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2C65">
      <w:pPr>
        <w:spacing w:line="48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分项报价表</w:t>
      </w:r>
    </w:p>
    <w:p w14:paraId="79A4A3E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采购编号：{采购编号} </w:t>
      </w:r>
    </w:p>
    <w:p w14:paraId="230D777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项目名称：{项目名称} </w:t>
      </w:r>
    </w:p>
    <w:p w14:paraId="56F971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包号： </w:t>
      </w:r>
    </w:p>
    <w:p w14:paraId="2A381F0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投标人名称：{供应商名称}</w:t>
      </w:r>
    </w:p>
    <w:p w14:paraId="1434FCC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73AA025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货币及单位：人民币/元</w:t>
      </w:r>
    </w:p>
    <w:p w14:paraId="45DECE9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3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7"/>
        <w:gridCol w:w="1791"/>
        <w:gridCol w:w="1069"/>
        <w:gridCol w:w="1069"/>
        <w:gridCol w:w="1069"/>
        <w:gridCol w:w="1069"/>
        <w:gridCol w:w="1069"/>
        <w:gridCol w:w="1069"/>
        <w:gridCol w:w="1069"/>
      </w:tblGrid>
      <w:tr w14:paraId="300F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17" w:type="dxa"/>
            <w:vAlign w:val="center"/>
          </w:tcPr>
          <w:p w14:paraId="403D61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91" w:type="dxa"/>
            <w:vAlign w:val="center"/>
          </w:tcPr>
          <w:p w14:paraId="3183AF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1069" w:type="dxa"/>
            <w:vAlign w:val="center"/>
          </w:tcPr>
          <w:p w14:paraId="2811C9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服务范围</w:t>
            </w:r>
          </w:p>
        </w:tc>
        <w:tc>
          <w:tcPr>
            <w:tcW w:w="1069" w:type="dxa"/>
            <w:vAlign w:val="center"/>
          </w:tcPr>
          <w:p w14:paraId="598597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1069" w:type="dxa"/>
            <w:vAlign w:val="center"/>
          </w:tcPr>
          <w:p w14:paraId="0A133B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服务时间</w:t>
            </w:r>
          </w:p>
        </w:tc>
        <w:tc>
          <w:tcPr>
            <w:tcW w:w="1069" w:type="dxa"/>
            <w:vAlign w:val="center"/>
          </w:tcPr>
          <w:p w14:paraId="78D40E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服务标准</w:t>
            </w:r>
          </w:p>
        </w:tc>
        <w:tc>
          <w:tcPr>
            <w:tcW w:w="1069" w:type="dxa"/>
            <w:vAlign w:val="center"/>
          </w:tcPr>
          <w:p w14:paraId="414AB5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069" w:type="dxa"/>
            <w:vAlign w:val="center"/>
          </w:tcPr>
          <w:p w14:paraId="217327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069" w:type="dxa"/>
            <w:vAlign w:val="center"/>
          </w:tcPr>
          <w:p w14:paraId="5565A5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总价</w:t>
            </w:r>
          </w:p>
        </w:tc>
      </w:tr>
      <w:tr w14:paraId="565E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17" w:type="dxa"/>
            <w:vAlign w:val="center"/>
          </w:tcPr>
          <w:p w14:paraId="5EF578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91" w:type="dxa"/>
            <w:vAlign w:val="center"/>
          </w:tcPr>
          <w:p w14:paraId="75F402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管道测绘排查检测（排水管线、供水管线、燃气管线、供热管线、道路桥梁）</w:t>
            </w:r>
          </w:p>
        </w:tc>
        <w:tc>
          <w:tcPr>
            <w:tcW w:w="1069" w:type="dxa"/>
            <w:vAlign w:val="center"/>
          </w:tcPr>
          <w:p w14:paraId="58108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ADAFA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1C615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61A3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D7FC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12CEC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3EBD9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C13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17" w:type="dxa"/>
            <w:vAlign w:val="center"/>
          </w:tcPr>
          <w:p w14:paraId="03D473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91" w:type="dxa"/>
            <w:vAlign w:val="center"/>
          </w:tcPr>
          <w:p w14:paraId="63639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方案编制-城市地下管网改造方案（排水管线、供水管线、燃气管线、供热管线、道路桥梁）</w:t>
            </w:r>
          </w:p>
        </w:tc>
        <w:tc>
          <w:tcPr>
            <w:tcW w:w="1069" w:type="dxa"/>
            <w:vAlign w:val="center"/>
          </w:tcPr>
          <w:p w14:paraId="387D4D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8FE51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3614E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59FA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196C6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ADBDE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6AAFB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6A48068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6AB92BE3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2025-09-24T11:58:09Z</dcterms:created>
  <dc:creator>Administrator.PC-20230408FYCR</dc:creator>
  <cp:lastModifiedBy>Administrator</cp:lastModifiedBy>
  <dcterms:modified xsi:type="dcterms:W3CDTF">2025-09-24T12:04:31Z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eyJoZGlkIjoiZDNkMDc1ZTI5ODVjMmNiMjc3YjU0ZjgxZmMyM2I1ZTciLCJ1c2VySWQiOiIyMTg1ODU2NCJ9</vt:lpwstr>
  </property>
  <property fmtid="{D5CDD505-2E9C-101B-9397-08002B2CF9AE}" pid="4" name="ICV">
    <vt:lpwstr>254FB3FAE54F4613B41053EA267DD1F4_12</vt:lpwstr>
  </property>
</Properties>
</file>