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C390C" w14:textId="77777777" w:rsidR="0017385B" w:rsidRDefault="00000000">
      <w:pPr>
        <w:widowControl/>
        <w:shd w:val="clear" w:color="auto" w:fill="FFFFFF"/>
        <w:spacing w:line="459" w:lineRule="atLeast"/>
        <w:ind w:firstLineChars="200" w:firstLine="723"/>
        <w:jc w:val="center"/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Theme="minorEastAsia" w:hAnsiTheme="minorEastAsia" w:cstheme="minorEastAsia" w:hint="eastAsia"/>
          <w:b/>
          <w:bCs/>
          <w:color w:val="000000"/>
          <w:kern w:val="0"/>
          <w:sz w:val="36"/>
          <w:szCs w:val="36"/>
          <w:shd w:val="clear" w:color="auto" w:fill="FFFFFF"/>
          <w:lang w:bidi="ar"/>
        </w:rPr>
        <w:t>招标工程量清单编制说明</w:t>
      </w:r>
    </w:p>
    <w:p w14:paraId="495AD895" w14:textId="77777777" w:rsidR="0017385B" w:rsidRDefault="00000000">
      <w:pPr>
        <w:widowControl/>
        <w:shd w:val="clear" w:color="auto" w:fill="FFFFFF"/>
        <w:spacing w:line="459" w:lineRule="atLeast"/>
        <w:jc w:val="left"/>
        <w:rPr>
          <w:rFonts w:asciiTheme="minorEastAsia" w:hAnsiTheme="minorEastAsia" w:cstheme="minorEastAsia" w:hint="eastAsia"/>
          <w:color w:val="000000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一、工程概况：</w:t>
      </w:r>
    </w:p>
    <w:p w14:paraId="2169853F" w14:textId="4E66AE48" w:rsidR="0017385B" w:rsidRDefault="00000000">
      <w:pPr>
        <w:pStyle w:val="a3"/>
        <w:widowControl/>
        <w:spacing w:beforeAutospacing="0" w:afterAutospacing="0"/>
        <w:ind w:firstLineChars="200" w:firstLine="560"/>
        <w:rPr>
          <w:rFonts w:asciiTheme="minorEastAsia" w:hAnsiTheme="minorEastAsia" w:cstheme="minorEastAsia" w:hint="eastAsia"/>
          <w:color w:val="000000"/>
          <w:sz w:val="28"/>
          <w:szCs w:val="28"/>
          <w:shd w:val="clear" w:color="auto" w:fill="FFFFFF"/>
          <w:lang w:bidi="ar"/>
        </w:rPr>
      </w:pPr>
      <w:r>
        <w:rPr>
          <w:rFonts w:asciiTheme="minorEastAsia" w:hAnsiTheme="minorEastAsia" w:cstheme="minorEastAsia" w:hint="eastAsia"/>
          <w:color w:val="000000"/>
          <w:sz w:val="28"/>
          <w:szCs w:val="28"/>
          <w:shd w:val="clear" w:color="auto" w:fill="FFFFFF"/>
          <w:lang w:bidi="ar"/>
        </w:rPr>
        <w:t>工程名称：</w:t>
      </w:r>
      <w:r w:rsidR="00880AAC">
        <w:rPr>
          <w:rFonts w:asciiTheme="minorEastAsia" w:hAnsiTheme="minorEastAsia" w:cstheme="minorEastAsia" w:hint="eastAsia"/>
          <w:color w:val="000000"/>
          <w:sz w:val="28"/>
          <w:szCs w:val="28"/>
          <w:shd w:val="clear" w:color="auto" w:fill="FFFFFF"/>
          <w:lang w:bidi="ar"/>
        </w:rPr>
        <w:t>正镶白旗亲子度假营地（二期）建设项目</w:t>
      </w:r>
    </w:p>
    <w:p w14:paraId="18FDCA24" w14:textId="2BF4DB93" w:rsidR="0017385B" w:rsidRDefault="00000000">
      <w:pPr>
        <w:widowControl/>
        <w:shd w:val="clear" w:color="auto" w:fill="FFFFFF"/>
        <w:spacing w:line="459" w:lineRule="atLeast"/>
        <w:ind w:firstLineChars="200" w:firstLine="560"/>
        <w:jc w:val="left"/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施工地点：</w:t>
      </w:r>
      <w:r w:rsidR="00880AAC"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正镶白旗</w:t>
      </w:r>
    </w:p>
    <w:p w14:paraId="1C899E2C" w14:textId="650A8B75" w:rsidR="0017385B" w:rsidRDefault="00000000">
      <w:pPr>
        <w:widowControl/>
        <w:shd w:val="clear" w:color="auto" w:fill="FFFFFF"/>
        <w:spacing w:line="459" w:lineRule="atLeast"/>
        <w:ind w:firstLineChars="200" w:firstLine="560"/>
        <w:jc w:val="left"/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建设内容：本项目主要建设内容包括：</w:t>
      </w:r>
      <w:r w:rsidR="00880AAC"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室外砂石道路、木栈道</w:t>
      </w: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工程、</w:t>
      </w:r>
      <w:r w:rsidR="00880AAC"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化粪池、观景木平台、卫生间工程、室外给水、室外电气、入口大门、布草间、强弱电接入</w:t>
      </w: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工程。</w:t>
      </w:r>
    </w:p>
    <w:p w14:paraId="5176810C" w14:textId="77777777" w:rsidR="0017385B" w:rsidRDefault="00000000">
      <w:pPr>
        <w:widowControl/>
        <w:shd w:val="clear" w:color="auto" w:fill="FFFFFF"/>
        <w:spacing w:line="459" w:lineRule="atLeast"/>
        <w:jc w:val="left"/>
        <w:rPr>
          <w:rFonts w:asciiTheme="minorEastAsia" w:hAnsiTheme="minorEastAsia" w:cstheme="minorEastAsia" w:hint="eastAsia"/>
          <w:color w:val="000000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二、 编制依据：</w:t>
      </w:r>
    </w:p>
    <w:p w14:paraId="02365C47" w14:textId="713ECB85" w:rsidR="0017385B" w:rsidRDefault="008B09F2">
      <w:pPr>
        <w:widowControl/>
        <w:shd w:val="clear" w:color="auto" w:fill="FFFFFF"/>
        <w:spacing w:line="459" w:lineRule="atLeast"/>
        <w:ind w:firstLineChars="200" w:firstLine="560"/>
        <w:jc w:val="left"/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1、依据建设单位提供的施工图纸；</w:t>
      </w:r>
    </w:p>
    <w:p w14:paraId="491C9380" w14:textId="7D5E614C" w:rsidR="0017385B" w:rsidRDefault="008B09F2">
      <w:pPr>
        <w:ind w:firstLineChars="200" w:firstLine="560"/>
        <w:jc w:val="left"/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2、《建设工程工程量清单计价规范》（GB50500-2013）、《内蒙古自治区房屋建筑与装饰工程预算定额》(2017届)、《内蒙古自治区建设工程费用定额》(2017届)、</w:t>
      </w:r>
      <w:r>
        <w:rPr>
          <w:rFonts w:ascii="宋体" w:hAnsi="宋体" w:cs="宋体" w:hint="eastAsia"/>
          <w:sz w:val="28"/>
          <w:szCs w:val="28"/>
        </w:rPr>
        <w:t>《内蒙古自治区通用安装工程预算定额》（2017届）、</w:t>
      </w:r>
      <w:r w:rsidR="00880AAC">
        <w:rPr>
          <w:rFonts w:ascii="宋体" w:hAnsi="宋体" w:cs="宋体" w:hint="eastAsia"/>
          <w:sz w:val="28"/>
          <w:szCs w:val="28"/>
        </w:rPr>
        <w:t>以</w:t>
      </w: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及内蒙古自治区现行的有关规范、规定；</w:t>
      </w:r>
    </w:p>
    <w:p w14:paraId="27867927" w14:textId="1AB6E735" w:rsidR="0017385B" w:rsidRDefault="008B09F2">
      <w:pPr>
        <w:ind w:firstLineChars="200" w:firstLine="560"/>
        <w:jc w:val="left"/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3、本工程执行内蒙古自治区住房和城乡建设厅内建标函[2019]468号文“关于调整内蒙古自治区建设工程计价依据</w:t>
      </w:r>
      <w:proofErr w:type="gramStart"/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规</w:t>
      </w:r>
      <w:proofErr w:type="gramEnd"/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费中养老保险费率的通知”；</w:t>
      </w:r>
    </w:p>
    <w:p w14:paraId="52095647" w14:textId="12D07ED0" w:rsidR="0017385B" w:rsidRDefault="008B09F2">
      <w:pPr>
        <w:ind w:firstLineChars="200" w:firstLine="560"/>
        <w:jc w:val="left"/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4、本工程执行内蒙古自治区住房和城乡建设厅内建标[2019]113号文“关于调整内蒙古自治区建设工程计价依据增值税税率的通知”。</w:t>
      </w:r>
    </w:p>
    <w:p w14:paraId="20F3E49D" w14:textId="3D493A1C" w:rsidR="008B09F2" w:rsidRDefault="008B09F2" w:rsidP="008B09F2">
      <w:pPr>
        <w:jc w:val="left"/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三、其他项目费说明</w:t>
      </w:r>
    </w:p>
    <w:p w14:paraId="6A350355" w14:textId="5DB99233" w:rsidR="008B09F2" w:rsidRDefault="008B09F2" w:rsidP="008B09F2">
      <w:pPr>
        <w:jc w:val="left"/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1、本次招标项目暂列金额：7.0万元（含税，不可调整）计入其他项目清单</w:t>
      </w:r>
      <w:r w:rsidR="00EA0170"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。</w:t>
      </w:r>
    </w:p>
    <w:p w14:paraId="1FB0A485" w14:textId="6D18730C" w:rsidR="008B09F2" w:rsidRDefault="008B09F2" w:rsidP="008B09F2">
      <w:pPr>
        <w:jc w:val="left"/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2、本次招标项目专业工程暂估价：强、弱电接入工程暂按30.0万元（不含税、不可调整）计入其他项目清单。</w:t>
      </w:r>
    </w:p>
    <w:p w14:paraId="322D3E2B" w14:textId="783FFBC4" w:rsidR="008B09F2" w:rsidRDefault="008B09F2" w:rsidP="008B09F2">
      <w:pPr>
        <w:jc w:val="left"/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四、投标人须知</w:t>
      </w:r>
    </w:p>
    <w:p w14:paraId="6CAAB8BB" w14:textId="2C1A23AC" w:rsidR="008B09F2" w:rsidRPr="008B09F2" w:rsidRDefault="008B09F2" w:rsidP="008B09F2">
      <w:pPr>
        <w:jc w:val="left"/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</w:pPr>
      <w:r w:rsidRPr="008B09F2"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lastRenderedPageBreak/>
        <w:t>1、分部分项工程量清单</w:t>
      </w:r>
      <w:proofErr w:type="gramStart"/>
      <w:r w:rsidR="00EA0170"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中</w:t>
      </w:r>
      <w:r w:rsidRPr="008B09F2"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项目</w:t>
      </w:r>
      <w:proofErr w:type="gramEnd"/>
      <w:r w:rsidRPr="008B09F2"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特征及具体做法只做重点描述，</w:t>
      </w:r>
      <w:proofErr w:type="gramStart"/>
      <w:r w:rsidRPr="008B09F2"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组价时</w:t>
      </w:r>
      <w:proofErr w:type="gramEnd"/>
    </w:p>
    <w:p w14:paraId="6C7DC57B" w14:textId="77777777" w:rsidR="008B09F2" w:rsidRPr="008B09F2" w:rsidRDefault="008B09F2" w:rsidP="008B09F2">
      <w:pPr>
        <w:jc w:val="left"/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</w:pPr>
      <w:r w:rsidRPr="008B09F2"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应结合图纸及现场勘查情况，包含现场所有工序、工作内容的全部费用：</w:t>
      </w:r>
    </w:p>
    <w:p w14:paraId="300E0116" w14:textId="77777777" w:rsidR="008B09F2" w:rsidRPr="008B09F2" w:rsidRDefault="008B09F2" w:rsidP="008B09F2">
      <w:pPr>
        <w:jc w:val="left"/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</w:pPr>
      <w:r w:rsidRPr="008B09F2"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2、工程量清单项目特征描述未尽之处详见招标图纸</w:t>
      </w:r>
    </w:p>
    <w:p w14:paraId="244C7725" w14:textId="77777777" w:rsidR="008B09F2" w:rsidRPr="008B09F2" w:rsidRDefault="008B09F2" w:rsidP="008B09F2">
      <w:pPr>
        <w:jc w:val="left"/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</w:pPr>
      <w:r w:rsidRPr="008B09F2"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3、工程量清单中的项目特征描述、工程量不得调整</w:t>
      </w:r>
    </w:p>
    <w:p w14:paraId="30B58BA1" w14:textId="6C70054E" w:rsidR="008B09F2" w:rsidRDefault="008B09F2" w:rsidP="008B09F2">
      <w:pPr>
        <w:jc w:val="left"/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</w:pPr>
      <w:r w:rsidRPr="008B09F2"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4、暂列金额、专业工程暂估价不得调整（详见工程量清单）</w:t>
      </w:r>
    </w:p>
    <w:p w14:paraId="1815C12D" w14:textId="77777777" w:rsidR="0017385B" w:rsidRDefault="0017385B">
      <w:pPr>
        <w:widowControl/>
        <w:shd w:val="clear" w:color="auto" w:fill="FFFFFF"/>
        <w:spacing w:line="459" w:lineRule="atLeast"/>
        <w:ind w:firstLineChars="200" w:firstLine="560"/>
        <w:jc w:val="left"/>
        <w:rPr>
          <w:rFonts w:asciiTheme="minorEastAsia" w:hAnsiTheme="minorEastAsia" w:cstheme="minorEastAsia" w:hint="eastAsia"/>
          <w:kern w:val="0"/>
          <w:sz w:val="28"/>
          <w:szCs w:val="28"/>
          <w:shd w:val="clear" w:color="auto" w:fill="FFFFFF"/>
          <w:lang w:bidi="ar"/>
        </w:rPr>
      </w:pPr>
    </w:p>
    <w:p w14:paraId="2C3EC80C" w14:textId="77777777" w:rsidR="0017385B" w:rsidRDefault="0017385B">
      <w:pPr>
        <w:widowControl/>
        <w:shd w:val="clear" w:color="auto" w:fill="FFFFFF"/>
        <w:spacing w:line="459" w:lineRule="atLeast"/>
        <w:ind w:firstLineChars="200" w:firstLine="560"/>
        <w:jc w:val="left"/>
        <w:rPr>
          <w:rFonts w:asciiTheme="minorEastAsia" w:hAnsiTheme="minorEastAsia" w:cstheme="minorEastAsia" w:hint="eastAsia"/>
          <w:kern w:val="0"/>
          <w:sz w:val="28"/>
          <w:szCs w:val="28"/>
          <w:shd w:val="clear" w:color="auto" w:fill="FFFFFF"/>
          <w:lang w:bidi="ar"/>
        </w:rPr>
      </w:pPr>
    </w:p>
    <w:p w14:paraId="737E8226" w14:textId="77777777" w:rsidR="0017385B" w:rsidRDefault="0017385B">
      <w:pPr>
        <w:widowControl/>
        <w:shd w:val="clear" w:color="auto" w:fill="FFFFFF"/>
        <w:spacing w:line="459" w:lineRule="atLeast"/>
        <w:ind w:firstLineChars="200" w:firstLine="560"/>
        <w:jc w:val="left"/>
        <w:rPr>
          <w:rFonts w:asciiTheme="minorEastAsia" w:hAnsiTheme="minorEastAsia" w:cstheme="minorEastAsia" w:hint="eastAsia"/>
          <w:kern w:val="0"/>
          <w:sz w:val="28"/>
          <w:szCs w:val="28"/>
          <w:shd w:val="clear" w:color="auto" w:fill="FFFFFF"/>
          <w:lang w:bidi="ar"/>
        </w:rPr>
      </w:pPr>
    </w:p>
    <w:p w14:paraId="04714656" w14:textId="77777777" w:rsidR="0017385B" w:rsidRDefault="0017385B">
      <w:pPr>
        <w:widowControl/>
        <w:shd w:val="clear" w:color="auto" w:fill="FFFFFF"/>
        <w:spacing w:line="459" w:lineRule="atLeast"/>
        <w:ind w:firstLineChars="200" w:firstLine="560"/>
        <w:jc w:val="left"/>
        <w:rPr>
          <w:rFonts w:asciiTheme="minorEastAsia" w:hAnsiTheme="minorEastAsia" w:cstheme="minorEastAsia" w:hint="eastAsia"/>
          <w:kern w:val="0"/>
          <w:sz w:val="28"/>
          <w:szCs w:val="28"/>
          <w:shd w:val="clear" w:color="auto" w:fill="FFFFFF"/>
          <w:lang w:bidi="ar"/>
        </w:rPr>
      </w:pPr>
    </w:p>
    <w:sectPr w:rsidR="0017385B">
      <w:pgSz w:w="11906" w:h="16838"/>
      <w:pgMar w:top="1043" w:right="1349" w:bottom="760" w:left="1349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078F3" w14:textId="77777777" w:rsidR="001728A6" w:rsidRDefault="001728A6" w:rsidP="00880AAC">
      <w:r>
        <w:separator/>
      </w:r>
    </w:p>
  </w:endnote>
  <w:endnote w:type="continuationSeparator" w:id="0">
    <w:p w14:paraId="68311F60" w14:textId="77777777" w:rsidR="001728A6" w:rsidRDefault="001728A6" w:rsidP="00880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05282" w14:textId="77777777" w:rsidR="001728A6" w:rsidRDefault="001728A6" w:rsidP="00880AAC">
      <w:r>
        <w:separator/>
      </w:r>
    </w:p>
  </w:footnote>
  <w:footnote w:type="continuationSeparator" w:id="0">
    <w:p w14:paraId="7F872360" w14:textId="77777777" w:rsidR="001728A6" w:rsidRDefault="001728A6" w:rsidP="00880A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QyZjZhZjExZmNjNTY5MzY3NGViMmYyYzkyY2Y4Y2QifQ=="/>
  </w:docVars>
  <w:rsids>
    <w:rsidRoot w:val="350C5F86"/>
    <w:rsid w:val="001728A6"/>
    <w:rsid w:val="0017313B"/>
    <w:rsid w:val="0017385B"/>
    <w:rsid w:val="00376745"/>
    <w:rsid w:val="00527599"/>
    <w:rsid w:val="007A0E39"/>
    <w:rsid w:val="00880AAC"/>
    <w:rsid w:val="008B09F2"/>
    <w:rsid w:val="00985E01"/>
    <w:rsid w:val="00CB2DE0"/>
    <w:rsid w:val="00EA0170"/>
    <w:rsid w:val="011C3F65"/>
    <w:rsid w:val="016A323E"/>
    <w:rsid w:val="024E50D8"/>
    <w:rsid w:val="071D0E66"/>
    <w:rsid w:val="08131A39"/>
    <w:rsid w:val="0C3F7843"/>
    <w:rsid w:val="0F536A1C"/>
    <w:rsid w:val="104F44D2"/>
    <w:rsid w:val="10750F3B"/>
    <w:rsid w:val="12C342CE"/>
    <w:rsid w:val="1494445F"/>
    <w:rsid w:val="14E33B89"/>
    <w:rsid w:val="15BF62B7"/>
    <w:rsid w:val="162A7F91"/>
    <w:rsid w:val="16A84480"/>
    <w:rsid w:val="16B82E58"/>
    <w:rsid w:val="18B6305B"/>
    <w:rsid w:val="1B9A5D62"/>
    <w:rsid w:val="1C926A98"/>
    <w:rsid w:val="1CFA640B"/>
    <w:rsid w:val="1F4F1C69"/>
    <w:rsid w:val="21B341E8"/>
    <w:rsid w:val="21C534ED"/>
    <w:rsid w:val="2263032A"/>
    <w:rsid w:val="22F33F55"/>
    <w:rsid w:val="232B490A"/>
    <w:rsid w:val="232D5AB9"/>
    <w:rsid w:val="25C31414"/>
    <w:rsid w:val="279C1371"/>
    <w:rsid w:val="27EA67EE"/>
    <w:rsid w:val="2834321D"/>
    <w:rsid w:val="28EC7701"/>
    <w:rsid w:val="2A836AAD"/>
    <w:rsid w:val="2CF76AA2"/>
    <w:rsid w:val="2D2E0A18"/>
    <w:rsid w:val="2D4205C0"/>
    <w:rsid w:val="2E4D7EB0"/>
    <w:rsid w:val="2FBD5B50"/>
    <w:rsid w:val="350C5F86"/>
    <w:rsid w:val="35841FA8"/>
    <w:rsid w:val="36294186"/>
    <w:rsid w:val="365E44C1"/>
    <w:rsid w:val="393B51BD"/>
    <w:rsid w:val="395D32BA"/>
    <w:rsid w:val="3B887002"/>
    <w:rsid w:val="3BD8696B"/>
    <w:rsid w:val="3BE32589"/>
    <w:rsid w:val="3C8B2CA6"/>
    <w:rsid w:val="40600424"/>
    <w:rsid w:val="42590128"/>
    <w:rsid w:val="451D269C"/>
    <w:rsid w:val="45AE43DD"/>
    <w:rsid w:val="45DA68F3"/>
    <w:rsid w:val="47E23882"/>
    <w:rsid w:val="4AF8768B"/>
    <w:rsid w:val="4B5602C5"/>
    <w:rsid w:val="4CFE3E91"/>
    <w:rsid w:val="4D0A73D7"/>
    <w:rsid w:val="4D6508B4"/>
    <w:rsid w:val="4D9B499B"/>
    <w:rsid w:val="4F7F415D"/>
    <w:rsid w:val="502870A4"/>
    <w:rsid w:val="519363C8"/>
    <w:rsid w:val="54314058"/>
    <w:rsid w:val="55204274"/>
    <w:rsid w:val="55A93472"/>
    <w:rsid w:val="560401B7"/>
    <w:rsid w:val="580D0CC6"/>
    <w:rsid w:val="58496214"/>
    <w:rsid w:val="5CDD27E1"/>
    <w:rsid w:val="5CFE56B9"/>
    <w:rsid w:val="5D344916"/>
    <w:rsid w:val="5E641E73"/>
    <w:rsid w:val="5E91286E"/>
    <w:rsid w:val="5FF4285C"/>
    <w:rsid w:val="615F3C13"/>
    <w:rsid w:val="61656CAF"/>
    <w:rsid w:val="618F6D5B"/>
    <w:rsid w:val="62450FAD"/>
    <w:rsid w:val="62A9231C"/>
    <w:rsid w:val="64106220"/>
    <w:rsid w:val="642301DE"/>
    <w:rsid w:val="64F61A6A"/>
    <w:rsid w:val="65C9167B"/>
    <w:rsid w:val="6619507D"/>
    <w:rsid w:val="671A7499"/>
    <w:rsid w:val="676B1E2E"/>
    <w:rsid w:val="67D50A04"/>
    <w:rsid w:val="68E77A37"/>
    <w:rsid w:val="6905129F"/>
    <w:rsid w:val="69C62B62"/>
    <w:rsid w:val="6AF12536"/>
    <w:rsid w:val="6B6C5065"/>
    <w:rsid w:val="6D415C0B"/>
    <w:rsid w:val="6DB3504C"/>
    <w:rsid w:val="6E9E2E3C"/>
    <w:rsid w:val="6F510D41"/>
    <w:rsid w:val="710F468E"/>
    <w:rsid w:val="71456272"/>
    <w:rsid w:val="717514CE"/>
    <w:rsid w:val="732E7FBF"/>
    <w:rsid w:val="75C20AA5"/>
    <w:rsid w:val="774306F0"/>
    <w:rsid w:val="77E30630"/>
    <w:rsid w:val="78DD17CD"/>
    <w:rsid w:val="790226F1"/>
    <w:rsid w:val="7A655843"/>
    <w:rsid w:val="7AC96F7E"/>
    <w:rsid w:val="7B514CC9"/>
    <w:rsid w:val="7BA72EA0"/>
    <w:rsid w:val="7C7943A6"/>
    <w:rsid w:val="7DEF7747"/>
    <w:rsid w:val="7F213AB5"/>
    <w:rsid w:val="7F3E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25E30F"/>
  <w15:docId w15:val="{946EBA67-6BFC-435C-B242-33E91E45D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rsid w:val="00880AA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80AA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880A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80AA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徐久程</dc:creator>
  <cp:lastModifiedBy>pc</cp:lastModifiedBy>
  <cp:revision>4</cp:revision>
  <cp:lastPrinted>2017-08-15T02:12:00Z</cp:lastPrinted>
  <dcterms:created xsi:type="dcterms:W3CDTF">2025-10-09T09:46:00Z</dcterms:created>
  <dcterms:modified xsi:type="dcterms:W3CDTF">2025-10-09T09:46:00Z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FCDC29ECB6404F418D12209C11F06C95</vt:lpwstr>
  </property>
</Properties>
</file>