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139867">
      <w:pPr>
        <w:pStyle w:val="12"/>
        <w:shd w:val="clear" w:color="auto" w:fill="auto"/>
        <w:spacing w:after="167" w:line="360" w:lineRule="auto"/>
        <w:jc w:val="center"/>
        <w:rPr>
          <w:rFonts w:hint="eastAsia" w:ascii="宋体" w:hAnsi="宋体" w:eastAsia="宋体" w:cs="宋体"/>
          <w:b/>
          <w:bCs/>
          <w:sz w:val="36"/>
          <w:szCs w:val="36"/>
        </w:rPr>
      </w:pPr>
      <w:r>
        <w:rPr>
          <w:rFonts w:hint="eastAsia" w:ascii="宋体" w:hAnsi="宋体" w:eastAsia="宋体" w:cs="宋体"/>
          <w:b/>
          <w:bCs/>
          <w:sz w:val="36"/>
          <w:szCs w:val="36"/>
          <w:lang w:val="en-US"/>
        </w:rPr>
        <w:t>工程量清单</w:t>
      </w:r>
      <w:r>
        <w:rPr>
          <w:rFonts w:hint="eastAsia" w:ascii="宋体" w:hAnsi="宋体" w:eastAsia="宋体" w:cs="宋体"/>
          <w:b/>
          <w:bCs/>
          <w:sz w:val="36"/>
          <w:szCs w:val="36"/>
        </w:rPr>
        <w:t>编制说明</w:t>
      </w:r>
    </w:p>
    <w:p w14:paraId="7CCA5F03">
      <w:pPr>
        <w:spacing w:line="360" w:lineRule="auto"/>
        <w:rPr>
          <w:rFonts w:hint="eastAsia"/>
          <w:sz w:val="28"/>
          <w:szCs w:val="28"/>
          <w:lang w:val="en-US"/>
        </w:rPr>
      </w:pPr>
      <w:r>
        <w:rPr>
          <w:rFonts w:hint="eastAsia"/>
          <w:sz w:val="32"/>
          <w:szCs w:val="32"/>
          <w:lang w:val="en-US"/>
        </w:rPr>
        <w:t>一</w:t>
      </w:r>
      <w:r>
        <w:rPr>
          <w:rFonts w:hint="eastAsia"/>
          <w:sz w:val="28"/>
          <w:szCs w:val="28"/>
          <w:lang w:val="en-US"/>
        </w:rPr>
        <w:t>、工程概况：</w:t>
      </w:r>
    </w:p>
    <w:p w14:paraId="6EB3349F">
      <w:pPr>
        <w:spacing w:line="360" w:lineRule="auto"/>
        <w:rPr>
          <w:rFonts w:hint="eastAsia" w:eastAsia="宋体"/>
          <w:color w:val="auto"/>
          <w:sz w:val="28"/>
          <w:szCs w:val="28"/>
          <w:lang w:val="en-US" w:eastAsia="zh-CN"/>
        </w:rPr>
      </w:pPr>
      <w:r>
        <w:rPr>
          <w:rFonts w:hint="eastAsia"/>
          <w:sz w:val="28"/>
          <w:szCs w:val="28"/>
          <w:lang w:val="en-US"/>
        </w:rPr>
        <w:t>1、</w:t>
      </w:r>
      <w:r>
        <w:rPr>
          <w:rFonts w:hint="eastAsia"/>
          <w:sz w:val="28"/>
          <w:szCs w:val="28"/>
        </w:rPr>
        <w:t>工程名称：</w:t>
      </w:r>
      <w:r>
        <w:rPr>
          <w:rFonts w:hint="eastAsia" w:ascii="宋体" w:hAnsi="宋体" w:cs="宋体"/>
          <w:b w:val="0"/>
          <w:bCs w:val="0"/>
          <w:color w:val="auto"/>
          <w:sz w:val="28"/>
          <w:szCs w:val="28"/>
        </w:rPr>
        <w:t>化德县人民广场改造工程</w:t>
      </w:r>
    </w:p>
    <w:p w14:paraId="67ACAE5B">
      <w:pPr>
        <w:spacing w:line="360" w:lineRule="auto"/>
        <w:rPr>
          <w:rFonts w:hint="eastAsia"/>
          <w:color w:val="0000FF"/>
          <w:sz w:val="28"/>
          <w:szCs w:val="28"/>
        </w:rPr>
      </w:pPr>
      <w:r>
        <w:rPr>
          <w:rFonts w:hint="eastAsia"/>
          <w:sz w:val="28"/>
          <w:szCs w:val="28"/>
          <w:lang w:val="en-US"/>
        </w:rPr>
        <w:t>2、</w:t>
      </w:r>
      <w:r>
        <w:rPr>
          <w:rFonts w:hint="eastAsia"/>
          <w:sz w:val="28"/>
          <w:szCs w:val="28"/>
        </w:rPr>
        <w:t>建设单位：</w:t>
      </w:r>
      <w:r>
        <w:rPr>
          <w:rFonts w:hint="eastAsia"/>
          <w:color w:val="auto"/>
          <w:sz w:val="28"/>
          <w:szCs w:val="28"/>
        </w:rPr>
        <w:t>化德县园林服务中心</w:t>
      </w:r>
    </w:p>
    <w:p w14:paraId="289D3069">
      <w:pPr>
        <w:spacing w:line="360" w:lineRule="auto"/>
        <w:rPr>
          <w:rFonts w:hint="default" w:eastAsia="宋体"/>
          <w:sz w:val="28"/>
          <w:szCs w:val="28"/>
          <w:lang w:val="en-US" w:eastAsia="zh-CN"/>
        </w:rPr>
      </w:pPr>
      <w:r>
        <w:rPr>
          <w:rFonts w:hint="eastAsia"/>
          <w:sz w:val="28"/>
          <w:szCs w:val="28"/>
        </w:rPr>
        <w:t>3、建设地点：化德县</w:t>
      </w:r>
      <w:r>
        <w:rPr>
          <w:rFonts w:hint="eastAsia"/>
          <w:sz w:val="28"/>
          <w:szCs w:val="28"/>
          <w:lang w:val="en-US" w:eastAsia="zh-CN"/>
        </w:rPr>
        <w:t>人民广场</w:t>
      </w:r>
    </w:p>
    <w:p w14:paraId="4930A3ED">
      <w:pPr>
        <w:spacing w:line="360" w:lineRule="auto"/>
        <w:rPr>
          <w:rFonts w:hint="eastAsia" w:eastAsia="宋体"/>
          <w:color w:val="auto"/>
          <w:sz w:val="28"/>
          <w:szCs w:val="28"/>
          <w:lang w:val="en-US" w:eastAsia="zh-CN"/>
        </w:rPr>
      </w:pPr>
      <w:r>
        <w:rPr>
          <w:rFonts w:hint="eastAsia"/>
          <w:sz w:val="28"/>
          <w:szCs w:val="28"/>
          <w:lang w:val="en-US"/>
        </w:rPr>
        <w:t>4、建设规模及内容</w:t>
      </w:r>
      <w:r>
        <w:rPr>
          <w:rFonts w:hint="eastAsia"/>
          <w:sz w:val="28"/>
          <w:szCs w:val="28"/>
        </w:rPr>
        <w:t>：</w:t>
      </w:r>
      <w:r>
        <w:rPr>
          <w:rFonts w:hint="eastAsia"/>
          <w:sz w:val="28"/>
          <w:szCs w:val="28"/>
          <w:lang w:val="en-US" w:eastAsia="zh-CN"/>
        </w:rPr>
        <w:t>拆除工程、更换面包砖、广场砖、修复百德碑、铁艺栏杆、配管、电缆敷设和路灯安装等</w:t>
      </w:r>
      <w:r>
        <w:rPr>
          <w:rFonts w:hint="eastAsia"/>
          <w:color w:val="auto"/>
          <w:sz w:val="28"/>
          <w:szCs w:val="28"/>
          <w:lang w:val="en-US"/>
        </w:rPr>
        <w:t>工作内容。</w:t>
      </w:r>
      <w:r>
        <w:rPr>
          <w:rFonts w:hint="eastAsia"/>
          <w:color w:val="auto"/>
          <w:sz w:val="28"/>
          <w:szCs w:val="28"/>
          <w:lang w:val="en-US" w:eastAsia="zh-CN"/>
        </w:rPr>
        <w:t xml:space="preserve"> </w:t>
      </w:r>
    </w:p>
    <w:p w14:paraId="6BA360F4">
      <w:pPr>
        <w:spacing w:line="360" w:lineRule="auto"/>
        <w:rPr>
          <w:rFonts w:hint="eastAsia"/>
          <w:sz w:val="28"/>
          <w:szCs w:val="28"/>
          <w:lang w:val="en-US"/>
        </w:rPr>
      </w:pPr>
      <w:r>
        <w:rPr>
          <w:rFonts w:hint="eastAsia"/>
          <w:sz w:val="28"/>
          <w:szCs w:val="28"/>
          <w:lang w:val="en-US"/>
        </w:rPr>
        <w:t>二、编制依据：</w:t>
      </w:r>
    </w:p>
    <w:p w14:paraId="523200AB">
      <w:pPr>
        <w:spacing w:line="360" w:lineRule="auto"/>
        <w:rPr>
          <w:rFonts w:hint="eastAsia"/>
          <w:color w:val="auto"/>
          <w:sz w:val="28"/>
          <w:szCs w:val="28"/>
          <w:lang w:val="en-US"/>
        </w:rPr>
      </w:pPr>
      <w:r>
        <w:rPr>
          <w:rFonts w:hint="eastAsia"/>
          <w:sz w:val="28"/>
          <w:szCs w:val="28"/>
          <w:lang w:val="en-US"/>
        </w:rPr>
        <w:t>1、</w:t>
      </w:r>
      <w:r>
        <w:rPr>
          <w:rFonts w:hint="eastAsia"/>
          <w:color w:val="auto"/>
          <w:sz w:val="28"/>
          <w:szCs w:val="28"/>
          <w:lang w:val="en-US"/>
        </w:rPr>
        <w:t>中设建联工程设计有限公司提供《</w:t>
      </w:r>
      <w:r>
        <w:rPr>
          <w:rFonts w:hint="eastAsia"/>
          <w:color w:val="auto"/>
          <w:sz w:val="28"/>
          <w:szCs w:val="28"/>
          <w:lang w:val="en-US" w:eastAsia="zh-CN"/>
        </w:rPr>
        <w:t>化德县人民广场改造工程</w:t>
      </w:r>
      <w:r>
        <w:rPr>
          <w:rFonts w:hint="eastAsia"/>
          <w:color w:val="auto"/>
          <w:sz w:val="28"/>
          <w:szCs w:val="28"/>
          <w:lang w:val="en-US"/>
        </w:rPr>
        <w:t>》</w:t>
      </w:r>
      <w:r>
        <w:rPr>
          <w:rFonts w:hint="eastAsia"/>
          <w:color w:val="auto"/>
          <w:sz w:val="28"/>
          <w:szCs w:val="28"/>
          <w:lang w:val="en-US" w:eastAsia="zh-CN"/>
        </w:rPr>
        <w:t>施工图</w:t>
      </w:r>
      <w:r>
        <w:rPr>
          <w:rFonts w:hint="eastAsia"/>
          <w:color w:val="auto"/>
          <w:sz w:val="28"/>
          <w:szCs w:val="28"/>
          <w:lang w:val="en-US"/>
        </w:rPr>
        <w:t>计算。</w:t>
      </w:r>
    </w:p>
    <w:p w14:paraId="177B8E64">
      <w:pPr>
        <w:spacing w:line="360" w:lineRule="auto"/>
        <w:rPr>
          <w:rFonts w:hint="eastAsia"/>
          <w:sz w:val="28"/>
          <w:szCs w:val="28"/>
          <w:lang w:val="en-US"/>
        </w:rPr>
      </w:pPr>
      <w:r>
        <w:rPr>
          <w:rFonts w:hint="eastAsia"/>
          <w:sz w:val="28"/>
          <w:szCs w:val="28"/>
          <w:lang w:val="en-US"/>
        </w:rPr>
        <w:t>2</w:t>
      </w:r>
      <w:r>
        <w:rPr>
          <w:rFonts w:hint="eastAsia"/>
          <w:sz w:val="28"/>
          <w:szCs w:val="28"/>
          <w:lang w:val="en-US" w:eastAsia="zh-CN"/>
        </w:rPr>
        <w:t>、</w:t>
      </w:r>
      <w:r>
        <w:rPr>
          <w:rFonts w:hint="eastAsia"/>
          <w:sz w:val="28"/>
          <w:szCs w:val="28"/>
          <w:lang w:val="en-US"/>
        </w:rPr>
        <w:t>《建设工程工程量清单计价规范》（GB50500-2013）。</w:t>
      </w:r>
    </w:p>
    <w:p w14:paraId="7A124833">
      <w:pPr>
        <w:spacing w:line="360" w:lineRule="auto"/>
        <w:rPr>
          <w:rFonts w:hint="eastAsia"/>
          <w:sz w:val="28"/>
          <w:szCs w:val="28"/>
          <w:lang w:val="en-US"/>
        </w:rPr>
      </w:pPr>
      <w:r>
        <w:rPr>
          <w:rFonts w:hint="eastAsia"/>
          <w:sz w:val="28"/>
          <w:szCs w:val="28"/>
          <w:lang w:val="en-US"/>
        </w:rPr>
        <w:t>3、内建标涵[2019]468号《关于调整内蒙古自治区建设工程计价依据规费中养老保险费率的通知》。</w:t>
      </w:r>
    </w:p>
    <w:p w14:paraId="2A68BD5F">
      <w:pPr>
        <w:spacing w:line="360" w:lineRule="auto"/>
        <w:rPr>
          <w:rFonts w:hint="eastAsia"/>
          <w:sz w:val="28"/>
          <w:szCs w:val="28"/>
          <w:lang w:val="en-US"/>
        </w:rPr>
      </w:pPr>
      <w:r>
        <w:rPr>
          <w:rFonts w:hint="eastAsia"/>
          <w:sz w:val="28"/>
          <w:szCs w:val="28"/>
          <w:lang w:val="en-US"/>
        </w:rPr>
        <w:t>4、内建工[2019]113号《关于调整内蒙古自治区建设工程计价依据增值税税率的通知》。</w:t>
      </w:r>
    </w:p>
    <w:p w14:paraId="0F35AE45">
      <w:pPr>
        <w:spacing w:line="360" w:lineRule="auto"/>
        <w:rPr>
          <w:rFonts w:hint="eastAsia"/>
          <w:sz w:val="28"/>
          <w:szCs w:val="28"/>
          <w:lang w:val="en-US"/>
        </w:rPr>
      </w:pPr>
      <w:r>
        <w:rPr>
          <w:rFonts w:hint="eastAsia"/>
          <w:sz w:val="28"/>
          <w:szCs w:val="28"/>
          <w:lang w:val="en-US"/>
        </w:rPr>
        <w:t>5、内建标〔2021〕148号《内蒙古自治区住房和城乡建设厅关于调整内蒙古自治区建设工程现行预算定额人工费的通知》。</w:t>
      </w:r>
    </w:p>
    <w:p w14:paraId="1A8CE62D">
      <w:pPr>
        <w:spacing w:line="360" w:lineRule="auto"/>
        <w:rPr>
          <w:rFonts w:hint="default"/>
          <w:sz w:val="28"/>
          <w:szCs w:val="28"/>
          <w:lang w:val="en-US" w:eastAsia="zh-CN"/>
        </w:rPr>
      </w:pPr>
      <w:r>
        <w:rPr>
          <w:rFonts w:hint="eastAsia"/>
          <w:sz w:val="28"/>
          <w:szCs w:val="28"/>
          <w:lang w:val="en-US" w:eastAsia="zh-CN"/>
        </w:rPr>
        <w:t>6、</w:t>
      </w:r>
      <w:r>
        <w:rPr>
          <w:rFonts w:hint="eastAsia"/>
          <w:sz w:val="28"/>
          <w:szCs w:val="28"/>
          <w:lang w:val="en-US"/>
        </w:rPr>
        <w:t>内建标〔202</w:t>
      </w:r>
      <w:r>
        <w:rPr>
          <w:rFonts w:hint="eastAsia"/>
          <w:sz w:val="28"/>
          <w:szCs w:val="28"/>
          <w:lang w:val="en-US" w:eastAsia="zh-CN"/>
        </w:rPr>
        <w:t>5</w:t>
      </w:r>
      <w:r>
        <w:rPr>
          <w:rFonts w:hint="eastAsia"/>
          <w:sz w:val="28"/>
          <w:szCs w:val="28"/>
          <w:lang w:val="en-US"/>
        </w:rPr>
        <w:t>〕</w:t>
      </w:r>
      <w:r>
        <w:rPr>
          <w:rFonts w:hint="eastAsia"/>
          <w:sz w:val="28"/>
          <w:szCs w:val="28"/>
          <w:lang w:val="en-US" w:eastAsia="zh-CN"/>
        </w:rPr>
        <w:t>98</w:t>
      </w:r>
      <w:r>
        <w:rPr>
          <w:rFonts w:hint="eastAsia"/>
          <w:sz w:val="28"/>
          <w:szCs w:val="28"/>
          <w:lang w:val="en-US"/>
        </w:rPr>
        <w:t>号</w:t>
      </w:r>
      <w:r>
        <w:rPr>
          <w:rFonts w:hint="eastAsia"/>
          <w:sz w:val="28"/>
          <w:szCs w:val="28"/>
          <w:lang w:val="en-US" w:eastAsia="zh-CN"/>
        </w:rPr>
        <w:t>《内蒙古自治区住房和城乡建设厅关于调整建设工程安全文明施工费的通知》。</w:t>
      </w:r>
    </w:p>
    <w:p w14:paraId="196B4EDB">
      <w:pPr>
        <w:spacing w:line="360" w:lineRule="auto"/>
        <w:rPr>
          <w:rFonts w:hint="eastAsia"/>
          <w:color w:val="auto"/>
          <w:sz w:val="28"/>
          <w:szCs w:val="28"/>
          <w:lang w:val="en-US"/>
        </w:rPr>
      </w:pPr>
      <w:r>
        <w:rPr>
          <w:rFonts w:hint="eastAsia"/>
          <w:sz w:val="28"/>
          <w:szCs w:val="28"/>
          <w:lang w:val="en-US" w:eastAsia="zh-CN"/>
        </w:rPr>
        <w:t>7</w:t>
      </w:r>
      <w:r>
        <w:rPr>
          <w:rFonts w:hint="eastAsia"/>
          <w:sz w:val="28"/>
          <w:szCs w:val="28"/>
          <w:lang w:val="en-US"/>
        </w:rPr>
        <w:t>、材料价按照化德县及集宁区2025年第</w:t>
      </w:r>
      <w:r>
        <w:rPr>
          <w:rFonts w:hint="eastAsia"/>
          <w:sz w:val="28"/>
          <w:szCs w:val="28"/>
          <w:lang w:val="en-US" w:eastAsia="zh-CN"/>
        </w:rPr>
        <w:t>三</w:t>
      </w:r>
      <w:r>
        <w:rPr>
          <w:rFonts w:hint="eastAsia"/>
          <w:sz w:val="28"/>
          <w:szCs w:val="28"/>
          <w:lang w:val="en-US"/>
        </w:rPr>
        <w:t>期信息价，信息价中没有的参考</w:t>
      </w:r>
      <w:r>
        <w:rPr>
          <w:rFonts w:hint="eastAsia"/>
          <w:color w:val="auto"/>
          <w:sz w:val="28"/>
          <w:szCs w:val="28"/>
          <w:lang w:val="en-US"/>
        </w:rPr>
        <w:t>市场价格调整。</w:t>
      </w:r>
    </w:p>
    <w:p w14:paraId="1649C7E1">
      <w:pPr>
        <w:spacing w:line="360" w:lineRule="auto"/>
        <w:rPr>
          <w:rFonts w:hint="eastAsia"/>
          <w:color w:val="auto"/>
          <w:sz w:val="28"/>
          <w:szCs w:val="28"/>
          <w:lang w:val="en-US" w:eastAsia="zh-CN"/>
        </w:rPr>
      </w:pPr>
      <w:r>
        <w:rPr>
          <w:rFonts w:hint="eastAsia"/>
          <w:color w:val="auto"/>
          <w:sz w:val="28"/>
          <w:szCs w:val="28"/>
          <w:lang w:val="en-US" w:eastAsia="zh-CN"/>
        </w:rPr>
        <w:t>三、其他说明：</w:t>
      </w:r>
    </w:p>
    <w:p w14:paraId="67BA51BF">
      <w:pPr>
        <w:spacing w:line="360" w:lineRule="auto"/>
        <w:rPr>
          <w:rFonts w:hint="default"/>
          <w:color w:val="auto"/>
          <w:sz w:val="28"/>
          <w:szCs w:val="28"/>
          <w:lang w:val="en-US" w:eastAsia="zh-CN"/>
        </w:rPr>
      </w:pPr>
      <w:r>
        <w:rPr>
          <w:rFonts w:hint="eastAsia"/>
          <w:color w:val="auto"/>
          <w:sz w:val="28"/>
          <w:szCs w:val="28"/>
          <w:lang w:val="en-US" w:eastAsia="zh-CN"/>
        </w:rPr>
        <w:t>1、</w:t>
      </w:r>
      <w:r>
        <w:rPr>
          <w:rFonts w:hint="eastAsia" w:ascii="宋体" w:hAnsi="宋体" w:eastAsia="宋体" w:cs="宋体"/>
          <w:sz w:val="28"/>
          <w:szCs w:val="28"/>
          <w:highlight w:val="none"/>
          <w:lang w:val="en-US" w:eastAsia="zh-CN"/>
        </w:rPr>
        <w:t>本工程设暂列金，详见“暂列金额明细表”。</w:t>
      </w:r>
    </w:p>
    <w:p w14:paraId="35BAFB92">
      <w:pPr>
        <w:spacing w:line="360" w:lineRule="auto"/>
        <w:rPr>
          <w:rFonts w:hint="eastAsia"/>
          <w:color w:val="auto"/>
          <w:sz w:val="28"/>
          <w:szCs w:val="28"/>
          <w:lang w:val="en-US" w:eastAsia="zh-CN"/>
        </w:rPr>
      </w:pPr>
      <w:r>
        <w:rPr>
          <w:rFonts w:hint="eastAsia"/>
          <w:color w:val="auto"/>
          <w:sz w:val="28"/>
          <w:szCs w:val="28"/>
          <w:lang w:val="en-US" w:eastAsia="zh-CN"/>
        </w:rPr>
        <w:t>2、本工程设专业工程暂估，详见</w:t>
      </w:r>
      <w:r>
        <w:rPr>
          <w:rFonts w:hint="eastAsia" w:ascii="宋体" w:hAnsi="宋体" w:eastAsia="宋体" w:cs="宋体"/>
          <w:sz w:val="28"/>
          <w:szCs w:val="28"/>
          <w:highlight w:val="none"/>
          <w:lang w:val="en-US" w:eastAsia="zh-CN"/>
        </w:rPr>
        <w:t>“</w:t>
      </w:r>
      <w:r>
        <w:rPr>
          <w:rFonts w:hint="eastAsia"/>
          <w:color w:val="auto"/>
          <w:sz w:val="28"/>
          <w:szCs w:val="28"/>
          <w:lang w:val="en-US" w:eastAsia="zh-CN"/>
        </w:rPr>
        <w:t>专业工程暂估价及结算价表</w:t>
      </w:r>
      <w:r>
        <w:rPr>
          <w:rFonts w:hint="eastAsia" w:ascii="宋体" w:hAnsi="宋体" w:eastAsia="宋体" w:cs="宋体"/>
          <w:sz w:val="28"/>
          <w:szCs w:val="28"/>
          <w:highlight w:val="none"/>
          <w:lang w:val="en-US" w:eastAsia="zh-CN"/>
        </w:rPr>
        <w:t>”</w:t>
      </w:r>
      <w:r>
        <w:rPr>
          <w:rFonts w:hint="eastAsia"/>
          <w:color w:val="auto"/>
          <w:sz w:val="28"/>
          <w:szCs w:val="28"/>
          <w:lang w:val="en-US" w:eastAsia="zh-CN"/>
        </w:rPr>
        <w:t>。</w:t>
      </w:r>
      <w:bookmarkStart w:id="0" w:name="_GoBack"/>
      <w:bookmarkEnd w:id="0"/>
    </w:p>
    <w:p w14:paraId="4C32ED0B">
      <w:pPr>
        <w:spacing w:line="480" w:lineRule="auto"/>
        <w:ind w:left="5579" w:leftChars="1508" w:hanging="1960" w:hangingChars="700"/>
        <w:jc w:val="both"/>
        <w:rPr>
          <w:rFonts w:hint="eastAsia"/>
          <w:color w:val="auto"/>
          <w:sz w:val="28"/>
          <w:szCs w:val="28"/>
          <w:lang w:val="en-US"/>
        </w:rPr>
      </w:pPr>
      <w:r>
        <w:rPr>
          <w:rFonts w:hint="eastAsia"/>
          <w:color w:val="auto"/>
          <w:sz w:val="28"/>
          <w:szCs w:val="28"/>
          <w:lang w:val="en-US"/>
        </w:rPr>
        <w:t>内蒙古九洲工程项目管理有限责任公司            2025年</w:t>
      </w:r>
      <w:r>
        <w:rPr>
          <w:rFonts w:hint="eastAsia"/>
          <w:color w:val="auto"/>
          <w:sz w:val="28"/>
          <w:szCs w:val="28"/>
          <w:lang w:val="en-US" w:eastAsia="zh-CN"/>
        </w:rPr>
        <w:t>9</w:t>
      </w:r>
      <w:r>
        <w:rPr>
          <w:rFonts w:hint="eastAsia"/>
          <w:color w:val="auto"/>
          <w:sz w:val="28"/>
          <w:szCs w:val="28"/>
          <w:lang w:val="en-US"/>
        </w:rPr>
        <w:t>月</w:t>
      </w:r>
      <w:r>
        <w:rPr>
          <w:rFonts w:hint="eastAsia"/>
          <w:color w:val="auto"/>
          <w:sz w:val="28"/>
          <w:szCs w:val="28"/>
          <w:lang w:val="en-US" w:eastAsia="zh-CN"/>
        </w:rPr>
        <w:t>16</w:t>
      </w:r>
      <w:r>
        <w:rPr>
          <w:rFonts w:hint="eastAsia"/>
          <w:color w:val="auto"/>
          <w:sz w:val="28"/>
          <w:szCs w:val="28"/>
          <w:lang w:val="en-US"/>
        </w:rPr>
        <w:t>日</w:t>
      </w:r>
    </w:p>
    <w:sectPr>
      <w:pgSz w:w="11909" w:h="16834"/>
      <w:pgMar w:top="1077" w:right="1293" w:bottom="1191" w:left="1293" w:header="0" w:footer="6" w:gutter="0"/>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81"/>
  <w:drawingGridVerticalSpacing w:val="18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2ZWEwNzQ3MDBiZWFlMDhkYTBkNzA5OWZmM2ExYTYifQ=="/>
  </w:docVars>
  <w:rsids>
    <w:rsidRoot w:val="00E326EC"/>
    <w:rsid w:val="001570FF"/>
    <w:rsid w:val="003A5E04"/>
    <w:rsid w:val="009E60B8"/>
    <w:rsid w:val="00A45B3C"/>
    <w:rsid w:val="00E326EC"/>
    <w:rsid w:val="00EF4A05"/>
    <w:rsid w:val="00F21910"/>
    <w:rsid w:val="00FF244A"/>
    <w:rsid w:val="00FF5019"/>
    <w:rsid w:val="03315BC1"/>
    <w:rsid w:val="03840575"/>
    <w:rsid w:val="03D92099"/>
    <w:rsid w:val="040547C9"/>
    <w:rsid w:val="050E17C1"/>
    <w:rsid w:val="052862EC"/>
    <w:rsid w:val="0607573C"/>
    <w:rsid w:val="07017693"/>
    <w:rsid w:val="082223BA"/>
    <w:rsid w:val="090A5D95"/>
    <w:rsid w:val="099C43EE"/>
    <w:rsid w:val="09B700F6"/>
    <w:rsid w:val="0AB501C7"/>
    <w:rsid w:val="0AFC51A8"/>
    <w:rsid w:val="0BAA59C1"/>
    <w:rsid w:val="0C2661F0"/>
    <w:rsid w:val="0D1D0DB4"/>
    <w:rsid w:val="0D3F756A"/>
    <w:rsid w:val="0D80447D"/>
    <w:rsid w:val="0D8458C4"/>
    <w:rsid w:val="0DE86A5E"/>
    <w:rsid w:val="0E8F4521"/>
    <w:rsid w:val="0F6D06BC"/>
    <w:rsid w:val="0FC038D4"/>
    <w:rsid w:val="10594DE6"/>
    <w:rsid w:val="10C04E65"/>
    <w:rsid w:val="11091028"/>
    <w:rsid w:val="11CB0DA6"/>
    <w:rsid w:val="12A54313"/>
    <w:rsid w:val="12C66327"/>
    <w:rsid w:val="130F79DE"/>
    <w:rsid w:val="136715C8"/>
    <w:rsid w:val="13D604FC"/>
    <w:rsid w:val="14FB228F"/>
    <w:rsid w:val="17035AAC"/>
    <w:rsid w:val="196B66B8"/>
    <w:rsid w:val="1B6974F6"/>
    <w:rsid w:val="1B8E0B42"/>
    <w:rsid w:val="1BF260EF"/>
    <w:rsid w:val="1C077DEC"/>
    <w:rsid w:val="1E63383B"/>
    <w:rsid w:val="203F5AAB"/>
    <w:rsid w:val="206104AB"/>
    <w:rsid w:val="234F125B"/>
    <w:rsid w:val="251B66B7"/>
    <w:rsid w:val="259C0181"/>
    <w:rsid w:val="287C5021"/>
    <w:rsid w:val="292219EE"/>
    <w:rsid w:val="296C7810"/>
    <w:rsid w:val="29A04892"/>
    <w:rsid w:val="29B6075C"/>
    <w:rsid w:val="29FF0355"/>
    <w:rsid w:val="2C174370"/>
    <w:rsid w:val="2C240FAB"/>
    <w:rsid w:val="2C282C42"/>
    <w:rsid w:val="2C4E7372"/>
    <w:rsid w:val="2D376058"/>
    <w:rsid w:val="2D9B65E7"/>
    <w:rsid w:val="2DEA30CA"/>
    <w:rsid w:val="2EE81672"/>
    <w:rsid w:val="2FEA6BBC"/>
    <w:rsid w:val="310A6512"/>
    <w:rsid w:val="31A31F0E"/>
    <w:rsid w:val="3268096C"/>
    <w:rsid w:val="33E32A95"/>
    <w:rsid w:val="33F46A50"/>
    <w:rsid w:val="34254E5C"/>
    <w:rsid w:val="343458B6"/>
    <w:rsid w:val="35131158"/>
    <w:rsid w:val="359314AE"/>
    <w:rsid w:val="37DC6520"/>
    <w:rsid w:val="37F40CE9"/>
    <w:rsid w:val="385406DC"/>
    <w:rsid w:val="38A345A1"/>
    <w:rsid w:val="3A0D5147"/>
    <w:rsid w:val="3C3B3A01"/>
    <w:rsid w:val="3D1920E7"/>
    <w:rsid w:val="3D5C476B"/>
    <w:rsid w:val="3DB17760"/>
    <w:rsid w:val="3DE6565C"/>
    <w:rsid w:val="3EE23251"/>
    <w:rsid w:val="3F60143E"/>
    <w:rsid w:val="3F6B0646"/>
    <w:rsid w:val="3FC62809"/>
    <w:rsid w:val="3FF81676"/>
    <w:rsid w:val="403B1563"/>
    <w:rsid w:val="41AE22BA"/>
    <w:rsid w:val="4235270E"/>
    <w:rsid w:val="433F6879"/>
    <w:rsid w:val="43C20E92"/>
    <w:rsid w:val="44B07598"/>
    <w:rsid w:val="44D73F50"/>
    <w:rsid w:val="459C0CF6"/>
    <w:rsid w:val="46050BE6"/>
    <w:rsid w:val="46B5206F"/>
    <w:rsid w:val="47824475"/>
    <w:rsid w:val="479A638F"/>
    <w:rsid w:val="4A0C644A"/>
    <w:rsid w:val="4A153AD6"/>
    <w:rsid w:val="4A464D33"/>
    <w:rsid w:val="4AE66C9B"/>
    <w:rsid w:val="4BA8078D"/>
    <w:rsid w:val="4CA01FDE"/>
    <w:rsid w:val="4CFB6302"/>
    <w:rsid w:val="4CFD77E7"/>
    <w:rsid w:val="4D7F6DB0"/>
    <w:rsid w:val="4F3F7503"/>
    <w:rsid w:val="4F591160"/>
    <w:rsid w:val="4FA3771F"/>
    <w:rsid w:val="4FD55530"/>
    <w:rsid w:val="4FF40DDC"/>
    <w:rsid w:val="5055041F"/>
    <w:rsid w:val="518B234A"/>
    <w:rsid w:val="52036385"/>
    <w:rsid w:val="52444B90"/>
    <w:rsid w:val="52BC47A9"/>
    <w:rsid w:val="53422F25"/>
    <w:rsid w:val="53FF2B7C"/>
    <w:rsid w:val="55D50038"/>
    <w:rsid w:val="563805C7"/>
    <w:rsid w:val="58495011"/>
    <w:rsid w:val="587239BE"/>
    <w:rsid w:val="58DB3B35"/>
    <w:rsid w:val="598C4EB2"/>
    <w:rsid w:val="5ACE5056"/>
    <w:rsid w:val="5BF1453E"/>
    <w:rsid w:val="5C9A1694"/>
    <w:rsid w:val="5EEA4A34"/>
    <w:rsid w:val="5F2E07B9"/>
    <w:rsid w:val="5FF27A39"/>
    <w:rsid w:val="60BD0047"/>
    <w:rsid w:val="60CF5713"/>
    <w:rsid w:val="613E631E"/>
    <w:rsid w:val="619E1B7A"/>
    <w:rsid w:val="61BA4586"/>
    <w:rsid w:val="61CF1640"/>
    <w:rsid w:val="61E713CF"/>
    <w:rsid w:val="624043D3"/>
    <w:rsid w:val="62724CD3"/>
    <w:rsid w:val="64000F4C"/>
    <w:rsid w:val="65284EA6"/>
    <w:rsid w:val="654F1659"/>
    <w:rsid w:val="658618A9"/>
    <w:rsid w:val="65FC31C4"/>
    <w:rsid w:val="661D6D54"/>
    <w:rsid w:val="662608AF"/>
    <w:rsid w:val="684F54F4"/>
    <w:rsid w:val="686A5D01"/>
    <w:rsid w:val="69C73F30"/>
    <w:rsid w:val="6AF61374"/>
    <w:rsid w:val="6AF86424"/>
    <w:rsid w:val="6B715CB5"/>
    <w:rsid w:val="6BA30652"/>
    <w:rsid w:val="6C5F4A8C"/>
    <w:rsid w:val="6CA34D9B"/>
    <w:rsid w:val="6CDC3602"/>
    <w:rsid w:val="6CDE55CC"/>
    <w:rsid w:val="6D661494"/>
    <w:rsid w:val="6D851EEC"/>
    <w:rsid w:val="6D8E606A"/>
    <w:rsid w:val="6DA32372"/>
    <w:rsid w:val="6E380A2F"/>
    <w:rsid w:val="6FBD0898"/>
    <w:rsid w:val="704C6CF1"/>
    <w:rsid w:val="70B12FF8"/>
    <w:rsid w:val="70E64289"/>
    <w:rsid w:val="71926986"/>
    <w:rsid w:val="72061AE7"/>
    <w:rsid w:val="720B51F7"/>
    <w:rsid w:val="726E73F3"/>
    <w:rsid w:val="72FC1840"/>
    <w:rsid w:val="733122FC"/>
    <w:rsid w:val="733F48EB"/>
    <w:rsid w:val="737547B1"/>
    <w:rsid w:val="73880040"/>
    <w:rsid w:val="73A155A6"/>
    <w:rsid w:val="73E80646"/>
    <w:rsid w:val="747173C1"/>
    <w:rsid w:val="74E90FB2"/>
    <w:rsid w:val="74FA6D1C"/>
    <w:rsid w:val="750379B1"/>
    <w:rsid w:val="751F2C26"/>
    <w:rsid w:val="75563305"/>
    <w:rsid w:val="75C9131F"/>
    <w:rsid w:val="764112E9"/>
    <w:rsid w:val="77356731"/>
    <w:rsid w:val="78583BDB"/>
    <w:rsid w:val="78B47B29"/>
    <w:rsid w:val="78BC2AA8"/>
    <w:rsid w:val="78BD078C"/>
    <w:rsid w:val="79134850"/>
    <w:rsid w:val="79963B21"/>
    <w:rsid w:val="79B86634"/>
    <w:rsid w:val="7A3772A0"/>
    <w:rsid w:val="7AFC601C"/>
    <w:rsid w:val="7C643581"/>
    <w:rsid w:val="7CF40B23"/>
    <w:rsid w:val="7E5B2F74"/>
    <w:rsid w:val="7EE10F4C"/>
    <w:rsid w:val="7F8A3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宋体" w:hAnsi="宋体" w:eastAsia="宋体" w:cs="宋体"/>
      <w:color w:val="000000"/>
      <w:sz w:val="24"/>
      <w:szCs w:val="24"/>
      <w:lang w:val="zh-CN" w:eastAsia="zh-CN" w:bidi="zh-CN"/>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link w:val="16"/>
    <w:qFormat/>
    <w:uiPriority w:val="0"/>
    <w:pPr>
      <w:tabs>
        <w:tab w:val="center" w:pos="4153"/>
        <w:tab w:val="right" w:pos="8306"/>
      </w:tabs>
      <w:snapToGrid w:val="0"/>
    </w:pPr>
    <w:rPr>
      <w:sz w:val="18"/>
      <w:szCs w:val="18"/>
    </w:rPr>
  </w:style>
  <w:style w:type="paragraph" w:styleId="4">
    <w:name w:val="header"/>
    <w:basedOn w:val="1"/>
    <w:link w:val="15"/>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pPr>
    <w:rPr>
      <w:rFonts w:cs="Times New Roman"/>
      <w:lang w:val="en-US" w:bidi="ar-SA"/>
    </w:rPr>
  </w:style>
  <w:style w:type="paragraph" w:styleId="6">
    <w:name w:val="Body Text First Indent"/>
    <w:basedOn w:val="2"/>
    <w:qFormat/>
    <w:uiPriority w:val="99"/>
    <w:pPr>
      <w:spacing w:line="312" w:lineRule="auto"/>
      <w:ind w:firstLine="42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qFormat/>
    <w:uiPriority w:val="0"/>
    <w:rPr>
      <w:color w:val="0066CC"/>
      <w:u w:val="single"/>
    </w:rPr>
  </w:style>
  <w:style w:type="character" w:customStyle="1" w:styleId="11">
    <w:name w:val="正文文本 (2)_"/>
    <w:basedOn w:val="9"/>
    <w:link w:val="12"/>
    <w:qFormat/>
    <w:uiPriority w:val="0"/>
    <w:rPr>
      <w:rFonts w:ascii="微软雅黑" w:hAnsi="微软雅黑" w:eastAsia="微软雅黑" w:cs="微软雅黑"/>
      <w:spacing w:val="10"/>
      <w:sz w:val="13"/>
      <w:szCs w:val="13"/>
      <w:u w:val="none"/>
    </w:rPr>
  </w:style>
  <w:style w:type="paragraph" w:customStyle="1" w:styleId="12">
    <w:name w:val="正文文本 (2)"/>
    <w:basedOn w:val="1"/>
    <w:link w:val="11"/>
    <w:qFormat/>
    <w:uiPriority w:val="0"/>
    <w:pPr>
      <w:shd w:val="clear" w:color="auto" w:fill="FFFFFF"/>
      <w:spacing w:after="180" w:line="0" w:lineRule="atLeast"/>
      <w:jc w:val="center"/>
    </w:pPr>
    <w:rPr>
      <w:rFonts w:ascii="微软雅黑" w:hAnsi="微软雅黑" w:eastAsia="微软雅黑" w:cs="微软雅黑"/>
      <w:spacing w:val="10"/>
      <w:sz w:val="13"/>
      <w:szCs w:val="13"/>
    </w:rPr>
  </w:style>
  <w:style w:type="character" w:customStyle="1" w:styleId="13">
    <w:name w:val="正文文本 (2) + 6 pt"/>
    <w:basedOn w:val="11"/>
    <w:qFormat/>
    <w:uiPriority w:val="0"/>
    <w:rPr>
      <w:rFonts w:ascii="微软雅黑" w:hAnsi="微软雅黑" w:eastAsia="微软雅黑" w:cs="微软雅黑"/>
      <w:color w:val="000000"/>
      <w:spacing w:val="-10"/>
      <w:w w:val="100"/>
      <w:position w:val="0"/>
      <w:sz w:val="12"/>
      <w:szCs w:val="12"/>
      <w:u w:val="none"/>
      <w:lang w:val="en-US" w:eastAsia="en-US" w:bidi="en-US"/>
    </w:rPr>
  </w:style>
  <w:style w:type="paragraph" w:styleId="14">
    <w:name w:val="List Paragraph"/>
    <w:basedOn w:val="1"/>
    <w:qFormat/>
    <w:uiPriority w:val="0"/>
    <w:pPr>
      <w:widowControl/>
      <w:adjustRightInd w:val="0"/>
      <w:snapToGrid w:val="0"/>
      <w:spacing w:after="200"/>
      <w:ind w:firstLine="420" w:firstLineChars="200"/>
    </w:pPr>
    <w:rPr>
      <w:rFonts w:ascii="Tahoma" w:hAnsi="Tahoma" w:eastAsia="微软雅黑"/>
      <w:sz w:val="22"/>
      <w:szCs w:val="22"/>
    </w:rPr>
  </w:style>
  <w:style w:type="character" w:customStyle="1" w:styleId="15">
    <w:name w:val="页眉 字符"/>
    <w:basedOn w:val="9"/>
    <w:link w:val="4"/>
    <w:qFormat/>
    <w:uiPriority w:val="0"/>
    <w:rPr>
      <w:rFonts w:ascii="宋体" w:hAnsi="宋体" w:cs="宋体"/>
      <w:color w:val="000000"/>
      <w:sz w:val="18"/>
      <w:szCs w:val="18"/>
      <w:lang w:val="zh-CN" w:bidi="zh-CN"/>
    </w:rPr>
  </w:style>
  <w:style w:type="character" w:customStyle="1" w:styleId="16">
    <w:name w:val="页脚 字符"/>
    <w:basedOn w:val="9"/>
    <w:link w:val="3"/>
    <w:qFormat/>
    <w:uiPriority w:val="0"/>
    <w:rPr>
      <w:rFonts w:ascii="宋体" w:hAnsi="宋体" w:cs="宋体"/>
      <w:color w:val="000000"/>
      <w:sz w:val="18"/>
      <w:szCs w:val="18"/>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477</Words>
  <Characters>520</Characters>
  <Lines>14</Lines>
  <Paragraphs>15</Paragraphs>
  <TotalTime>0</TotalTime>
  <ScaleCrop>false</ScaleCrop>
  <LinksUpToDate>false</LinksUpToDate>
  <CharactersWithSpaces>533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2020-04-27T06:37:00Z</dcterms:created>
  <dc:creator>Administrator</dc:creator>
  <cp:lastModifiedBy>小智</cp:lastModifiedBy>
  <cp:lastPrinted>2023-08-04T00:49:00Z</cp:lastPrinted>
  <dcterms:modified xsi:type="dcterms:W3CDTF">2025-09-16T09:02:53Z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D24C7EFBF82247A1BDE6539B252CCD72_13</vt:lpwstr>
  </property>
  <property fmtid="{D5CDD505-2E9C-101B-9397-08002B2CF9AE}" pid="4" name="KSOTemplateDocerSaveRecord">
    <vt:lpwstr>eyJoZGlkIjoiNDY0YjlhZDlhZDgxMDkwNmY4ZjczOGRiNDg2N2IxMDEiLCJ1c2VySWQiOiI5MzQyNTg4ODcifQ==</vt:lpwstr>
  </property>
</Properties>
</file>