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14B0A">
      <w:pPr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</w:p>
    <w:p w14:paraId="0E612FFD">
      <w:pPr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pacing w:val="-20"/>
          <w:sz w:val="44"/>
          <w:szCs w:val="44"/>
          <w:highlight w:val="none"/>
          <w:lang w:val="en-US" w:eastAsia="zh-CN"/>
        </w:rPr>
        <w:t>吉日嘎朗图镇格更召嘎查群众文化活动中心工程</w:t>
      </w:r>
    </w:p>
    <w:p w14:paraId="4ABB0A87">
      <w:pPr>
        <w:jc w:val="both"/>
        <w:rPr>
          <w:rFonts w:hint="eastAsia" w:ascii="宋体" w:hAnsi="宋体" w:eastAsia="宋体" w:cs="宋体"/>
          <w:b/>
          <w:color w:val="000000"/>
          <w:spacing w:val="-20"/>
          <w:sz w:val="44"/>
          <w:szCs w:val="44"/>
          <w:highlight w:val="none"/>
          <w:lang w:val="en-US" w:eastAsia="zh-CN"/>
        </w:rPr>
      </w:pPr>
    </w:p>
    <w:p w14:paraId="42948C81">
      <w:pPr>
        <w:jc w:val="center"/>
        <w:rPr>
          <w:rFonts w:hint="default" w:ascii="宋体" w:hAnsi="宋体" w:eastAsia="宋体" w:cs="宋体"/>
          <w:b/>
          <w:color w:val="000000"/>
          <w:spacing w:val="-20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pacing w:val="-20"/>
          <w:sz w:val="44"/>
          <w:szCs w:val="44"/>
          <w:highlight w:val="none"/>
          <w:lang w:val="en-US" w:eastAsia="zh-CN"/>
        </w:rPr>
        <w:t>招标工程量清单</w:t>
      </w:r>
    </w:p>
    <w:p w14:paraId="58C88E9E"/>
    <w:p w14:paraId="37391454"/>
    <w:p w14:paraId="3368DFA8"/>
    <w:p w14:paraId="1C85A85A">
      <w:pPr>
        <w:jc w:val="center"/>
        <w:rPr>
          <w:rFonts w:hint="eastAsia" w:ascii="宋体" w:hAnsi="宋体" w:eastAsia="宋体" w:cs="宋体"/>
          <w:b/>
          <w:bCs w:val="0"/>
          <w:color w:val="000000"/>
          <w:spacing w:val="-20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pacing w:val="-20"/>
          <w:sz w:val="36"/>
          <w:szCs w:val="36"/>
          <w:highlight w:val="none"/>
          <w:lang w:val="en-US" w:eastAsia="zh-CN"/>
        </w:rPr>
        <w:t>翼海清审字</w:t>
      </w:r>
      <w:r>
        <w:rPr>
          <w:rFonts w:hint="eastAsia" w:ascii="宋体" w:hAnsi="宋体" w:eastAsia="宋体" w:cs="宋体"/>
          <w:b/>
          <w:bCs w:val="0"/>
          <w:color w:val="000000"/>
          <w:spacing w:val="-20"/>
          <w:sz w:val="36"/>
          <w:szCs w:val="36"/>
          <w:highlight w:val="none"/>
          <w:u w:val="none"/>
          <w:lang w:val="en-US" w:eastAsia="zh-CN"/>
        </w:rPr>
        <w:t>【2025】第0</w:t>
      </w:r>
      <w:r>
        <w:rPr>
          <w:rFonts w:hint="eastAsia" w:ascii="宋体" w:hAnsi="宋体" w:cs="宋体"/>
          <w:b/>
          <w:bCs w:val="0"/>
          <w:color w:val="000000"/>
          <w:spacing w:val="-20"/>
          <w:sz w:val="36"/>
          <w:szCs w:val="36"/>
          <w:highlight w:val="none"/>
          <w:u w:val="none"/>
          <w:lang w:val="en-US" w:eastAsia="zh-CN"/>
        </w:rPr>
        <w:t>73</w:t>
      </w:r>
      <w:r>
        <w:rPr>
          <w:rFonts w:hint="eastAsia" w:ascii="宋体" w:hAnsi="宋体" w:eastAsia="宋体" w:cs="宋体"/>
          <w:b/>
          <w:bCs w:val="0"/>
          <w:color w:val="000000"/>
          <w:spacing w:val="-20"/>
          <w:sz w:val="36"/>
          <w:szCs w:val="36"/>
          <w:highlight w:val="none"/>
          <w:u w:val="none"/>
          <w:lang w:val="en-US" w:eastAsia="zh-CN"/>
        </w:rPr>
        <w:t>号</w:t>
      </w:r>
    </w:p>
    <w:p w14:paraId="64701DC5"/>
    <w:p w14:paraId="7794FD22"/>
    <w:p w14:paraId="33D7A742">
      <w:bookmarkStart w:id="0" w:name="_GoBack"/>
      <w:bookmarkEnd w:id="0"/>
    </w:p>
    <w:p w14:paraId="06B1B51C"/>
    <w:p w14:paraId="608B40AA"/>
    <w:p w14:paraId="49059423">
      <w:pPr>
        <w:jc w:val="center"/>
        <w:rPr>
          <w:rFonts w:hint="eastAsia" w:ascii="宋体" w:hAnsi="宋体" w:eastAsia="宋体" w:cs="宋体"/>
          <w:color w:val="000000"/>
          <w:sz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highlight w:val="none"/>
        </w:rPr>
        <w:drawing>
          <wp:inline distT="0" distB="0" distL="114300" distR="114300">
            <wp:extent cx="1644015" cy="1800860"/>
            <wp:effectExtent l="0" t="0" r="13335" b="8890"/>
            <wp:docPr id="1" name="图片 1" descr="cfebdb0f7fc08afc75e9a07c61b8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febdb0f7fc08afc75e9a07c61b8276"/>
                    <pic:cNvPicPr>
                      <a:picLocks noChangeAspect="1"/>
                    </pic:cNvPicPr>
                  </pic:nvPicPr>
                  <pic:blipFill>
                    <a:blip r:embed="rId4"/>
                    <a:srcRect l="16570" r="9970" b="4463"/>
                    <a:stretch>
                      <a:fillRect/>
                    </a:stretch>
                  </pic:blipFill>
                  <pic:spPr>
                    <a:xfrm>
                      <a:off x="0" y="0"/>
                      <a:ext cx="1644015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6A441">
      <w:pPr>
        <w:jc w:val="both"/>
        <w:rPr>
          <w:rFonts w:hint="eastAsia" w:ascii="宋体" w:hAnsi="宋体" w:eastAsia="宋体" w:cs="宋体"/>
          <w:color w:val="000000"/>
          <w:sz w:val="28"/>
          <w:highlight w:val="none"/>
        </w:rPr>
      </w:pPr>
    </w:p>
    <w:p w14:paraId="68B85C4A">
      <w:pPr>
        <w:jc w:val="both"/>
        <w:rPr>
          <w:rFonts w:hint="eastAsia" w:ascii="宋体" w:hAnsi="宋体" w:eastAsia="宋体" w:cs="宋体"/>
          <w:color w:val="000000"/>
          <w:sz w:val="28"/>
          <w:highlight w:val="none"/>
        </w:rPr>
      </w:pPr>
    </w:p>
    <w:p w14:paraId="36ACEA6F">
      <w:pPr>
        <w:jc w:val="both"/>
        <w:rPr>
          <w:rFonts w:hint="eastAsia" w:ascii="宋体" w:hAnsi="宋体" w:eastAsia="宋体" w:cs="宋体"/>
          <w:color w:val="000000"/>
          <w:sz w:val="28"/>
          <w:highlight w:val="none"/>
        </w:rPr>
      </w:pPr>
    </w:p>
    <w:p w14:paraId="318A8101">
      <w:pPr>
        <w:jc w:val="both"/>
        <w:rPr>
          <w:rFonts w:hint="eastAsia" w:ascii="宋体" w:hAnsi="宋体" w:eastAsia="宋体" w:cs="宋体"/>
          <w:color w:val="000000"/>
          <w:sz w:val="28"/>
          <w:highlight w:val="none"/>
        </w:rPr>
      </w:pPr>
    </w:p>
    <w:p w14:paraId="13FABA25">
      <w:pPr>
        <w:jc w:val="both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highlight w:val="none"/>
        </w:rPr>
        <w:t>编制单位：内蒙古翼海工程项目管理有限责任公司</w:t>
      </w:r>
    </w:p>
    <w:p w14:paraId="1806483A">
      <w:pPr>
        <w:jc w:val="both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highlight w:val="none"/>
        </w:rPr>
      </w:pPr>
    </w:p>
    <w:p w14:paraId="1C2102FE">
      <w:pPr>
        <w:jc w:val="both"/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highlight w:val="none"/>
        </w:rPr>
        <w:t>单位地址：呼和浩特市赛罕区旺第嘉华小区4号商业楼720室</w:t>
      </w:r>
    </w:p>
    <w:sectPr>
      <w:pgSz w:w="11906" w:h="16838"/>
      <w:pgMar w:top="1440" w:right="1633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23B29"/>
    <w:rsid w:val="04F00132"/>
    <w:rsid w:val="2EB23B29"/>
    <w:rsid w:val="300E1903"/>
    <w:rsid w:val="3C3B3149"/>
    <w:rsid w:val="47303A54"/>
    <w:rsid w:val="4F1A3BE3"/>
    <w:rsid w:val="55FF7A14"/>
    <w:rsid w:val="751715C3"/>
    <w:rsid w:val="7A11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84</Characters>
  <Lines>0</Lines>
  <Paragraphs>0</Paragraphs>
  <TotalTime>0</TotalTime>
  <ScaleCrop>false</ScaleCrop>
  <LinksUpToDate>false</LinksUpToDate>
  <CharactersWithSpaces>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2025-04-24T01:30:00Z</dcterms:created>
  <dc:creator>溢</dc:creator>
  <cp:lastModifiedBy>凌风·花少</cp:lastModifiedBy>
  <dcterms:modified xsi:type="dcterms:W3CDTF">2025-09-29T08:04:51Z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2DE88643937742F7AD1A8218CB925695_13</vt:lpwstr>
  </property>
  <property fmtid="{D5CDD505-2E9C-101B-9397-08002B2CF9AE}" pid="4" name="KSOTemplateDocerSaveRecord">
    <vt:lpwstr>eyJoZGlkIjoiNWE2NDYyNDZkZjRlYjk3YzBiNmRjM2RiMjYyMmVhMTkiLCJ1c2VySWQiOiIyMzcwMjk5NjAifQ==</vt:lpwstr>
  </property>
</Properties>
</file>