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93EA3" w14:textId="77777777" w:rsidR="00342F36" w:rsidRDefault="00342F36" w:rsidP="00342F36">
      <w:pPr>
        <w:spacing w:line="600" w:lineRule="exact"/>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附件1</w:t>
      </w:r>
    </w:p>
    <w:p w14:paraId="3684D5D2" w14:textId="77777777" w:rsidR="00342F36" w:rsidRDefault="00342F36" w:rsidP="00342F36">
      <w:pPr>
        <w:spacing w:line="600" w:lineRule="exact"/>
        <w:jc w:val="left"/>
        <w:rPr>
          <w:rFonts w:ascii="仿宋_GB2312" w:eastAsia="仿宋_GB2312" w:hAnsi="仿宋_GB2312" w:cs="仿宋_GB2312" w:hint="eastAsia"/>
          <w:sz w:val="32"/>
          <w:szCs w:val="32"/>
        </w:rPr>
      </w:pPr>
    </w:p>
    <w:p w14:paraId="210BB4A1" w14:textId="77777777" w:rsidR="00342F36" w:rsidRDefault="00342F36" w:rsidP="00342F36">
      <w:pPr>
        <w:spacing w:line="600" w:lineRule="exact"/>
        <w:jc w:val="center"/>
        <w:rPr>
          <w:rFonts w:ascii="方正小标宋简体" w:eastAsia="方正小标宋简体" w:hAnsi="方正小标宋简体" w:cs="方正小标宋简体" w:hint="eastAsia"/>
          <w:sz w:val="44"/>
          <w:szCs w:val="44"/>
        </w:rPr>
      </w:pPr>
      <w:r>
        <w:rPr>
          <w:rFonts w:ascii="方正小标宋简体" w:eastAsia="方正小标宋简体" w:hAnsi="方正小标宋简体" w:cs="方正小标宋简体" w:hint="eastAsia"/>
          <w:sz w:val="44"/>
          <w:szCs w:val="44"/>
        </w:rPr>
        <w:t>阿拉善</w:t>
      </w:r>
      <w:proofErr w:type="gramStart"/>
      <w:r>
        <w:rPr>
          <w:rFonts w:ascii="方正小标宋简体" w:eastAsia="方正小标宋简体" w:hAnsi="方正小标宋简体" w:cs="方正小标宋简体" w:hint="eastAsia"/>
          <w:sz w:val="44"/>
          <w:szCs w:val="44"/>
        </w:rPr>
        <w:t>盟政府</w:t>
      </w:r>
      <w:proofErr w:type="gramEnd"/>
      <w:r>
        <w:rPr>
          <w:rFonts w:ascii="方正小标宋简体" w:eastAsia="方正小标宋简体" w:hAnsi="方正小标宋简体" w:cs="方正小标宋简体" w:hint="eastAsia"/>
          <w:sz w:val="44"/>
          <w:szCs w:val="44"/>
        </w:rPr>
        <w:t>采购采购人信用承诺函</w:t>
      </w:r>
    </w:p>
    <w:p w14:paraId="591D4813" w14:textId="77777777" w:rsidR="00342F36" w:rsidRDefault="00342F36" w:rsidP="00342F36">
      <w:pPr>
        <w:spacing w:line="600" w:lineRule="exact"/>
        <w:rPr>
          <w:rFonts w:ascii="仿宋_GB2312" w:eastAsia="仿宋_GB2312" w:hAnsi="仿宋_GB2312" w:cs="仿宋_GB2312" w:hint="eastAsia"/>
          <w:sz w:val="32"/>
          <w:szCs w:val="32"/>
        </w:rPr>
      </w:pPr>
    </w:p>
    <w:p w14:paraId="5362D499" w14:textId="77777777" w:rsidR="00342F36" w:rsidRDefault="00342F36" w:rsidP="00342F36">
      <w:pPr>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为维护公开、公平、公正的政府采购市场秩序，树立诚实守信的采购人形象，本单位在参与政府采购活动中，自愿</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以下承诺：</w:t>
      </w:r>
    </w:p>
    <w:p w14:paraId="1182C74E" w14:textId="77777777" w:rsidR="00342F36" w:rsidRDefault="00342F36" w:rsidP="00342F36">
      <w:pPr>
        <w:numPr>
          <w:ilvl w:val="0"/>
          <w:numId w:val="1"/>
        </w:numPr>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本单位在该项目交易过程中秉承诚实守信、公正廉洁的原则开展工作，严格遵守《政府采购法》等国家法律法规和规章，自觉接受相关部门和社会公众的监督。</w:t>
      </w:r>
    </w:p>
    <w:p w14:paraId="6124A704" w14:textId="77777777" w:rsidR="00342F36" w:rsidRDefault="00342F36" w:rsidP="00342F36">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二、严格按照批复的政府采购预算开展采购活动，杜绝无预算、超预算采购，杜绝擅自改变已批复的预算金额及用途。</w:t>
      </w:r>
    </w:p>
    <w:p w14:paraId="562840AF" w14:textId="77777777" w:rsidR="00342F36" w:rsidRDefault="00342F36" w:rsidP="00342F36">
      <w:pPr>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三、严格落实政府采购意向公开，采购意向公开时间不得晚于采购活动开始前30日。</w:t>
      </w:r>
    </w:p>
    <w:p w14:paraId="6146598E" w14:textId="77777777" w:rsidR="00342F36" w:rsidRDefault="00342F36" w:rsidP="00342F36">
      <w:pPr>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四、科学合理、厉行节约、规范高效、权责清晰地制定政府采购需求，对采购需求的合法性、合</w:t>
      </w:r>
      <w:proofErr w:type="gramStart"/>
      <w:r>
        <w:rPr>
          <w:rFonts w:ascii="仿宋_GB2312" w:eastAsia="仿宋_GB2312" w:hAnsi="仿宋_GB2312" w:cs="仿宋_GB2312" w:hint="eastAsia"/>
          <w:sz w:val="32"/>
          <w:szCs w:val="32"/>
        </w:rPr>
        <w:t>规</w:t>
      </w:r>
      <w:proofErr w:type="gramEnd"/>
      <w:r>
        <w:rPr>
          <w:rFonts w:ascii="仿宋_GB2312" w:eastAsia="仿宋_GB2312" w:hAnsi="仿宋_GB2312" w:cs="仿宋_GB2312" w:hint="eastAsia"/>
          <w:sz w:val="32"/>
          <w:szCs w:val="32"/>
        </w:rPr>
        <w:t>性、合理性负责。</w:t>
      </w:r>
    </w:p>
    <w:p w14:paraId="62E69093" w14:textId="77777777" w:rsidR="00342F36" w:rsidRDefault="00342F36" w:rsidP="00342F36">
      <w:pPr>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五、依法依规选择采购方式，严格按照政府集中采购目录及限额标准和已批复的部门预算编制采购计划，及时在“政府采购云平台”备案后实施采购。</w:t>
      </w:r>
    </w:p>
    <w:p w14:paraId="42453823" w14:textId="77777777" w:rsidR="00342F36" w:rsidRDefault="00342F36" w:rsidP="00342F36">
      <w:pPr>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六、对照《内蒙古自治区政府采购常见违法违规行为清单》，合理设置供应商资格条件，科学设置评审因素，不以不合理的条件对供应商实行差别待遇或歧视待遇。</w:t>
      </w:r>
    </w:p>
    <w:p w14:paraId="74875D4B" w14:textId="77777777" w:rsidR="00342F36" w:rsidRDefault="00342F36" w:rsidP="00342F36">
      <w:pPr>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七、中标、成交通知书发出后10</w:t>
      </w:r>
      <w:proofErr w:type="gramStart"/>
      <w:r>
        <w:rPr>
          <w:rFonts w:ascii="仿宋_GB2312" w:eastAsia="仿宋_GB2312" w:hAnsi="仿宋_GB2312" w:cs="仿宋_GB2312" w:hint="eastAsia"/>
          <w:sz w:val="32"/>
          <w:szCs w:val="32"/>
        </w:rPr>
        <w:t>日内与</w:t>
      </w:r>
      <w:proofErr w:type="gramEnd"/>
      <w:r>
        <w:rPr>
          <w:rFonts w:ascii="仿宋_GB2312" w:eastAsia="仿宋_GB2312" w:hAnsi="仿宋_GB2312" w:cs="仿宋_GB2312" w:hint="eastAsia"/>
          <w:sz w:val="32"/>
          <w:szCs w:val="32"/>
        </w:rPr>
        <w:t>中标、成交供应商签订采购合同，不向中标人提出不合理的要求作为签订合同的条件。</w:t>
      </w:r>
    </w:p>
    <w:p w14:paraId="08130A80" w14:textId="77777777" w:rsidR="00342F36" w:rsidRDefault="00342F36" w:rsidP="00342F36">
      <w:pPr>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八、对满足合同约定支付条件的，在收到发票后3个工作日内将资金支付到合同约定的供应商账户。</w:t>
      </w:r>
    </w:p>
    <w:p w14:paraId="5D86748A" w14:textId="77777777" w:rsidR="00342F36" w:rsidRDefault="00342F36" w:rsidP="00342F36">
      <w:pPr>
        <w:numPr>
          <w:ilvl w:val="0"/>
          <w:numId w:val="2"/>
        </w:numPr>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在项目执行完毕后进行政府采购项目绩效评价自评，评价结果向社会公开。</w:t>
      </w:r>
    </w:p>
    <w:p w14:paraId="0A31BA23" w14:textId="77777777" w:rsidR="00342F36" w:rsidRDefault="00342F36" w:rsidP="00342F36">
      <w:pPr>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十、严格按照《政府采购质疑和投诉办法》（财政部第94号令）要求，答复供应商质疑。</w:t>
      </w:r>
    </w:p>
    <w:p w14:paraId="30BE88B0" w14:textId="77777777" w:rsidR="00342F36" w:rsidRDefault="00342F36" w:rsidP="00342F36">
      <w:pPr>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十一、自觉接受有关部门依法实施的监督检查，在监督检查中提供真实有效的情况。</w:t>
      </w:r>
    </w:p>
    <w:p w14:paraId="188E95B7" w14:textId="77777777" w:rsidR="00342F36" w:rsidRDefault="00342F36" w:rsidP="00342F36">
      <w:pPr>
        <w:spacing w:line="600" w:lineRule="exact"/>
        <w:jc w:val="left"/>
        <w:rPr>
          <w:rFonts w:ascii="仿宋_GB2312" w:eastAsia="仿宋_GB2312" w:hAnsi="仿宋_GB2312" w:cs="仿宋_GB2312" w:hint="eastAsia"/>
          <w:sz w:val="32"/>
          <w:szCs w:val="32"/>
        </w:rPr>
      </w:pPr>
    </w:p>
    <w:p w14:paraId="311255CA" w14:textId="77777777" w:rsidR="00342F36" w:rsidRDefault="00342F36" w:rsidP="00342F36">
      <w:pPr>
        <w:spacing w:line="600" w:lineRule="exact"/>
        <w:ind w:firstLineChars="1300" w:firstLine="416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承诺单位（盖章）：</w:t>
      </w:r>
    </w:p>
    <w:p w14:paraId="2771E4BA" w14:textId="77777777" w:rsidR="00342F36" w:rsidRDefault="00342F36" w:rsidP="00342F36">
      <w:pPr>
        <w:spacing w:line="600" w:lineRule="exact"/>
        <w:ind w:firstLineChars="1300" w:firstLine="416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单位负责人（签字）：</w:t>
      </w:r>
    </w:p>
    <w:p w14:paraId="57606BD7" w14:textId="77777777" w:rsidR="00342F36" w:rsidRDefault="00342F36" w:rsidP="00342F36">
      <w:pPr>
        <w:spacing w:line="600" w:lineRule="exact"/>
        <w:ind w:firstLineChars="1600" w:firstLine="512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年  月   日</w:t>
      </w:r>
    </w:p>
    <w:p w14:paraId="4D20356D" w14:textId="77777777" w:rsidR="00615CF3" w:rsidRDefault="00615CF3"/>
    <w:sectPr w:rsidR="00615CF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51BBA5" w14:textId="77777777" w:rsidR="008B6B0C" w:rsidRDefault="008B6B0C" w:rsidP="00342F36">
      <w:r>
        <w:separator/>
      </w:r>
    </w:p>
  </w:endnote>
  <w:endnote w:type="continuationSeparator" w:id="0">
    <w:p w14:paraId="69A7E950" w14:textId="77777777" w:rsidR="008B6B0C" w:rsidRDefault="008B6B0C" w:rsidP="00342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微软雅黑"/>
    <w:charset w:val="86"/>
    <w:family w:val="modern"/>
    <w:pitch w:val="default"/>
    <w:sig w:usb0="00000001" w:usb1="080E0000" w:usb2="00000000" w:usb3="00000000" w:csb0="00040000" w:csb1="00000000"/>
  </w:font>
  <w:font w:name="方正小标宋简体">
    <w:altName w:val="微软雅黑"/>
    <w:charset w:val="86"/>
    <w:family w:val="script"/>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D44CF" w14:textId="77777777" w:rsidR="008B6B0C" w:rsidRDefault="008B6B0C" w:rsidP="00342F36">
      <w:r>
        <w:separator/>
      </w:r>
    </w:p>
  </w:footnote>
  <w:footnote w:type="continuationSeparator" w:id="0">
    <w:p w14:paraId="1959539D" w14:textId="77777777" w:rsidR="008B6B0C" w:rsidRDefault="008B6B0C" w:rsidP="00342F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C0B678F"/>
    <w:multiLevelType w:val="singleLevel"/>
    <w:tmpl w:val="EC0B678F"/>
    <w:lvl w:ilvl="0">
      <w:start w:val="9"/>
      <w:numFmt w:val="chineseCounting"/>
      <w:suff w:val="nothing"/>
      <w:lvlText w:val="%1、"/>
      <w:lvlJc w:val="left"/>
      <w:rPr>
        <w:rFonts w:hint="eastAsia"/>
      </w:rPr>
    </w:lvl>
  </w:abstractNum>
  <w:abstractNum w:abstractNumId="1" w15:restartNumberingAfterBreak="0">
    <w:nsid w:val="EF93C5BD"/>
    <w:multiLevelType w:val="singleLevel"/>
    <w:tmpl w:val="EF93C5BD"/>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878"/>
    <w:rsid w:val="00111827"/>
    <w:rsid w:val="00342F36"/>
    <w:rsid w:val="00615CF3"/>
    <w:rsid w:val="008B6B0C"/>
    <w:rsid w:val="00A6364D"/>
    <w:rsid w:val="00AD28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2F2B27E-F06C-4B61-994E-B1E501D1A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2F36"/>
    <w:pPr>
      <w:widowControl w:val="0"/>
      <w:spacing w:after="0" w:line="240" w:lineRule="auto"/>
      <w:jc w:val="both"/>
    </w:pPr>
    <w:rPr>
      <w:rFonts w:ascii="Times New Roman" w:eastAsia="宋体" w:hAnsi="Times New Roman" w:cs="Times New Roman"/>
      <w:sz w:val="21"/>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2F3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42F36"/>
    <w:rPr>
      <w:sz w:val="18"/>
      <w:szCs w:val="18"/>
    </w:rPr>
  </w:style>
  <w:style w:type="paragraph" w:styleId="a5">
    <w:name w:val="footer"/>
    <w:basedOn w:val="a"/>
    <w:link w:val="a6"/>
    <w:uiPriority w:val="99"/>
    <w:unhideWhenUsed/>
    <w:rsid w:val="00342F36"/>
    <w:pPr>
      <w:tabs>
        <w:tab w:val="center" w:pos="4153"/>
        <w:tab w:val="right" w:pos="8306"/>
      </w:tabs>
      <w:snapToGrid w:val="0"/>
    </w:pPr>
    <w:rPr>
      <w:sz w:val="18"/>
      <w:szCs w:val="18"/>
    </w:rPr>
  </w:style>
  <w:style w:type="character" w:customStyle="1" w:styleId="a6">
    <w:name w:val="页脚 字符"/>
    <w:basedOn w:val="a0"/>
    <w:link w:val="a5"/>
    <w:uiPriority w:val="99"/>
    <w:rsid w:val="00342F3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101</Words>
  <Characters>582</Characters>
  <Application>Microsoft Office Word</Application>
  <DocSecurity>0</DocSecurity>
  <Lines>4</Lines>
  <Paragraphs>1</Paragraphs>
  <ScaleCrop>false</ScaleCrop>
  <Company/>
  <LinksUpToDate>false</LinksUpToDate>
  <CharactersWithSpaces>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2024-10-12T08:53:00Z</dcterms:created>
  <dcterms:modified xsi:type="dcterms:W3CDTF">2024-10-12T08:53:00Z</dcterms:modified>
</cp:coreProperties>
</file>