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"/>
        <w:gridCol w:w="690"/>
        <w:gridCol w:w="1697"/>
        <w:gridCol w:w="163"/>
        <w:gridCol w:w="3099"/>
        <w:gridCol w:w="353"/>
        <w:gridCol w:w="453"/>
        <w:gridCol w:w="399"/>
        <w:gridCol w:w="389"/>
        <w:gridCol w:w="133"/>
        <w:gridCol w:w="662"/>
        <w:gridCol w:w="724"/>
        <w:gridCol w:w="7586"/>
      </w:tblGrid>
      <w:tr w14:paraId="4933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661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snapToGrid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</w:tc>
      </w:tr>
      <w:tr w14:paraId="2F0A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1" w:type="pct"/>
          <w:trHeight w:val="900" w:hRule="atLeast"/>
        </w:trPr>
        <w:tc>
          <w:tcPr>
            <w:tcW w:w="26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F2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辽上京·2025巴林左旗半程马拉松</w:t>
            </w:r>
          </w:p>
          <w:p w14:paraId="65359D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服务清单</w:t>
            </w:r>
          </w:p>
        </w:tc>
      </w:tr>
      <w:tr w14:paraId="36C1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8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D8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3C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8A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35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29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C6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07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4CAA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965E7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5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vAlign w:val="center"/>
          </w:tcPr>
          <w:p w14:paraId="4098DF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前期筹备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8A846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014C1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ECB23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19E4EA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7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46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E7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前期方案策划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74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赛事整体方案的策划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A6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09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8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86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04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6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F6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7B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赛道勘察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09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赛道丈量（包含勘察期间的交通食宿等费用）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49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3A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D6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DF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B8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A1654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5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2618E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赛事宣传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2FCF2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BF1B0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1713A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D0340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7C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56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D3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B7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宣传片拍摄及制作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D6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赛事宣传片大于等于2分钟、城市宣传片大于等于5分钟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F5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E7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25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4B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A1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CF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D0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新闻发布会组织及宣传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B6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邀请8家以上新闻媒体宣传报道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6B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D8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29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4C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CA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35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86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线下配套活动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F8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举行规模400人以上的配套活动，具体信息与采购方沟通后确认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37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CB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6A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48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87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C3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54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报名平台赛事信息推送及新闻报道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2E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具体信息与采购方沟通后确认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02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96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9E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BD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F8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3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4F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A6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CCTV5体坛快讯视频宣传</w:t>
            </w:r>
          </w:p>
        </w:tc>
        <w:tc>
          <w:tcPr>
            <w:tcW w:w="9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1C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在50家以上媒体宣传报道，赛事结束当天晚上7点，体坛快讯报道，具体信息与采购方沟通后确认</w:t>
            </w:r>
          </w:p>
        </w:tc>
        <w:tc>
          <w:tcPr>
            <w:tcW w:w="24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8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EA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49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B6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EB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FC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94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各大媒体的报道宣传</w:t>
            </w:r>
          </w:p>
        </w:tc>
        <w:tc>
          <w:tcPr>
            <w:tcW w:w="9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01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CF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D2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DD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3F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D9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1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CF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人民网/新华网线上直播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9B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在新华网或人民网网络进行赛事直播，直播时长1小时30分以上，包含颁奖仪式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F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0D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04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ED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69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37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C1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96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城市氛围营造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27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在城区内公交站台、城区周边主要公路两侧高炮广告位（宣传部协调）、城区内人口密集场所制作宣传展板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6C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5A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BFE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6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4F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87505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F1E90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赛事搭建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D39E7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94852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FE070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FBFEE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6A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C0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54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物资发放区域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75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装备领取处：5m*3m桁架及喷绘布画面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69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0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F1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4A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39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8F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39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50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路线图展示：3m*3m桁架及喷绘布画面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B6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E5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07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F8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7A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3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6F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55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51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官兔展示/急救跑者展示：3m*3m桁架及喷绘布画面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DD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80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8D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05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0D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3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0A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1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地毯：平绒材质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3A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19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17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0F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44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A1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09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97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长条桌</w:t>
            </w: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：120cm*60cm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61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0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7F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FB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C1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06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0A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72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白桌布：1.2m*1.2m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39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F1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732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5C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B8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A3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C9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5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：80cm*40cm折叠椅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44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B8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3F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C3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7C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82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5B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86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窗口桁架：3m*3m铝合金桁架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E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4A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86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8F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D9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B0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3E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2C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门楣：280cm*3cm铝合金桁架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CD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17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98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21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91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B1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57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起点区域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03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主舞台：15m*4m*0.8m含地毯及前挡板，木工板上附黑底喷绘布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A0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01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6F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5F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49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61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1F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C1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主背景板：15m*4m黑底喷绘+桁架+防风措施，铝合金加厚支撑舞台板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D9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2A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C9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CD6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8D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5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B8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B7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8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起点拱门：内径10m*3.7m黑底喷绘+桁架+配重，木工板铝合金桁架主体，外径 15*4*m，横梁高1.2m，立柱 1.6*1.6m ，定制铁架覆黑底喷绘布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A4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A7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52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70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B2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59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85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B1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LED户外屏租赁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7B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34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C8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AA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58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2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F3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FF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A6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音响租赁：户外大型线阵音效系统 16 个音响、麦克（手持 5、耳麦 3）、音控台、调音设备，音箱吊装用镭亚架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B4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7B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7F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AA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77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3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D6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1A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C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颁奖台租赁：1m长，60cm宽，0.2m+0.4m+0.6m高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FA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FA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0F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C3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3F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69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33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C9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采访背景板：黑底喷绘+桁架，3m*6m，具体画面与采购方沟通后确认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6B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03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3F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2B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80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5B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1F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80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完赛拍照背景板：黑底喷绘+桁架，3m*6m，具体画面与采购方沟通后确认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08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1A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7ED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A0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8B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D0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28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EF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摄像台：3*6m黑底喷绘+桁架，具体画面与采购方沟通后确认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20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59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F5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AD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FE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00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2C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CF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颁奖、领导讲话台：2.4m*2.4m*2m，三面围喷绘，配台阶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51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0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A9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1D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2E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B8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B6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欢乐跑终点区域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B1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终点立柱：（黑底喷绘+桁架+配重，1.6m*1.6m*3m）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D3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67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0A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6F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21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07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DC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9D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完赛拍照背景板：3*6m黑底喷绘+桁架+配重，具体画面与采购方沟通后确认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76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E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99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03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8B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61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D9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FE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摄像台：2.4m*2.4m*2m，三面围喷绘，配台阶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E5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1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62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CA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97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0C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FF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起终点及赛道区域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50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白桌布：1.2m*1.2m纤维材质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2B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F7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6F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8F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95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E5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9F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08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补给点蓝桌布：1.2m*1.2m纤维材质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A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6D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46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BE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8C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3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E2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80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道旗：刀旗杆5米（含旗面）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17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B6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B5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F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EC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E3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E3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0B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门楣：280cm*3cm铝合金桁架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16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26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FE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AF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85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07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D7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75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长条桌</w:t>
            </w: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：120cm*60cm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A8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DF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6A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BF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4F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7C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51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12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帐篷租赁：3m*3m（不包含四周围布)，蓝色或红色帐篷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C3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12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AC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4D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1F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8A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59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1C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：80cm*40cm折叠椅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AF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BA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34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E0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D9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86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E6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6F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竖A板制作：1m*2m 起终点赛道指示牌（含画面）；黑底喷绘布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E0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3E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DB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92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BC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D6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98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1B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横A板制作：2m*1m 起终点赛道隔离使用（含画面广告位）；黑底喷绘布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CE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8E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51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6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2F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B6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9B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C3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KT板制作：40cm*60cm，具体内容与采购方沟通后确认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C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A7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D6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02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35F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47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9E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5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铁马租赁：2m*1.2m，铁质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45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CF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B1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26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4E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3C21A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2D9BB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印刷物料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AF105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5AF1B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B1825A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87F35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85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2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E6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47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赛事证件：157g铜版纸打印（B7）＋卡套+挂绳，具体颜色与采购方沟通后确认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91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A1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D9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E8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4C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81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97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6A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名次牌：157g铜版纸打印（B7）＋卡套+挂绳具体颜色与采购方沟通后确认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5C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EF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7B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F9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EB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06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29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F3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停车证：A4铜版纸打印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55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B4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CC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0C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7E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20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9B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印刷制作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9B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免责申明：80g双胶A4打印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85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C9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2D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BD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CE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89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69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43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参赛指南：详细内容，具体内容与采购方沟通后确认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EB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58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BA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67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73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F2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8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7E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秩序册：A4铜版纸打印（157g铜版纸）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F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92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BE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29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A3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1C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F7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89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参赛证书：电子版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D5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39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C5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A9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87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AB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1F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79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志愿者证书：A4铜版纸打印（157g铜版纸）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A5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53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65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CC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2D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90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87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BC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存包车：KT板，40cm*60cm，具体内容与采购方沟通后确认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A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ED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D1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36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9D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74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1A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7B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志愿者车：KT板，40cm*60cm，具体内容与采购方沟通后确认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8A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45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9E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76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9C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D3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39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75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收容车：KT板，40cm*60cm，具体内容与采购方沟通后确认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36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B0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00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75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00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24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A9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4C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接驳车：KT板，40cm*60cm，具体内容与采购方沟通后确认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3C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AA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B5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20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62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F7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D5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2B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站位贴：不干胶贴，10cm*10cm，具体内容与采购方沟通后确认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D9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BC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B6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93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6B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8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D1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1C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FA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起跑冲刺带：热转印布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A5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B0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F1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4C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30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8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9F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F9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95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倒计时牌：KT板，1m*0.8m，内容为5min，3min，2min，1min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40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DD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40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E3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80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8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3B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D2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6D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奖金支票牌：KT板，1m*0.8m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6F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C4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33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BC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F6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2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28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5E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其他印刷品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F1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其他印刷品：会议材料及赛事方案打印（A3彩色157g铜版纸打印，A3黑白普通纸打印，A4彩色157g铜版纸打印，A4黑白普通纸打印等）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EC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CF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05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46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2F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EFB80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9864C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竞赛物料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B8448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2BE03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B4D44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EF07D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EC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2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3B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34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竞赛用品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3E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竞赛对讲机租赁：对讲机频道：竞赛组织部（1-25），安全保卫部（1-25），医疗保障部（1-20）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BD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CF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C3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6E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AF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88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7C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BF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AD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海绵、防潮垫：防潮垫：180cm*50cm*8mm；海绵：12cm*7cm*3cm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86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C9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9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C0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CE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5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9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18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B5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竞赛物料：丈量物料（线绳、自喷漆、钢尺、钉子等）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E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E7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7F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43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2C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2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E8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E4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选手物资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36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选手服装制作：选手速干短袖T恤，弹力针孔120g，颜色及样式与采购方沟通确定，服装尺码等报名结束后确定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7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B0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5F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24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19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2C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F2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2F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参赛包制作：无纺布袋，样式与采购方沟通确认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EF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BB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58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B3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47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E1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02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60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完赛包制作：仅半程完赛选手领取，无纺布袋，样式与采购方沟通确认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20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3E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2E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B86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DE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43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B1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01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毛巾制作：仅提供给半程完赛选手，样式与采购方沟通确认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D4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11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97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53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5D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07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E9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50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魔术头巾：样式与采购方沟通确认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88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60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29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98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D7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AC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FD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46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雨衣：一次性雨衣，塑料布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D3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9C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2C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CD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FB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E3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6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29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运动员奖牌制作：完赛选手奖牌，每人1块，锌合金，具体样式与采购方沟通确定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99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B5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56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F8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53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44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2C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CE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奖杯：金属+水晶，高度大于等于25cm，具体样式与采购方沟通确定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7A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04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6A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2E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2D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DF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D7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志愿者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9C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服装制作：短袖T恤，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单色印花，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弹力针孔120g，具体样式与采购方沟通确定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CF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C3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33D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3F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E5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0A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CA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DD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帽子：渔夫帽，具体样式与采购方沟通确定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B4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BB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62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69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74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8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4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9F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BA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早餐包：包括但不限火腿肠1根、牛奶1盒，肉松面包1个，卤蛋1个等。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1A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74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6D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31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A4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8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56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03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赛事配速员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1E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包含线上招募，人员食宿、交通及装备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1E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0C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F1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CE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EC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CB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75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医疗跑者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7B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包含线上招募，人员食宿、交通及装备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AE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28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E1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FC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31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AA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D3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赛事物资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CF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功能饮料：500毫升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4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67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EC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F9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9A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7F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62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07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矿泉水：500毫升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55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92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FC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9C6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DE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AD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93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58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一次性纸杯：290g，250毫升硬纸杯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55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6D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C5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5D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B7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5D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99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C6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能量胶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10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85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DA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C0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93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5A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A7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9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盐丸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7E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35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D8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F8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2F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19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E3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B7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B8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B2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46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552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09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01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BA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E3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小番茄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E3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BB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FA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6B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95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9E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07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A0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面包：300g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0B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96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E3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51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24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6F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FA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03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一次性手套：透明，食品级PE原料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69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24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F8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06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AC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9B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1C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4C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纱布手套：白色纱布手套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77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7D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82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D6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6B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DB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17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74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本地特色补给：包含但不限于牛肉干、奶食品等当地特色食品，具体内容与采购方沟通确定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2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61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94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EB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6A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77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2A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0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降温桶：白色80L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DD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3F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80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D0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5E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E9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D0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1A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塑料餐刀：8寸白色塑料餐刀，6.5g，生物基淀粉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41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A6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C3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32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83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5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F7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7D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D4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瑜伽垫：橡胶（高密度NBR），185cm*80cm*15mm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10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9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5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AD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E9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4D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72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31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桶装水：15L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0D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5B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1A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A9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5D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AF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55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B5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移动厕所租赁：230cm*110cm*110cm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A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EF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B9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85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D6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84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DA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19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路锥、警戒带：锥桶500个，警戒带500盘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83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E9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AB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5B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E5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76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67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72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保险费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F3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运动员、裁判员、志愿者、工作人员保额100万元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47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94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418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EF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B9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9E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E6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赛事计时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96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起终点计时设备2套</w:t>
            </w:r>
          </w:p>
        </w:tc>
        <w:tc>
          <w:tcPr>
            <w:tcW w:w="2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B8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04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2F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97B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7E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97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14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B1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公里点计时设备+折返点计时设备10套</w:t>
            </w:r>
          </w:p>
        </w:tc>
        <w:tc>
          <w:tcPr>
            <w:tcW w:w="2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DF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55F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B0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F6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CF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AF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35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E7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杜邦纤维纸号码簿10000张，每张带4个别针，单独 PP袋包装</w:t>
            </w:r>
          </w:p>
        </w:tc>
        <w:tc>
          <w:tcPr>
            <w:tcW w:w="2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87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FF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64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AB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9D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B9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42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FB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计时芯片2000个</w:t>
            </w:r>
          </w:p>
        </w:tc>
        <w:tc>
          <w:tcPr>
            <w:tcW w:w="2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35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6F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18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33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0E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2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D6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0F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47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计时人员10人含差旅</w:t>
            </w:r>
          </w:p>
        </w:tc>
        <w:tc>
          <w:tcPr>
            <w:tcW w:w="2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A6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3D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97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810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48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66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33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C2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24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喷淋设备租赁：赛道选手降温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81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E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EE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61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1D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ECE52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058F6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竞赛组织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46B31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8D77B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78FF9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F0901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51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3C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AE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赛事奖金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F9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半程男女前100名</w:t>
            </w:r>
            <w:r>
              <w:rPr>
                <w:rFonts w:hint="eastAsia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（此项为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固定单价，不可调整</w:t>
            </w:r>
            <w:r>
              <w:rPr>
                <w:rFonts w:hint="eastAsia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B8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73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E0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A9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B6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BF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FB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开幕及颁奖仪式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3D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主持人：1人，负责开幕仪式及颁奖仪式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63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95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9F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07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DC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9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06921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20A24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赛事保障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CAAD6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26721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B6333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080BC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3C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39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1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B3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云南白药：每套含1瓶白瓶85g+1瓶红瓶30g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DF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88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90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44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10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06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FF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7E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医疗包：含医疗酒精1瓶、医用碘伏1瓶、创可贴1包、医用棉签1包等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2D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F6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FA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02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11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D6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5F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02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AED租赁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B9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0C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28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1B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9C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C3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45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人员劳务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C5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裁判团队劳务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49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A5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F8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CC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49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6E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34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D0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辅助裁判员劳务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F8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BA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C9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0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48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39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D2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07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骑行救援劳务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AA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98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3E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5A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A7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65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0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AA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赛后拉伸团队劳务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C5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2F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F2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3D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21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5D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09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办公费用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9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团队食宿费用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18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38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AF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B4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BB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64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C9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66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团队差旅费用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90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79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67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18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01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2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23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5B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A5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办公用品采购费用：包含打印机租赁、黑色签字笔购买、A4纸购买、电脑租赁、订书机购买、插线板购买等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EC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FC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9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FE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FC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7F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AE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差旅食宿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F1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  <w:r>
              <w:rPr>
                <w:rFonts w:hint="eastAsia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食宿及差旅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0E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3B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FC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D1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3E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29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DD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赛事用车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15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工作人员用车租赁：每辆车200元/天/辆（5座SUV），30天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AF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5D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6F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E7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10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72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11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87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收容车租赁：55座大巴车，1天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C6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4D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86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24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C7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7D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A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D7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选手接驳车租赁：55座大巴车，1天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52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C7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4C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26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69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62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9B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13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物资发放及回收车租赁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4D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ED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6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28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84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0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41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AE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设计费用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EC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赛事整体设计，赛事 VI 设计等。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4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BB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B3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C9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E2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pct"/>
          <w:wAfter w:w="2311" w:type="pct"/>
          <w:trHeight w:val="1125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E0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DA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团队执行费用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A2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赛事整体运营，要求把控整体赛事进程，根据推进计划结合重要时间节点，逐步落实总体方案，顺利安全完成赛事等。</w:t>
            </w:r>
          </w:p>
        </w:tc>
        <w:tc>
          <w:tcPr>
            <w:tcW w:w="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D6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71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5B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C0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C17C426">
      <w:pPr>
        <w:rPr>
          <w:color w:val="auto"/>
        </w:rPr>
      </w:pPr>
    </w:p>
    <w:bookmarkEnd w:id="0"/>
    <w:sectPr>
      <w:footerReference r:id="rId5" w:type="default"/>
      <w:pgSz w:w="11900" w:h="16840"/>
      <w:pgMar w:top="1440" w:right="1800" w:bottom="1440" w:left="1800" w:header="0" w:footer="99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3F3E0">
    <w:pPr>
      <w:spacing w:line="173" w:lineRule="auto"/>
      <w:rPr>
        <w:rFonts w:ascii="Lucida Sans Unicode" w:hAnsi="Lucida Sans Unicode" w:eastAsia="Lucida Sans Unicode" w:cs="Lucida Sans Unicode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DA8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DA8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AyNWE0OTI3MTUyMGUxZjQyY2JiZDI2MzU0ZGMifQ=="/>
  </w:docVars>
  <w:rsids>
    <w:rsidRoot w:val="32DB7951"/>
    <w:rsid w:val="070A3AD5"/>
    <w:rsid w:val="09573F0C"/>
    <w:rsid w:val="129640D0"/>
    <w:rsid w:val="1A5959E3"/>
    <w:rsid w:val="1BEA0FE8"/>
    <w:rsid w:val="22552F34"/>
    <w:rsid w:val="259124D5"/>
    <w:rsid w:val="28963433"/>
    <w:rsid w:val="2E313171"/>
    <w:rsid w:val="301172C5"/>
    <w:rsid w:val="32DB7951"/>
    <w:rsid w:val="40A41A72"/>
    <w:rsid w:val="471A45C8"/>
    <w:rsid w:val="473867FC"/>
    <w:rsid w:val="4C25342A"/>
    <w:rsid w:val="51E97071"/>
    <w:rsid w:val="521645C1"/>
    <w:rsid w:val="534704F3"/>
    <w:rsid w:val="5EAE7678"/>
    <w:rsid w:val="62A72D5C"/>
    <w:rsid w:val="6B6F4633"/>
    <w:rsid w:val="6EFF5CCE"/>
    <w:rsid w:val="70090BB2"/>
    <w:rsid w:val="7374314D"/>
    <w:rsid w:val="77B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560" w:lineRule="exact"/>
      <w:ind w:firstLine="480" w:firstLineChars="200"/>
      <w:jc w:val="left"/>
      <w:textAlignment w:val="baseline"/>
    </w:pPr>
    <w:rPr>
      <w:rFonts w:ascii="宋体" w:hAnsi="宋体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2841</Words>
  <Characters>3505</Characters>
  <Lines>0</Lines>
  <Paragraphs>0</Paragraphs>
  <TotalTime>1</TotalTime>
  <ScaleCrop>false</ScaleCrop>
  <LinksUpToDate>false</LinksUpToDate>
  <CharactersWithSpaces>3517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2024-05-16T11:45:00Z</dcterms:created>
  <dc:creator>A落雪樱花</dc:creator>
  <cp:lastModifiedBy>A落雪樱花</cp:lastModifiedBy>
  <dcterms:modified xsi:type="dcterms:W3CDTF">2025-04-17T02:45:53Z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66971062D4514782923C1EA272DDD744_11</vt:lpwstr>
  </property>
  <property fmtid="{D5CDD505-2E9C-101B-9397-08002B2CF9AE}" pid="4" name="KSOTemplateDocerSaveRecord">
    <vt:lpwstr>eyJoZGlkIjoiMzBjNzAyNWE0OTI3MTUyMGUxZjQyY2JiZDI2MzU0ZGMiLCJ1c2VySWQiOiI2MTI0OTgzMjAifQ==</vt:lpwstr>
  </property>
</Properties>
</file>