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EB39E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color w:val="auto"/>
          <w:sz w:val="44"/>
          <w:szCs w:val="44"/>
          <w:lang w:eastAsia="zh-CN"/>
        </w:rPr>
      </w:pPr>
    </w:p>
    <w:p w14:paraId="0E29BD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color w:val="auto"/>
          <w:sz w:val="44"/>
          <w:szCs w:val="44"/>
        </w:rPr>
      </w:pPr>
      <w:bookmarkStart w:id="0" w:name="_GoBack"/>
      <w:bookmarkEnd w:id="0"/>
      <w:r>
        <w:rPr>
          <w:rFonts w:hint="eastAsia" w:asciiTheme="minorEastAsia" w:hAnsiTheme="minorEastAsia" w:eastAsiaTheme="minorEastAsia" w:cstheme="minorEastAsia"/>
          <w:b/>
          <w:color w:val="auto"/>
          <w:sz w:val="44"/>
          <w:szCs w:val="44"/>
        </w:rPr>
        <w:t>编制说明</w:t>
      </w:r>
    </w:p>
    <w:p w14:paraId="203B22F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color w:val="auto"/>
          <w:sz w:val="44"/>
          <w:szCs w:val="44"/>
        </w:rPr>
      </w:pPr>
    </w:p>
    <w:p w14:paraId="4EC5B104">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工程概况</w:t>
      </w:r>
    </w:p>
    <w:p w14:paraId="5ED8CB33">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工程名称：鄂托克街与和谐路交汇周边人行道维修改造</w:t>
      </w:r>
    </w:p>
    <w:p w14:paraId="3D4D03F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招标范围：</w:t>
      </w:r>
      <w:r>
        <w:rPr>
          <w:rFonts w:hint="eastAsia" w:ascii="宋体" w:hAnsi="宋体" w:cs="宋体"/>
          <w:kern w:val="0"/>
          <w:sz w:val="24"/>
          <w:szCs w:val="24"/>
          <w:lang w:val="en-US" w:eastAsia="zh-CN" w:bidi="ar"/>
        </w:rPr>
        <w:t>人行道硬化拆除及恢复工程等</w:t>
      </w:r>
    </w:p>
    <w:p w14:paraId="1C4E25FC">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工程特征：</w:t>
      </w:r>
      <w:r>
        <w:rPr>
          <w:rFonts w:hint="eastAsia" w:ascii="宋体" w:hAnsi="宋体" w:cs="宋体"/>
          <w:kern w:val="0"/>
          <w:sz w:val="24"/>
          <w:szCs w:val="24"/>
          <w:lang w:val="en-US" w:eastAsia="zh-CN" w:bidi="ar"/>
        </w:rPr>
        <w:t>人行道硬化等</w:t>
      </w:r>
    </w:p>
    <w:p w14:paraId="042FD5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4、建设地点：鄂托克街与和谐路交汇周边</w:t>
      </w:r>
    </w:p>
    <w:p w14:paraId="6BC263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二、编制依据：</w:t>
      </w:r>
    </w:p>
    <w:p w14:paraId="3261E29A">
      <w:pPr>
        <w:spacing w:line="360" w:lineRule="auto"/>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1、计量及计价规范：</w:t>
      </w:r>
      <w:r>
        <w:rPr>
          <w:rFonts w:hint="eastAsia" w:asciiTheme="minorEastAsia" w:hAnsiTheme="minorEastAsia" w:eastAsiaTheme="minorEastAsia" w:cstheme="minorEastAsia"/>
          <w:color w:val="auto"/>
          <w:sz w:val="28"/>
          <w:szCs w:val="28"/>
        </w:rPr>
        <w:t>计价依据《建设工程工程量清单计价规范（GB 50500-2013）》、2017《内蒙古自治区建设工程费用定额》、2017《内蒙古自治区房屋建筑与装饰工程预算定额》、2017《内蒙古自治区通用安装工程预算定额》、规费依据内建标函[2019]468号文《关于调整内蒙古自治区建设工程计价依据规费中养老保险费率的通知》为19%、税金依据内建标[2019]113号文《关于调整内蒙古自治区建设工程计价依据增值税税率的通知》为9%</w:t>
      </w:r>
      <w:r>
        <w:rPr>
          <w:rFonts w:hint="eastAsia" w:asciiTheme="minorEastAsia" w:hAnsiTheme="minorEastAsia" w:eastAsiaTheme="minorEastAsia" w:cstheme="minorEastAsia"/>
          <w:color w:val="auto"/>
          <w:sz w:val="28"/>
          <w:szCs w:val="28"/>
          <w:lang w:eastAsia="zh-CN"/>
        </w:rPr>
        <w:t>、</w:t>
      </w:r>
      <w:r>
        <w:rPr>
          <w:rFonts w:hint="eastAsia" w:asciiTheme="majorEastAsia" w:hAnsiTheme="majorEastAsia" w:eastAsiaTheme="majorEastAsia" w:cstheme="minorEastAsia"/>
          <w:color w:val="auto"/>
          <w:sz w:val="28"/>
          <w:szCs w:val="28"/>
        </w:rPr>
        <w:t>人工费调整依据</w:t>
      </w:r>
      <w:r>
        <w:rPr>
          <w:rFonts w:hint="eastAsia" w:asciiTheme="majorEastAsia" w:hAnsiTheme="majorEastAsia" w:eastAsiaTheme="majorEastAsia" w:cstheme="minorEastAsia"/>
          <w:color w:val="auto"/>
          <w:sz w:val="28"/>
          <w:szCs w:val="28"/>
          <w:lang w:eastAsia="zh-CN"/>
        </w:rPr>
        <w:t>《</w:t>
      </w:r>
      <w:r>
        <w:rPr>
          <w:rFonts w:hint="eastAsia" w:asciiTheme="majorEastAsia" w:hAnsiTheme="majorEastAsia" w:eastAsiaTheme="majorEastAsia" w:cstheme="minorEastAsia"/>
          <w:color w:val="auto"/>
          <w:sz w:val="28"/>
          <w:szCs w:val="28"/>
          <w:lang w:val="en-US" w:eastAsia="zh-CN"/>
        </w:rPr>
        <w:t>内</w:t>
      </w:r>
      <w:r>
        <w:rPr>
          <w:rFonts w:hint="eastAsia" w:asciiTheme="majorEastAsia" w:hAnsiTheme="majorEastAsia" w:eastAsiaTheme="majorEastAsia" w:cstheme="minorEastAsia"/>
          <w:color w:val="auto"/>
          <w:sz w:val="28"/>
          <w:szCs w:val="28"/>
        </w:rPr>
        <w:t>蒙古自治区住房和城乡建设厅关于调整内蒙古自治区建设工程现行预算定额人工费的通知内建标〔2021〕148号文件</w:t>
      </w:r>
      <w:r>
        <w:rPr>
          <w:rFonts w:hint="eastAsia" w:asciiTheme="majorEastAsia" w:hAnsiTheme="majorEastAsia" w:eastAsiaTheme="majorEastAsia" w:cstheme="minorEastAsia"/>
          <w:color w:val="auto"/>
          <w:sz w:val="28"/>
          <w:szCs w:val="28"/>
          <w:lang w:eastAsia="zh-CN"/>
        </w:rPr>
        <w:t>》。</w:t>
      </w:r>
    </w:p>
    <w:p w14:paraId="76E7E9A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8"/>
          <w:szCs w:val="28"/>
        </w:rPr>
      </w:pPr>
    </w:p>
    <w:sectPr>
      <w:pgSz w:w="11906" w:h="16838"/>
      <w:pgMar w:top="1440" w:right="1519"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7A0016"/>
    <w:multiLevelType w:val="singleLevel"/>
    <w:tmpl w:val="307A0016"/>
    <w:lvl w:ilvl="0" w:tentative="0">
      <w:start w:val="1"/>
      <w:numFmt w:val="decimal"/>
      <w:suff w:val="nothing"/>
      <w:lvlText w:val="%1、"/>
      <w:lvlJc w:val="left"/>
    </w:lvl>
  </w:abstractNum>
  <w:abstractNum w:abstractNumId="1">
    <w:nsid w:val="66615746"/>
    <w:multiLevelType w:val="singleLevel"/>
    <w:tmpl w:val="66615746"/>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5ZmQ2YTEyOWEyM2FhN2I5MGMzNTNkNWRjODc4MWQifQ=="/>
  </w:docVars>
  <w:rsids>
    <w:rsidRoot w:val="55F4552A"/>
    <w:rsid w:val="01B95A93"/>
    <w:rsid w:val="021964CC"/>
    <w:rsid w:val="028E59B6"/>
    <w:rsid w:val="03225596"/>
    <w:rsid w:val="03803F1B"/>
    <w:rsid w:val="04A51FC1"/>
    <w:rsid w:val="04FA21E4"/>
    <w:rsid w:val="055C2843"/>
    <w:rsid w:val="05EF08B8"/>
    <w:rsid w:val="06FB4F36"/>
    <w:rsid w:val="078C1221"/>
    <w:rsid w:val="07E5623A"/>
    <w:rsid w:val="086661D2"/>
    <w:rsid w:val="08731D92"/>
    <w:rsid w:val="09756650"/>
    <w:rsid w:val="09970B85"/>
    <w:rsid w:val="09A8715C"/>
    <w:rsid w:val="0A521E5D"/>
    <w:rsid w:val="0AAC56F1"/>
    <w:rsid w:val="0B0D3176"/>
    <w:rsid w:val="0B7224B1"/>
    <w:rsid w:val="0BE1114A"/>
    <w:rsid w:val="0BF71DAF"/>
    <w:rsid w:val="0C1B03BF"/>
    <w:rsid w:val="0D777275"/>
    <w:rsid w:val="0DE06F68"/>
    <w:rsid w:val="0E747AF8"/>
    <w:rsid w:val="108E4831"/>
    <w:rsid w:val="125957DE"/>
    <w:rsid w:val="13C53472"/>
    <w:rsid w:val="14D35AEA"/>
    <w:rsid w:val="15635131"/>
    <w:rsid w:val="16377803"/>
    <w:rsid w:val="16936F24"/>
    <w:rsid w:val="16FC5756"/>
    <w:rsid w:val="173871F9"/>
    <w:rsid w:val="18464ACF"/>
    <w:rsid w:val="18F90F15"/>
    <w:rsid w:val="19996254"/>
    <w:rsid w:val="19F53DA1"/>
    <w:rsid w:val="1A4846EF"/>
    <w:rsid w:val="1AC75042"/>
    <w:rsid w:val="1B172B9E"/>
    <w:rsid w:val="1BEC3EE7"/>
    <w:rsid w:val="1C0E475D"/>
    <w:rsid w:val="1C5172BA"/>
    <w:rsid w:val="1C5B0872"/>
    <w:rsid w:val="1D49509F"/>
    <w:rsid w:val="1D545AF6"/>
    <w:rsid w:val="1DBC2060"/>
    <w:rsid w:val="1DD00106"/>
    <w:rsid w:val="1E566E09"/>
    <w:rsid w:val="1E880B78"/>
    <w:rsid w:val="1F3A1C48"/>
    <w:rsid w:val="1F434005"/>
    <w:rsid w:val="1FD31BD5"/>
    <w:rsid w:val="208F1E39"/>
    <w:rsid w:val="20D858B3"/>
    <w:rsid w:val="23273871"/>
    <w:rsid w:val="23AB3753"/>
    <w:rsid w:val="2446060D"/>
    <w:rsid w:val="255E50FE"/>
    <w:rsid w:val="25BF5B73"/>
    <w:rsid w:val="25EF6471"/>
    <w:rsid w:val="27510C52"/>
    <w:rsid w:val="27C528E9"/>
    <w:rsid w:val="28277A57"/>
    <w:rsid w:val="289862DD"/>
    <w:rsid w:val="29984D6E"/>
    <w:rsid w:val="2A443843"/>
    <w:rsid w:val="2A992D45"/>
    <w:rsid w:val="2BB86A0D"/>
    <w:rsid w:val="2BD431D1"/>
    <w:rsid w:val="2DC809E6"/>
    <w:rsid w:val="2E55712B"/>
    <w:rsid w:val="2E6F5F25"/>
    <w:rsid w:val="322A4CBD"/>
    <w:rsid w:val="327140E0"/>
    <w:rsid w:val="32964225"/>
    <w:rsid w:val="33FB2608"/>
    <w:rsid w:val="34FC1C11"/>
    <w:rsid w:val="34FE6340"/>
    <w:rsid w:val="353633CF"/>
    <w:rsid w:val="357C7CED"/>
    <w:rsid w:val="35D3595C"/>
    <w:rsid w:val="368F0AED"/>
    <w:rsid w:val="387C04F1"/>
    <w:rsid w:val="39AE015C"/>
    <w:rsid w:val="3A314864"/>
    <w:rsid w:val="3B667D42"/>
    <w:rsid w:val="3C4204BD"/>
    <w:rsid w:val="3D6C00D0"/>
    <w:rsid w:val="3E0A124F"/>
    <w:rsid w:val="3E804D7C"/>
    <w:rsid w:val="3F194B01"/>
    <w:rsid w:val="41230D16"/>
    <w:rsid w:val="41BA5356"/>
    <w:rsid w:val="41E37A09"/>
    <w:rsid w:val="42132D40"/>
    <w:rsid w:val="441B620A"/>
    <w:rsid w:val="449B7922"/>
    <w:rsid w:val="44AB2D04"/>
    <w:rsid w:val="44AE49FA"/>
    <w:rsid w:val="44C56B4E"/>
    <w:rsid w:val="45E414E1"/>
    <w:rsid w:val="479B30C4"/>
    <w:rsid w:val="47D37E14"/>
    <w:rsid w:val="48DF502E"/>
    <w:rsid w:val="49A07007"/>
    <w:rsid w:val="4B702839"/>
    <w:rsid w:val="4B941D1B"/>
    <w:rsid w:val="4BAD40DB"/>
    <w:rsid w:val="4BDD6A87"/>
    <w:rsid w:val="4D2B3D75"/>
    <w:rsid w:val="4D857D45"/>
    <w:rsid w:val="4DA35BE5"/>
    <w:rsid w:val="4DAE6F87"/>
    <w:rsid w:val="4EB5793A"/>
    <w:rsid w:val="4F60575B"/>
    <w:rsid w:val="4F9D4E11"/>
    <w:rsid w:val="50227D85"/>
    <w:rsid w:val="513A69CB"/>
    <w:rsid w:val="52B123C3"/>
    <w:rsid w:val="531C7C69"/>
    <w:rsid w:val="539917A9"/>
    <w:rsid w:val="53D51ECC"/>
    <w:rsid w:val="53D65C5D"/>
    <w:rsid w:val="5526386A"/>
    <w:rsid w:val="559B0690"/>
    <w:rsid w:val="55D77F09"/>
    <w:rsid w:val="55F4552A"/>
    <w:rsid w:val="562907C2"/>
    <w:rsid w:val="562B2CE9"/>
    <w:rsid w:val="57253D32"/>
    <w:rsid w:val="594C6863"/>
    <w:rsid w:val="598C474B"/>
    <w:rsid w:val="5A0B7FC9"/>
    <w:rsid w:val="5B767BC7"/>
    <w:rsid w:val="5B8B330A"/>
    <w:rsid w:val="5BD50F87"/>
    <w:rsid w:val="5C2B1F9F"/>
    <w:rsid w:val="5C3025E3"/>
    <w:rsid w:val="5D3E16C8"/>
    <w:rsid w:val="5D6535F8"/>
    <w:rsid w:val="5EA3067C"/>
    <w:rsid w:val="5ED077D3"/>
    <w:rsid w:val="5F875976"/>
    <w:rsid w:val="5FC6378E"/>
    <w:rsid w:val="604F5654"/>
    <w:rsid w:val="60BE23CA"/>
    <w:rsid w:val="62090C39"/>
    <w:rsid w:val="623E0E0D"/>
    <w:rsid w:val="64F22F70"/>
    <w:rsid w:val="65B07F37"/>
    <w:rsid w:val="66EC14BC"/>
    <w:rsid w:val="670A0D5F"/>
    <w:rsid w:val="675C70EC"/>
    <w:rsid w:val="679E1BE4"/>
    <w:rsid w:val="67B30393"/>
    <w:rsid w:val="67BC1D30"/>
    <w:rsid w:val="67BE4471"/>
    <w:rsid w:val="68D46458"/>
    <w:rsid w:val="69306998"/>
    <w:rsid w:val="693801CB"/>
    <w:rsid w:val="69E65208"/>
    <w:rsid w:val="6B0228E0"/>
    <w:rsid w:val="6B2B6153"/>
    <w:rsid w:val="6B8E19A8"/>
    <w:rsid w:val="6CC453DA"/>
    <w:rsid w:val="6CE024F6"/>
    <w:rsid w:val="6DB70374"/>
    <w:rsid w:val="6E5B54E1"/>
    <w:rsid w:val="718865BA"/>
    <w:rsid w:val="71C97FF2"/>
    <w:rsid w:val="722B3C3F"/>
    <w:rsid w:val="74016E69"/>
    <w:rsid w:val="7480340D"/>
    <w:rsid w:val="76325AE4"/>
    <w:rsid w:val="76A070A4"/>
    <w:rsid w:val="76A1472A"/>
    <w:rsid w:val="788B2518"/>
    <w:rsid w:val="7A4F2C51"/>
    <w:rsid w:val="7B5F58A6"/>
    <w:rsid w:val="7B8F49DA"/>
    <w:rsid w:val="7C4A39BD"/>
    <w:rsid w:val="7DD02D0F"/>
    <w:rsid w:val="7DEE5C05"/>
    <w:rsid w:val="7EE47149"/>
    <w:rsid w:val="7FB61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msonormal msonormal"/>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334</Words>
  <Characters>377</Characters>
  <Lines>0</Lines>
  <Paragraphs>0</Paragraphs>
  <TotalTime>1</TotalTime>
  <ScaleCrop>false</ScaleCrop>
  <LinksUpToDate>false</LinksUpToDate>
  <CharactersWithSpaces>378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2019-06-26T09:55:00Z</dcterms:created>
  <dc:creator>瑞</dc:creator>
  <cp:lastModifiedBy>NTKO</cp:lastModifiedBy>
  <cp:lastPrinted>2023-02-09T07:13:00Z</cp:lastPrinted>
  <dcterms:modified xsi:type="dcterms:W3CDTF">2025-05-24T00:51:27Z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FCEDA5779B534A6EA370DF934C280F9C_13</vt:lpwstr>
  </property>
  <property fmtid="{D5CDD505-2E9C-101B-9397-08002B2CF9AE}" pid="4" name="KSOTemplateDocerSaveRecord">
    <vt:lpwstr>eyJoZGlkIjoiMDVjNjVhOTYxYTAyNTE1YTczY2I0ZTZhZjkwOGU2OWQiLCJ1c2VySWQiOiIxMjg4MzA4NDIwIn0=</vt:lpwstr>
  </property>
</Properties>
</file>