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43F8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heme="majorEastAsia" w:hAnsiTheme="majorEastAsia" w:eastAsiaTheme="majorEastAsia" w:cstheme="majorEastAsia"/>
          <w:b/>
          <w:bCs/>
          <w:sz w:val="44"/>
          <w:szCs w:val="52"/>
          <w:lang w:val="en-US" w:eastAsia="zh-CN"/>
        </w:rPr>
      </w:pPr>
      <w:r>
        <w:rPr>
          <w:rFonts w:hint="eastAsia" w:asciiTheme="majorEastAsia" w:hAnsiTheme="majorEastAsia" w:eastAsiaTheme="majorEastAsia" w:cstheme="majorEastAsia"/>
          <w:b/>
          <w:bCs/>
          <w:sz w:val="44"/>
          <w:szCs w:val="52"/>
          <w:lang w:val="en-US" w:eastAsia="zh-CN"/>
        </w:rPr>
        <w:t>东河区沙尔沁镇土合气村2025年集体经济项目—蛋鸡养殖场建设项目</w:t>
      </w:r>
    </w:p>
    <w:p w14:paraId="5A48F1C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heme="majorEastAsia" w:hAnsiTheme="majorEastAsia" w:eastAsiaTheme="majorEastAsia" w:cstheme="majorEastAsia"/>
          <w:b/>
          <w:bCs/>
          <w:sz w:val="44"/>
          <w:szCs w:val="52"/>
          <w:lang w:eastAsia="zh-CN"/>
        </w:rPr>
      </w:pPr>
      <w:r>
        <w:rPr>
          <w:rFonts w:hint="eastAsia" w:asciiTheme="majorEastAsia" w:hAnsiTheme="majorEastAsia" w:eastAsiaTheme="majorEastAsia" w:cstheme="majorEastAsia"/>
          <w:b/>
          <w:bCs/>
          <w:sz w:val="44"/>
          <w:szCs w:val="52"/>
          <w:lang w:val="en-US" w:eastAsia="zh-CN"/>
        </w:rPr>
        <w:t>工程量清单</w:t>
      </w:r>
      <w:r>
        <w:rPr>
          <w:rFonts w:hint="eastAsia" w:asciiTheme="majorEastAsia" w:hAnsiTheme="majorEastAsia" w:eastAsiaTheme="majorEastAsia" w:cstheme="majorEastAsia"/>
          <w:b/>
          <w:bCs/>
          <w:sz w:val="44"/>
          <w:szCs w:val="52"/>
          <w:lang w:eastAsia="zh-CN"/>
        </w:rPr>
        <w:t>编制说明</w:t>
      </w:r>
    </w:p>
    <w:p w14:paraId="7DE22320">
      <w:pPr>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560" w:firstLineChars="200"/>
        <w:jc w:val="both"/>
        <w:textAlignment w:val="baseline"/>
        <w:rPr>
          <w:rFonts w:hint="eastAsia" w:ascii="仿宋" w:hAnsi="仿宋" w:eastAsia="仿宋" w:cs="仿宋"/>
          <w:b w:val="0"/>
          <w:i w:val="0"/>
          <w:caps w:val="0"/>
          <w:spacing w:val="0"/>
          <w:w w:val="100"/>
          <w:sz w:val="28"/>
          <w:szCs w:val="28"/>
        </w:rPr>
      </w:pPr>
    </w:p>
    <w:p w14:paraId="3C0304C6">
      <w:pPr>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baseline"/>
        <w:rPr>
          <w:rFonts w:hint="eastAsia"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一、项目基本情况</w:t>
      </w:r>
    </w:p>
    <w:p w14:paraId="32366C89">
      <w:pPr>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baseline"/>
        <w:rPr>
          <w:rFonts w:hint="eastAsia" w:ascii="仿宋" w:hAnsi="仿宋" w:eastAsia="仿宋" w:cs="仿宋"/>
          <w:spacing w:val="-11"/>
          <w:sz w:val="32"/>
          <w:szCs w:val="32"/>
          <w:lang w:val="en-US" w:eastAsia="zh-CN"/>
        </w:rPr>
      </w:pPr>
      <w:r>
        <w:rPr>
          <w:rFonts w:hint="eastAsia" w:ascii="仿宋" w:hAnsi="仿宋" w:eastAsia="仿宋" w:cs="仿宋"/>
          <w:b w:val="0"/>
          <w:i w:val="0"/>
          <w:caps w:val="0"/>
          <w:spacing w:val="0"/>
          <w:w w:val="100"/>
          <w:sz w:val="32"/>
          <w:szCs w:val="32"/>
        </w:rPr>
        <w:t>1．工程名称：</w:t>
      </w:r>
      <w:r>
        <w:rPr>
          <w:rFonts w:hint="eastAsia" w:ascii="仿宋" w:hAnsi="仿宋" w:eastAsia="仿宋" w:cs="仿宋"/>
          <w:spacing w:val="-11"/>
          <w:sz w:val="32"/>
          <w:szCs w:val="32"/>
          <w:lang w:val="en-US" w:eastAsia="zh-CN"/>
        </w:rPr>
        <w:t>东河区沙尔沁镇土合气村2025年集体经济项目—蛋鸡养殖场建设项目</w:t>
      </w:r>
    </w:p>
    <w:p w14:paraId="1612750A">
      <w:pPr>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baseline"/>
        <w:rPr>
          <w:rFonts w:hint="eastAsia"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二、工程概况</w:t>
      </w:r>
    </w:p>
    <w:p w14:paraId="02256AFF">
      <w:pPr>
        <w:keepNext w:val="0"/>
        <w:keepLines w:val="0"/>
        <w:pageBreakBefore w:val="0"/>
        <w:numPr>
          <w:ilvl w:val="0"/>
          <w:numId w:val="0"/>
        </w:numPr>
        <w:kinsoku/>
        <w:wordWrap/>
        <w:overflowPunct/>
        <w:topLinePunct w:val="0"/>
        <w:autoSpaceDE/>
        <w:autoSpaceDN/>
        <w:bidi w:val="0"/>
        <w:adjustRightInd/>
        <w:snapToGrid/>
        <w:spacing w:line="600" w:lineRule="exact"/>
        <w:ind w:firstLine="596" w:firstLineChars="200"/>
        <w:jc w:val="left"/>
        <w:rPr>
          <w:rFonts w:hint="eastAsia" w:ascii="仿宋" w:hAnsi="仿宋" w:eastAsia="仿宋" w:cs="仿宋"/>
          <w:sz w:val="32"/>
          <w:szCs w:val="32"/>
          <w:lang w:val="en-US" w:eastAsia="zh-CN"/>
        </w:rPr>
      </w:pPr>
      <w:r>
        <w:rPr>
          <w:rFonts w:hint="eastAsia" w:ascii="仿宋" w:hAnsi="仿宋" w:eastAsia="仿宋" w:cs="仿宋"/>
          <w:spacing w:val="-11"/>
          <w:sz w:val="32"/>
          <w:szCs w:val="32"/>
          <w:lang w:val="en-US" w:eastAsia="zh-CN"/>
        </w:rPr>
        <w:t>东河区沙尔沁镇土合气村2025年集体经济项目—蛋鸡养殖场建设项目</w:t>
      </w:r>
      <w:r>
        <w:rPr>
          <w:rFonts w:hint="eastAsia" w:ascii="仿宋" w:hAnsi="仿宋" w:eastAsia="仿宋" w:cs="仿宋"/>
          <w:b w:val="0"/>
          <w:i w:val="0"/>
          <w:caps w:val="0"/>
          <w:spacing w:val="0"/>
          <w:w w:val="100"/>
          <w:kern w:val="2"/>
          <w:sz w:val="32"/>
          <w:szCs w:val="32"/>
          <w:lang w:val="en-US" w:eastAsia="zh-CN" w:bidi="ar-SA"/>
        </w:rPr>
        <w:t>，位于</w:t>
      </w:r>
      <w:r>
        <w:rPr>
          <w:rFonts w:hint="eastAsia" w:ascii="仿宋" w:hAnsi="仿宋" w:eastAsia="仿宋" w:cs="仿宋"/>
          <w:color w:val="000000"/>
          <w:kern w:val="0"/>
          <w:sz w:val="32"/>
          <w:szCs w:val="32"/>
          <w:lang w:val="en-US" w:eastAsia="zh-CN" w:bidi="ar"/>
        </w:rPr>
        <w:t>包头市东河区沙尔沁镇</w:t>
      </w:r>
      <w:r>
        <w:rPr>
          <w:rFonts w:hint="eastAsia" w:ascii="仿宋" w:hAnsi="仿宋" w:eastAsia="仿宋" w:cs="仿宋"/>
          <w:b w:val="0"/>
          <w:i w:val="0"/>
          <w:caps w:val="0"/>
          <w:spacing w:val="0"/>
          <w:w w:val="100"/>
          <w:kern w:val="2"/>
          <w:sz w:val="32"/>
          <w:szCs w:val="32"/>
          <w:lang w:val="en-US" w:eastAsia="zh-CN" w:bidi="ar-SA"/>
        </w:rPr>
        <w:t>，</w:t>
      </w:r>
      <w:r>
        <w:rPr>
          <w:rFonts w:hint="eastAsia" w:ascii="仿宋" w:hAnsi="仿宋" w:eastAsia="仿宋" w:cs="仿宋"/>
          <w:sz w:val="32"/>
          <w:szCs w:val="32"/>
          <w:lang w:val="en-US" w:eastAsia="zh-CN"/>
        </w:rPr>
        <w:t>建设内容包含：新建鸡舍。</w:t>
      </w:r>
      <w:bookmarkStart w:id="0" w:name="_GoBack"/>
      <w:bookmarkEnd w:id="0"/>
    </w:p>
    <w:p w14:paraId="657F69F7">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三、编制依据</w:t>
      </w:r>
    </w:p>
    <w:p w14:paraId="56637479">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1.工程量计算：依据建设单位提供的施工图。</w:t>
      </w:r>
    </w:p>
    <w:p w14:paraId="533953D7">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2.清单执行国家标准《建设工程工程量清单计价规范》GB50500-2013清单计价规范及其相关规定；</w:t>
      </w:r>
    </w:p>
    <w:p w14:paraId="3AF419E0">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lang w:val="en-US" w:eastAsia="zh-CN"/>
        </w:rPr>
        <w:t>其他</w:t>
      </w:r>
    </w:p>
    <w:p w14:paraId="76E879B2">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清单中安全文明施工费、企业管理费、利润、规费等费用均执行2017年《内蒙古自治区建设工程费用定额》标准费率；税金执行内建标[2019]113号《关于调整内蒙古自治区建设工程计价依据增值税税率的通知》规定；养老保险执行内建标函[2019]468号《关于调整内蒙古自治区建设工程计价依据规费中养老保险费率的通知》规定；人工费调增执行内建标[2021]148号《内蒙古自治区住房和城乡建设厅关于调整内蒙古自治区建设工程现行预算定额人工费的通知》规定。</w:t>
      </w:r>
    </w:p>
    <w:p w14:paraId="280872D1">
      <w:pPr>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jc w:val="left"/>
        <w:rPr>
          <w:rFonts w:hint="eastAsia" w:ascii="仿宋" w:hAnsi="仿宋" w:eastAsia="仿宋" w:cs="仿宋"/>
          <w:kern w:val="2"/>
          <w:sz w:val="32"/>
          <w:szCs w:val="32"/>
        </w:rPr>
      </w:pPr>
      <w:r>
        <w:rPr>
          <w:rFonts w:hint="eastAsia" w:ascii="仿宋" w:hAnsi="仿宋" w:eastAsia="仿宋" w:cs="仿宋"/>
          <w:kern w:val="2"/>
          <w:sz w:val="32"/>
          <w:szCs w:val="32"/>
          <w:highlight w:val="none"/>
        </w:rPr>
        <w:t>本说明未尽事项，以计价规范、工程量计算规范、计价管理办</w:t>
      </w:r>
      <w:r>
        <w:rPr>
          <w:rFonts w:hint="eastAsia" w:ascii="仿宋" w:hAnsi="仿宋" w:eastAsia="仿宋" w:cs="仿宋"/>
          <w:kern w:val="2"/>
          <w:sz w:val="32"/>
          <w:szCs w:val="32"/>
          <w:highlight w:val="none"/>
          <w:lang w:eastAsia="zh-CN"/>
        </w:rPr>
        <w:t>法、</w:t>
      </w:r>
      <w:r>
        <w:rPr>
          <w:rFonts w:hint="eastAsia" w:ascii="仿宋" w:hAnsi="仿宋" w:eastAsia="仿宋" w:cs="仿宋"/>
          <w:kern w:val="2"/>
          <w:sz w:val="32"/>
          <w:szCs w:val="32"/>
          <w:highlight w:val="none"/>
        </w:rPr>
        <w:t>招标文件以及有关的法律、法规、建设行政主管部门颁发的文件为准</w:t>
      </w:r>
      <w:r>
        <w:rPr>
          <w:rFonts w:hint="eastAsia" w:ascii="仿宋" w:hAnsi="仿宋" w:eastAsia="仿宋" w:cs="仿宋"/>
          <w:kern w:val="2"/>
          <w:sz w:val="32"/>
          <w:szCs w:val="32"/>
        </w:rPr>
        <w:t>。</w:t>
      </w:r>
    </w:p>
    <w:p w14:paraId="669E818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五、清单说明</w:t>
      </w:r>
    </w:p>
    <w:p w14:paraId="6914850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1.投标人必须按招标工程量清单填报价格。项目编码、项目名称、项目特征、计量单位、工程量必须与招标工程量清单一致，如有不一致按否决其投标处理。</w:t>
      </w:r>
    </w:p>
    <w:p w14:paraId="1AC833C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2.规费及税金应按 “规费、税金项目清单与计价表”所列项目并根据国家、省级或行业建设主管部门的有关规定列算和计算，不得作为竞争性费用。</w:t>
      </w:r>
    </w:p>
    <w:p w14:paraId="286AB1E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3.暂列金额应按招标工程量清单中列出的金额填写，不得作为竞争性费用。</w:t>
      </w:r>
    </w:p>
    <w:p w14:paraId="669E9F1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4.安全文明费应按 “总价措施项目清单与计价表”所列项目并根据国家、省级或行业建设主管部门的有关规定列算和计算，不得作为竞争性费用。</w:t>
      </w:r>
    </w:p>
    <w:p w14:paraId="11C375F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5.本说明未尽事项，以“计价规范”、“计价管理办法”、“工程量计算规范”“招标文件”以及有关的法律、法规、建设行政主管部门颁发的文件为准。</w:t>
      </w:r>
    </w:p>
    <w:p w14:paraId="315C61FB">
      <w:pPr>
        <w:pStyle w:val="2"/>
        <w:ind w:left="0" w:leftChars="0" w:firstLine="0" w:firstLineChars="0"/>
        <w:rPr>
          <w:rFonts w:hint="eastAsia"/>
        </w:rPr>
      </w:pPr>
    </w:p>
    <w:p w14:paraId="1A2E3DC4">
      <w:pPr>
        <w:pStyle w:val="2"/>
        <w:rPr>
          <w:rFonts w:hint="default"/>
          <w:lang w:val="en-US" w:eastAsia="zh-CN"/>
        </w:rPr>
      </w:pPr>
    </w:p>
    <w:p w14:paraId="4F85D30A">
      <w:pPr>
        <w:pStyle w:val="2"/>
        <w:ind w:left="0" w:leftChars="0" w:firstLine="0" w:firstLineChars="0"/>
        <w:rPr>
          <w:rFonts w:hint="eastAsia" w:ascii="仿宋" w:hAnsi="仿宋" w:eastAsia="仿宋" w:cs="仿宋"/>
          <w:lang w:val="en-US" w:eastAsia="zh-CN"/>
        </w:rPr>
      </w:pPr>
    </w:p>
    <w:sectPr>
      <w:pgSz w:w="11906" w:h="16838"/>
      <w:pgMar w:top="1440" w:right="1800"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CE6265"/>
    <w:multiLevelType w:val="singleLevel"/>
    <w:tmpl w:val="FCCE626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3MTE5N2M1ZDZlMThhMDZkNWI3NDcyYTE4NWU1YWEifQ=="/>
  </w:docVars>
  <w:rsids>
    <w:rsidRoot w:val="39A17860"/>
    <w:rsid w:val="001442E9"/>
    <w:rsid w:val="005D3F8F"/>
    <w:rsid w:val="00A270A3"/>
    <w:rsid w:val="00E0770D"/>
    <w:rsid w:val="01AB1F70"/>
    <w:rsid w:val="01EF4354"/>
    <w:rsid w:val="01F9035B"/>
    <w:rsid w:val="02954B44"/>
    <w:rsid w:val="02AB4A5F"/>
    <w:rsid w:val="030B10B7"/>
    <w:rsid w:val="037D7013"/>
    <w:rsid w:val="03A44524"/>
    <w:rsid w:val="040D034A"/>
    <w:rsid w:val="04657F2A"/>
    <w:rsid w:val="04A22B83"/>
    <w:rsid w:val="058F02F7"/>
    <w:rsid w:val="06AB0AAF"/>
    <w:rsid w:val="07D13D68"/>
    <w:rsid w:val="082B15F1"/>
    <w:rsid w:val="093845BE"/>
    <w:rsid w:val="0D837D9E"/>
    <w:rsid w:val="0E214EC1"/>
    <w:rsid w:val="0E5868FB"/>
    <w:rsid w:val="0F456703"/>
    <w:rsid w:val="0FB44B2D"/>
    <w:rsid w:val="109778BD"/>
    <w:rsid w:val="110411F6"/>
    <w:rsid w:val="12352492"/>
    <w:rsid w:val="125E5436"/>
    <w:rsid w:val="141732D2"/>
    <w:rsid w:val="14C34F24"/>
    <w:rsid w:val="15A27995"/>
    <w:rsid w:val="16442095"/>
    <w:rsid w:val="169F7CF3"/>
    <w:rsid w:val="16CF0324"/>
    <w:rsid w:val="18215671"/>
    <w:rsid w:val="187B00A5"/>
    <w:rsid w:val="19807F01"/>
    <w:rsid w:val="1BDD01DC"/>
    <w:rsid w:val="1CB17844"/>
    <w:rsid w:val="1DD45AAC"/>
    <w:rsid w:val="1F281AC1"/>
    <w:rsid w:val="1F641C38"/>
    <w:rsid w:val="206710D7"/>
    <w:rsid w:val="20C0668F"/>
    <w:rsid w:val="222A213F"/>
    <w:rsid w:val="235B097E"/>
    <w:rsid w:val="238A68D3"/>
    <w:rsid w:val="23FC010E"/>
    <w:rsid w:val="243C25FD"/>
    <w:rsid w:val="247578BD"/>
    <w:rsid w:val="2528301B"/>
    <w:rsid w:val="267D6617"/>
    <w:rsid w:val="26E618BA"/>
    <w:rsid w:val="29622CFC"/>
    <w:rsid w:val="298F4F7D"/>
    <w:rsid w:val="29F17653"/>
    <w:rsid w:val="2A421663"/>
    <w:rsid w:val="2E732FD6"/>
    <w:rsid w:val="2FA11994"/>
    <w:rsid w:val="2FD41464"/>
    <w:rsid w:val="2FEC4ED7"/>
    <w:rsid w:val="30C03A7A"/>
    <w:rsid w:val="32905C27"/>
    <w:rsid w:val="33776855"/>
    <w:rsid w:val="355D101B"/>
    <w:rsid w:val="35870D17"/>
    <w:rsid w:val="36DA0180"/>
    <w:rsid w:val="372868DB"/>
    <w:rsid w:val="374C0B04"/>
    <w:rsid w:val="37C37A79"/>
    <w:rsid w:val="386D5023"/>
    <w:rsid w:val="38C77840"/>
    <w:rsid w:val="39A17860"/>
    <w:rsid w:val="39CE39CA"/>
    <w:rsid w:val="3AB331C1"/>
    <w:rsid w:val="3AB8671A"/>
    <w:rsid w:val="3AE07572"/>
    <w:rsid w:val="3AEA1AF7"/>
    <w:rsid w:val="3B94073D"/>
    <w:rsid w:val="3C563D6A"/>
    <w:rsid w:val="3D15153D"/>
    <w:rsid w:val="3D1D0009"/>
    <w:rsid w:val="3DA2472E"/>
    <w:rsid w:val="3DB1391B"/>
    <w:rsid w:val="3EF52460"/>
    <w:rsid w:val="40633A37"/>
    <w:rsid w:val="408A7F23"/>
    <w:rsid w:val="411249BA"/>
    <w:rsid w:val="41AC2719"/>
    <w:rsid w:val="42093594"/>
    <w:rsid w:val="437A22C8"/>
    <w:rsid w:val="43D775B2"/>
    <w:rsid w:val="451C67C3"/>
    <w:rsid w:val="453B1341"/>
    <w:rsid w:val="455235D7"/>
    <w:rsid w:val="45AD2F03"/>
    <w:rsid w:val="45D007A0"/>
    <w:rsid w:val="46B1003E"/>
    <w:rsid w:val="48993DF6"/>
    <w:rsid w:val="4948274F"/>
    <w:rsid w:val="495575BF"/>
    <w:rsid w:val="496169FC"/>
    <w:rsid w:val="4B681DEB"/>
    <w:rsid w:val="4D0A0E72"/>
    <w:rsid w:val="4D8960C9"/>
    <w:rsid w:val="4DB572CC"/>
    <w:rsid w:val="50C851D1"/>
    <w:rsid w:val="51FC3FDD"/>
    <w:rsid w:val="52696387"/>
    <w:rsid w:val="528E3172"/>
    <w:rsid w:val="53A94213"/>
    <w:rsid w:val="53D10840"/>
    <w:rsid w:val="55617CF3"/>
    <w:rsid w:val="56132CB5"/>
    <w:rsid w:val="561A6F42"/>
    <w:rsid w:val="570A43CD"/>
    <w:rsid w:val="58897A14"/>
    <w:rsid w:val="5A0C661C"/>
    <w:rsid w:val="5A20090E"/>
    <w:rsid w:val="5A606AFC"/>
    <w:rsid w:val="5C7D5E38"/>
    <w:rsid w:val="5CED3EB9"/>
    <w:rsid w:val="5D9F491B"/>
    <w:rsid w:val="5E047202"/>
    <w:rsid w:val="5E1411DB"/>
    <w:rsid w:val="5E4A70E9"/>
    <w:rsid w:val="5E5F0DE7"/>
    <w:rsid w:val="5EB671B6"/>
    <w:rsid w:val="5F8A4251"/>
    <w:rsid w:val="63CF3C73"/>
    <w:rsid w:val="64535FE1"/>
    <w:rsid w:val="64B45406"/>
    <w:rsid w:val="64B91D03"/>
    <w:rsid w:val="65800809"/>
    <w:rsid w:val="659E3691"/>
    <w:rsid w:val="65BC6B1F"/>
    <w:rsid w:val="660E1C0A"/>
    <w:rsid w:val="68CE551E"/>
    <w:rsid w:val="6A29441E"/>
    <w:rsid w:val="6ABD4964"/>
    <w:rsid w:val="6C2C7E66"/>
    <w:rsid w:val="6CAA20DF"/>
    <w:rsid w:val="6DAE5260"/>
    <w:rsid w:val="6E153270"/>
    <w:rsid w:val="6E8E34A1"/>
    <w:rsid w:val="70576737"/>
    <w:rsid w:val="708E0327"/>
    <w:rsid w:val="709D12FB"/>
    <w:rsid w:val="70B672F4"/>
    <w:rsid w:val="71A96B48"/>
    <w:rsid w:val="71E82AFD"/>
    <w:rsid w:val="72704BEE"/>
    <w:rsid w:val="72772FB7"/>
    <w:rsid w:val="72E13ACA"/>
    <w:rsid w:val="72F30A34"/>
    <w:rsid w:val="72FF4E43"/>
    <w:rsid w:val="730D37F2"/>
    <w:rsid w:val="73245D03"/>
    <w:rsid w:val="73294B28"/>
    <w:rsid w:val="74A80D46"/>
    <w:rsid w:val="75726DE4"/>
    <w:rsid w:val="75B51468"/>
    <w:rsid w:val="75CA28D2"/>
    <w:rsid w:val="77BE04D4"/>
    <w:rsid w:val="78AF2513"/>
    <w:rsid w:val="78CF3B95"/>
    <w:rsid w:val="7A727EFB"/>
    <w:rsid w:val="7A8F6158"/>
    <w:rsid w:val="7B3078EB"/>
    <w:rsid w:val="7BB0282A"/>
    <w:rsid w:val="7CB2276B"/>
    <w:rsid w:val="7D0A75AC"/>
    <w:rsid w:val="7D3D00ED"/>
    <w:rsid w:val="7DDA393A"/>
    <w:rsid w:val="7DF24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rPr>
      <w:rFonts w:ascii="Times New Roman" w:hAnsi="Times New Roman" w:eastAsia="宋体" w:cs="Times New Roman"/>
      <w:szCs w:val="24"/>
    </w:rPr>
  </w:style>
  <w:style w:type="paragraph" w:styleId="3">
    <w:name w:val="Body Text Indent"/>
    <w:basedOn w:val="1"/>
    <w:next w:val="4"/>
    <w:unhideWhenUsed/>
    <w:qFormat/>
    <w:uiPriority w:val="0"/>
    <w:pPr>
      <w:spacing w:after="120"/>
      <w:ind w:left="420" w:leftChars="200"/>
    </w:pPr>
  </w:style>
  <w:style w:type="paragraph" w:styleId="4">
    <w:name w:val="header"/>
    <w:basedOn w:val="1"/>
    <w:next w:val="5"/>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Date"/>
    <w:basedOn w:val="1"/>
    <w:next w:val="1"/>
    <w:autoRedefine/>
    <w:qFormat/>
    <w:uiPriority w:val="0"/>
    <w:rPr>
      <w:sz w:val="24"/>
      <w:szCs w:val="20"/>
    </w:rPr>
  </w:style>
  <w:style w:type="paragraph" w:styleId="6">
    <w:name w:val="Body Text"/>
    <w:basedOn w:val="1"/>
    <w:autoRedefine/>
    <w:unhideWhenUsed/>
    <w:qFormat/>
    <w:uiPriority w:val="99"/>
    <w:pPr>
      <w:spacing w:after="120"/>
    </w:p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无间隔1"/>
    <w:autoRedefine/>
    <w:qFormat/>
    <w:uiPriority w:val="0"/>
    <w:rPr>
      <w:rFonts w:ascii="Calibri" w:hAnsi="Calibri" w:eastAsia="Times New Roman" w:cs="Times New Roman"/>
      <w:sz w:val="2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771</Words>
  <Characters>826</Characters>
  <Lines>0</Lines>
  <Paragraphs>0</Paragraphs>
  <TotalTime>0</TotalTime>
  <ScaleCrop>false</ScaleCrop>
  <LinksUpToDate>false</LinksUpToDate>
  <CharactersWithSpaces>828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2019-09-16T10:42:00Z</dcterms:created>
  <dc:creator>谈雪</dc:creator>
  <cp:lastModifiedBy>鬮</cp:lastModifiedBy>
  <cp:lastPrinted>2024-04-07T00:36:00Z</cp:lastPrinted>
  <dcterms:modified xsi:type="dcterms:W3CDTF">2025-06-09T04:14:10Z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205961AF5B9640B5AE636E8CDA3D98A9_13</vt:lpwstr>
  </property>
  <property fmtid="{D5CDD505-2E9C-101B-9397-08002B2CF9AE}" pid="4" name="KSOTemplateDocerSaveRecord">
    <vt:lpwstr>eyJoZGlkIjoiOGYyYjRmMjY3YjQ2MjM3YmZlYWNjMWZjYjgwZWRjNTUiLCJ1c2VySWQiOiI4OTU2NzYyMjgifQ==</vt:lpwstr>
  </property>
</Properties>
</file>