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highlight w:val="none"/>
          <w:u w:val="single"/>
          <w14:textFill>
            <w14:solidFill>
              <w14:schemeClr w14:val="tx1"/>
            </w14:solidFill>
          </w14:textFill>
        </w:rPr>
      </w:pPr>
      <w:bookmarkStart w:id="25" w:name="_GoBack"/>
      <w:bookmarkEnd w:id="25"/>
    </w:p>
    <w:p>
      <w:pPr>
        <w:rPr>
          <w:rFonts w:ascii="宋体" w:hAnsi="宋体"/>
          <w:color w:val="000000" w:themeColor="text1"/>
          <w:highlight w:val="none"/>
          <w14:textFill>
            <w14:solidFill>
              <w14:schemeClr w14:val="tx1"/>
            </w14:solidFill>
          </w14:textFill>
        </w:rPr>
      </w:pPr>
    </w:p>
    <w:p>
      <w:pPr>
        <w:ind w:firstLine="354" w:firstLineChars="147"/>
        <w:rPr>
          <w:rFonts w:hint="eastAsia" w:ascii="宋体" w:hAnsi="宋体" w:eastAsia="宋体" w:cs="宋体"/>
          <w:b/>
          <w:color w:val="000000" w:themeColor="text1"/>
          <w:sz w:val="24"/>
          <w:highlight w:val="none"/>
          <w:lang w:val="en-US" w:eastAsia="zh-CN"/>
          <w14:textFill>
            <w14:solidFill>
              <w14:schemeClr w14:val="tx1"/>
            </w14:solidFill>
          </w14:textFill>
        </w:rPr>
      </w:pPr>
      <w:bookmarkStart w:id="0" w:name="_Toc414558335"/>
      <w:r>
        <w:rPr>
          <w:rFonts w:hint="eastAsia" w:ascii="宋体" w:hAnsi="宋体" w:cs="宋体"/>
          <w:b/>
          <w:color w:val="000000" w:themeColor="text1"/>
          <w:sz w:val="24"/>
          <w:highlight w:val="none"/>
          <w14:textFill>
            <w14:solidFill>
              <w14:schemeClr w14:val="tx1"/>
            </w14:solidFill>
          </w14:textFill>
        </w:rPr>
        <w:t>（GF-2017-0201）                               编号：</w:t>
      </w:r>
      <w:r>
        <w:rPr>
          <w:rFonts w:hint="eastAsia" w:ascii="宋体" w:hAnsi="宋体" w:cs="宋体"/>
          <w:b/>
          <w:color w:val="000000" w:themeColor="text1"/>
          <w:sz w:val="24"/>
          <w:highlight w:val="none"/>
          <w:lang w:val="en-US" w:eastAsia="zh-CN"/>
          <w14:textFill>
            <w14:solidFill>
              <w14:schemeClr w14:val="tx1"/>
            </w14:solidFill>
          </w14:textFill>
        </w:rPr>
        <w:t xml:space="preserve"> </w:t>
      </w:r>
    </w:p>
    <w:p>
      <w:pPr>
        <w:ind w:firstLine="420" w:firstLineChars="200"/>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sz w:val="44"/>
          <w:szCs w:val="44"/>
          <w:highlight w:val="none"/>
          <w14:textFill>
            <w14:solidFill>
              <w14:schemeClr w14:val="tx1"/>
            </w14:solidFill>
          </w14:textFill>
        </w:rPr>
      </w:pPr>
    </w:p>
    <w:p>
      <w:pPr>
        <w:rPr>
          <w:rFonts w:ascii="宋体" w:hAnsi="宋体" w:cs="宋体"/>
          <w:color w:val="000000" w:themeColor="text1"/>
          <w:sz w:val="44"/>
          <w:szCs w:val="44"/>
          <w:highlight w:val="none"/>
          <w14:textFill>
            <w14:solidFill>
              <w14:schemeClr w14:val="tx1"/>
            </w14:solidFill>
          </w14:textFill>
        </w:rPr>
      </w:pPr>
    </w:p>
    <w:p>
      <w:pPr>
        <w:ind w:firstLine="883" w:firstLineChars="200"/>
        <w:rPr>
          <w:rFonts w:ascii="宋体" w:hAnsi="宋体" w:cs="宋体"/>
          <w:b/>
          <w:color w:val="000000" w:themeColor="text1"/>
          <w:sz w:val="44"/>
          <w:szCs w:val="44"/>
          <w:highlight w:val="none"/>
          <w14:textFill>
            <w14:solidFill>
              <w14:schemeClr w14:val="tx1"/>
            </w14:solidFill>
          </w14:textFill>
        </w:rPr>
      </w:pPr>
    </w:p>
    <w:p>
      <w:pPr>
        <w:keepNext w:val="0"/>
        <w:keepLines w:val="0"/>
        <w:widowControl/>
        <w:suppressLineNumbers w:val="0"/>
        <w:ind w:firstLine="1767" w:firstLineChars="400"/>
        <w:jc w:val="left"/>
        <w:rPr>
          <w:rFonts w:ascii="宋体" w:hAnsi="宋体" w:cs="宋体"/>
          <w:b/>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lang w:val="en-US" w:eastAsia="zh-CN"/>
          <w14:textFill>
            <w14:solidFill>
              <w14:schemeClr w14:val="tx1"/>
            </w14:solidFill>
          </w14:textFill>
        </w:rPr>
        <w:t>XXX维修项目采购</w:t>
      </w:r>
      <w:r>
        <w:rPr>
          <w:rFonts w:hint="eastAsia" w:ascii="宋体" w:hAnsi="宋体" w:cs="宋体"/>
          <w:b/>
          <w:color w:val="000000" w:themeColor="text1"/>
          <w:sz w:val="44"/>
          <w:szCs w:val="44"/>
          <w:highlight w:val="none"/>
          <w14:textFill>
            <w14:solidFill>
              <w14:schemeClr w14:val="tx1"/>
            </w14:solidFill>
          </w14:textFill>
        </w:rPr>
        <w:t>施工合同</w:t>
      </w:r>
    </w:p>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880" w:firstLineChars="200"/>
        <w:rPr>
          <w:rFonts w:ascii="宋体" w:hAnsi="宋体" w:cs="宋体"/>
          <w:color w:val="000000" w:themeColor="text1"/>
          <w:sz w:val="44"/>
          <w:szCs w:val="44"/>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8"/>
          <w:highlight w:val="none"/>
          <w:u w:val="singl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发包人（</w:t>
      </w:r>
      <w:r>
        <w:rPr>
          <w:rFonts w:hint="eastAsia" w:ascii="宋体" w:hAnsi="宋体" w:cs="宋体"/>
          <w:b/>
          <w:color w:val="000000" w:themeColor="text1"/>
          <w:sz w:val="28"/>
          <w:szCs w:val="28"/>
          <w:highlight w:val="none"/>
          <w:lang w:eastAsia="zh-CN"/>
          <w14:textFill>
            <w14:solidFill>
              <w14:schemeClr w14:val="tx1"/>
            </w14:solidFill>
          </w14:textFill>
        </w:rPr>
        <w:t>甲方</w:t>
      </w:r>
      <w:r>
        <w:rPr>
          <w:rFonts w:hint="eastAsia" w:ascii="宋体" w:hAnsi="宋体" w:cs="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28"/>
          <w:highlight w:val="none"/>
          <w14:textFill>
            <w14:solidFill>
              <w14:schemeClr w14:val="tx1"/>
            </w14:solidFill>
          </w14:textFill>
        </w:rPr>
        <w:t>鄂尔多斯市政府投资项目代建中心</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rPr>
          <w:rFonts w:ascii="宋体" w:hAnsi="宋体" w:cs="宋体"/>
          <w:b/>
          <w:color w:val="000000" w:themeColor="text1"/>
          <w:sz w:val="28"/>
          <w:highlight w:val="none"/>
          <w:u w:val="single"/>
          <w14:textFill>
            <w14:solidFill>
              <w14:schemeClr w14:val="tx1"/>
            </w14:solidFill>
          </w14:textFill>
        </w:rPr>
      </w:pPr>
      <w:permStart w:id="0" w:edGrp="everyone"/>
      <w:r>
        <w:rPr>
          <w:rFonts w:hint="eastAsia" w:ascii="宋体" w:hAnsi="宋体" w:cs="宋体"/>
          <w:b/>
          <w:color w:val="000000" w:themeColor="text1"/>
          <w:sz w:val="28"/>
          <w:szCs w:val="28"/>
          <w:highlight w:val="none"/>
          <w14:textFill>
            <w14:solidFill>
              <w14:schemeClr w14:val="tx1"/>
            </w14:solidFill>
          </w14:textFill>
        </w:rPr>
        <w:t>承包人（</w:t>
      </w:r>
      <w:r>
        <w:rPr>
          <w:rFonts w:hint="eastAsia" w:ascii="宋体" w:hAnsi="宋体" w:cs="宋体"/>
          <w:b/>
          <w:color w:val="000000" w:themeColor="text1"/>
          <w:sz w:val="28"/>
          <w:szCs w:val="28"/>
          <w:highlight w:val="none"/>
          <w:lang w:eastAsia="zh-CN"/>
          <w14:textFill>
            <w14:solidFill>
              <w14:schemeClr w14:val="tx1"/>
            </w14:solidFill>
          </w14:textFill>
        </w:rPr>
        <w:t>乙方</w:t>
      </w:r>
      <w:r>
        <w:rPr>
          <w:rFonts w:hint="eastAsia" w:ascii="宋体" w:hAnsi="宋体" w:cs="宋体"/>
          <w:b/>
          <w:color w:val="000000" w:themeColor="text1"/>
          <w:sz w:val="28"/>
          <w:szCs w:val="28"/>
          <w:highlight w:val="none"/>
          <w14:textFill>
            <w14:solidFill>
              <w14:schemeClr w14:val="tx1"/>
            </w14:solidFill>
          </w14:textFill>
        </w:rPr>
        <w:t xml:space="preserve">）： </w:t>
      </w:r>
    </w:p>
    <w:permEnd w:id="0"/>
    <w:p>
      <w:pPr>
        <w:ind w:firstLine="280" w:firstLineChars="100"/>
        <w:rPr>
          <w:rFonts w:ascii="宋体" w:hAnsi="宋体" w:cs="宋体"/>
          <w:color w:val="000000" w:themeColor="text1"/>
          <w:sz w:val="28"/>
          <w:szCs w:val="28"/>
          <w:highlight w:val="none"/>
          <w:u w:val="single"/>
          <w14:textFill>
            <w14:solidFill>
              <w14:schemeClr w14:val="tx1"/>
            </w14:solidFill>
          </w14:textFill>
        </w:rPr>
      </w:pPr>
    </w:p>
    <w:p>
      <w:pPr>
        <w:spacing w:line="520" w:lineRule="exact"/>
        <w:jc w:val="center"/>
        <w:rPr>
          <w:rFonts w:ascii="宋体" w:hAnsi="宋体" w:cs="宋体"/>
          <w:b/>
          <w:color w:val="000000" w:themeColor="text1"/>
          <w:spacing w:val="42"/>
          <w:sz w:val="32"/>
          <w:szCs w:val="32"/>
          <w:highlight w:val="none"/>
          <w14:textFill>
            <w14:solidFill>
              <w14:schemeClr w14:val="tx1"/>
            </w14:solidFill>
          </w14:textFill>
        </w:rPr>
      </w:pPr>
    </w:p>
    <w:p>
      <w:pPr>
        <w:spacing w:line="520" w:lineRule="exact"/>
        <w:jc w:val="center"/>
        <w:rPr>
          <w:rFonts w:ascii="宋体" w:hAnsi="宋体" w:cs="宋体"/>
          <w:b/>
          <w:color w:val="000000" w:themeColor="text1"/>
          <w:spacing w:val="42"/>
          <w:sz w:val="32"/>
          <w:szCs w:val="32"/>
          <w:highlight w:val="none"/>
          <w14:textFill>
            <w14:solidFill>
              <w14:schemeClr w14:val="tx1"/>
            </w14:solidFill>
          </w14:textFill>
        </w:rPr>
      </w:pPr>
      <w:r>
        <w:rPr>
          <w:rFonts w:hint="eastAsia" w:ascii="宋体" w:hAnsi="宋体" w:cs="宋体"/>
          <w:b/>
          <w:color w:val="000000" w:themeColor="text1"/>
          <w:spacing w:val="42"/>
          <w:sz w:val="32"/>
          <w:szCs w:val="32"/>
          <w:highlight w:val="none"/>
          <w14:textFill>
            <w14:solidFill>
              <w14:schemeClr w14:val="tx1"/>
            </w14:solidFill>
          </w14:textFill>
        </w:rPr>
        <w:t>住房和城乡建设部</w:t>
      </w:r>
    </w:p>
    <w:p>
      <w:pPr>
        <w:spacing w:line="360" w:lineRule="auto"/>
        <w:jc w:val="center"/>
        <w:rPr>
          <w:rFonts w:ascii="宋体" w:hAnsi="宋体" w:cs="宋体"/>
          <w:b/>
          <w:color w:val="000000" w:themeColor="text1"/>
          <w:spacing w:val="42"/>
          <w:sz w:val="32"/>
          <w:szCs w:val="32"/>
          <w:highlight w:val="none"/>
          <w14:textFill>
            <w14:solidFill>
              <w14:schemeClr w14:val="tx1"/>
            </w14:solidFill>
          </w14:textFill>
        </w:rPr>
      </w:pPr>
      <w:r>
        <w:rPr>
          <w:rFonts w:hint="eastAsia" w:ascii="宋体" w:hAnsi="宋体" w:cs="宋体"/>
          <w:b/>
          <w:color w:val="000000" w:themeColor="text1"/>
          <w:spacing w:val="42"/>
          <w:sz w:val="32"/>
          <w:szCs w:val="32"/>
          <w:highlight w:val="none"/>
          <w14:textFill>
            <w14:solidFill>
              <w14:schemeClr w14:val="tx1"/>
            </w14:solidFill>
          </w14:textFill>
        </w:rPr>
        <w:t xml:space="preserve">      国家工商行政管理局  制 定  </w:t>
      </w:r>
    </w:p>
    <w:p>
      <w:pPr>
        <w:keepNext/>
        <w:keepLines/>
        <w:spacing w:before="260" w:after="260" w:line="416" w:lineRule="auto"/>
        <w:jc w:val="center"/>
        <w:outlineLvl w:val="1"/>
        <w:rPr>
          <w:rFonts w:ascii="宋体" w:hAnsi="宋体" w:cs="宋体"/>
          <w:b/>
          <w:bCs/>
          <w:color w:val="000000" w:themeColor="text1"/>
          <w:kern w:val="0"/>
          <w:sz w:val="24"/>
          <w:szCs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18" w:right="1555" w:bottom="1418" w:left="1531" w:header="851" w:footer="992" w:gutter="0"/>
          <w:pgNumType w:fmt="decimal" w:start="1"/>
          <w:cols w:space="720" w:num="1"/>
          <w:docGrid w:type="lines" w:linePitch="312" w:charSpace="0"/>
        </w:sectPr>
      </w:pPr>
      <w:bookmarkStart w:id="1" w:name="_Toc51266243"/>
    </w:p>
    <w:bookmarkEnd w:id="0"/>
    <w:bookmarkEnd w:id="1"/>
    <w:p>
      <w:pPr>
        <w:ind w:firstLine="2249" w:firstLineChars="700"/>
        <w:rPr>
          <w:rFonts w:hint="eastAsia" w:ascii="宋体" w:hAnsi="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第一部分</w:t>
      </w:r>
      <w:r>
        <w:rPr>
          <w:rFonts w:hint="eastAsia" w:ascii="宋体" w:hAnsi="宋体" w:cs="宋体"/>
          <w:b/>
          <w:bCs/>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32"/>
          <w:szCs w:val="32"/>
          <w:highlight w:val="none"/>
          <w:lang w:eastAsia="zh-CN"/>
          <w14:textFill>
            <w14:solidFill>
              <w14:schemeClr w14:val="tx1"/>
            </w14:solidFill>
          </w14:textFill>
        </w:rPr>
        <w:t>合同协议书</w:t>
      </w:r>
    </w:p>
    <w:p>
      <w:pPr>
        <w:spacing w:before="297" w:line="225" w:lineRule="auto"/>
        <w:ind w:firstLine="3220" w:firstLineChars="14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合同编号</w:t>
      </w:r>
      <w:r>
        <w:rPr>
          <w:rFonts w:ascii="宋体" w:hAnsi="宋体" w:eastAsia="宋体" w:cs="宋体"/>
          <w:color w:val="000000" w:themeColor="text1"/>
          <w:spacing w:val="9"/>
          <w:sz w:val="21"/>
          <w:szCs w:val="21"/>
          <w:highlight w:val="none"/>
          <w14:textFill>
            <w14:solidFill>
              <w14:schemeClr w14:val="tx1"/>
            </w14:solidFill>
          </w14:textFill>
        </w:rPr>
        <w:t>：</w:t>
      </w:r>
      <w:r>
        <w:rPr>
          <w:rFonts w:hint="eastAsia" w:ascii="宋体" w:hAnsi="宋体" w:cs="宋体"/>
          <w:color w:val="000000" w:themeColor="text1"/>
          <w:spacing w:val="10"/>
          <w:sz w:val="21"/>
          <w:szCs w:val="21"/>
          <w:highlight w:val="none"/>
          <w:lang w:val="en-US" w:eastAsia="zh-CN"/>
          <w14:textFill>
            <w14:solidFill>
              <w14:schemeClr w14:val="tx1"/>
            </w14:solidFill>
          </w14:textFill>
        </w:rPr>
        <w:t xml:space="preserve"> </w:t>
      </w:r>
    </w:p>
    <w:p>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发包人</w:t>
      </w:r>
      <w:r>
        <w:rPr>
          <w:rFonts w:hint="eastAsia" w:ascii="宋体" w:hAnsi="宋体" w:cs="宋体"/>
          <w:b/>
          <w:color w:val="000000" w:themeColor="text1"/>
          <w:sz w:val="24"/>
          <w:szCs w:val="24"/>
          <w:highlight w:val="none"/>
          <w:lang w:eastAsia="zh-CN"/>
          <w14:textFill>
            <w14:solidFill>
              <w14:schemeClr w14:val="tx1"/>
            </w14:solidFill>
          </w14:textFill>
        </w:rPr>
        <w:t>（甲方）</w:t>
      </w:r>
      <w:r>
        <w:rPr>
          <w:rFonts w:hint="eastAsia" w:ascii="宋体" w:hAnsi="宋体" w:cs="宋体"/>
          <w:b/>
          <w:color w:val="000000" w:themeColor="text1"/>
          <w:sz w:val="24"/>
          <w:szCs w:val="24"/>
          <w:highlight w:val="none"/>
          <w14:textFill>
            <w14:solidFill>
              <w14:schemeClr w14:val="tx1"/>
            </w14:solidFill>
          </w14:textFill>
        </w:rPr>
        <w:t>：：鄂尔多斯市政府投资项目代建中心</w:t>
      </w:r>
    </w:p>
    <w:p>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地址（详细地址）：鄂尔多斯市康巴什区</w:t>
      </w:r>
    </w:p>
    <w:p>
      <w:pPr>
        <w:widowControl/>
        <w:spacing w:line="360" w:lineRule="auto"/>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permStart w:id="1" w:edGrp="everyone"/>
      <w:r>
        <w:rPr>
          <w:rFonts w:hint="eastAsia" w:ascii="宋体" w:hAnsi="宋体" w:cs="宋体"/>
          <w:b/>
          <w:color w:val="000000" w:themeColor="text1"/>
          <w:sz w:val="24"/>
          <w:szCs w:val="24"/>
          <w:highlight w:val="none"/>
          <w14:textFill>
            <w14:solidFill>
              <w14:schemeClr w14:val="tx1"/>
            </w14:solidFill>
          </w14:textFill>
        </w:rPr>
        <w:t>承包人</w:t>
      </w:r>
      <w:r>
        <w:rPr>
          <w:rFonts w:hint="eastAsia" w:ascii="宋体" w:hAnsi="宋体" w:cs="宋体"/>
          <w:b/>
          <w:color w:val="000000" w:themeColor="text1"/>
          <w:sz w:val="24"/>
          <w:szCs w:val="24"/>
          <w:highlight w:val="none"/>
          <w:lang w:eastAsia="zh-CN"/>
          <w14:textFill>
            <w14:solidFill>
              <w14:schemeClr w14:val="tx1"/>
            </w14:solidFill>
          </w14:textFill>
        </w:rPr>
        <w:t>（乙方）</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p>
      <w:pPr>
        <w:widowControl/>
        <w:spacing w:line="360" w:lineRule="auto"/>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地址（详细地址）：</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permEnd w:id="1"/>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根据《中华人民共和国政府采购法》《中华人民共和国政府采购法实施条例》《中华人民共和国民法典》等相关法律法 规、规范性文件以及</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填写政府采购项目编号) 的成交结果、磋商 (谈判) 文件、响应文件等文件的相关内容，双方经平等协商，就如下合同条款达成一致意见。</w:t>
      </w:r>
    </w:p>
    <w:p>
      <w:pPr>
        <w:spacing w:line="360" w:lineRule="auto"/>
        <w:ind w:left="0" w:leftChars="-202" w:hanging="424" w:hangingChars="17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一、工程概况</w:t>
      </w:r>
    </w:p>
    <w:p>
      <w:pPr>
        <w:spacing w:line="360" w:lineRule="auto"/>
        <w:ind w:firstLine="470" w:firstLineChars="196"/>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2.工程地点：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.资金来源：政府投资 </w:t>
      </w:r>
    </w:p>
    <w:p>
      <w:pPr>
        <w:spacing w:line="360" w:lineRule="auto"/>
        <w:ind w:firstLine="480" w:firstLineChars="200"/>
        <w:rPr>
          <w:rFonts w:ascii="宋体" w:hAnsi="宋体" w:cs="宋体"/>
          <w:color w:val="000000" w:themeColor="text1"/>
          <w:spacing w:val="-2"/>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.工程内容：</w:t>
      </w:r>
      <w:r>
        <w:rPr>
          <w:rFonts w:hint="eastAsia" w:ascii="宋体" w:hAnsi="宋体" w:cs="宋体"/>
          <w:color w:val="000000" w:themeColor="text1"/>
          <w:spacing w:val="-2"/>
          <w:sz w:val="24"/>
          <w:szCs w:val="24"/>
          <w:highlight w:val="none"/>
          <w:u w:val="single"/>
          <w14:textFill>
            <w14:solidFill>
              <w14:schemeClr w14:val="tx1"/>
            </w14:solidFill>
          </w14:textFill>
        </w:rPr>
        <w:t xml:space="preserve">                                。</w:t>
      </w:r>
    </w:p>
    <w:p>
      <w:pPr>
        <w:spacing w:line="360" w:lineRule="auto"/>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.工程承包范围：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《工程量清单》《施工图纸》及说明包括的全部施工内容</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二、合同工期</w:t>
      </w:r>
    </w:p>
    <w:p>
      <w:pPr>
        <w:spacing w:line="360" w:lineRule="auto"/>
        <w:ind w:firstLine="45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1.工期：</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前</w:t>
      </w:r>
      <w:r>
        <w:rPr>
          <w:rFonts w:hint="eastAsia" w:ascii="宋体" w:hAnsi="宋体" w:cs="宋体"/>
          <w:color w:val="000000" w:themeColor="text1"/>
          <w:kern w:val="0"/>
          <w:sz w:val="24"/>
          <w:szCs w:val="24"/>
          <w:highlight w:val="none"/>
          <w:u w:val="single"/>
          <w14:textFill>
            <w14:solidFill>
              <w14:schemeClr w14:val="tx1"/>
            </w14:solidFill>
          </w14:textFill>
        </w:rPr>
        <w:t>完工并通过验收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自监理人发出的开工通知中载明的开工日期起算。工期总日历天数与根据前述计划开竣工日期计算的工期天数不一致的，以工期总日历天数为准。</w:t>
      </w:r>
    </w:p>
    <w:p>
      <w:pPr>
        <w:spacing w:line="360" w:lineRule="auto"/>
        <w:ind w:firstLine="45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2.双方在确定工期时，已充分考虑了停水、停电、节假日、高低温天气等各种因素，除出现由以下原因造成工期的延误且经发包人书面同意的，否则</w:t>
      </w:r>
      <w:r>
        <w:rPr>
          <w:rFonts w:hint="eastAsia" w:ascii="宋体" w:hAnsi="宋体" w:cs="宋体"/>
          <w:color w:val="000000" w:themeColor="text1"/>
          <w:sz w:val="24"/>
          <w:szCs w:val="24"/>
          <w:highlight w:val="none"/>
          <w:lang w:eastAsia="zh-CN"/>
          <w14:textFill>
            <w14:solidFill>
              <w14:schemeClr w14:val="tx1"/>
            </w14:solidFill>
          </w14:textFill>
        </w:rPr>
        <w:t>工期</w:t>
      </w:r>
      <w:r>
        <w:rPr>
          <w:rFonts w:hint="eastAsia" w:ascii="宋体" w:hAnsi="宋体" w:cs="宋体"/>
          <w:color w:val="000000" w:themeColor="text1"/>
          <w:sz w:val="24"/>
          <w:szCs w:val="24"/>
          <w:highlight w:val="none"/>
          <w14:textFill>
            <w14:solidFill>
              <w14:schemeClr w14:val="tx1"/>
            </w14:solidFill>
          </w14:textFill>
        </w:rPr>
        <w:t>不予调整：（1）重大设计变更或变更施工图而不能继续施工且经发包人同意的；（2）不可抗力因素；（3）发包人同意工期相应顺延的其它情况。</w:t>
      </w:r>
    </w:p>
    <w:p>
      <w:pPr>
        <w:spacing w:line="360" w:lineRule="auto"/>
        <w:ind w:firstLine="45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由于承包人原因造成的工期延期，承包人应提前以书面形式告知发包人，向发包人说明延误原因，经协商发包人书面认可，可顺延工期。因发包人原因承包人不能按约定时间开工，发包人通知承包人后，工期顺延。且承包人放弃据此向发包人主张停工、窝工等任何损失的权利。</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三、质量及安全标准</w:t>
      </w:r>
    </w:p>
    <w:p>
      <w:pPr>
        <w:spacing w:line="360" w:lineRule="auto"/>
        <w:ind w:firstLine="45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工程质量符合标准，达到招标文件要求及投标承诺的质量目标。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四、签约合同价与合同价格形式</w:t>
      </w:r>
      <w:r>
        <w:rPr>
          <w:rFonts w:hint="eastAsia" w:ascii="宋体" w:hAnsi="宋体" w:cs="宋体"/>
          <w:color w:val="000000" w:themeColor="text1"/>
          <w:sz w:val="24"/>
          <w:szCs w:val="24"/>
          <w:highlight w:val="none"/>
          <w14:textFill>
            <w14:solidFill>
              <w14:schemeClr w14:val="tx1"/>
            </w14:solidFill>
          </w14:textFill>
        </w:rPr>
        <w:tab/>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1.签约合同价为：</w:t>
      </w:r>
      <w:r>
        <w:rPr>
          <w:rFonts w:hint="eastAsia" w:ascii="宋体" w:hAnsi="宋体" w:cs="宋体"/>
          <w:b/>
          <w:color w:val="000000" w:themeColor="text1"/>
          <w:sz w:val="24"/>
          <w:szCs w:val="24"/>
          <w:highlight w:val="none"/>
          <w14:textFill>
            <w14:solidFill>
              <w14:schemeClr w14:val="tx1"/>
            </w14:solidFill>
          </w14:textFill>
        </w:rPr>
        <w:t>人民币（大写）</w:t>
      </w:r>
      <w:r>
        <w:rPr>
          <w:rFonts w:hint="eastAsia" w:ascii="宋体" w:hAnsi="宋体" w:cs="宋体"/>
          <w:b/>
          <w:color w:val="000000" w:themeColor="text1"/>
          <w:sz w:val="24"/>
          <w:szCs w:val="24"/>
          <w:highlight w:val="none"/>
          <w:u w:val="single"/>
          <w14:textFill>
            <w14:solidFill>
              <w14:schemeClr w14:val="tx1"/>
            </w14:solidFill>
          </w14:textFill>
        </w:rPr>
        <w:t xml:space="preserve">              元整 </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ermStart w:id="2" w:edGrp="everyone"/>
      <w:r>
        <w:rPr>
          <w:rFonts w:hint="eastAsia" w:ascii="宋体" w:hAnsi="宋体" w:cs="宋体"/>
          <w:color w:val="000000" w:themeColor="text1"/>
          <w:sz w:val="24"/>
          <w:szCs w:val="24"/>
          <w:highlight w:val="none"/>
          <w14:textFill>
            <w14:solidFill>
              <w14:schemeClr w14:val="tx1"/>
            </w14:solidFill>
          </w14:textFill>
        </w:rPr>
        <w:t>（1）安全文明施工费：</w:t>
      </w:r>
    </w:p>
    <w:p>
      <w:pPr>
        <w:spacing w:line="360" w:lineRule="auto"/>
        <w:ind w:firstLine="1080" w:firstLineChars="45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人民币（大写）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p>
    <w:p>
      <w:pPr>
        <w:pStyle w:val="8"/>
        <w:numPr>
          <w:ilvl w:val="0"/>
          <w:numId w:val="1"/>
        </w:numPr>
        <w:ind w:left="0" w:leftChars="0" w:firstLine="472"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暂列金：</w:t>
      </w:r>
    </w:p>
    <w:p>
      <w:pPr>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pStyle w:val="8"/>
        <w:numPr>
          <w:ilvl w:val="0"/>
          <w:numId w:val="1"/>
        </w:numPr>
        <w:spacing w:line="360" w:lineRule="auto"/>
        <w:ind w:left="0" w:leftChars="0" w:firstLine="472" w:firstLineChars="200"/>
        <w:rPr>
          <w:rFonts w:hint="eastAsia" w:ascii="宋体" w:hAnsi="宋体" w:eastAsia="Times New Roman" w:cs="宋体"/>
          <w:color w:val="auto"/>
          <w:sz w:val="24"/>
          <w:szCs w:val="24"/>
          <w:highlight w:val="none"/>
          <w:lang w:val="en-US" w:eastAsia="zh-CN"/>
        </w:rPr>
      </w:pPr>
      <w:r>
        <w:rPr>
          <w:rFonts w:hint="eastAsia" w:ascii="宋体" w:hAnsi="宋体" w:eastAsia="Times New Roman" w:cs="宋体"/>
          <w:color w:val="auto"/>
          <w:sz w:val="24"/>
          <w:szCs w:val="24"/>
          <w:highlight w:val="none"/>
          <w:lang w:val="en-US" w:eastAsia="zh-CN"/>
        </w:rPr>
        <w:t>专业工程暂估费 ：</w:t>
      </w:r>
    </w:p>
    <w:p>
      <w:pPr>
        <w:pStyle w:val="8"/>
        <w:ind w:left="0" w:leftChars="0" w:firstLine="944" w:firstLineChars="400"/>
        <w:rPr>
          <w:rFonts w:hint="eastAsia"/>
          <w:color w:val="auto"/>
          <w:highlight w:val="none"/>
          <w:lang w:eastAsia="zh-CN"/>
        </w:rPr>
      </w:pPr>
      <w:r>
        <w:rPr>
          <w:rFonts w:hint="eastAsia" w:ascii="宋体" w:hAnsi="宋体" w:eastAsia="Times New Roman" w:cs="宋体"/>
          <w:color w:val="auto"/>
          <w:sz w:val="24"/>
          <w:szCs w:val="24"/>
          <w:highlight w:val="none"/>
          <w:lang w:eastAsia="zh-CN"/>
        </w:rPr>
        <w:t>人民币（大写）              (¥      元)；</w:t>
      </w:r>
    </w:p>
    <w:permEnd w:id="2"/>
    <w:p>
      <w:pPr>
        <w:numPr>
          <w:ilvl w:val="0"/>
          <w:numId w:val="2"/>
        </w:numPr>
        <w:spacing w:line="360" w:lineRule="auto"/>
        <w:ind w:firstLine="480"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合同价格形式：</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sz w:val="24"/>
          <w:szCs w:val="24"/>
          <w:highlight w:val="none"/>
          <w:u w:val="single"/>
          <w14:textFill>
            <w14:solidFill>
              <w14:schemeClr w14:val="tx1"/>
            </w14:solidFill>
          </w14:textFill>
        </w:rPr>
        <w:t>固定总价，合同价中包括由于场地的限制所产生的材料设备的二次倒运、垂直运输、材料堆放、夜间施工、雨季施工、粉尘噪音防护、垃圾清运、污水排放、向使用单位提供各专业设备、系统上岗培训、系统调试、按照建设行政主管部门要求采用</w:t>
      </w:r>
      <w:r>
        <w:rPr>
          <w:rFonts w:hint="eastAsia" w:ascii="宋体" w:hAnsi="宋体"/>
          <w:b/>
          <w:bCs/>
          <w:color w:val="000000" w:themeColor="text1"/>
          <w:sz w:val="24"/>
          <w:szCs w:val="24"/>
          <w:highlight w:val="none"/>
          <w:u w:val="single"/>
          <w:lang w:val="en-US" w:eastAsia="zh-CN"/>
          <w14:textFill>
            <w14:solidFill>
              <w14:schemeClr w14:val="tx1"/>
            </w14:solidFill>
          </w14:textFill>
        </w:rPr>
        <w:t>的</w:t>
      </w:r>
      <w:r>
        <w:rPr>
          <w:rFonts w:hint="eastAsia" w:ascii="宋体" w:hAnsi="宋体"/>
          <w:b/>
          <w:bCs/>
          <w:color w:val="000000" w:themeColor="text1"/>
          <w:sz w:val="24"/>
          <w:szCs w:val="24"/>
          <w:highlight w:val="none"/>
          <w:u w:val="single"/>
          <w14:textFill>
            <w14:solidFill>
              <w14:schemeClr w14:val="tx1"/>
            </w14:solidFill>
          </w14:textFill>
        </w:rPr>
        <w:t>技术和措施</w:t>
      </w:r>
      <w:r>
        <w:rPr>
          <w:rFonts w:hint="eastAsia" w:ascii="宋体" w:hAnsi="宋体"/>
          <w:b/>
          <w:bCs/>
          <w:color w:val="000000" w:themeColor="text1"/>
          <w:sz w:val="24"/>
          <w:szCs w:val="24"/>
          <w:highlight w:val="none"/>
          <w:u w:val="single"/>
          <w:lang w:eastAsia="zh-CN"/>
          <w14:textFill>
            <w14:solidFill>
              <w14:schemeClr w14:val="tx1"/>
            </w14:solidFill>
          </w14:textFill>
        </w:rPr>
        <w:t>，</w:t>
      </w:r>
      <w:r>
        <w:rPr>
          <w:rFonts w:hint="eastAsia" w:ascii="宋体" w:hAnsi="宋体"/>
          <w:b/>
          <w:bCs/>
          <w:color w:val="000000" w:themeColor="text1"/>
          <w:sz w:val="24"/>
          <w:szCs w:val="24"/>
          <w:highlight w:val="none"/>
          <w:u w:val="single"/>
          <w:lang w:val="en-US" w:eastAsia="zh-CN"/>
          <w14:textFill>
            <w14:solidFill>
              <w14:schemeClr w14:val="tx1"/>
            </w14:solidFill>
          </w14:textFill>
        </w:rPr>
        <w:t>以及根据发包人要求完成信息化管理</w:t>
      </w:r>
      <w:r>
        <w:rPr>
          <w:rFonts w:hint="eastAsia" w:ascii="宋体" w:hAnsi="宋体"/>
          <w:b/>
          <w:bCs/>
          <w:color w:val="000000" w:themeColor="text1"/>
          <w:sz w:val="24"/>
          <w:szCs w:val="24"/>
          <w:highlight w:val="none"/>
          <w:u w:val="single"/>
          <w14:textFill>
            <w14:solidFill>
              <w14:schemeClr w14:val="tx1"/>
            </w14:solidFill>
          </w14:textFill>
        </w:rPr>
        <w:t>等所有费用。</w:t>
      </w:r>
      <w:r>
        <w:rPr>
          <w:rFonts w:hint="eastAsia" w:ascii="宋体" w:hAnsi="宋体" w:eastAsia="宋体"/>
          <w:b/>
          <w:bCs/>
          <w:color w:val="000000" w:themeColor="text1"/>
          <w:sz w:val="24"/>
          <w:szCs w:val="24"/>
          <w:highlight w:val="none"/>
          <w:u w:val="single"/>
          <w:lang w:eastAsia="zh-CN"/>
          <w14:textFill>
            <w14:solidFill>
              <w14:schemeClr w14:val="tx1"/>
            </w14:solidFill>
          </w14:textFill>
        </w:rPr>
        <w:t>对于</w:t>
      </w:r>
      <w:r>
        <w:rPr>
          <w:rFonts w:hint="eastAsia" w:ascii="宋体" w:hAnsi="宋体" w:eastAsia="宋体"/>
          <w:b/>
          <w:bCs/>
          <w:color w:val="000000" w:themeColor="text1"/>
          <w:sz w:val="24"/>
          <w:szCs w:val="24"/>
          <w:highlight w:val="none"/>
          <w:u w:val="single"/>
          <w14:textFill>
            <w14:solidFill>
              <w14:schemeClr w14:val="tx1"/>
            </w14:solidFill>
          </w14:textFill>
        </w:rPr>
        <w:t>未按施工图纸及工程量清单</w:t>
      </w:r>
      <w:r>
        <w:rPr>
          <w:rFonts w:hint="eastAsia" w:ascii="宋体" w:hAnsi="宋体"/>
          <w:b/>
          <w:bCs/>
          <w:color w:val="000000" w:themeColor="text1"/>
          <w:sz w:val="24"/>
          <w:szCs w:val="24"/>
          <w:highlight w:val="none"/>
          <w:u w:val="single"/>
          <w:lang w:eastAsia="zh-CN"/>
          <w14:textFill>
            <w14:solidFill>
              <w14:schemeClr w14:val="tx1"/>
            </w14:solidFill>
          </w14:textFill>
        </w:rPr>
        <w:t>内容或数量</w:t>
      </w:r>
      <w:r>
        <w:rPr>
          <w:rFonts w:hint="eastAsia" w:ascii="宋体" w:hAnsi="宋体" w:eastAsia="宋体"/>
          <w:b/>
          <w:bCs/>
          <w:color w:val="000000" w:themeColor="text1"/>
          <w:sz w:val="24"/>
          <w:szCs w:val="24"/>
          <w:highlight w:val="none"/>
          <w:u w:val="single"/>
          <w14:textFill>
            <w14:solidFill>
              <w14:schemeClr w14:val="tx1"/>
            </w14:solidFill>
          </w14:textFill>
        </w:rPr>
        <w:t>完成</w:t>
      </w:r>
      <w:r>
        <w:rPr>
          <w:rFonts w:hint="eastAsia" w:ascii="宋体" w:hAnsi="宋体" w:eastAsia="宋体"/>
          <w:b/>
          <w:bCs/>
          <w:color w:val="000000" w:themeColor="text1"/>
          <w:sz w:val="24"/>
          <w:szCs w:val="24"/>
          <w:highlight w:val="none"/>
          <w:u w:val="single"/>
          <w:lang w:eastAsia="zh-CN"/>
          <w14:textFill>
            <w14:solidFill>
              <w14:schemeClr w14:val="tx1"/>
            </w14:solidFill>
          </w14:textFill>
        </w:rPr>
        <w:t>的</w:t>
      </w:r>
      <w:r>
        <w:rPr>
          <w:rFonts w:hint="eastAsia" w:ascii="宋体" w:hAnsi="宋体" w:eastAsia="宋体"/>
          <w:b/>
          <w:bCs/>
          <w:color w:val="000000" w:themeColor="text1"/>
          <w:sz w:val="24"/>
          <w:szCs w:val="24"/>
          <w:highlight w:val="none"/>
          <w:u w:val="single"/>
          <w14:textFill>
            <w14:solidFill>
              <w14:schemeClr w14:val="tx1"/>
            </w14:solidFill>
          </w14:textFill>
        </w:rPr>
        <w:t>施工内容</w:t>
      </w:r>
      <w:r>
        <w:rPr>
          <w:rFonts w:hint="eastAsia" w:ascii="宋体" w:hAnsi="宋体" w:eastAsia="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b/>
          <w:bCs/>
          <w:color w:val="000000" w:themeColor="text1"/>
          <w:sz w:val="24"/>
          <w:szCs w:val="24"/>
          <w:highlight w:val="none"/>
          <w:u w:val="single"/>
          <w14:textFill>
            <w14:solidFill>
              <w14:schemeClr w14:val="tx1"/>
            </w14:solidFill>
          </w14:textFill>
        </w:rPr>
        <w:t>经发包人审核</w:t>
      </w:r>
      <w:r>
        <w:rPr>
          <w:rFonts w:hint="eastAsia" w:ascii="宋体" w:hAnsi="宋体" w:eastAsia="宋体"/>
          <w:b/>
          <w:bCs/>
          <w:color w:val="000000" w:themeColor="text1"/>
          <w:sz w:val="24"/>
          <w:szCs w:val="24"/>
          <w:highlight w:val="none"/>
          <w:u w:val="single"/>
          <w:lang w:eastAsia="zh-CN"/>
          <w14:textFill>
            <w14:solidFill>
              <w14:schemeClr w14:val="tx1"/>
            </w14:solidFill>
          </w14:textFill>
        </w:rPr>
        <w:t>后，需</w:t>
      </w:r>
      <w:r>
        <w:rPr>
          <w:rFonts w:hint="eastAsia" w:ascii="宋体" w:hAnsi="宋体" w:eastAsia="宋体"/>
          <w:b/>
          <w:bCs/>
          <w:color w:val="000000" w:themeColor="text1"/>
          <w:sz w:val="24"/>
          <w:szCs w:val="24"/>
          <w:highlight w:val="none"/>
          <w:u w:val="single"/>
          <w14:textFill>
            <w14:solidFill>
              <w14:schemeClr w14:val="tx1"/>
            </w14:solidFill>
          </w14:textFill>
        </w:rPr>
        <w:t>相应扣减</w:t>
      </w:r>
      <w:r>
        <w:rPr>
          <w:rFonts w:hint="eastAsia" w:ascii="宋体" w:hAnsi="宋体" w:eastAsia="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b/>
          <w:bCs/>
          <w:color w:val="000000" w:themeColor="text1"/>
          <w:sz w:val="24"/>
          <w:szCs w:val="24"/>
          <w:highlight w:val="none"/>
          <w:u w:val="single"/>
          <w14:textFill>
            <w14:solidFill>
              <w14:schemeClr w14:val="tx1"/>
            </w14:solidFill>
          </w14:textFill>
        </w:rPr>
        <w:t>本</w:t>
      </w:r>
      <w:r>
        <w:rPr>
          <w:rFonts w:hint="eastAsia" w:ascii="宋体" w:hAnsi="宋体"/>
          <w:b/>
          <w:bCs/>
          <w:color w:val="000000" w:themeColor="text1"/>
          <w:sz w:val="24"/>
          <w:szCs w:val="24"/>
          <w:highlight w:val="none"/>
          <w:u w:val="single"/>
          <w14:textFill>
            <w14:solidFill>
              <w14:schemeClr w14:val="tx1"/>
            </w14:solidFill>
          </w14:textFill>
        </w:rPr>
        <w:t>工程必须以审计单位审计结果作为最终结算的依据。</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五、项目经理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承包人项目经理：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六、合同文件构成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本协议书与下列文件一起构成合同文件：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（1）中标通知书；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（3）投标函及其附录；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（3）专用合同条款及其附件；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（4）通用合同条款；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（5）标准规范及有关技术文件；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（6）图纸(包括招标阶段设计院关于图纸问题的回复和变更)；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（7）招标文件（包括补充和答疑文件）；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（8）已标价工程量清单或预算书（包括澄清文件或承诺函件）；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（9）其他合同文件。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在合同订立及履行过程中形成的与合同有关的文件（如双方有关工程的洽商、变更等书面协议）均构成合同文件组成部分。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上述各项合同文件包括合同当事人就该项合同文件所做出的补充和修改，属于同一类内容的文件，应以最新签署的为准。专用合同条款及其附件须经合同当事人签字或盖章。</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七、承诺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2.发包人和承包人通过招投标形式签订合同的，双方理解并承诺不再就同一工程</w:t>
      </w:r>
      <w:r>
        <w:rPr>
          <w:rFonts w:hint="eastAsia" w:ascii="宋体" w:hAnsi="宋体" w:eastAsia="宋体" w:cs="宋体"/>
          <w:color w:val="000000" w:themeColor="text1"/>
          <w:sz w:val="24"/>
          <w:szCs w:val="24"/>
          <w:highlight w:val="none"/>
          <w14:textFill>
            <w14:solidFill>
              <w14:schemeClr w14:val="tx1"/>
            </w14:solidFill>
          </w14:textFill>
        </w:rPr>
        <w:t>另行签订与合同实质性内容相背离的协议。</w:t>
      </w:r>
    </w:p>
    <w:p>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3.如因政策调整或其他原因，该项目停止实施或取消，则本次采购招标结果作废，相应项目合同自动终止，采购人不承担任何责任，投标供应商及中标供应商应放弃因此而向采购人提出任何主张的权利。</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八、词语含义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本协议书中词语含义与第二部分通用合同条款中赋予的含义相同。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九、签订时间</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本合同于</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日签订。</w:t>
      </w:r>
    </w:p>
    <w:p>
      <w:pPr>
        <w:pStyle w:val="8"/>
        <w:ind w:firstLine="1180" w:firstLineChars="500"/>
        <w:rPr>
          <w:rFonts w:hint="eastAsia" w:eastAsia="宋体"/>
          <w:highlight w:val="none"/>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【本页以下为签署页，无正文】</w:t>
      </w:r>
    </w:p>
    <w:p>
      <w:pPr>
        <w:spacing w:line="360" w:lineRule="auto"/>
        <w:rPr>
          <w:rFonts w:hint="eastAsia" w:ascii="宋体" w:hAnsi="宋体" w:eastAsia="宋体" w:cs="宋体"/>
          <w:b/>
          <w:color w:val="000000" w:themeColor="text1"/>
          <w:sz w:val="24"/>
          <w:szCs w:val="24"/>
          <w:highlight w:val="none"/>
          <w:lang w:eastAsia="zh-CN"/>
          <w14:textFill>
            <w14:solidFill>
              <w14:schemeClr w14:val="tx1"/>
            </w14:solidFill>
          </w14:textFill>
        </w:rPr>
      </w:pPr>
      <w:permStart w:id="3" w:edGrp="everyone"/>
      <w:r>
        <w:rPr>
          <w:rFonts w:hint="eastAsia" w:ascii="宋体" w:hAnsi="宋体" w:cs="宋体"/>
          <w:b/>
          <w:color w:val="000000" w:themeColor="text1"/>
          <w:sz w:val="24"/>
          <w:szCs w:val="24"/>
          <w:highlight w:val="none"/>
          <w:lang w:eastAsia="zh-CN"/>
          <w14:textFill>
            <w14:solidFill>
              <w14:schemeClr w14:val="tx1"/>
            </w14:solidFill>
          </w14:textFill>
        </w:rPr>
        <w:t>甲方</w:t>
      </w:r>
      <w:r>
        <w:rPr>
          <w:rFonts w:hint="eastAsia" w:ascii="宋体" w:hAnsi="宋体" w:cs="宋体"/>
          <w:b/>
          <w:color w:val="000000" w:themeColor="text1"/>
          <w:sz w:val="24"/>
          <w:szCs w:val="24"/>
          <w:highlight w:val="none"/>
          <w14:textFill>
            <w14:solidFill>
              <w14:schemeClr w14:val="tx1"/>
            </w14:solidFill>
          </w14:textFill>
        </w:rPr>
        <w:t xml:space="preserve">：(章) 鄂尔多斯市政府投资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lang w:eastAsia="zh-CN"/>
          <w14:textFill>
            <w14:solidFill>
              <w14:schemeClr w14:val="tx1"/>
            </w14:solidFill>
          </w14:textFill>
        </w:rPr>
        <w:t>乙方</w:t>
      </w:r>
      <w:r>
        <w:rPr>
          <w:rFonts w:hint="eastAsia" w:ascii="宋体" w:hAnsi="宋体" w:cs="宋体"/>
          <w:b/>
          <w:color w:val="000000" w:themeColor="text1"/>
          <w:sz w:val="24"/>
          <w:szCs w:val="24"/>
          <w:highlight w:val="none"/>
          <w14:textFill>
            <w14:solidFill>
              <w14:schemeClr w14:val="tx1"/>
            </w14:solidFill>
          </w14:textFill>
        </w:rPr>
        <w:t xml:space="preserve">：(章)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p>
      <w:pPr>
        <w:spacing w:line="360" w:lineRule="auto"/>
        <w:ind w:firstLine="1928" w:firstLineChars="8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项目代建中心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法定代表人或其授权委托人：                  法定代表人或其授权委托人：</w:t>
      </w:r>
    </w:p>
    <w:p>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（签字）                                   （签字）</w:t>
      </w:r>
    </w:p>
    <w:p>
      <w:pPr>
        <w:spacing w:line="360" w:lineRule="auto"/>
        <w:ind w:left="4800" w:hanging="4800" w:hangingChars="20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鄂尔多斯市康巴什区</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017000</w:t>
      </w:r>
      <w:r>
        <w:rPr>
          <w:rFonts w:hint="eastAsia" w:ascii="宋体" w:hAnsi="宋体" w:cs="宋体"/>
          <w:color w:val="000000" w:themeColor="text1"/>
          <w:sz w:val="24"/>
          <w:szCs w:val="24"/>
          <w:highlight w:val="none"/>
          <w14:textFill>
            <w14:solidFill>
              <w14:schemeClr w14:val="tx1"/>
            </w14:solidFill>
          </w14:textFill>
        </w:rPr>
        <w:t xml:space="preserve">                            邮政编码：</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rPr>
          <w:rFonts w:hint="default"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授权委托人：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0477-8583191</w:t>
      </w:r>
      <w:r>
        <w:rPr>
          <w:rFonts w:hint="eastAsia" w:ascii="宋体" w:hAnsi="宋体" w:cs="宋体"/>
          <w:color w:val="000000" w:themeColor="text1"/>
          <w:sz w:val="24"/>
          <w:szCs w:val="24"/>
          <w:highlight w:val="none"/>
          <w14:textFill>
            <w14:solidFill>
              <w14:schemeClr w14:val="tx1"/>
            </w14:solidFill>
          </w14:textFill>
        </w:rPr>
        <w:t xml:space="preserve">                          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ind w:left="5760" w:hanging="5760" w:hangingChars="24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r>
        <w:rPr>
          <w:rFonts w:hint="eastAsia" w:ascii="宋体" w:hAnsi="宋体" w:cs="宋体"/>
          <w:color w:val="000000" w:themeColor="text1"/>
          <w:sz w:val="24"/>
          <w:szCs w:val="24"/>
          <w:highlight w:val="none"/>
          <w:u w:val="single"/>
          <w14:textFill>
            <w14:solidFill>
              <w14:schemeClr w14:val="tx1"/>
            </w14:solidFill>
          </w14:textFill>
        </w:rPr>
        <w:t>鄂尔多斯银行东胜支行</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开户银行：</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sectPr>
          <w:footerReference r:id="rId7" w:type="default"/>
          <w:pgSz w:w="11900" w:h="16840"/>
          <w:pgMar w:top="1417" w:right="1531" w:bottom="1417" w:left="1531" w:header="0" w:footer="0" w:gutter="0"/>
          <w:pgNumType w:fmt="decimal"/>
          <w:cols w:space="720" w:num="1"/>
        </w:sectPr>
      </w:pPr>
      <w:r>
        <w:rPr>
          <w:rFonts w:hint="eastAsia" w:ascii="宋体" w:hAnsi="宋体" w:cs="宋体"/>
          <w:color w:val="000000" w:themeColor="text1"/>
          <w:sz w:val="24"/>
          <w:szCs w:val="24"/>
          <w:highlight w:val="none"/>
          <w14:textFill>
            <w14:solidFill>
              <w14:schemeClr w14:val="tx1"/>
            </w14:solidFill>
          </w14:textFill>
        </w:rPr>
        <w:t>账号：</w:t>
      </w:r>
      <w:r>
        <w:rPr>
          <w:rFonts w:hint="eastAsia" w:ascii="宋体" w:hAnsi="宋体" w:cs="宋体"/>
          <w:color w:val="000000" w:themeColor="text1"/>
          <w:sz w:val="24"/>
          <w:szCs w:val="24"/>
          <w:highlight w:val="none"/>
          <w:u w:val="single"/>
          <w14:textFill>
            <w14:solidFill>
              <w14:schemeClr w14:val="tx1"/>
            </w14:solidFill>
          </w14:textFill>
        </w:rPr>
        <w:t xml:space="preserve">047701012000050359  </w:t>
      </w:r>
      <w:r>
        <w:rPr>
          <w:rFonts w:hint="eastAsia" w:ascii="宋体" w:hAnsi="宋体" w:cs="宋体"/>
          <w:color w:val="000000" w:themeColor="text1"/>
          <w:sz w:val="24"/>
          <w:szCs w:val="24"/>
          <w:highlight w:val="none"/>
          <w14:textFill>
            <w14:solidFill>
              <w14:schemeClr w14:val="tx1"/>
            </w14:solidFill>
          </w14:textFill>
        </w:rPr>
        <w:t xml:space="preserve">                  账号：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ermEnd w:id="3"/>
    <w:p>
      <w:pPr>
        <w:ind w:firstLine="2249" w:firstLineChars="700"/>
        <w:rPr>
          <w:rFonts w:ascii="宋体" w:hAnsi="宋体" w:cs="宋体"/>
          <w:b/>
          <w:bCs/>
          <w:color w:val="000000" w:themeColor="text1"/>
          <w:kern w:val="0"/>
          <w:sz w:val="32"/>
          <w:szCs w:val="32"/>
          <w:highlight w:val="none"/>
          <w14:textFill>
            <w14:solidFill>
              <w14:schemeClr w14:val="tx1"/>
            </w14:solidFill>
          </w14:textFill>
        </w:rPr>
      </w:pPr>
      <w:bookmarkStart w:id="2" w:name="_Toc414558336"/>
      <w:bookmarkStart w:id="3" w:name="_Toc51266244"/>
      <w:r>
        <w:rPr>
          <w:rFonts w:hint="eastAsia" w:ascii="宋体" w:hAnsi="宋体" w:cs="宋体"/>
          <w:b/>
          <w:bCs/>
          <w:color w:val="000000" w:themeColor="text1"/>
          <w:kern w:val="0"/>
          <w:sz w:val="32"/>
          <w:szCs w:val="32"/>
          <w:highlight w:val="none"/>
          <w14:textFill>
            <w14:solidFill>
              <w14:schemeClr w14:val="tx1"/>
            </w14:solidFill>
          </w14:textFill>
        </w:rPr>
        <w:t>第二部分 通用合同条款</w:t>
      </w:r>
      <w:bookmarkEnd w:id="2"/>
      <w:bookmarkEnd w:id="3"/>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1.一般约定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词语定义与解释</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合同协议书、通用合同条款、专用合同条款中的下列词语具有本款所赋予的含义：</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  合同</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1.1.1.2  合同协议书：是指构成合同的由发包人和承包人共同签署的称为“合同协议书”的书面文件。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1.1.1.3  中标通知书：是指构成合同的由发包人通知承包人中标的书面文件。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1.1.1.4  投标函：是指构成合同的由承包人填写并签署的用于投标的称为“投标函”的文件。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1.1.1.5  投标函附录：是指构成合同的附在投标函后的称为“投标函附录”的文件。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1.1.1.6  技术标准和要求：是指构成合同的施工应当遵守的或指导施工的国家、行业或地方的技术标准和要求，以及合同约定的技术标准和要求。</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1.1.1.8  已标价工程量清单：是指构成合同的由承包人按照规定的格式和要求填写并标明价格的工程量清单，包括说明和表格。</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1.1.1.9  预算书：是指构成合同的由承包人按照发包人规定的格式和要求编制的工程预算文件。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1.1.1.10  其他合同文件：是指经合同当事人约定的与工程施工有关的具有合同约束力的文件或书面协议。合同当事人可以在专用合同条款中进行约定。</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  合同当事人及其他相关方</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1.1.2.1  合同当事人：是指发包人和（或）承包人。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1.1.2.2  发包人：是指与承包人签订合同协议书的当事人及取得该当事人资格的合法继承人。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1.1.2.3  承包人：是指与发包人签订合同协议书的，具有相应工程施工承包资质的当事人及取得该当事人资格的合法继承人。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1.1.2.4  监理人：是指在专用合同条款中指明的，受发包人委托按照法律规定进行工程监督管理的法人或其他组织。</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1.1.2.5  设计人：是指在专用合同条款中指明的，受发包人委托负责工程设计并具备相应工程设计资质的法人或其他组织。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1.1.2.6  分包人：是指按照法律规定和合同约定，分包部分工程或工作，并与承包人签订分包合同的具有相应资质的法人。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1.1.2.7  发包人代表：是指由发包人任命并派驻施工现场在发包人授权范围内行使发包人权利的人。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1.1.2.8  项目经理：是指由承包人任命并派驻施工现场，在承包人授权范围内负责合同履行，且按照法律规定具有相应资格的项目负责人。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1.1.2.9  总监理工程师：是指由监理人任命并派驻施工现场进行工程监理的总负责人。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  工程和设备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1.1.3.1  工程：是指与合同协议书中工程承包范围对应的永久工程和（或）临时工程。</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1.1.3.2  永久工程：是指按合同约定建造并移交给发包人的工程，包括工程设备。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1.1.3.3  临时工程：是指为完成合同约定的永久工程所修建的各类临时性工程，不包括施工设备。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1.1.3.4  单位工程：是指在合同协议书中指明的，具备独立施工条件并能形成独立使用功能的永久工程。</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1.1.3.5  工程设备：是指构成永久工程的机电设备、金属结构设备、仪器及其他类似的设备和装置。</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1.1.1.3.6  施工设备：是指为完成合同约定的各项工作所需的设备、器具和其他物品，但不包括工程设备、临时工程和材料。</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1.1.3.7  施工现场：是指用于工程施工的场所，以及在专用合同条款中指明作为施工场所组成部分的其他场所，包括永久占地和临时占地。</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1.1.3.8  临时设施：是指为完成合同约定的各项工作所服务的临时性生产和生活设施。</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1.1.3.9  永久占地：是指专用合同条款中指明为实施工程需永久占用的土地。</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1.1.3.10  临时占地：是指专用合同条款中指明为实施工程需要临时占用的土地。</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  日期和期限</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1.1.4.2  竣工日期：包括计划竣工日期和实际竣工日期。计划竣工日期是指合同协议书约定的竣工日期；实际竣工日期按照第13.2.3项〔竣工日期〕的约定确定。</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1.1.4.3  工期：是指在合同协议书约定的承包人完成工程所需的期限，包括按照合同约定所作的期限变更。</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1.1.4.4  缺陷责任期：是指承包人按照合同约定承担缺陷修复义务，且发包人预留质量保证金（已缴纳履约保证金的除外）的期限，自工程实际竣工日期起计算。</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1.1.4.5  保修期：是指承包人按照合同约定对工程承担保修责任的期限，从工程竣工验收合格之日起计算。</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1.1.4.6  基准日期：招标发包的工程以投标截止日前28天的日期为基准日期，直接发包的工程以合同签订日前28天的日期为基准日期。</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1.1.4.7  天：除特别指明外，均指日历天。合同中按天计算时间的，开始当天不计入，从次日开始计算，期限最后一天的截止时间为当天24：00时。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  合同价格和费用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1.1.5.1  签约合同价：是指发包人和承包人在合同协议书中确定的总金额，包括安全文明施工费、暂估价及暂列金额等。</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1.1.5.2  合同价格：是指发包人用于支付承包人按照合同约定完成承包范围内全部工作的金额，包括合同履行过程中按合同约定发生的价格变化。</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1.1.5.3  费用：是指为履行合同所发生的或将要发生的所有必需的开支，包括管理费和应分摊的其他费用，但不包括利润。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1.1.5.4  暂估价：是指发包人在工程量清单或预算书中提供的用于支付必然发生但暂时不能确定价格的材料、工程设备的单价、专业工程以及服务工作的金额。</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1.1.5.6  计日工：是指合同履行过程中，承包人完成发包人提出的零星工作或需要采用计日工计价的变更工作时，按合同中约定的单价计价的一种方式。</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1.1.5.7  质量保证金：是指按照第15.3款〔质量保证金〕约定承包人用于保证其在缺陷责任期内履行缺陷修补义务的担保。</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1.1.5.8  总价项目：是指在现行国家、行业以及地方的计量规则中无工程量计算规则，在已标价工程量清单或预算书中以总价或以费率形式计算的项目。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1.1.6  其他</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1.1.6.1  书面形式：是指合同文件、信函、电报、传真等可以有形地表现所载内容的形式。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语言文字</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法律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合同当事人可以在专用合同条款中约定合同适用的其他规范性文件。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  标准和规范</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1.4.1  适用于工程的国家标准、行业标准、工程所在地的地方性标准，以及相应的规范、规程等，合同当事人有特别要求的，应在专用合同条款中约定。</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1.4.2  发包人要求使用国外标准、规范的，发包人负责提供原文版本和中文译本，并在专用合同条款中约定提供标准规范的名称、份数和时间。</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合同文件的优先顺序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（1）合同协议书；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（2）中标通知书（如果有）；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（3）投标函及其附录（如果有）；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（4）专用合同条款及其附件；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（5）通用合同条款；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（6）技术标准和要求；</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（7）图纸；</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（8）已标价工程量清单或预算书；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（9）其他合同文件。</w:t>
      </w:r>
    </w:p>
    <w:p>
      <w:pPr>
        <w:spacing w:line="360" w:lineRule="auto"/>
        <w:ind w:firstLine="511" w:firstLineChars="21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w:t>
      </w:r>
    </w:p>
    <w:p>
      <w:pPr>
        <w:spacing w:line="360" w:lineRule="auto"/>
        <w:ind w:firstLine="511" w:firstLineChars="21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在合同订立及履行过程中形成的与合同有关的文件均构成合同文件组成部分，并根据其性质确定优先解释顺序。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图纸和承包人文件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  图纸的提供和交底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因发包人未按合同约定提供图纸导致承包人费用增加和（或）工期延误的，按照第7.5.1项〔因发包人原因导致工期延误〕约定办理。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  图纸的错误</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1.6.3  图纸的修改和补充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1.6.4  承包人文件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1.6.5  图纸和承包人文件的保管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  联络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  严禁贿赂</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  化石、文物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承包人发现文物后不及时报告或隐瞒不报，致使文物丢失或损坏的，应赔偿损失，并承担相应的法律责任。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  交通运输</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1.10.1  出入现场的权利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1.10.2  场外交通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1.10.3  场内交通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负责修建、维修、养护和管理施工所需的场内临时道路和交通设施，包括维修、养护和管理发包人提供的道路和交通设施，并承担相应费用。发包人和监理人可以为实现合同目的免费使用承包人修建的场内临时道路和交通设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场外交通和场内交通的边界由合同当事人在专用合同条款中约定。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1.10.4  超大件和超重件的运输</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1.10.5  道路和桥梁的损坏责任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因承包人运输造成施工场地内外公共道路和桥梁损坏的，由承包人承担修复损坏的全部费用和可能引起的赔偿。</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1.10.6  水路和航空运输</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  知识产权</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1.11.4  除专用合同条款另有约定外，承包人在合同签订前和签订时已确定采用的专利、专有技术、技术秘密的使用费已包含在签约合同价中。</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  保密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  工程量清单错误的修正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（1）工程量清单存在缺项、漏项的；</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（2）工程量清单偏差超出专用合同条款约定的工程量偏差范围的；</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（3）未按照国家现行计量规范强制性规定计量的。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发包人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2.1许可或批准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因发包人原因未能及时办理完毕前述许可、批准或备案，由发包人承担由此增加的费用和（或）延误的工期。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发包人代表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发包人代表不能按照合同约定履行其职责及义务，并导致合同无法继续正常履行的，承包人可以要求发包人撤换发包人代表。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不属于法定必须监理的工程，监理人的职权可以由发包人代表或发包人指定的其他人员行使。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发包人人员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发包人人员包括发包人代表及其他由发包人派驻施工现场的人员。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施工现场、施工条件和基础资料的提供</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2.4.1 提供施工现场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除专用合同条款另有约定外，发包人应最迟于开工日期7天前向承包人移交施工现场。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2.4.2 提供施工条件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除专用合同条款另有约定外，发包人应负责提供施工所需要的条件，包括：</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（1）将施工用水、电力、通讯线路等施工所必需的条件接至施工现场内；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（2）保证向承包人提供正常施工所需要的进入施工现场的交通条件；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（3）协调处理施工现场周围地下管线和邻近建筑物、构筑物、古树名木的保护工作，并承担相关费用；</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（4）按照专用合同条款约定应提供的其他设施和条件。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2.4.3  提供基础资料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2.4.4  逾期提供的责任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  资金来源证明及支付担保</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  支付合同价款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发包人应按合同约定向承包人及时支付合同价款。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  组织竣工验收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发包人应按合同约定及时组织竣工验收。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  现场统一管理协议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承包人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承包人的一般义务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承包人在履行合同过程中应遵守法律和工程建设标准规范，保证发包人免于承担因承包人违反法律而引起的任何责任，并履行以下义务：</w:t>
      </w:r>
    </w:p>
    <w:p>
      <w:pPr>
        <w:numPr>
          <w:ilvl w:val="0"/>
          <w:numId w:val="3"/>
        </w:num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办理法律规定应由承包人办理的许可和批准，并将办理结果书面报送发包人留存；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按法律规定和合同约定完成工程，并在保修期内承担保修义务；除专用合同条款另有约定外，承包人应提供为完成合同工作所需的劳务、材料、施工设备、工程设备和其他物品，并按合同约定负责临时设施的设计、建造、运行、维护、管理和拆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（3）按法律规定和合同约定采取施工安全和环境保护措施，办理工伤保险，确保工程及人员、材料、设备和设施的安全；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（6）按照第6.3款〔环境保护〕约定负责施工场地及其周边环境与生态的保护工作；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（8）将发包人按合同约定支付的各项价款专用于合同工程，且应及时支付其雇用人员工资，并及时向分包人支付合同价款；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（10）承包人应按监理人的指示为他人在施工场地或附近实施与工程有关的其他各项工作提供可能的条件；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（11）承包人应按有关法律规定纳税，应缴纳的税金包括在合同价格内；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（12）应履行的其他义务。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  项目经理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承包人违反上述约定的，应按照专用合同条款的约定，承担违约责任。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  承包人人员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3.3.2 为完成合同约定的各项工作，承包人应向施工场地派遣或雇佣足够数量的下列人员：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(1）具有相应资格的专业技工和合格的普工；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(2）具有相应施工经验的技术人员；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(3）具有相应岗位资格的各级管理人员。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3.3.3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特殊工种作业人员均应持有相应的资格证明，监理人可以随时检查。监理人认为有必要时，可进行现场考核。</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3.3.4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3.3.5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3.3.6  承包人擅自更换主要施工管理人员，或前述人员未经监理人或发包人同意擅自离开施工现场的，应按照专用合同条款约定承担违约责任。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  承包人现场查勘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在全部合同工作中，应视为承包人己充分估计了应承担的责任和风险。因承包人未能充分查勘、了解前述情况或未能充分估计前述情况所可能产生后果的，承包人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  分包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  分包的一般约定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除专用合同条款另有约定外，未经发包人同意，承包人不得将工程的其他部分或工作分包给第三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承包人不得以劳务分包的名义转包或违法分包工程。</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3.5.2  分包的确定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3.5.3  分包管理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3.5.4  分包合同价款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（2）生效法律文书要求发包人向分包人支付分包合同价款的，发包人有权从应付承包人工程款中扣除该部分款项。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3.5.5  分包合同权益的转让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  工程照管与成品、半成品保护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（4）工程接收证书颁发时尚有部分未竣工工程的，承包人还应负责该未竣工工程的照管和维护工作，直至竣工后移交给发包人为止。</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  履约担保</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需要承包人提供履约担保的，由合同当事人在专用合同条款中约定履约担保的方式、金额及期限等。承包人应保证其履约担保在发包人颁发工程接收证书前一直有效。履约担保可以采用银行保函或担保公司担保等形式，具体由合同当事人在专用合同条款中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  联合体</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3.8.1  联合体各方应共同与发包人签订合同协议书。联合体各方应为履行合同向发包人承担连带责任。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3.8.2  联合体协议经发包人确认后作为合同附件。在履行合同过程中，未经发包人同意，不得修改联合体协议。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3.8.3  联合体牵头人负责与发包人和监理人联系，并接受指示，负责组织联合体各成员全面履行合同。</w:t>
      </w:r>
    </w:p>
    <w:p>
      <w:pPr>
        <w:autoSpaceDE w:val="0"/>
        <w:autoSpaceDN w:val="0"/>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3.9 </w:t>
      </w:r>
      <w:r>
        <w:rPr>
          <w:rFonts w:hint="eastAsia" w:ascii="宋体" w:hAnsi="宋体" w:cs="宋体"/>
          <w:bCs/>
          <w:color w:val="000000" w:themeColor="text1"/>
          <w:sz w:val="24"/>
          <w:szCs w:val="24"/>
          <w:highlight w:val="none"/>
          <w14:textFill>
            <w14:solidFill>
              <w14:schemeClr w14:val="tx1"/>
            </w14:solidFill>
          </w14:textFill>
        </w:rPr>
        <w:t>工程价款应专款专用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发包人按合同约定支付给承包人的各项价款应专用于合同工程。</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监理人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监理人的一般规定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除专用合同条款另有约定外，监理人在施工现场的办公场所、生活场所由承包人提供，所发生的费用由发包人承担。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  监理人员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  监理人的指示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赔偿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承包人对监理人发出的指示有疑问的，应向监理人提出书面异议，监理人应在48小时内对该指示予以确认、更改或撤销。</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  商定或确定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工程质量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  质量要求</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  质量保证措施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5.2.1  发包人的质量管理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发包人应按照法律规定及合同约定完成与工程质量有关的各项工作。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5.2.2  承包人的质量管理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按照第7.1款〔施工组织设计〕约定向发包人和监理人提交工程质量保证体系及措施文件，包括但不限于在施工场地设置专门的质量检查机构，配备专职质量检查人员，建立完善的质量检查制度，并在合同约定的期限内，提交相应的工程质量文件，包括质量检查机构的组织和岗位责任、质检人员的组成、质量检查程序和实施细则等，报送监理人审批。对于发包人和监理人违反法律规定和合同约定的错误指示，承包人有权拒绝实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承包人应对施工人员进行质量教育和技术培训，定期考核施工人员的劳动技能，严格执行施工规范和操作规程。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5.2.3  监理人的质量检查和检验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5.3  隐蔽工程检查</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5.3.1  承包人自检</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承包人应当对工程隐蔽部位进行自检，并经自检确认是否具备覆盖条件。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5.3.2  检查程序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监理人不能按时进行检查的，除监理人另有指示外，承包人可自行完成覆盖工作，并作相应记录报送监理人，监理人应签字确认。监理人事后对检查记录有疑问的，可按第5.3.3项〔重新检查〕的约定重新检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5.3.3  重新检查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5.3.4  承包人私自覆盖</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  不合格工程的处理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5.4.2  因发包人原因造成工程不合格的，由此增加的费用和（或）延误的工期由发包人承担，并支付承包人合理的利润。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5.5  质量争议检测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合同当事人均有责任的，由双方根据其责任分别承担。合同当事人无法达成一致的，按照第4.4款〔商定或确定〕执行。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安全文明施工与环境保护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  安全文明施工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  安全生产要求</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因安全生产需要暂停施工的，按照第7.8款〔暂停施工〕的约定执行。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6.1.2  安全生产保证措施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6.1.3  特别安全生产事项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承包人在动力设备、输电线路、地下管道、密封防震车间、易燃易爆地段以及临街交通要道附近施工时，施工开始前应向发包人和监理人提出安全防护措施，经发包人认可后实施。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6.1.4  治安保卫</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6.1.5  文明施工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6.1.6  安全文明施工费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经发包人同意采取合同约定以外的安全措施所产生的费用，由承包人承担。安全文明施工费按专用合同条款中工程进度款同期支付。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6.1.7  紧急情况处理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6.1.8  事故处理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6.1.9  安全生产责任</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6.1.9.1  发包人的安全责任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发包人应负责赔偿以下各种情况造成的损失：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（1）工程或工程的任何部分对土地的占用所造成的第三者财产损失；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（2）由于发包人原因在施工场地及其毗邻地带造成的第三者人身伤亡和财产损失；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（3）由于发包人原因对承包人、监理人造成的人员人身伤亡和财产损失；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（4）由于发包人原因造成的发包人自身人员的人身伤害以及财产损失。</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6.1.9.2  承包人的安全责任</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承包人应按合同约定履行安全职责，执行监理人有关安全工作的指示，并在专用合同条款约定的期限内，按合同约定的安全工作内容，编制施工安全措施计划报送监理人审批。</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承包人应加强施工作业安全管理，特别应加强易燃、易爆材料、火工器材、有毒与腐蚀性材料和其他危险品的管理，以及对爆破作业和地下工程施工等危险作业的管理。</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承包人应严格按照国家安全标准制定施工安全操作规程，配备必要的安全生产和劳动保护设施，加强对承包人人员的安全教育，并发放安全工作手册和劳动保护用具。</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合同约定的安全作业环境及安全施工措施所需费用应遵守有关规定，并包括在相关工作的合同价格中。因采取合同未约定的安全作业环境及安全施工措施增加的费用，由监理人按第4.4 款商定或确定。</w:t>
      </w:r>
    </w:p>
    <w:p>
      <w:pPr>
        <w:autoSpaceDE w:val="0"/>
        <w:autoSpaceDN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承包人应对其履行合同所雇佣的全部人员，包括分包人人员的工伤事故承担责任。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由于承包人原因在施工场地内及其毗邻地带造成的发包人、监理人以及第三者人员伤亡和财产损失，由承包人负责赔偿。</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6.2  职业健康</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6.2.1  劳动保护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并负责处理其雇佣人员因工伤亡事故的善后事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6.2.2  生活条件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  环境保护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承包人在施工过程中，应遵守有关环境保护的法律，履行合同约定的环境保护义务，并对违反法律和合同约定义务所造成的环境破坏、人身伤害和财产损失负责。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承包人应按合同约定的环保工作内容，编制施工环保措施计划，报送监理人审批。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承包人应按合同约定采取有效措施，对施工开挖的边坡及时进行支护，维护排水设施，并进行水土保护，避免因施工造成的地质灾害。</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承包人应按国家饮用水管理标准定期对饮用水源进行监测，防止施工活动污染饮用水源。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承包人应按合同约定，加强对噪声、粉尘、废气、废水和废油的控制，努力降低噪声，控制粉尘和废气浓度，做好废水和废油的治理和排放。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工期和进度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  施工组织设计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  施工组织设计的内容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施工组织设计应包含以下内容：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（1）施工方案；</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（2）施工现场平面布置图；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（3）施工进度计划和保证措施；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（4）劳动力及材料供应计划；</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（5）施工机械设备的选用；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（6）质量保证体系及措施；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（7）安全生产、文明施工措施；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（8）环境保护、成本控制措施；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（9）合同当事人约定的其他内容。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7.1.2  施工组织设计的提交和修改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施工进度计划的编制和修改按照第7.2款〔施工进度计划〕执行。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  施工进度计划</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7.2.1  施工进度计划的编制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7.2.2  施工进度计划的修订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  开工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7.3.1  开工准备</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除专用合同条款另有约定外，合同当事人应按约定完成开工准备工作。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7.3.2  开工通知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承包人应在开工日期后尽快施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承包人应按第7.2.1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  测量放线</w:t>
      </w:r>
    </w:p>
    <w:p>
      <w:pPr>
        <w:autoSpaceDE w:val="0"/>
        <w:autoSpaceDN w:val="0"/>
        <w:spacing w:line="360" w:lineRule="auto"/>
        <w:ind w:firstLine="472" w:firstLineChars="200"/>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承包人应负责管理施工控制网点。施工控制网点丢失或损坏的，承包人应及时修复。承包人应承担施工控制网点的管理与修复费用，并在工程竣工后将施工控制网点移交发包人。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施工过程中对施工现场内水准点等测量标志物的保护工作由承包人负责。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  工期延误</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7.5.1  因发包人原因导致工期延误</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在合同履行过程中，因下列情况导致工期延误和（或）费用增加的，由发包人承担由此延误的工期和（或）增加的费用，且发包人应支付承包人合理的利润：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（1）发包人未能按合同约定提供图纸或所提供图纸不符合合同约定的；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（2）发包人未能按合同约定提供施工现场、施工条件、基础资料、许可、批准等开工条件的；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（3）发包人提供的测量基准点、基准线和水准点及其书面资料存在错误或疏漏的；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（4）发包人未能在计划开工日期之日起7天内同意下达开工通知的；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（5）发包人未能按合同约定日期支付工程预付款、进度款或竣工结算款的；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（6）监理人未按合同约定发出指示、批准等文件的；</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（7）专用合同条款中约定的其他情形。</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7.5.2  因承包人原因导致工期延误</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因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7.6  不利物质条件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由此发生的费用由承包人承担，延误的工期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7.7  异常恶劣的气候条件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产生的费用由承包人承担，延误的工期由发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  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7.8.1  发包人原因引起的暂停施工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因发包人原因引起的暂停施工，发包人应承担由此增加的费用和（或）延误的工期，并支付承包人合理的利润。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7.8.2  承包人原因引起的暂停施工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下列情况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(1）承包人违约引起的暂停施工；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(2）由于承包人原因为工程合理施工和安全保障所必需的暂停施工；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(3）承包人擅自暂停施工；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(4）承包人其他原因引起的暂停施工；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(5）专用合同条款约定由承包人承担的其他暂停施工。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7.8.3  指示暂停施工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监理人认为有必要时，并经发包人批准后，可向承包人作出暂停施工的指示，承包人应按监理人指示暂停施工。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7.8.4  紧急情况下的暂停施工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7.8.5  暂停施工后的复工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7.8.6  暂停施工持续56天以上</w:t>
      </w:r>
    </w:p>
    <w:p>
      <w:pPr>
        <w:spacing w:line="360" w:lineRule="auto"/>
        <w:ind w:firstLine="468" w:firstLineChars="1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68" w:firstLineChars="1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由于承包人责任引起的暂停施工，如承包人在收到监理人暂停施工指示后56 天内不认真采取有效的复工措施，造成工期延误，可视为承包人违约，应按第16.2 款的规定办理。</w:t>
      </w:r>
    </w:p>
    <w:p>
      <w:pPr>
        <w:spacing w:line="360" w:lineRule="auto"/>
        <w:ind w:firstLine="468" w:firstLineChars="1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7.8.7  暂停施工期间的工程照管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不论由于何种原因引起的暂停施工，暂停施工期间，承包人应负责妥善照管工程并提供安全保障，由此增加的费用由责任方承担。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7.8.8  暂停施工的措施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暂停施工期间，发包人和承包人均应采取必要的措施确保工程质量及安全，防止因暂停施工扩大损失。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7.9  提前竣工</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材料与设备</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  发包人供应材料与工程设备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除专用合同条款另有约定外，发包人提供的材料和工程设备验收后，由承包人负责接收、运输和保管。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发包人要求向承包人提前交货的，承包人不得拒绝。</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承包人要求更改交货日期或地点的，应事先报请监理人批准。由于承包人要求更改交货时间或地点所增加的费用和（或）工期延误由承包人承担。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  承包人采购材料与工程设备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由此增加的费用和（或）延误的工期。</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8.3  材料与工程设备的接收与拒收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utoSpaceDE w:val="0"/>
        <w:autoSpaceDN w:val="0"/>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8.4  材料与工程设备的保管与使用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8.4.1  发包人供应材料与工程设备的保管与使用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发包人供应的材料和工程设备使用前，由承包人负责检验，检验费用由发包人承担，不合格的不得使用。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8.4.2  承包人采购材料与工程设备的保管与使用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8.5  禁止使用不合格的材料和工程设备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8.6  样品</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8.6.1  样品的报送与封存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需要承包人报送样品的材料或工程设备，样品的种类、名称、规格、数量等要求均应在专用合同条款中约定。样品的报送程序如下：</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8.6.2 样品的保管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8.7  材料与工程设备的替代</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8.7.1  出现下列情况需要使用替代材料和工程设备的，承包人应按照第8.7.2项约定的程序执行：</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（1）基准日期后生效的法律规定禁止使用的；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（2）发包人要求使用替代品的；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（3）因其他原因必须使用替代品的。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8.7.2  承包人应在使用替代材料和工程设备28天前书面通知监理人，并附下列文件：</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（1）被替代的材料和工程设备的名称、数量、规格、型号、品牌、性能、价格及其他相关资料；</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（2）替代品的名称、数量、规格、型号、品牌、性能、价格及其他相关资料；</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（3）替代品与被替代产品之间的差异以及使用替代品可能对工程产生的影响；</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（4）替代品与被替代产品的价格差异；</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（5）使用替代品的理由和原因说明；</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（6）监理人要求的其他文件。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8.8  施工设备和临时设施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8.8.1  承包人提供的施工设备和临时设施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8.8.2  发包人提供的施工设备和临时设施</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发包人提供的施工设备或临时设施在专用合同条款中约定。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8.8.3  要求承包人增加或更换施工设备</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8.9  材料与设备专用要求</w:t>
      </w:r>
    </w:p>
    <w:p>
      <w:pPr>
        <w:autoSpaceDE w:val="0"/>
        <w:autoSpaceDN w:val="0"/>
        <w:spacing w:line="360" w:lineRule="auto"/>
        <w:ind w:firstLine="47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r>
        <w:rPr>
          <w:rFonts w:hint="eastAsia" w:ascii="宋体" w:hAnsi="宋体" w:cs="宋体"/>
          <w:color w:val="000000" w:themeColor="text1"/>
          <w:sz w:val="24"/>
          <w:szCs w:val="24"/>
          <w:highlight w:val="none"/>
          <w14:textFill>
            <w14:solidFill>
              <w14:schemeClr w14:val="tx1"/>
            </w14:solidFill>
          </w14:textFill>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r>
        <w:rPr>
          <w:rFonts w:hint="eastAsia" w:ascii="宋体" w:hAnsi="宋体" w:cs="宋体"/>
          <w:color w:val="000000" w:themeColor="text1"/>
          <w:spacing w:val="-2"/>
          <w:sz w:val="24"/>
          <w:szCs w:val="24"/>
          <w:highlight w:val="none"/>
          <w14:textFill>
            <w14:solidFill>
              <w14:schemeClr w14:val="tx1"/>
            </w14:solidFill>
          </w14:textFill>
        </w:rPr>
        <w:t>经发包人批准，承包人可以根据施工进度计划撤走闲置的施工设备和其他物品。</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试验与检验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  试验设备与试验人员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9.1.2  承包人应按专用合同条款的约定提供试验设备、取样装置、试验场所和试验条件，并向监理人提交相应进场计划表。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  取样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  材料、工程设备和工程的试验和检验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9.3.2  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9.4  现场工艺试验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变更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  变更的范围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除专用合同条款另有约定外，合同履行过程中发生以下情形的，应按照本条约定进行变更：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（1）增加或减少合同中任何工作，或追加额外的工作；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（2）取消合同中任何工作，但转由他人实施的工作除外；</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（3）改变合同中任何工作的质量标准或其他特性；</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（4）改变工程的基线、标高、位置和尺寸；</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（5）改变工程的时间安排或实施顺序。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10.2  变更权</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  变更程序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10.3.1  发包人提出变更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发包人提出变更的，应通过监理人向承包人发出变更指示，变更指示应说明计划变更的工程范围和变更的内容。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10.3.2  监理人提出变更建议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10.3.3  变更执行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 4  变更估价</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10.4.1  变更估价原则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除专用合同条款另有约定外，变更估价按照本款约定处理：</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（1）已标价工程量清单或预算书有相同项目的，按照相同项目单价认定；</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（2）已标价工程量清单或预算书中无相同项目，但有类似项目的，参照类似项目的单价认定；</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10.4.2  变更估价程序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对期限另有约定外，承包人应在收到变更指示后14天内，向监理人提交变更估价申请，变更估价申请应根据第10.4.1款约定的估价原则，详细开列变更工作的价格组成及其依据，并附必要的施工方法说明和有关图纸。变更工作影响工期的，承包人应提出调整工期的具体细节。监理人认为有必要时，可要求承包人提交要求提前或延长工期的施工进度计划及相应施工措施等详细资料。监理人应在收到承包人提交的变更估价申请后7天内审查完毕并报送发包人，监理人对变更估价申请有异议，通知承包人修改后重新提交。发包人应在承包人提交变更估价申请后14天内审批完毕。</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因变更引起的价格调整应计入最近一期的进度款中支付。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10.5  承包人的合理化建议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承包人提出合理化建议的，应向监理人书面提交合理化建议说明，说明建议的内容和理由，以及实施该建议对合同价格和工期的影响。</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10.6  变更引起的工期调整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10.7  暂估价</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暂估价专业分包工程、服务、材料和工程设备的明细由合同当事人在专用合同条款中约定。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10.7.1依法必须招标的暂估价项目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对于依法必须招标的暂估价项目，采取以下第1种方式确定。合同当事人也可以在专用合同条款中选择其他招标方式。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第1种方式：对于依法必须招标的暂估价项目，由承包人招标，对该暂估价项目的确认和批准按照以下约定执行：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最高投标限价并按照法律规定参加评标；</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10.7.2  不属于依法必须招标的暂估价项目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除专用合同条款另有约定外，对于不属于依法必须招标的暂估价项目，采取以下第1种方式确定：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第1种方式：对于不属于依法必须招标的暂估价项目，按本项约定确认和批准：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（3）承包人应当在签订暂估价合同后7天内，将暂估价合同副本报送发包人留存。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第2种方式：承包人按照第10.7.1项〔依法必须招标的暂估价项目〕约定的第1种方式确定暂估价项目。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第3种方式：承包人直接实施的暂估价项目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10.8  暂列金额</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暂列金额应按照发包人的要求使用，发包人的要求应通过监理人发出。合同当事人可以在专用合同条款中协商确定有关事项。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10.9  计日工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采用计日工计价的任何一项工作，承包人应在该项工作实施过程中，每天提交以下报表和有关凭证报送监理人审查：</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（1）工作名称、内容和数量；</w:t>
      </w:r>
    </w:p>
    <w:p>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（2）投入该工作的所有人员的姓名、专业、工种、级别和耗用工时；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（3）投入该工作的材料类别和数量；</w:t>
      </w:r>
    </w:p>
    <w:p>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（4）投入该工作的施工设备型号、台数和耗用台时；</w:t>
      </w:r>
    </w:p>
    <w:p>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（5）其他有关资料和凭证。</w:t>
      </w:r>
    </w:p>
    <w:p>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计日工由承包人汇总后，列入最近一期进度付款申请单，由监理人审查并经发包人批准后列入进度付款。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价格调整</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  市场价格波动引起的调整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第1种方式：采用价格指数进行价格调整。</w:t>
      </w:r>
    </w:p>
    <w:p>
      <w:pPr>
        <w:tabs>
          <w:tab w:val="left" w:pos="0"/>
          <w:tab w:val="left" w:pos="360"/>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（1）价格调整公式</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30"/>
          <w:sz w:val="24"/>
          <w:szCs w:val="24"/>
          <w:highlight w:val="none"/>
          <w14:textFill>
            <w14:solidFill>
              <w14:schemeClr w14:val="tx1"/>
            </w14:solidFill>
          </w14:textFill>
        </w:rPr>
        <w:drawing>
          <wp:inline distT="0" distB="0" distL="114300" distR="114300">
            <wp:extent cx="4521200" cy="515620"/>
            <wp:effectExtent l="0" t="0" r="1270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521200" cy="515620"/>
                    </a:xfrm>
                    <a:prstGeom prst="rect">
                      <a:avLst/>
                    </a:prstGeom>
                    <a:noFill/>
                    <a:ln>
                      <a:noFill/>
                    </a:ln>
                  </pic:spPr>
                </pic:pic>
              </a:graphicData>
            </a:graphic>
          </wp:inline>
        </w:drawing>
      </w:r>
    </w:p>
    <w:p>
      <w:pPr>
        <w:tabs>
          <w:tab w:val="left" w:pos="0"/>
          <w:tab w:val="left" w:pos="360"/>
          <w:tab w:val="left" w:pos="540"/>
        </w:tabs>
        <w:spacing w:line="360" w:lineRule="auto"/>
        <w:ind w:firstLine="64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公式中：ΔP——需调整的价格差额；</w:t>
      </w:r>
    </w:p>
    <w:p>
      <w:pPr>
        <w:tabs>
          <w:tab w:val="left" w:pos="0"/>
          <w:tab w:val="left" w:pos="360"/>
          <w:tab w:val="left" w:pos="540"/>
        </w:tabs>
        <w:spacing w:line="360" w:lineRule="auto"/>
        <w:ind w:firstLine="1440" w:firstLineChars="6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6"/>
          <w:sz w:val="24"/>
          <w:szCs w:val="24"/>
          <w:highlight w:val="none"/>
          <w14:textFill>
            <w14:solidFill>
              <w14:schemeClr w14:val="tx1"/>
            </w14:solidFill>
          </w14:textFill>
        </w:rPr>
        <w:drawing>
          <wp:inline distT="0" distB="0" distL="114300" distR="114300">
            <wp:extent cx="220345" cy="22034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220345" cy="220345"/>
                    </a:xfrm>
                    <a:prstGeom prst="rect">
                      <a:avLst/>
                    </a:prstGeom>
                    <a:noFill/>
                    <a:ln>
                      <a:noFill/>
                    </a:ln>
                  </pic:spPr>
                </pic:pic>
              </a:graphicData>
            </a:graphic>
          </wp:inline>
        </w:drawing>
      </w:r>
      <w:r>
        <w:rPr>
          <w:rFonts w:hint="eastAsia" w:ascii="宋体" w:hAnsi="宋体" w:cs="宋体"/>
          <w:color w:val="000000" w:themeColor="text1"/>
          <w:sz w:val="24"/>
          <w:szCs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A——定值权重（即不调部分的权重）；</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10"/>
          <w:sz w:val="24"/>
          <w:szCs w:val="24"/>
          <w:highlight w:val="none"/>
          <w14:textFill>
            <w14:solidFill>
              <w14:schemeClr w14:val="tx1"/>
            </w14:solidFill>
          </w14:textFill>
        </w:rPr>
        <w:drawing>
          <wp:inline distT="0" distB="0" distL="114300" distR="114300">
            <wp:extent cx="1253490" cy="245745"/>
            <wp:effectExtent l="0" t="0" r="38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1253490" cy="245745"/>
                    </a:xfrm>
                    <a:prstGeom prst="rect">
                      <a:avLst/>
                    </a:prstGeom>
                    <a:noFill/>
                    <a:ln>
                      <a:noFill/>
                    </a:ln>
                  </pic:spPr>
                </pic:pic>
              </a:graphicData>
            </a:graphic>
          </wp:inline>
        </w:drawing>
      </w:r>
      <w:r>
        <w:rPr>
          <w:rFonts w:hint="eastAsia" w:ascii="宋体" w:hAnsi="宋体" w:cs="宋体"/>
          <w:color w:val="000000" w:themeColor="text1"/>
          <w:sz w:val="24"/>
          <w:szCs w:val="24"/>
          <w:highlight w:val="none"/>
          <w14:textFill>
            <w14:solidFill>
              <w14:schemeClr w14:val="tx1"/>
            </w14:solidFill>
          </w14:textFill>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10"/>
          <w:sz w:val="24"/>
          <w:szCs w:val="24"/>
          <w:highlight w:val="none"/>
          <w14:textFill>
            <w14:solidFill>
              <w14:schemeClr w14:val="tx1"/>
            </w14:solidFill>
          </w14:textFill>
        </w:rPr>
        <w:drawing>
          <wp:inline distT="0" distB="0" distL="114300" distR="114300">
            <wp:extent cx="1286510" cy="245745"/>
            <wp:effectExtent l="0" t="0" r="8890"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9"/>
                    <a:stretch>
                      <a:fillRect/>
                    </a:stretch>
                  </pic:blipFill>
                  <pic:spPr>
                    <a:xfrm>
                      <a:off x="0" y="0"/>
                      <a:ext cx="1286510" cy="245745"/>
                    </a:xfrm>
                    <a:prstGeom prst="rect">
                      <a:avLst/>
                    </a:prstGeom>
                    <a:noFill/>
                    <a:ln>
                      <a:noFill/>
                    </a:ln>
                  </pic:spPr>
                </pic:pic>
              </a:graphicData>
            </a:graphic>
          </wp:inline>
        </w:drawing>
      </w:r>
      <w:r>
        <w:rPr>
          <w:rFonts w:hint="eastAsia" w:ascii="宋体" w:hAnsi="宋体" w:cs="宋体"/>
          <w:color w:val="000000" w:themeColor="text1"/>
          <w:sz w:val="24"/>
          <w:szCs w:val="24"/>
          <w:highlight w:val="none"/>
          <w14:textFill>
            <w14:solidFill>
              <w14:schemeClr w14:val="tx1"/>
            </w14:solidFill>
          </w14:textFill>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position w:val="-10"/>
          <w:sz w:val="24"/>
          <w:szCs w:val="24"/>
          <w:highlight w:val="none"/>
          <w14:textFill>
            <w14:solidFill>
              <w14:schemeClr w14:val="tx1"/>
            </w14:solidFill>
          </w14:textFill>
        </w:rPr>
        <w:drawing>
          <wp:inline distT="0" distB="0" distL="114300" distR="114300">
            <wp:extent cx="1320800" cy="245745"/>
            <wp:effectExtent l="0" t="0" r="1270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1320800" cy="245745"/>
                    </a:xfrm>
                    <a:prstGeom prst="rect">
                      <a:avLst/>
                    </a:prstGeom>
                    <a:noFill/>
                    <a:ln>
                      <a:noFill/>
                    </a:ln>
                  </pic:spPr>
                </pic:pic>
              </a:graphicData>
            </a:graphic>
          </wp:inline>
        </w:drawing>
      </w:r>
      <w:r>
        <w:rPr>
          <w:rFonts w:hint="eastAsia" w:ascii="宋体" w:hAnsi="宋体" w:cs="宋体"/>
          <w:color w:val="000000" w:themeColor="text1"/>
          <w:sz w:val="24"/>
          <w:szCs w:val="24"/>
          <w:highlight w:val="none"/>
          <w14:textFill>
            <w14:solidFill>
              <w14:schemeClr w14:val="tx1"/>
            </w14:solidFill>
          </w14:textFill>
        </w:rPr>
        <w:t>——各可调因子的基本价格指数，指基准日期的各可调因子的价格指数。</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（2）暂时确定调整差额</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（3）权重的调整</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因变更导致合同约定的权重不合理时，按照第4.4款〔商定或确定〕执行。</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（4）因承包人原因工期延误后的价格调整</w:t>
      </w:r>
    </w:p>
    <w:p>
      <w:pPr>
        <w:tabs>
          <w:tab w:val="left" w:pos="0"/>
          <w:tab w:val="left" w:pos="360"/>
          <w:tab w:val="left" w:pos="54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第2种方式：采用造价信息进行价格调整。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（2）材料、工程设备价格变化的价款调整按照发包人提供的基准价格，按以下风险范围规定执行：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不视为认可。未经发包人事先核对，承包人自行采购材料的，发包人有权不予调整合同价格。发包人同意的，可以调整合同价格。</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第3种方式：专用合同条款约定的其他方式。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  法律变化引起的调整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因法律变化引起的合同价格和工期调整，合同当事人无法达成一致的，由总监理工程师按第4.4款〔商定或确定〕的约定处理。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因承包人原因造成工期延误，在工期延误期间出现法律变化的，由此增加的费用和（或）延误的工期由承包人承担。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合同价格、计量与支付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  合同价格形式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发包人和承包人应在合同协议书中选择下列一种合同价格形式：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单价合同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总价合同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其它价格形式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合同当事人可在专用合同条款中约定其他合同价格形式。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  预付款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12.2.1  预付款的支付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付款的支付按照专用合同条款约定执行，但最迟应在开工通知载明的开工日期7天前支付。预付款应当用于材料、工程设备、施工设备的采购及修建临时工程、组织施工队伍进场等。预付款必须专用于合同工程。</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12.2.2  预付款担保</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  计量</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12.3.1  计量原则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12.3.2  计量周期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除专用合同条款另有约定外，工程量的计量按月进行。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12.3.3  单价合同的计量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除专用合同条款另有约定外，单价合同的计量按照本项约定执行：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12.3.4  总价合同的计量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除专用合同条款另有约定外，按月计量支付的总价合同，按照本项约定执行：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12.3.5  总价合同采用支付分解表计量支付的，可以按照第12.3.4项〔总价合同的计量〕约定进行计量，但合同价款按照支付分解表进行支付。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12.3.6  其他价格形式合同的计量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合同当事人可在专用合同条款中约定其他价格形式合同的计量方式和程序。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  工程进度款支付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12.4.1  付款周期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除专用合同条款另有约定外，付款周期应按照第12.3.2项〔计量周期〕的约定与计量周期保持一致。</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12.4.2  进度付款申请单的编制</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除专用合同条款另有约定外，进度付款申请单应包括下列内容：</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（1）截至本次付款周期已完成工作对应的金额；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（2）根据第10条〔变更〕应增加和扣减的变更金额；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（3）根据第12.2款〔预付款〕约定应支付的预付款和扣减的返还预付款；</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（4）根据第15.3款〔质量保证金〕约定应扣减的质量保证金；</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（5）根据第19条〔索赔〕应增加和扣减的索赔金额；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（6）对已签发的进度款支付证书中出现错误的修正，应在本次进度付款中支付或扣除的金额；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（7）根据合同约定应增加和扣减的其他金额。</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12.4.3  进度付款申请单的提交</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（1）单价合同进度付款申请单的提交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（2）总价合同进度付款申请单的提交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（3）其他价格形式合同的进度付款申请单的提交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合同当事人可在专用合同条款中约定其他价格形式合同的进度付款申请单的编制和提交程序。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12.4.4  进度款审核和支付</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（3）发包人签发进度款支付证书或临时进度款支付证书，不表明发包人已同意、批准或接受了承包人完成的相应部分的工作。</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12.4.5  进度付款的修正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12.4.6  支付分解表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1、支付分解表的编制要求</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（1）支付分解表中所列的每期付款金额，应为第12.4.2项〔进度付款申请单的编制〕第（1）目的估算金额；</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（2）实际进度与施工进度计划不一致的，合同当事人可按照第4.4款〔商定或确定〕修改支付分解表；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（3）不采用支付分解表的，承包人应向发包人和监理人提交按季度编制的支付估算分解表，用于支付参考。</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2、总价合同支付分解表的编制与审批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（3）发包人逾期未完成支付分解表审批的，也未及时要求承包人进行修正和提供补充资料的，则承包人提交的支付分解表视为已经获得发包人批准。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3、单价合同的总价项目支付分解表的编制与审批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  支付账户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发包人应将合同价款支付至合同协议书中约定的承包人账户。</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验收和工程试车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  分部分项工程验收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分部分项工程的验收资料应当作为竣工资料的组成部分。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  竣工验收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13.2.1  竣工验收条件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工程具备以下条件的，承包人可以申请竣工验收：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（2）已按合同约定编制了甩项工作和缺陷修补工作清单以及相应的施工计划；</w:t>
      </w:r>
    </w:p>
    <w:p>
      <w:pPr>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（3）已按合同约定的内容和份数备齐竣工资料；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（4）合同约定在竣工验收前应完成的其他工作；</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（5）合同约定要求提交的竣工验收资料清单。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13.2.2  竣工验收程序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除专用合同条款另有约定外，承包人申请竣工验收的，应当按照以下程序进行：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直至监理人同意为止。</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（2）监理人审查后认为已具备竣工验收条件的，应将竣工验收申请报告提交发包人，发包人应在收到经监理人审核的竣工验收申请报告后28天内审核完毕并组织监理人、承包人、设计人等相关单位完成竣工验收。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竣工验收合格的，发包人应在验收合格后14天内向承包人签发工程接收证书。发包人验收后同意接收工程但提出整修和完善要求的，承包人应限期修好，发包人有权缓发工程接收证书。整修和完善工作完成后，监理人复查达到要求的，经发包人同意后，再向承包人出具工程接收证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13.2.3  竣工日期</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验收并签发工程接收证书的，以提交竣工验收申请报告的日期为实际竣工日期；工程未经竣工验收，发包人擅自使用的，以转移占有工程之日为实际竣工日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13.2.4  拒绝接收全部或部分工程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13.2.5  移交、接收全部与部分工程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除专用合同条款另有约定外，合同当事人应当在颁发工程接收证书后7天内完成工程的移交。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13.3  工程试车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13.3.1  试车程序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13.3.2  试车中的责任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13.3.3  投料试车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13.4  提前交付单位工程的验收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13.5  施工期运行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13.5.2  在施工期运行中发现工程或工程设备损坏或存在缺陷的，由承包人按第15.2款〔缺陷责任期〕约定进行修复。</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13.5.3 除专用合同条款另有约定外，承包人应按专用合同条款约定进行工程及工程设备试运行，负责提供试运行所需的人员、器材和必要的条件，并承担全部试运行费用。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13.5.4 由于承包人的原因导致试运行失败的，承包人应采取措施保证试运行合格，并承担相应费用。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13.6  竣工退场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13.6.1  竣工退场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颁发工程接收证书后，承包人应按以下要求对施工现场进行清理，直至监理人检验合格为止。</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（1）施工现场内残留的垃圾已全部清除出场；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（2）临时工程已拆除，场地已进行清理、平整或复原；</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（3）按合同约定应撤离的人员、承包人施工设备和剩余的材料，包括废弃的施工设备和材料，已按计划撤离施工现场；</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（4）施工现场周边及其附近道路、河道的施工堆积物，已全部清理；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（5）施工现场其他场地清理工作已全部完成。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13.6.2</w:t>
      </w:r>
      <w:r>
        <w:rPr>
          <w:rFonts w:hint="eastAsia" w:ascii="宋体" w:hAnsi="宋体" w:cs="宋体"/>
          <w:bCs/>
          <w:color w:val="000000" w:themeColor="text1"/>
          <w:sz w:val="24"/>
          <w:szCs w:val="24"/>
          <w:highlight w:val="none"/>
          <w14:textFill>
            <w14:solidFill>
              <w14:schemeClr w14:val="tx1"/>
            </w14:solidFill>
          </w14:textFill>
        </w:rPr>
        <w:t>施工队伍的撤离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13.6.3 地表还原</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竣工结算</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  竣工结算申请</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除专用合同条款另有约定外，竣工结算申请单应包括以下内容：</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（1）竣工结算合同价格；</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（2）发包人已支付承包人的款项；</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（3）应扣留的质量保证金已缴纳履约保证金的或提供其他工程质量担保方式的除外；</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（4）发包人应支付承包人的合同价款。</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  竣工结算审核</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核，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的约定进行复核，或按照第20条〔争议解决〕约定处理。对于无异议部分，发包人应签发临时竣工付款证书，并按本款第（2）项完成付款。承包人逾期未提出异议的，视为认可发包人的审核结果。</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（4）除专用合同条款另有约定外，合同价款应支付至承包人的账户。</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14.3  甩项竣工协议</w:t>
      </w:r>
    </w:p>
    <w:p>
      <w:pPr>
        <w:autoSpaceDE w:val="0"/>
        <w:autoSpaceDN w:val="0"/>
        <w:spacing w:line="360" w:lineRule="auto"/>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14.4  最终结清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14.4.1  最终结清申请单</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除专用合同条款另有约定外，最终结清申请单应列明质量保证金、应扣除的质量保证金、缺陷责任期内发生的增减费用。</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14.4.2  最终结清证书和支付</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（1）除专用合同条款另有约定外，发包人应在收到承包人提交的最终结清申请单后14天内完成审批并向承包人颁发最终结清证书。</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（3）承包人对发包人颁发的最终结清证书有异议的，按第20条〔争议解决〕的约定办理。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缺陷责任与保修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15.1  工程保修的原则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  缺陷责任期</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  质量保证金</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经合同当事人协商一致扣留质量保证金的，应在专用合同条款中予以明确。在工程项目竣工前，承包人已经提供履约担保的，发包人不得同时预留工程质量保证金</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15.3.1  承包人提供质量保证金的方式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承包人提供质量保证金有以下三种方式：</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（1）质量保证金保函；</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（2）相应比例的工程款；</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（3）双方约定的其他方式。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除专用合同条款另有约定外，质量保证金原则上采用上述第（1）种方式。</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15.3.2  质量保证金的扣留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质量保证金的扣留有以下三种方式：</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1）在支付工程进度款时逐次扣留，在此情形下，质量保证金的计算基数不包括预付款的支付、扣回以及价格调整的金额；</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2）工程竣工结算时一次性扣留质量保证金；</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3）双方约定的其他扣留方式。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除专用合同条款另有约定外，质量保证金的扣留原则上采用上述第（1）种方式。</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发包人累计扣留的质量保证金不得超过结算合同价格的3%，如承包人在发包人签发竣工付款证书后28天内提交质量保证金保函，发包人应同时退还扣留的作为质量保证金的工程价款。</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15.3.3质量保证金的退还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缺陷责任期内，承包人认真履行合同约定的责任，到期后，承包人可向发包人申请返还保证金。</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发包人和承包人对保证金预留、返还以及工程维修质量、费用有争议的，按本合同第20条约定的争议和纠纷解决程序处理。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  保修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15.4.1  保修责任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发包人未经竣工验收擅自使用工程的，保修期自转移占有之日起算。</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15.4.2  修复费用</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保修期内，修复的费用按照以下约定处理：</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（2）保修期内，因发包人使用不当造成工程的缺陷、损坏，可以委托承包人修复，但发包人应承担修复的费用，并支付承包人合理利润；</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15.4.3  修复通知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15.4.4  未能修复</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15.4.5  承包人出入权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违约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  发包人违约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16.1.1  发包人违约的情形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在合同履行过程中发生的下列情形，属于发包人违约：</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（1）因发包人原因未能在计划开工日期前7天内下达开工通知的；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（2）因发包人原因未能按合同约定支付合同价款的；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（3）发包人违反第10.1款〔变更的范围〕第（2）项约定，自行实施被取消的工作或转由他人实施的；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（5）因发包人违反合同约定造成暂停施工的；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（6）发包人无正当理由没有在约定期限内发出复工指示，导致承包人无法复工的；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（7）发包人明确表示或者以其行为表明不履行合同主要义务的；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（8）发包人未能按照合同约定履行其他义务的。</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16.1.2  发包人违约的责任</w:t>
      </w:r>
    </w:p>
    <w:p>
      <w:pPr>
        <w:autoSpaceDE w:val="0"/>
        <w:autoSpaceDN w:val="0"/>
        <w:spacing w:line="360" w:lineRule="auto"/>
        <w:ind w:firstLine="472" w:firstLineChars="200"/>
        <w:rPr>
          <w:rFonts w:ascii="宋体" w:hAnsi="宋体" w:cs="宋体"/>
          <w:color w:val="000000" w:themeColor="text1"/>
          <w:spacing w:val="-2"/>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16.1.3  因发包人违约解除合同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16.1.4  因发包人违约解除合同后的付款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承包人按照本款约定解除合同的，发包人应在解除合同后28天内支付下列款项，并解除履约担保：</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（1）合同解除前所完成工作的价款；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（2）承包人为工程施工订购并已付款的材料、工程设备和其他物品的价款；</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（3）承包人撤离施工现场以及遣散承包人人员的款项；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（4）按照合同约定在合同解除前应支付的违约金；</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（5）按照合同约定应当支付给承包人的其他款项；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（6）按照合同约定应退还的质量保证金；</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（7）因解除合同给承包人造成的损失。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合同当事人未能就解除合同后的结清达成一致的，按照第20条〔争议解决〕的约定处理。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16.2  承包人违约</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16.2.1  承包人违约的情形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在合同履行过程中发生的下列情形，属于承包人违约：</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（1）承包人违反合同约定进行转包或违法分包的；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（2）承包人违反合同约定采购和使用不合格的材料和工程设备的；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（3）因承包人原因导致工程质量不符合合同要求的；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（5）承包人未能按施工进度计划及时完成合同约定的工作，造成工期延误的；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（6）承包人在缺陷责任期及保修期内，未能在合理期限对工程缺陷进行修复，或拒绝按发包人要求进行修复的；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（7）承包人明确表示或者以其行为表明不履行合同主要义务的；</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（8）承包人未能按照合同约定履行其他义务的。</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承包人发生除本项第（7）目约定以外的其他违约情况时，监理人可向承包人发出整改通知，要求其在指定的期限内改正。</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16.2.2  承包人违约的责任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16.2.3  因承包人违约解除合同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发包人可派员进驻施工场地，另行组织人员或委托其他承包人施工。因继续完成工程的需要，发包人有权扣留使用承包人在施工现场的材料、设备、临时工程、承包人文件和由承包人或以其名义编制的其他文件，合同当事人应在专用合同条款约定相应费用的承担方式。发包人继续使用的行为不免除或减轻承包人应承担的违约责任，也不影响发包人根据合同约定享有的索赔权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16.2.4  因承包人违约解除合同后的处理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因承包人原因导致合同解除的，则合同当事人应在合同解除后28天内完成估价、付款和清算，并按以下约定执行：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（2）合同解除后，承包人应支付的违约金；</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（3）合同解除后，因解除合同给发包人造成的损失；</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（4）合同解除后，承包人应按照发包人要求和监理人的指示完成现场的清理和撤离；</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（5）发包人和承包人应在合同解除后进行清算，出具最终结清付款证书，结清全部款项。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16.2.5  采购合同权益转让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16.2.6紧急情况下无能力或不愿进行抢救</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16.3  第三人造成的违约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  不可抗力</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  不可抗力的确认</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不可抗力的通知</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  不可抗力后果的承担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  不可抗力导致的人员伤亡、财产损失、费用增加和（或）工期延误等后果，由合同当事人按以下原则承担：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（1）永久工程、已运至施工现场的材料和工程设备的损坏，以及因工程损坏造成的第三人人员伤亡和财产损失由发包人承担；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（2）承包人施工设备的损坏由承包人承担；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（3）发包人和承包人承担各自人员伤亡和财产的损失；</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（5）因不可抗力引起或将引起工期延误，发包人要求赶工的，由此增加的赶工费用由发包人承担；</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（6）承包人在停工期间按照发包人要求照管、清理和修复工程的费用由发包人承担。</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因合同一方迟延履行合同义务，在迟延履行期间遭遇不可抗力的，不免除其违约责任。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17.4  因不可抗力解除合同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（1）合同解除前承包人已完成工作的价款；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（2）承包人为工程订购的并已交付给承包人，或承包人有责任接受交付的材料、工程设备和其他物品的价款；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（3）发包人要求承包人退货或解除订货合同而产生的费用，或因不能退货或解除合同而产生的损失；</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（4）承包人撤离施工现场以及遣散承包人人员的费用；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（5）按照合同约定在合同解除前应支付给承包人的其他款项；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（6）扣减承包人按照合同约定应向发包人支付的款项；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（7）双方商定或确定的其他款项。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除专用合同条款另有约定外，合同解除后，发包人应在商定或确定上述款项后28天内完成上述款项的支付。</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  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18.1  工程保险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除专用合同条款另有约定外，承包人应以发包人和承包人的共同名义向双方同意的保险人投保建筑工程一切险或安装工程一切险。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  工伤保险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18.3  其他保险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除专用合同条款另有约定外，承包人应为其施工设备等办理财产保险。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18.4  持续保险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合同当事人应与保险人保持联系，使保险人能够随时了解工程实施中的变动，并确保按保险合同条款要求持续保险。</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18.5  保险凭证</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合同当事人应及时向另一方当事人提交其已投保的各项保险的凭证和保险单复印件。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18.6  未按约定投保的补救</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18.6.1  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18.6.2  承包人未按合同约定办理保险，或未能使保险持续有效的，则发包人可代为办理，所需费用由承包人承担。承包人未按合同约定办理保险，导致未能得到足额赔偿的，由承包人负责补足。</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18.7  通知义务</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  索赔</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  承包人的索赔</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根据合同约定，承包人认为有权得到追加付款和（或）延长工期的，应按以下程序向发包人提出索赔：</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对承包人索赔的处理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对承包人索赔的处理如下：</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（2）发包人应在监理人收到索赔报告或有关索赔的进一步证明材料后的28天内，由监理人向承包人出具经发包人签认的索赔处理结果。但发包人逾期答复的，不视为对承包人索赔要求的认可。</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  发包人的索赔</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合同约定，发包人认为有权得到赔付金额和（或）延长缺陷责任期的，发包人或监理人均有权向承包人提出索赔。为便于纠纷的处理，发包人对于承包人的索赔，自索赔情形出现之日至工程竣工验收、结算审计完成以及保修期结束后5年内均有权实施。</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19.4  对发包人索赔的处理</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对发包人索赔的处理如下：</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（1）承包人收到发包人提交的索赔报告后，应及时审查索赔报告的内容、查验发包人证明材料；</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19.5  提出索赔的期限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（1）承包人按第14.2款〔竣工结算审核〕约定接收竣工付款证书后，应被视为已无权再提出在工程接收证书颁发前所发生的任何索赔。</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争议解决</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  和解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合同当事人可以就争议自行和解，自行和解达成协议的经双方签字并盖章后作为合同补充文件，双方均应遵照执行。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  调解</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20.3  争议评审</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合同当事人在专用合同条款中约定采取争议评审方式解决争议以及评审规则，并按下列约定执行：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20.3.1  争议评审小组的确定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除专用合同条款另有约定外，评审员报酬由发包人和承包人各承担一半。</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20.3.2  争议评审小组的决定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20.3.3  争议评审小组决定的效力</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争议评审小组作出的书面决定经合同当事人签字确认后，对双方具有约束力，双方应遵照执行。</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任何一方当事人不接受争议评审小组决定或不履行争议评审小组决定的，双方可选择采用其他争议解决方式。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20.4  仲裁或诉讼</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因合同及合同有关事项产生的争议，合同当事人可以在专用合同条款中约定以下一种方式解决争议：</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（1）向约定的仲裁委员会申请仲裁；</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（2）向有管辖权的人民法院起诉。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20.5  争议解决条款效力</w:t>
      </w:r>
    </w:p>
    <w:p>
      <w:pPr>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合同有关争议解决的条款独立存在，合同的变更、解除、终止、无效或者被撤销均不影响其效力。</w:t>
      </w:r>
    </w:p>
    <w:p>
      <w:pPr>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其他补充</w:t>
      </w:r>
    </w:p>
    <w:p>
      <w:pPr>
        <w:keepNext/>
        <w:keepLines/>
        <w:spacing w:before="260" w:after="260" w:line="416" w:lineRule="auto"/>
        <w:ind w:firstLine="2249" w:firstLineChars="700"/>
        <w:outlineLvl w:val="1"/>
        <w:rPr>
          <w:rFonts w:ascii="宋体" w:hAnsi="宋体" w:cs="宋体"/>
          <w:b/>
          <w:bCs/>
          <w:color w:val="000000" w:themeColor="text1"/>
          <w:kern w:val="0"/>
          <w:sz w:val="32"/>
          <w:szCs w:val="32"/>
          <w:highlight w:val="none"/>
          <w14:textFill>
            <w14:solidFill>
              <w14:schemeClr w14:val="tx1"/>
            </w14:solidFill>
          </w14:textFill>
        </w:rPr>
        <w:sectPr>
          <w:footerReference r:id="rId9" w:type="first"/>
          <w:footerReference r:id="rId8" w:type="default"/>
          <w:pgSz w:w="11906" w:h="16838"/>
          <w:pgMar w:top="1418" w:right="1555" w:bottom="1418" w:left="1531" w:header="851" w:footer="992" w:gutter="0"/>
          <w:pgNumType w:fmt="decimal"/>
          <w:cols w:space="720" w:num="1"/>
          <w:docGrid w:type="lines" w:linePitch="312" w:charSpace="0"/>
        </w:sectPr>
      </w:pPr>
      <w:bookmarkStart w:id="4" w:name="_Toc414558337"/>
    </w:p>
    <w:bookmarkEnd w:id="4"/>
    <w:p>
      <w:pPr>
        <w:ind w:firstLine="2570" w:firstLineChars="800"/>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第三部分 专用合同条款</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14:textFill>
            <w14:solidFill>
              <w14:schemeClr w14:val="tx1"/>
            </w14:solidFill>
          </w14:textFill>
        </w:rPr>
        <w:t>一般约定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  </w:t>
      </w:r>
      <w:r>
        <w:rPr>
          <w:rFonts w:hint="eastAsia" w:ascii="宋体" w:hAnsi="宋体"/>
          <w:color w:val="000000" w:themeColor="text1"/>
          <w:sz w:val="24"/>
          <w:szCs w:val="24"/>
          <w:highlight w:val="none"/>
          <w14:textFill>
            <w14:solidFill>
              <w14:schemeClr w14:val="tx1"/>
            </w14:solidFill>
          </w14:textFill>
        </w:rPr>
        <w:t>词语定义</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1.1.1</w:t>
      </w:r>
      <w:r>
        <w:rPr>
          <w:rFonts w:hint="eastAsia" w:ascii="宋体" w:hAnsi="宋体"/>
          <w:color w:val="000000" w:themeColor="text1"/>
          <w:sz w:val="24"/>
          <w:szCs w:val="24"/>
          <w:highlight w:val="none"/>
          <w14:textFill>
            <w14:solidFill>
              <w14:schemeClr w14:val="tx1"/>
            </w14:solidFill>
          </w14:textFill>
        </w:rPr>
        <w:t xml:space="preserve">  合同</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1.1.1.10</w:t>
      </w:r>
      <w:r>
        <w:rPr>
          <w:rFonts w:hint="eastAsia" w:ascii="宋体" w:hAnsi="宋体"/>
          <w:color w:val="000000" w:themeColor="text1"/>
          <w:sz w:val="24"/>
          <w:szCs w:val="24"/>
          <w:highlight w:val="none"/>
          <w14:textFill>
            <w14:solidFill>
              <w14:schemeClr w14:val="tx1"/>
            </w14:solidFill>
          </w14:textFill>
        </w:rPr>
        <w:t xml:space="preserve">  其他合同文件包括：</w:t>
      </w:r>
      <w:r>
        <w:rPr>
          <w:rFonts w:hint="eastAsia" w:ascii="宋体" w:hAnsi="宋体"/>
          <w:color w:val="000000" w:themeColor="text1"/>
          <w:sz w:val="24"/>
          <w:szCs w:val="24"/>
          <w:highlight w:val="none"/>
          <w:u w:val="single"/>
          <w14:textFill>
            <w14:solidFill>
              <w14:schemeClr w14:val="tx1"/>
            </w14:solidFill>
          </w14:textFill>
        </w:rPr>
        <w:t>招标文件（包括补充和答疑文件）；图纸</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包括招标阶段设计院关于图纸问题的回复和变更</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；投标文件（包括澄清文件或承诺函件）；合同履行中，发包人承包人有关工程的洽商、变更等书面协议或文件视为本合同的组成部分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1.1.2</w:t>
      </w:r>
      <w:r>
        <w:rPr>
          <w:rFonts w:hint="eastAsia" w:ascii="宋体" w:hAnsi="宋体"/>
          <w:color w:val="000000" w:themeColor="text1"/>
          <w:sz w:val="24"/>
          <w:szCs w:val="24"/>
          <w:highlight w:val="none"/>
          <w14:textFill>
            <w14:solidFill>
              <w14:schemeClr w14:val="tx1"/>
            </w14:solidFill>
          </w14:textFill>
        </w:rPr>
        <w:t xml:space="preserve">  合同当事人及其他相关方</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1.1.2.4</w:t>
      </w:r>
      <w:r>
        <w:rPr>
          <w:rFonts w:hint="eastAsia" w:ascii="宋体" w:hAnsi="宋体"/>
          <w:color w:val="000000" w:themeColor="text1"/>
          <w:sz w:val="24"/>
          <w:szCs w:val="24"/>
          <w:highlight w:val="none"/>
          <w14:textFill>
            <w14:solidFill>
              <w14:schemeClr w14:val="tx1"/>
            </w14:solidFill>
          </w14:textFill>
        </w:rPr>
        <w:t xml:space="preserve">  监理人：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lang w:eastAsia="zh-CN"/>
          <w14:textFill>
            <w14:solidFill>
              <w14:schemeClr w14:val="tx1"/>
            </w14:solidFill>
          </w14:textFill>
        </w:rPr>
        <w:t>详见《监理合同》</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1.1.2.5</w:t>
      </w:r>
      <w:r>
        <w:rPr>
          <w:rFonts w:hint="eastAsia" w:ascii="宋体" w:hAnsi="宋体"/>
          <w:color w:val="000000" w:themeColor="text1"/>
          <w:sz w:val="24"/>
          <w:szCs w:val="24"/>
          <w:highlight w:val="none"/>
          <w14:textFill>
            <w14:solidFill>
              <w14:schemeClr w14:val="tx1"/>
            </w14:solidFill>
          </w14:textFill>
        </w:rPr>
        <w:t xml:space="preserve">  设计人：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eastAsia="zh-CN"/>
          <w14:textFill>
            <w14:solidFill>
              <w14:schemeClr w14:val="tx1"/>
            </w14:solidFill>
          </w14:textFill>
        </w:rPr>
        <w:t>详见《设计合同》</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  </w:t>
      </w:r>
      <w:r>
        <w:rPr>
          <w:rFonts w:hint="eastAsia" w:ascii="宋体" w:hAnsi="宋体"/>
          <w:color w:val="000000" w:themeColor="text1"/>
          <w:sz w:val="24"/>
          <w:szCs w:val="24"/>
          <w:highlight w:val="none"/>
          <w14:textFill>
            <w14:solidFill>
              <w14:schemeClr w14:val="tx1"/>
            </w14:solidFill>
          </w14:textFill>
        </w:rPr>
        <w:t>法律</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适用于合同的其他规范性文件：</w:t>
      </w:r>
      <w:r>
        <w:rPr>
          <w:rFonts w:hint="eastAsia" w:ascii="宋体" w:hAnsi="宋体"/>
          <w:color w:val="000000" w:themeColor="text1"/>
          <w:sz w:val="24"/>
          <w:szCs w:val="24"/>
          <w:highlight w:val="none"/>
          <w:u w:val="single"/>
          <w14:textFill>
            <w14:solidFill>
              <w14:schemeClr w14:val="tx1"/>
            </w14:solidFill>
          </w14:textFill>
        </w:rPr>
        <w:t>《中华人民共和国招标投标法》《中华人民共和国招标投标法实施条例》</w:t>
      </w:r>
      <w:r>
        <w:rPr>
          <w:rFonts w:hint="eastAsia" w:ascii="宋体" w:hAnsi="宋体"/>
          <w:color w:val="000000" w:themeColor="text1"/>
          <w:sz w:val="24"/>
          <w:szCs w:val="24"/>
          <w:highlight w:val="none"/>
          <w:u w:val="single"/>
          <w:lang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中华人民共和国</w:t>
      </w:r>
      <w:r>
        <w:rPr>
          <w:rFonts w:hint="eastAsia" w:ascii="宋体" w:hAnsi="宋体"/>
          <w:color w:val="000000" w:themeColor="text1"/>
          <w:sz w:val="24"/>
          <w:szCs w:val="24"/>
          <w:highlight w:val="none"/>
          <w:u w:val="single"/>
          <w:lang w:eastAsia="zh-CN"/>
          <w14:textFill>
            <w14:solidFill>
              <w14:schemeClr w14:val="tx1"/>
            </w14:solidFill>
          </w14:textFill>
        </w:rPr>
        <w:t>政府采购法》《</w:t>
      </w:r>
      <w:r>
        <w:rPr>
          <w:rFonts w:hint="eastAsia" w:ascii="宋体" w:hAnsi="宋体"/>
          <w:color w:val="000000" w:themeColor="text1"/>
          <w:sz w:val="24"/>
          <w:szCs w:val="24"/>
          <w:highlight w:val="none"/>
          <w:u w:val="single"/>
          <w14:textFill>
            <w14:solidFill>
              <w14:schemeClr w14:val="tx1"/>
            </w14:solidFill>
          </w14:textFill>
        </w:rPr>
        <w:t>中华人民共和国</w:t>
      </w:r>
      <w:r>
        <w:rPr>
          <w:rFonts w:hint="eastAsia" w:ascii="宋体" w:hAnsi="宋体"/>
          <w:color w:val="000000" w:themeColor="text1"/>
          <w:sz w:val="24"/>
          <w:szCs w:val="24"/>
          <w:highlight w:val="none"/>
          <w:u w:val="single"/>
          <w:lang w:eastAsia="zh-CN"/>
          <w14:textFill>
            <w14:solidFill>
              <w14:schemeClr w14:val="tx1"/>
            </w14:solidFill>
          </w14:textFill>
        </w:rPr>
        <w:t>政府采购法实施条例》</w:t>
      </w:r>
      <w:r>
        <w:rPr>
          <w:rFonts w:hint="eastAsia" w:ascii="宋体" w:hAnsi="宋体"/>
          <w:color w:val="000000" w:themeColor="text1"/>
          <w:sz w:val="24"/>
          <w:szCs w:val="24"/>
          <w:highlight w:val="none"/>
          <w:u w:val="single"/>
          <w14:textFill>
            <w14:solidFill>
              <w14:schemeClr w14:val="tx1"/>
            </w14:solidFill>
          </w14:textFill>
        </w:rPr>
        <w:t>《中华人民共和国民法典》《中华人民共和国建筑法》《建设工程质量管理条例》《建设工程施工发包与承包计价管理办法》及国家和地方相关法律法规</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  </w:t>
      </w:r>
      <w:r>
        <w:rPr>
          <w:rFonts w:hint="eastAsia" w:ascii="宋体" w:hAnsi="宋体"/>
          <w:color w:val="000000" w:themeColor="text1"/>
          <w:sz w:val="24"/>
          <w:szCs w:val="24"/>
          <w:highlight w:val="none"/>
          <w14:textFill>
            <w14:solidFill>
              <w14:schemeClr w14:val="tx1"/>
            </w14:solidFill>
          </w14:textFill>
        </w:rPr>
        <w:t>标准和规范</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1.4.1</w:t>
      </w:r>
      <w:r>
        <w:rPr>
          <w:rFonts w:hint="eastAsia" w:ascii="宋体" w:hAnsi="宋体"/>
          <w:color w:val="000000" w:themeColor="text1"/>
          <w:sz w:val="24"/>
          <w:szCs w:val="24"/>
          <w:highlight w:val="none"/>
          <w14:textFill>
            <w14:solidFill>
              <w14:schemeClr w14:val="tx1"/>
            </w14:solidFill>
          </w14:textFill>
        </w:rPr>
        <w:t xml:space="preserve">  适用于工程的标准规范包括：</w:t>
      </w:r>
      <w:r>
        <w:rPr>
          <w:rFonts w:hint="eastAsia" w:ascii="宋体" w:hAnsi="宋体"/>
          <w:color w:val="000000" w:themeColor="text1"/>
          <w:sz w:val="24"/>
          <w:szCs w:val="24"/>
          <w:highlight w:val="none"/>
          <w:u w:val="single"/>
          <w14:textFill>
            <w14:solidFill>
              <w14:schemeClr w14:val="tx1"/>
            </w14:solidFill>
          </w14:textFill>
        </w:rPr>
        <w:t>执行招标文件中所列标准、规范及国家建设部、内蒙古自治区现行有效的标准、规范，《工程建设标准强制性条文》（房屋建筑部分）以及设计文件所依据标准规范，明示，引用，套用的标准和规范，设计文件未明确的，适用现行国家或行业标准</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规范</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如遇国家实行新标准，则以新标准为准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1.4.2</w:t>
      </w:r>
      <w:r>
        <w:rPr>
          <w:rFonts w:hint="eastAsia" w:ascii="宋体" w:hAnsi="宋体"/>
          <w:color w:val="000000" w:themeColor="text1"/>
          <w:sz w:val="24"/>
          <w:szCs w:val="24"/>
          <w:highlight w:val="none"/>
          <w14:textFill>
            <w14:solidFill>
              <w14:schemeClr w14:val="tx1"/>
            </w14:solidFill>
          </w14:textFill>
        </w:rPr>
        <w:t xml:space="preserve">  发包人提供国外标准、规范的名称：</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发包人提供国外标准、规范的份数：</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发包人提供国外标准、规范的名称：</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1.4.3</w:t>
      </w:r>
      <w:r>
        <w:rPr>
          <w:rFonts w:hint="eastAsia" w:ascii="宋体" w:hAnsi="宋体"/>
          <w:color w:val="000000" w:themeColor="text1"/>
          <w:sz w:val="24"/>
          <w:szCs w:val="24"/>
          <w:highlight w:val="none"/>
          <w14:textFill>
            <w14:solidFill>
              <w14:schemeClr w14:val="tx1"/>
            </w14:solidFill>
          </w14:textFill>
        </w:rPr>
        <w:t xml:space="preserve">  发包人对工程的技术标准和功能要求的特殊要求：</w:t>
      </w:r>
      <w:r>
        <w:rPr>
          <w:rFonts w:hint="eastAsia" w:ascii="宋体" w:hAnsi="宋体" w:cs="MingLiU_HKSCS"/>
          <w:color w:val="000000" w:themeColor="text1"/>
          <w:sz w:val="24"/>
          <w:szCs w:val="24"/>
          <w:highlight w:val="none"/>
          <w:u w:val="single"/>
          <w14:textFill>
            <w14:solidFill>
              <w14:schemeClr w14:val="tx1"/>
            </w14:solidFill>
          </w14:textFill>
        </w:rPr>
        <w:t xml:space="preserve"> 按发包人的要求执行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  </w:t>
      </w:r>
      <w:r>
        <w:rPr>
          <w:rFonts w:hint="eastAsia" w:ascii="宋体" w:hAnsi="宋体"/>
          <w:color w:val="000000" w:themeColor="text1"/>
          <w:sz w:val="24"/>
          <w:szCs w:val="24"/>
          <w:highlight w:val="none"/>
          <w14:textFill>
            <w14:solidFill>
              <w14:schemeClr w14:val="tx1"/>
            </w14:solidFill>
          </w14:textFill>
        </w:rPr>
        <w:t>合同文件的优先顺序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合同文件组成及优先顺序为：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（1）合同协议书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（2）中标通知书；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（3）投标函及其附录；</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（4）专用合同条款及其附件；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（5）通用合同条款；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（6）标准规范及有关技术文件；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（7）图纸</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包括招标阶段设计院关于图纸问题的回复和变更</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（8）招标文件（包括补充和答疑文件）；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（9）已标价工程量清单或预算书（包括澄清文件或承诺函件）；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（10）其他合同文件。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图纸与技术标准和要求之间有矛盾或者不一致的，以其中要求较严格的标准为准。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  </w:t>
      </w:r>
      <w:r>
        <w:rPr>
          <w:rFonts w:hint="eastAsia" w:ascii="宋体" w:hAnsi="宋体"/>
          <w:color w:val="000000" w:themeColor="text1"/>
          <w:sz w:val="24"/>
          <w:szCs w:val="24"/>
          <w:highlight w:val="none"/>
          <w14:textFill>
            <w14:solidFill>
              <w14:schemeClr w14:val="tx1"/>
            </w14:solidFill>
          </w14:textFill>
        </w:rPr>
        <w:t>图纸和承包人文件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1.6.1</w:t>
      </w:r>
      <w:r>
        <w:rPr>
          <w:rFonts w:hint="eastAsia" w:ascii="宋体" w:hAnsi="宋体"/>
          <w:color w:val="000000" w:themeColor="text1"/>
          <w:sz w:val="24"/>
          <w:szCs w:val="24"/>
          <w:highlight w:val="none"/>
          <w14:textFill>
            <w14:solidFill>
              <w14:schemeClr w14:val="tx1"/>
            </w14:solidFill>
          </w14:textFill>
        </w:rPr>
        <w:t xml:space="preserve">  图纸的提供</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发包人向承包人提供图纸的期限：</w:t>
      </w:r>
      <w:r>
        <w:rPr>
          <w:rFonts w:hint="eastAsia" w:ascii="宋体" w:hAnsi="宋体"/>
          <w:color w:val="000000" w:themeColor="text1"/>
          <w:sz w:val="24"/>
          <w:szCs w:val="24"/>
          <w:highlight w:val="none"/>
          <w:u w:val="single"/>
          <w14:textFill>
            <w14:solidFill>
              <w14:schemeClr w14:val="tx1"/>
            </w14:solidFill>
          </w14:textFill>
        </w:rPr>
        <w:t>发包人在工程开工前7日内向承包人提供图纸</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发包人向承包人提供图纸的数量：</w:t>
      </w:r>
      <w:r>
        <w:rPr>
          <w:rFonts w:hint="eastAsia" w:ascii="宋体" w:hAnsi="宋体"/>
          <w:color w:val="000000" w:themeColor="text1"/>
          <w:sz w:val="24"/>
          <w:szCs w:val="24"/>
          <w:highlight w:val="none"/>
          <w:u w:val="single"/>
          <w14:textFill>
            <w14:solidFill>
              <w14:schemeClr w14:val="tx1"/>
            </w14:solidFill>
          </w14:textFill>
        </w:rPr>
        <w:t>肆套，承包人需要增加图纸套数的，发包人可以代为复制，复制费用由承包人承担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发包人向承包人提供图纸的内容：</w:t>
      </w:r>
      <w:r>
        <w:rPr>
          <w:rFonts w:hint="eastAsia" w:ascii="宋体" w:hAnsi="宋体"/>
          <w:color w:val="000000" w:themeColor="text1"/>
          <w:sz w:val="24"/>
          <w:szCs w:val="24"/>
          <w:highlight w:val="none"/>
          <w:u w:val="single"/>
          <w14:textFill>
            <w14:solidFill>
              <w14:schemeClr w14:val="tx1"/>
            </w14:solidFill>
          </w14:textFill>
        </w:rPr>
        <w:t>全套施工图纸</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承包人认为发包人未能及时或按本合同的约定向承包人提供图纸、资料，承包人须在情形发生之日起2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1.6.4</w:t>
      </w:r>
      <w:r>
        <w:rPr>
          <w:rFonts w:hint="eastAsia" w:ascii="宋体" w:hAnsi="宋体"/>
          <w:color w:val="000000" w:themeColor="text1"/>
          <w:sz w:val="24"/>
          <w:szCs w:val="24"/>
          <w:highlight w:val="none"/>
          <w14:textFill>
            <w14:solidFill>
              <w14:schemeClr w14:val="tx1"/>
            </w14:solidFill>
          </w14:textFill>
        </w:rPr>
        <w:t xml:space="preserve">  承包人文件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需要由承包人提供的文件，包括：</w:t>
      </w:r>
      <w:r>
        <w:rPr>
          <w:rFonts w:hint="eastAsia" w:ascii="宋体" w:hAnsi="宋体"/>
          <w:color w:val="000000" w:themeColor="text1"/>
          <w:sz w:val="24"/>
          <w:szCs w:val="24"/>
          <w:highlight w:val="none"/>
          <w:u w:val="single"/>
          <w14:textFill>
            <w14:solidFill>
              <w14:schemeClr w14:val="tx1"/>
            </w14:solidFill>
          </w14:textFill>
        </w:rPr>
        <w:t>但不限于</w:t>
      </w:r>
      <w:r>
        <w:rPr>
          <w:rFonts w:hint="eastAsia" w:ascii="宋体" w:hAnsi="宋体" w:cs="宋体"/>
          <w:color w:val="000000" w:themeColor="text1"/>
          <w:sz w:val="24"/>
          <w:szCs w:val="24"/>
          <w:highlight w:val="none"/>
          <w:u w:val="single"/>
          <w14:textFill>
            <w14:solidFill>
              <w14:schemeClr w14:val="tx1"/>
            </w14:solidFill>
          </w14:textFill>
        </w:rPr>
        <w:t>施工组织设计、工程进度产值报表、现场签证、</w:t>
      </w:r>
      <w:r>
        <w:rPr>
          <w:rFonts w:hint="eastAsia" w:ascii="宋体" w:hAnsi="宋体"/>
          <w:color w:val="000000" w:themeColor="text1"/>
          <w:sz w:val="24"/>
          <w:szCs w:val="24"/>
          <w:highlight w:val="none"/>
          <w:u w:val="single"/>
          <w14:textFill>
            <w14:solidFill>
              <w14:schemeClr w14:val="tx1"/>
            </w14:solidFill>
          </w14:textFill>
        </w:rPr>
        <w:t>竣工图、竣工资料、各分项工程中有需要深化的设计图，包括必要的加工图和大样图等。承包人应按照发包人在施工过程中要求的数量向监理人或参建单位需要提供的相关文件、承包人文件、变更以及其他根据合同收发的往来信函等</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本项约定应由承包人提供的文件，经发包人确认后可作为合同计量与支付的依据文件</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承包人提供的文件的期限为：</w:t>
      </w:r>
      <w:r>
        <w:rPr>
          <w:rFonts w:hint="eastAsia" w:ascii="宋体" w:hAnsi="宋体" w:cs="宋体"/>
          <w:color w:val="000000" w:themeColor="text1"/>
          <w:sz w:val="24"/>
          <w:szCs w:val="24"/>
          <w:highlight w:val="none"/>
          <w:u w:val="single"/>
          <w14:textFill>
            <w14:solidFill>
              <w14:schemeClr w14:val="tx1"/>
            </w14:solidFill>
          </w14:textFill>
        </w:rPr>
        <w:t>施工组织设计在合同签订后7日内需经监理单位审核后报发包人审批，审批通过后方可施工。进度产值报表每月3日上报发包人，现场签证在工程变更前7天承包人将变更联系单送达发包人；竣工图要在竣工前15日内向发包人提供；承包人需在签订合同后30天内将需要深化项目的设计图纸完善</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其设计费用已纳入合同价。</w:t>
      </w:r>
    </w:p>
    <w:p>
      <w:pPr>
        <w:spacing w:line="360" w:lineRule="auto"/>
        <w:ind w:firstLine="480" w:firstLineChars="200"/>
        <w:rPr>
          <w:rFonts w:ascii="宋体" w:hAnsi="宋体"/>
          <w:color w:val="FF0000"/>
          <w:sz w:val="24"/>
          <w:szCs w:val="24"/>
          <w:highlight w:val="none"/>
        </w:rPr>
      </w:pPr>
      <w:r>
        <w:rPr>
          <w:rFonts w:hint="eastAsia" w:ascii="宋体" w:hAnsi="宋体"/>
          <w:color w:val="000000" w:themeColor="text1"/>
          <w:sz w:val="24"/>
          <w:szCs w:val="24"/>
          <w:highlight w:val="none"/>
          <w14:textFill>
            <w14:solidFill>
              <w14:schemeClr w14:val="tx1"/>
            </w14:solidFill>
          </w14:textFill>
        </w:rPr>
        <w:t>承包人提供的文件的数量为：</w:t>
      </w:r>
      <w:r>
        <w:rPr>
          <w:rFonts w:hint="eastAsia" w:ascii="宋体" w:hAnsi="宋体"/>
          <w:color w:val="000000" w:themeColor="text1"/>
          <w:sz w:val="24"/>
          <w:szCs w:val="24"/>
          <w:highlight w:val="none"/>
          <w:u w:val="single"/>
          <w14:textFill>
            <w14:solidFill>
              <w14:schemeClr w14:val="tx1"/>
            </w14:solidFill>
          </w14:textFill>
        </w:rPr>
        <w:t>竣工图纸提供4套蓝图；各分项工程中有需要深化的设计图至少向发包人提供8套蓝图（装订成A4图册）及电子版，其他按发包人现场要求提供</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承包人提供的文件的形式为：</w:t>
      </w:r>
      <w:r>
        <w:rPr>
          <w:rFonts w:hint="eastAsia" w:ascii="宋体" w:hAnsi="宋体"/>
          <w:color w:val="000000" w:themeColor="text1"/>
          <w:sz w:val="24"/>
          <w:szCs w:val="24"/>
          <w:highlight w:val="none"/>
          <w:u w:val="single"/>
          <w14:textFill>
            <w14:solidFill>
              <w14:schemeClr w14:val="tx1"/>
            </w14:solidFill>
          </w14:textFill>
        </w:rPr>
        <w:t>按发包人要求执行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发包人审批承包人文件的期限：</w:t>
      </w:r>
      <w:r>
        <w:rPr>
          <w:rFonts w:hint="eastAsia" w:ascii="宋体" w:hAnsi="宋体"/>
          <w:color w:val="000000" w:themeColor="text1"/>
          <w:sz w:val="24"/>
          <w:szCs w:val="24"/>
          <w:highlight w:val="none"/>
          <w:u w:val="single"/>
          <w14:textFill>
            <w14:solidFill>
              <w14:schemeClr w14:val="tx1"/>
            </w14:solidFill>
          </w14:textFill>
        </w:rPr>
        <w:t>按发包人要求执行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left="239" w:leftChars="114" w:firstLine="240" w:firstLineChars="1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其他约定：</w:t>
      </w:r>
      <w:r>
        <w:rPr>
          <w:rFonts w:hint="eastAsia" w:ascii="宋体" w:hAnsi="宋体"/>
          <w:color w:val="000000" w:themeColor="text1"/>
          <w:sz w:val="24"/>
          <w:szCs w:val="24"/>
          <w:highlight w:val="none"/>
          <w:u w:val="single"/>
          <w14:textFill>
            <w14:solidFill>
              <w14:schemeClr w14:val="tx1"/>
            </w14:solidFill>
          </w14:textFill>
        </w:rPr>
        <w:t>各分项工程中有需要深化的设计图必须委托有资质的单位设计且必须经过本工程的总设计方及发包方审核签字后方可用于施工，并作为结算依据。</w:t>
      </w:r>
      <w:r>
        <w:rPr>
          <w:rFonts w:hint="eastAsia" w:ascii="宋体" w:hAnsi="宋体"/>
          <w:b/>
          <w:bCs/>
          <w:color w:val="000000" w:themeColor="text1"/>
          <w:sz w:val="24"/>
          <w:szCs w:val="24"/>
          <w:highlight w:val="none"/>
          <w:u w:val="single"/>
          <w14:textFill>
            <w14:solidFill>
              <w14:schemeClr w14:val="tx1"/>
            </w14:solidFill>
          </w14:textFill>
        </w:rPr>
        <w:t>承包人必须在工程实施前核对各专业图纸，如按单一专业图纸施工，造成返工的费用全部由承包人承担。对较重大的问题一次性提出，如今后仍有较大问题</w:t>
      </w:r>
      <w:r>
        <w:rPr>
          <w:rFonts w:hint="eastAsia" w:ascii="宋体" w:hAnsi="宋体"/>
          <w:b/>
          <w:bCs/>
          <w:color w:val="000000" w:themeColor="text1"/>
          <w:sz w:val="24"/>
          <w:szCs w:val="24"/>
          <w:highlight w:val="none"/>
          <w:u w:val="single"/>
          <w:lang w:eastAsia="zh-CN"/>
          <w14:textFill>
            <w14:solidFill>
              <w14:schemeClr w14:val="tx1"/>
            </w14:solidFill>
          </w14:textFill>
        </w:rPr>
        <w:t>发包人</w:t>
      </w:r>
      <w:r>
        <w:rPr>
          <w:rFonts w:hint="eastAsia" w:ascii="宋体" w:hAnsi="宋体"/>
          <w:b/>
          <w:bCs/>
          <w:color w:val="000000" w:themeColor="text1"/>
          <w:sz w:val="24"/>
          <w:szCs w:val="24"/>
          <w:highlight w:val="none"/>
          <w:u w:val="single"/>
          <w14:textFill>
            <w14:solidFill>
              <w14:schemeClr w14:val="tx1"/>
            </w14:solidFill>
          </w14:textFill>
        </w:rPr>
        <w:t>不再组织图纸交底，由</w:t>
      </w:r>
      <w:r>
        <w:rPr>
          <w:rFonts w:hint="eastAsia" w:ascii="宋体" w:hAnsi="宋体"/>
          <w:b/>
          <w:bCs/>
          <w:color w:val="000000" w:themeColor="text1"/>
          <w:sz w:val="24"/>
          <w:szCs w:val="24"/>
          <w:highlight w:val="none"/>
          <w:u w:val="single"/>
          <w:lang w:eastAsia="zh-CN"/>
          <w14:textFill>
            <w14:solidFill>
              <w14:schemeClr w14:val="tx1"/>
            </w14:solidFill>
          </w14:textFill>
        </w:rPr>
        <w:t>承包人</w:t>
      </w:r>
      <w:r>
        <w:rPr>
          <w:rFonts w:hint="eastAsia" w:ascii="宋体" w:hAnsi="宋体"/>
          <w:b/>
          <w:bCs/>
          <w:color w:val="000000" w:themeColor="text1"/>
          <w:sz w:val="24"/>
          <w:szCs w:val="24"/>
          <w:highlight w:val="none"/>
          <w:u w:val="single"/>
          <w14:textFill>
            <w14:solidFill>
              <w14:schemeClr w14:val="tx1"/>
            </w14:solidFill>
          </w14:textFill>
        </w:rPr>
        <w:t>自行组织解决。</w:t>
      </w:r>
    </w:p>
    <w:p>
      <w:pPr>
        <w:spacing w:line="360" w:lineRule="auto"/>
        <w:ind w:firstLine="482"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以上描述未说明的部分一律按照发包人的要求执行。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1.6.5</w:t>
      </w:r>
      <w:r>
        <w:rPr>
          <w:rFonts w:hint="eastAsia" w:ascii="宋体" w:hAnsi="宋体"/>
          <w:color w:val="000000" w:themeColor="text1"/>
          <w:sz w:val="24"/>
          <w:szCs w:val="24"/>
          <w:highlight w:val="none"/>
          <w14:textFill>
            <w14:solidFill>
              <w14:schemeClr w14:val="tx1"/>
            </w14:solidFill>
          </w14:textFill>
        </w:rPr>
        <w:t xml:space="preserve">  现场图纸准备</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关于现场图纸准备的约定：</w:t>
      </w:r>
      <w:r>
        <w:rPr>
          <w:rFonts w:hint="eastAsia" w:ascii="宋体" w:hAnsi="宋体"/>
          <w:color w:val="000000" w:themeColor="text1"/>
          <w:sz w:val="24"/>
          <w:szCs w:val="24"/>
          <w:highlight w:val="none"/>
          <w:u w:val="single"/>
          <w14:textFill>
            <w14:solidFill>
              <w14:schemeClr w14:val="tx1"/>
            </w14:solidFill>
          </w14:textFill>
        </w:rPr>
        <w:t>承包人应在施工现场另外保存一套完整的图纸和承包人文件，供发包人、监理人及有关人员进行工程检查时使用。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1.7  </w:t>
      </w:r>
      <w:r>
        <w:rPr>
          <w:rFonts w:hint="eastAsia" w:ascii="宋体" w:hAnsi="宋体"/>
          <w:color w:val="000000" w:themeColor="text1"/>
          <w:sz w:val="24"/>
          <w:szCs w:val="24"/>
          <w:highlight w:val="none"/>
          <w14:textFill>
            <w14:solidFill>
              <w14:schemeClr w14:val="tx1"/>
            </w14:solidFill>
          </w14:textFill>
        </w:rPr>
        <w:t>联络</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1.7.1</w:t>
      </w:r>
      <w:r>
        <w:rPr>
          <w:rFonts w:hint="eastAsia" w:ascii="宋体" w:hAnsi="宋体"/>
          <w:color w:val="000000" w:themeColor="text1"/>
          <w:sz w:val="24"/>
          <w:szCs w:val="24"/>
          <w:highlight w:val="none"/>
          <w14:textFill>
            <w14:solidFill>
              <w14:schemeClr w14:val="tx1"/>
            </w14:solidFill>
          </w14:textFill>
        </w:rPr>
        <w:t xml:space="preserve">  发包人和承包人应当在</w:t>
      </w:r>
      <w:r>
        <w:rPr>
          <w:rFonts w:hint="eastAsia" w:ascii="宋体" w:hAnsi="宋体"/>
          <w:color w:val="000000" w:themeColor="text1"/>
          <w:sz w:val="24"/>
          <w:szCs w:val="24"/>
          <w:highlight w:val="none"/>
          <w:u w:val="single"/>
          <w14:textFill>
            <w14:solidFill>
              <w14:schemeClr w14:val="tx1"/>
            </w14:solidFill>
          </w14:textFill>
        </w:rPr>
        <w:t>14</w:t>
      </w:r>
      <w:r>
        <w:rPr>
          <w:rFonts w:hint="eastAsia" w:ascii="宋体" w:hAnsi="宋体"/>
          <w:color w:val="000000" w:themeColor="text1"/>
          <w:sz w:val="24"/>
          <w:szCs w:val="24"/>
          <w:highlight w:val="none"/>
          <w14:textFill>
            <w14:solidFill>
              <w14:schemeClr w14:val="tx1"/>
            </w14:solidFill>
          </w14:textFill>
        </w:rPr>
        <w:t>天内将与合同有关的通知、批准、证明、证书、指示、指令、要求、请求、同意、意见、确定和决定等书面函件送达对方当事人。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1.7.2</w:t>
      </w:r>
      <w:r>
        <w:rPr>
          <w:rFonts w:hint="eastAsia" w:ascii="宋体" w:hAnsi="宋体"/>
          <w:color w:val="000000" w:themeColor="text1"/>
          <w:sz w:val="24"/>
          <w:szCs w:val="24"/>
          <w:highlight w:val="none"/>
          <w14:textFill>
            <w14:solidFill>
              <w14:schemeClr w14:val="tx1"/>
            </w14:solidFill>
          </w14:textFill>
        </w:rPr>
        <w:t xml:space="preserve">  发包人接收文件的地点：</w:t>
      </w:r>
      <w:r>
        <w:rPr>
          <w:rFonts w:hint="eastAsia" w:ascii="宋体" w:hAnsi="宋体"/>
          <w:color w:val="000000" w:themeColor="text1"/>
          <w:sz w:val="24"/>
          <w:szCs w:val="24"/>
          <w:highlight w:val="none"/>
          <w:u w:val="single"/>
          <w14:textFill>
            <w14:solidFill>
              <w14:schemeClr w14:val="tx1"/>
            </w14:solidFill>
          </w14:textFill>
        </w:rPr>
        <w:t>鄂尔多斯市康巴什区鄂尔多斯市政府投资项目代建中心办公楼</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发包人指定的接收人为：</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承包人接收文件的地点：</w:t>
      </w:r>
      <w:r>
        <w:rPr>
          <w:rFonts w:hint="eastAsia" w:ascii="宋体" w:hAnsi="宋体"/>
          <w:color w:val="000000" w:themeColor="text1"/>
          <w:sz w:val="24"/>
          <w:szCs w:val="24"/>
          <w:highlight w:val="none"/>
          <w:u w:val="single"/>
          <w14:textFill>
            <w14:solidFill>
              <w14:schemeClr w14:val="tx1"/>
            </w14:solidFill>
          </w14:textFill>
        </w:rPr>
        <w:t>施工现场承包人办公地点</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承包人指定的接收人为：</w:t>
      </w:r>
      <w:r>
        <w:rPr>
          <w:rFonts w:hint="eastAsia" w:ascii="宋体" w:hAnsi="宋体"/>
          <w:color w:val="000000" w:themeColor="text1"/>
          <w:sz w:val="24"/>
          <w:szCs w:val="24"/>
          <w:highlight w:val="none"/>
          <w:u w:val="single"/>
          <w14:textFill>
            <w14:solidFill>
              <w14:schemeClr w14:val="tx1"/>
            </w14:solidFill>
          </w14:textFill>
        </w:rPr>
        <w:t>合同协议书中载明的承包人项目经理本人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监理人接收文件的地点：</w:t>
      </w:r>
      <w:r>
        <w:rPr>
          <w:rFonts w:hint="eastAsia" w:ascii="宋体" w:hAnsi="宋体"/>
          <w:color w:val="000000" w:themeColor="text1"/>
          <w:sz w:val="24"/>
          <w:szCs w:val="24"/>
          <w:highlight w:val="none"/>
          <w:u w:val="single"/>
          <w14:textFill>
            <w14:solidFill>
              <w14:schemeClr w14:val="tx1"/>
            </w14:solidFill>
          </w14:textFill>
        </w:rPr>
        <w:t>工地现场监理办公室</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监理人指定的接收人为：</w:t>
      </w:r>
      <w:r>
        <w:rPr>
          <w:rFonts w:hint="eastAsia" w:ascii="宋体" w:hAnsi="宋体"/>
          <w:color w:val="000000" w:themeColor="text1"/>
          <w:sz w:val="24"/>
          <w:szCs w:val="24"/>
          <w:highlight w:val="none"/>
          <w:u w:val="single"/>
          <w14:textFill>
            <w14:solidFill>
              <w14:schemeClr w14:val="tx1"/>
            </w14:solidFill>
          </w14:textFill>
        </w:rPr>
        <w:t>总监理工程师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1.7.3 承包人应当确保其指定的接收人在法定的和(或)符合合同约定的工作时间内始终工作在指定的接收地点，指定接收人离开工作岗位而无法及时签收来往信函构成拒不签收。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应当及时签收发包人或监理人送达其指定接收地点的来往信函，拒不签收的，送达信函的一方可以采用挂号或者公证方式送达，由此所造成的直接的和间接的费用增加(包括被迫采用特殊送达方式所发生的费用)和(或)延误的工期由承包人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1.10  </w:t>
      </w:r>
      <w:r>
        <w:rPr>
          <w:rFonts w:hint="eastAsia" w:ascii="宋体" w:hAnsi="宋体"/>
          <w:color w:val="000000" w:themeColor="text1"/>
          <w:sz w:val="24"/>
          <w:szCs w:val="24"/>
          <w:highlight w:val="none"/>
          <w14:textFill>
            <w14:solidFill>
              <w14:schemeClr w14:val="tx1"/>
            </w14:solidFill>
          </w14:textFill>
        </w:rPr>
        <w:t>交通运输</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1.10.1</w:t>
      </w:r>
      <w:r>
        <w:rPr>
          <w:rFonts w:hint="eastAsia" w:ascii="宋体" w:hAnsi="宋体"/>
          <w:color w:val="000000" w:themeColor="text1"/>
          <w:sz w:val="24"/>
          <w:szCs w:val="24"/>
          <w:highlight w:val="none"/>
          <w14:textFill>
            <w14:solidFill>
              <w14:schemeClr w14:val="tx1"/>
            </w14:solidFill>
          </w14:textFill>
        </w:rPr>
        <w:t xml:space="preserve">  出入现场的权利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关于出入现场的权利的约定：</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1.10.3</w:t>
      </w:r>
      <w:r>
        <w:rPr>
          <w:rFonts w:hint="eastAsia" w:ascii="宋体" w:hAnsi="宋体"/>
          <w:color w:val="000000" w:themeColor="text1"/>
          <w:sz w:val="24"/>
          <w:szCs w:val="24"/>
          <w:highlight w:val="none"/>
          <w14:textFill>
            <w14:solidFill>
              <w14:schemeClr w14:val="tx1"/>
            </w14:solidFill>
          </w14:textFill>
        </w:rPr>
        <w:t xml:space="preserve">  场内交通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施工所需的场内临时道路和交通设施的修建、维护、养护和管理人：</w:t>
      </w:r>
      <w:r>
        <w:rPr>
          <w:rFonts w:hint="eastAsia" w:ascii="宋体" w:hAnsi="宋体"/>
          <w:color w:val="000000" w:themeColor="text1"/>
          <w:sz w:val="24"/>
          <w:szCs w:val="24"/>
          <w:highlight w:val="none"/>
          <w:u w:val="single"/>
          <w14:textFill>
            <w14:solidFill>
              <w14:schemeClr w14:val="tx1"/>
            </w14:solidFill>
          </w14:textFill>
        </w:rPr>
        <w:t xml:space="preserve"> 承包人 </w:t>
      </w:r>
      <w:r>
        <w:rPr>
          <w:rFonts w:hint="eastAsia" w:ascii="宋体" w:hAnsi="宋体"/>
          <w:color w:val="000000" w:themeColor="text1"/>
          <w:sz w:val="24"/>
          <w:szCs w:val="24"/>
          <w:highlight w:val="none"/>
          <w14:textFill>
            <w14:solidFill>
              <w14:schemeClr w14:val="tx1"/>
            </w14:solidFill>
          </w14:textFill>
        </w:rPr>
        <w:t>，相关费用由</w:t>
      </w:r>
      <w:r>
        <w:rPr>
          <w:rFonts w:hint="eastAsia" w:ascii="宋体" w:hAnsi="宋体"/>
          <w:color w:val="000000" w:themeColor="text1"/>
          <w:sz w:val="24"/>
          <w:szCs w:val="24"/>
          <w:highlight w:val="none"/>
          <w:u w:val="single"/>
          <w14:textFill>
            <w14:solidFill>
              <w14:schemeClr w14:val="tx1"/>
            </w14:solidFill>
          </w14:textFill>
        </w:rPr>
        <w:t xml:space="preserve">  承包人  </w:t>
      </w:r>
      <w:r>
        <w:rPr>
          <w:rFonts w:hint="eastAsia" w:ascii="宋体" w:hAnsi="宋体"/>
          <w:color w:val="000000" w:themeColor="text1"/>
          <w:sz w:val="24"/>
          <w:szCs w:val="24"/>
          <w:highlight w:val="none"/>
          <w14:textFill>
            <w14:solidFill>
              <w14:schemeClr w14:val="tx1"/>
            </w14:solidFill>
          </w14:textFill>
        </w:rPr>
        <w:t>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发包人和监理人有权无偿使用承包人修建的临时道路和交通设施，不需要交纳任何费用。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关于场外交通和场内交通的边界的约定：</w:t>
      </w:r>
      <w:r>
        <w:rPr>
          <w:rFonts w:hint="eastAsia" w:ascii="宋体" w:hAnsi="宋体"/>
          <w:color w:val="000000" w:themeColor="text1"/>
          <w:sz w:val="24"/>
          <w:szCs w:val="24"/>
          <w:highlight w:val="none"/>
          <w:u w:val="single"/>
          <w14:textFill>
            <w14:solidFill>
              <w14:schemeClr w14:val="tx1"/>
            </w14:solidFill>
          </w14:textFill>
        </w:rPr>
        <w:t>以</w:t>
      </w:r>
      <w:r>
        <w:rPr>
          <w:rFonts w:hint="eastAsia" w:ascii="宋体" w:hAnsi="宋体"/>
          <w:color w:val="000000" w:themeColor="text1"/>
          <w:sz w:val="24"/>
          <w:szCs w:val="24"/>
          <w:highlight w:val="none"/>
          <w:u w:val="single"/>
          <w:lang w:val="en-US" w:eastAsia="zh-CN"/>
          <w14:textFill>
            <w14:solidFill>
              <w14:schemeClr w14:val="tx1"/>
            </w14:solidFill>
          </w14:textFill>
        </w:rPr>
        <w:t>用地红线</w:t>
      </w:r>
      <w:r>
        <w:rPr>
          <w:rFonts w:hint="eastAsia" w:ascii="宋体" w:hAnsi="宋体"/>
          <w:color w:val="000000" w:themeColor="text1"/>
          <w:sz w:val="24"/>
          <w:szCs w:val="24"/>
          <w:highlight w:val="none"/>
          <w:u w:val="single"/>
          <w14:textFill>
            <w14:solidFill>
              <w14:schemeClr w14:val="tx1"/>
            </w14:solidFill>
          </w14:textFill>
        </w:rPr>
        <w:t>为界，</w:t>
      </w:r>
      <w:r>
        <w:rPr>
          <w:rFonts w:hint="eastAsia" w:ascii="宋体" w:hAnsi="宋体"/>
          <w:color w:val="000000" w:themeColor="text1"/>
          <w:sz w:val="24"/>
          <w:szCs w:val="24"/>
          <w:highlight w:val="none"/>
          <w:u w:val="single"/>
          <w:lang w:val="en-US" w:eastAsia="zh-CN"/>
          <w14:textFill>
            <w14:solidFill>
              <w14:schemeClr w14:val="tx1"/>
            </w14:solidFill>
          </w14:textFill>
        </w:rPr>
        <w:t>红线</w:t>
      </w:r>
      <w:r>
        <w:rPr>
          <w:rFonts w:hint="eastAsia" w:ascii="宋体" w:hAnsi="宋体"/>
          <w:color w:val="000000" w:themeColor="text1"/>
          <w:sz w:val="24"/>
          <w:szCs w:val="24"/>
          <w:highlight w:val="none"/>
          <w:u w:val="single"/>
          <w14:textFill>
            <w14:solidFill>
              <w14:schemeClr w14:val="tx1"/>
            </w14:solidFill>
          </w14:textFill>
        </w:rPr>
        <w:t>以内为场内，</w:t>
      </w:r>
      <w:r>
        <w:rPr>
          <w:rFonts w:hint="eastAsia" w:ascii="宋体" w:hAnsi="宋体"/>
          <w:color w:val="000000" w:themeColor="text1"/>
          <w:sz w:val="24"/>
          <w:szCs w:val="24"/>
          <w:highlight w:val="none"/>
          <w:u w:val="single"/>
          <w:lang w:val="en-US" w:eastAsia="zh-CN"/>
          <w14:textFill>
            <w14:solidFill>
              <w14:schemeClr w14:val="tx1"/>
            </w14:solidFill>
          </w14:textFill>
        </w:rPr>
        <w:t>红线</w:t>
      </w:r>
      <w:r>
        <w:rPr>
          <w:rFonts w:hint="eastAsia" w:ascii="宋体" w:hAnsi="宋体"/>
          <w:color w:val="000000" w:themeColor="text1"/>
          <w:sz w:val="24"/>
          <w:szCs w:val="24"/>
          <w:highlight w:val="none"/>
          <w:u w:val="single"/>
          <w14:textFill>
            <w14:solidFill>
              <w14:schemeClr w14:val="tx1"/>
            </w14:solidFill>
          </w14:textFill>
        </w:rPr>
        <w:t>以外为场外，由承包人解决</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1.10.4</w:t>
      </w:r>
      <w:r>
        <w:rPr>
          <w:rFonts w:hint="eastAsia" w:ascii="宋体" w:hAnsi="宋体"/>
          <w:color w:val="000000" w:themeColor="text1"/>
          <w:sz w:val="24"/>
          <w:szCs w:val="24"/>
          <w:highlight w:val="none"/>
          <w14:textFill>
            <w14:solidFill>
              <w14:schemeClr w14:val="tx1"/>
            </w14:solidFill>
          </w14:textFill>
        </w:rPr>
        <w:t xml:space="preserve">  超大件和超重件的运输</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ascii="宋体" w:hAnsi="宋体"/>
          <w:color w:val="000000" w:themeColor="text1"/>
          <w:sz w:val="24"/>
          <w:szCs w:val="24"/>
          <w:highlight w:val="none"/>
          <w:u w:val="single"/>
          <w14:textFill>
            <w14:solidFill>
              <w14:schemeClr w14:val="tx1"/>
            </w14:solidFill>
          </w14:textFill>
        </w:rPr>
        <w:t>承包人</w:t>
      </w:r>
      <w:r>
        <w:rPr>
          <w:rFonts w:hint="eastAsia" w:ascii="宋体" w:hAnsi="宋体"/>
          <w:color w:val="000000" w:themeColor="text1"/>
          <w:sz w:val="24"/>
          <w:szCs w:val="24"/>
          <w:highlight w:val="none"/>
          <w14:textFill>
            <w14:solidFill>
              <w14:schemeClr w14:val="tx1"/>
            </w14:solidFill>
          </w14:textFill>
        </w:rPr>
        <w:t>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1.11  </w:t>
      </w:r>
      <w:r>
        <w:rPr>
          <w:rFonts w:hint="eastAsia" w:ascii="宋体" w:hAnsi="宋体"/>
          <w:color w:val="000000" w:themeColor="text1"/>
          <w:sz w:val="24"/>
          <w:szCs w:val="24"/>
          <w:highlight w:val="none"/>
          <w14:textFill>
            <w14:solidFill>
              <w14:schemeClr w14:val="tx1"/>
            </w14:solidFill>
          </w14:textFill>
        </w:rPr>
        <w:t>知识产权</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1.11.1</w:t>
      </w:r>
      <w:r>
        <w:rPr>
          <w:rFonts w:hint="eastAsia" w:ascii="宋体" w:hAnsi="宋体"/>
          <w:color w:val="000000" w:themeColor="text1"/>
          <w:sz w:val="24"/>
          <w:szCs w:val="24"/>
          <w:highlight w:val="none"/>
          <w14:textFill>
            <w14:solidFill>
              <w14:schemeClr w14:val="tx1"/>
            </w14:solidFill>
          </w14:textFill>
        </w:rPr>
        <w:t xml:space="preserve">  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关于发包人提供的上述文件的使用限制的要求：</w:t>
      </w:r>
      <w:r>
        <w:rPr>
          <w:rFonts w:hint="eastAsia" w:ascii="宋体" w:hAnsi="宋体"/>
          <w:color w:val="000000" w:themeColor="text1"/>
          <w:sz w:val="24"/>
          <w:szCs w:val="24"/>
          <w:highlight w:val="none"/>
          <w:u w:val="single"/>
          <w14:textFill>
            <w14:solidFill>
              <w14:schemeClr w14:val="tx1"/>
            </w14:solidFill>
          </w14:textFill>
        </w:rPr>
        <w:t>施工期间</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1.11.2</w:t>
      </w:r>
      <w:r>
        <w:rPr>
          <w:rFonts w:hint="eastAsia" w:ascii="宋体" w:hAnsi="宋体"/>
          <w:color w:val="000000" w:themeColor="text1"/>
          <w:sz w:val="24"/>
          <w:szCs w:val="24"/>
          <w:highlight w:val="none"/>
          <w14:textFill>
            <w14:solidFill>
              <w14:schemeClr w14:val="tx1"/>
            </w14:solidFill>
          </w14:textFill>
        </w:rPr>
        <w:t xml:space="preserve">  关于承包人为实施工程所编制文件的著作权的归属：</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关于承包人提供的上述文件的使用限制的要求：</w:t>
      </w:r>
      <w:r>
        <w:rPr>
          <w:rFonts w:hint="eastAsia" w:ascii="宋体" w:hAnsi="宋体"/>
          <w:color w:val="000000" w:themeColor="text1"/>
          <w:sz w:val="24"/>
          <w:szCs w:val="24"/>
          <w:highlight w:val="none"/>
          <w:u w:val="single"/>
          <w14:textFill>
            <w14:solidFill>
              <w14:schemeClr w14:val="tx1"/>
            </w14:solidFill>
          </w14:textFill>
        </w:rPr>
        <w:t>施工期间</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1.11.4</w:t>
      </w:r>
      <w:r>
        <w:rPr>
          <w:rFonts w:hint="eastAsia" w:ascii="宋体" w:hAnsi="宋体"/>
          <w:color w:val="000000" w:themeColor="text1"/>
          <w:sz w:val="24"/>
          <w:szCs w:val="24"/>
          <w:highlight w:val="none"/>
          <w14:textFill>
            <w14:solidFill>
              <w14:schemeClr w14:val="tx1"/>
            </w14:solidFill>
          </w14:textFill>
        </w:rPr>
        <w:t xml:space="preserve">  承包人在施工过程中所采用的专利、专有技术、技术秘密的使用费的承担方式：</w:t>
      </w:r>
      <w:r>
        <w:rPr>
          <w:rFonts w:hint="eastAsia" w:ascii="宋体" w:hAnsi="宋体"/>
          <w:color w:val="000000" w:themeColor="text1"/>
          <w:sz w:val="24"/>
          <w:szCs w:val="24"/>
          <w:highlight w:val="none"/>
          <w:u w:val="single"/>
          <w14:textFill>
            <w14:solidFill>
              <w14:schemeClr w14:val="tx1"/>
            </w14:solidFill>
          </w14:textFill>
        </w:rPr>
        <w:t>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  工程量清单错误的修正</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出现工程量清单错误时，是否调整合同价格：</w:t>
      </w:r>
      <w:r>
        <w:rPr>
          <w:rFonts w:hint="eastAsia" w:ascii="宋体" w:hAnsi="宋体" w:cs="宋体"/>
          <w:color w:val="000000" w:themeColor="text1"/>
          <w:sz w:val="24"/>
          <w:szCs w:val="24"/>
          <w:highlight w:val="none"/>
          <w:u w:val="single"/>
          <w14:textFill>
            <w14:solidFill>
              <w14:schemeClr w14:val="tx1"/>
            </w14:solidFill>
          </w14:textFill>
        </w:rPr>
        <w:t>执行专用条款第11条第三种方式</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14:textFill>
            <w14:solidFill>
              <w14:schemeClr w14:val="tx1"/>
            </w14:solidFill>
          </w14:textFill>
        </w:rPr>
        <w:t>发包人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2.2  </w:t>
      </w:r>
      <w:r>
        <w:rPr>
          <w:rFonts w:hint="eastAsia" w:ascii="宋体" w:hAnsi="宋体"/>
          <w:color w:val="000000" w:themeColor="text1"/>
          <w:sz w:val="24"/>
          <w:szCs w:val="24"/>
          <w:highlight w:val="none"/>
          <w14:textFill>
            <w14:solidFill>
              <w14:schemeClr w14:val="tx1"/>
            </w14:solidFill>
          </w14:textFill>
        </w:rPr>
        <w:t>发包人代表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permStart w:id="4" w:edGrp="everyone"/>
      <w:r>
        <w:rPr>
          <w:rFonts w:hint="eastAsia" w:ascii="宋体" w:hAnsi="宋体"/>
          <w:color w:val="000000" w:themeColor="text1"/>
          <w:sz w:val="24"/>
          <w:szCs w:val="24"/>
          <w:highlight w:val="none"/>
          <w14:textFill>
            <w14:solidFill>
              <w14:schemeClr w14:val="tx1"/>
            </w14:solidFill>
          </w14:textFill>
        </w:rPr>
        <w:t>发包人代表：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职务：</w:t>
      </w:r>
      <w:r>
        <w:rPr>
          <w:rFonts w:hint="eastAsia" w:ascii="宋体" w:hAnsi="宋体"/>
          <w:bCs/>
          <w:color w:val="000000" w:themeColor="text1"/>
          <w:sz w:val="24"/>
          <w:szCs w:val="24"/>
          <w:highlight w:val="none"/>
          <w:u w:val="single"/>
          <w14:textFill>
            <w14:solidFill>
              <w14:schemeClr w14:val="tx1"/>
            </w14:solidFill>
          </w14:textFill>
        </w:rPr>
        <w:t>项目组长</w:t>
      </w:r>
      <w:r>
        <w:rPr>
          <w:rFonts w:hint="eastAsia" w:ascii="宋体" w:hAnsi="宋体" w:cs="MingLiU_HKSCS"/>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联系电话：</w:t>
      </w:r>
      <w:r>
        <w:rPr>
          <w:rFonts w:hint="eastAsia" w:ascii="宋体" w:hAnsi="宋体"/>
          <w:bCs/>
          <w:color w:val="000000" w:themeColor="text1"/>
          <w:sz w:val="24"/>
          <w:szCs w:val="24"/>
          <w:highlight w:val="none"/>
          <w:u w:val="single"/>
          <w14:textFill>
            <w14:solidFill>
              <w14:schemeClr w14:val="tx1"/>
            </w14:solidFill>
          </w14:textFill>
        </w:rPr>
        <w:t xml:space="preserve"> 0477-</w:t>
      </w:r>
      <w:r>
        <w:rPr>
          <w:rFonts w:hint="eastAsia" w:ascii="宋体" w:hAnsi="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cs="MingLiU_HKSCS"/>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电子信箱：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"mailto:jjbgcglk@126.com" </w:instrText>
      </w:r>
      <w:r>
        <w:rPr>
          <w:color w:val="000000" w:themeColor="text1"/>
          <w:highlight w:val="none"/>
          <w14:textFill>
            <w14:solidFill>
              <w14:schemeClr w14:val="tx1"/>
            </w14:solidFill>
          </w14:textFill>
        </w:rPr>
        <w:fldChar w:fldCharType="separate"/>
      </w:r>
      <w:r>
        <w:rPr>
          <w:rStyle w:val="12"/>
          <w:rFonts w:hint="eastAsia" w:ascii="宋体" w:hAnsi="宋体"/>
          <w:bCs/>
          <w:color w:val="000000" w:themeColor="text1"/>
          <w:sz w:val="24"/>
          <w:szCs w:val="24"/>
          <w:highlight w:val="none"/>
          <w:u w:val="single"/>
          <w14:textFill>
            <w14:solidFill>
              <w14:schemeClr w14:val="tx1"/>
            </w14:solidFill>
          </w14:textFill>
        </w:rPr>
        <w:t>jjbgcglk@126.com</w:t>
      </w:r>
      <w:r>
        <w:rPr>
          <w:rFonts w:hint="eastAsia" w:ascii="宋体" w:hAnsi="宋体"/>
          <w:bCs/>
          <w:color w:val="000000" w:themeColor="text1"/>
          <w:sz w:val="24"/>
          <w:szCs w:val="24"/>
          <w:highlight w:val="none"/>
          <w:u w:val="single"/>
          <w14:textFill>
            <w14:solidFill>
              <w14:schemeClr w14:val="tx1"/>
            </w14:solidFill>
          </w14:textFill>
        </w:rPr>
        <w:fldChar w:fldCharType="end"/>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cs="MingLiU_HKSCS"/>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通信地址：</w:t>
      </w:r>
      <w:r>
        <w:rPr>
          <w:rFonts w:hint="eastAsia" w:ascii="宋体" w:hAnsi="宋体"/>
          <w:color w:val="000000" w:themeColor="text1"/>
          <w:sz w:val="24"/>
          <w:szCs w:val="24"/>
          <w:highlight w:val="none"/>
          <w:u w:val="single"/>
          <w14:textFill>
            <w14:solidFill>
              <w14:schemeClr w14:val="tx1"/>
            </w14:solidFill>
          </w14:textFill>
        </w:rPr>
        <w:t>鄂尔多斯市康巴什区</w:t>
      </w:r>
      <w:r>
        <w:rPr>
          <w:rFonts w:hint="eastAsia" w:ascii="宋体" w:hAnsi="宋体"/>
          <w:bCs/>
          <w:color w:val="000000" w:themeColor="text1"/>
          <w:sz w:val="24"/>
          <w:szCs w:val="24"/>
          <w:highlight w:val="none"/>
          <w14:textFill>
            <w14:solidFill>
              <w14:schemeClr w14:val="tx1"/>
            </w14:solidFill>
          </w14:textFill>
        </w:rPr>
        <w:t>。</w:t>
      </w:r>
    </w:p>
    <w:permEnd w:id="4"/>
    <w:p>
      <w:pPr>
        <w:spacing w:line="360" w:lineRule="auto"/>
        <w:ind w:firstLine="480"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发包人对发包人代表的授权范围如下：</w:t>
      </w:r>
      <w:r>
        <w:rPr>
          <w:rFonts w:hint="eastAsia" w:ascii="宋体" w:hAnsi="宋体"/>
          <w:color w:val="000000" w:themeColor="text1"/>
          <w:sz w:val="24"/>
          <w:szCs w:val="24"/>
          <w:highlight w:val="none"/>
          <w:u w:val="single"/>
          <w14:textFill>
            <w14:solidFill>
              <w14:schemeClr w14:val="tx1"/>
            </w14:solidFill>
          </w14:textFill>
        </w:rPr>
        <w:t>组织图纸会审、施工组织设计和施工方案审批权、现场经济签证单签证，组织验收工作，现场各施工单位的协调工作，监督现场施工工程进度、工程技术质量及材料质量</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2.4  </w:t>
      </w:r>
      <w:r>
        <w:rPr>
          <w:rFonts w:hint="eastAsia" w:ascii="宋体" w:hAnsi="宋体"/>
          <w:color w:val="000000" w:themeColor="text1"/>
          <w:sz w:val="24"/>
          <w:szCs w:val="24"/>
          <w:highlight w:val="none"/>
          <w14:textFill>
            <w14:solidFill>
              <w14:schemeClr w14:val="tx1"/>
            </w14:solidFill>
          </w14:textFill>
        </w:rPr>
        <w:t>施工现场、施工条件和基础资料的提供</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2.4.1 </w:t>
      </w:r>
      <w:r>
        <w:rPr>
          <w:rFonts w:hint="eastAsia" w:ascii="宋体" w:hAnsi="宋体"/>
          <w:color w:val="000000" w:themeColor="text1"/>
          <w:sz w:val="24"/>
          <w:szCs w:val="24"/>
          <w:highlight w:val="none"/>
          <w14:textFill>
            <w14:solidFill>
              <w14:schemeClr w14:val="tx1"/>
            </w14:solidFill>
          </w14:textFill>
        </w:rPr>
        <w:t xml:space="preserve"> 提供施工现场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关于发包人移交施工现场的期限要求：</w:t>
      </w:r>
      <w:r>
        <w:rPr>
          <w:rFonts w:hint="eastAsia" w:ascii="宋体" w:hAnsi="宋体"/>
          <w:color w:val="000000" w:themeColor="text1"/>
          <w:sz w:val="24"/>
          <w:szCs w:val="24"/>
          <w:highlight w:val="none"/>
          <w:u w:val="single"/>
          <w14:textFill>
            <w14:solidFill>
              <w14:schemeClr w14:val="tx1"/>
            </w14:solidFill>
          </w14:textFill>
        </w:rPr>
        <w:t>开工前7日内使现场具备施工条件，以保证工程的顺利进行。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2.4.2 </w:t>
      </w:r>
      <w:r>
        <w:rPr>
          <w:rFonts w:hint="eastAsia" w:ascii="宋体" w:hAnsi="宋体"/>
          <w:color w:val="000000" w:themeColor="text1"/>
          <w:sz w:val="24"/>
          <w:szCs w:val="24"/>
          <w:highlight w:val="none"/>
          <w14:textFill>
            <w14:solidFill>
              <w14:schemeClr w14:val="tx1"/>
            </w14:solidFill>
          </w14:textFill>
        </w:rPr>
        <w:t xml:space="preserve"> 提供施工条件</w:t>
      </w:r>
    </w:p>
    <w:p>
      <w:pPr>
        <w:spacing w:line="360" w:lineRule="auto"/>
        <w:ind w:firstLine="480" w:firstLineChars="200"/>
        <w:jc w:val="left"/>
        <w:rPr>
          <w:rFonts w:ascii="宋体" w:hAnsi="宋体" w:cs="仿宋"/>
          <w:b/>
          <w:bCs/>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关于发包人应负责提供施工所需要的条件，包括：</w:t>
      </w:r>
      <w:r>
        <w:rPr>
          <w:rFonts w:hint="eastAsia" w:ascii="宋体" w:hAnsi="宋体"/>
          <w:color w:val="000000" w:themeColor="text1"/>
          <w:sz w:val="24"/>
          <w:szCs w:val="24"/>
          <w:highlight w:val="none"/>
          <w:u w:val="single"/>
          <w14:textFill>
            <w14:solidFill>
              <w14:schemeClr w14:val="tx1"/>
            </w14:solidFill>
          </w14:textFill>
        </w:rPr>
        <w:t>提供施工所需的电力、用水的接驳点，开通施工场地（红线外）与公共道路的通道；开工前提供工程地质和地下管线资料；应由发包人办理的城市规划许可证，土地使用许可证、</w:t>
      </w:r>
      <w:r>
        <w:rPr>
          <w:rFonts w:hint="eastAsia" w:ascii="宋体" w:hAnsi="宋体"/>
          <w:color w:val="000000" w:themeColor="text1"/>
          <w:sz w:val="24"/>
          <w:szCs w:val="24"/>
          <w:highlight w:val="none"/>
          <w:u w:val="single"/>
          <w:lang w:val="en-US" w:eastAsia="zh-CN"/>
          <w14:textFill>
            <w14:solidFill>
              <w14:schemeClr w14:val="tx1"/>
            </w14:solidFill>
          </w14:textFill>
        </w:rPr>
        <w:t>消防</w:t>
      </w:r>
      <w:r>
        <w:rPr>
          <w:rFonts w:hint="eastAsia" w:ascii="宋体" w:hAnsi="宋体"/>
          <w:color w:val="000000" w:themeColor="text1"/>
          <w:sz w:val="24"/>
          <w:szCs w:val="24"/>
          <w:highlight w:val="none"/>
          <w:u w:val="single"/>
          <w14:textFill>
            <w14:solidFill>
              <w14:schemeClr w14:val="tx1"/>
            </w14:solidFill>
          </w14:textFill>
        </w:rPr>
        <w:t>设计审核书、地质勘探报告、验线证、施工许可证等施工所需证件、批件；提供由相应测绘资质的测绘部门提供的测绘成果；协调处理施工场地周围地下管线和邻近建筑物、构筑物（含文物保护建筑）、古树名木的保护工作，按国家相关规定、文物管理部门有关规定办理，费用由发包方承担。</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若承包人认为发包人未能及时或未按本合同的约定向承包人提交资料，或认为在开工日期现场不具备开工、施工条件等，亦或发包人存在其他任何影响承包人履行本合同的情形时，均需在情形发生之日起</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2.5  </w:t>
      </w:r>
      <w:r>
        <w:rPr>
          <w:rFonts w:hint="eastAsia" w:ascii="宋体" w:hAnsi="宋体"/>
          <w:color w:val="000000" w:themeColor="text1"/>
          <w:sz w:val="24"/>
          <w:szCs w:val="24"/>
          <w:highlight w:val="none"/>
          <w14:textFill>
            <w14:solidFill>
              <w14:schemeClr w14:val="tx1"/>
            </w14:solidFill>
          </w14:textFill>
        </w:rPr>
        <w:t>资金来源证明及支付担保</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发包人提供资金来源证明的期限要求：</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发包人是否提供支付担保：</w:t>
      </w:r>
      <w:r>
        <w:rPr>
          <w:rFonts w:hint="eastAsia" w:ascii="宋体" w:hAnsi="宋体"/>
          <w:color w:val="000000" w:themeColor="text1"/>
          <w:sz w:val="24"/>
          <w:szCs w:val="24"/>
          <w:highlight w:val="none"/>
          <w:u w:val="single"/>
          <w14:textFill>
            <w14:solidFill>
              <w14:schemeClr w14:val="tx1"/>
            </w14:solidFill>
          </w14:textFill>
        </w:rPr>
        <w:t>否</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发包人提供支付担保的形式：</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  </w:t>
      </w:r>
      <w:r>
        <w:rPr>
          <w:rFonts w:hint="eastAsia" w:ascii="宋体" w:hAnsi="宋体"/>
          <w:color w:val="000000" w:themeColor="text1"/>
          <w:sz w:val="24"/>
          <w:szCs w:val="24"/>
          <w:highlight w:val="none"/>
          <w14:textFill>
            <w14:solidFill>
              <w14:schemeClr w14:val="tx1"/>
            </w14:solidFill>
          </w14:textFill>
        </w:rPr>
        <w:t>承包人</w:t>
      </w:r>
    </w:p>
    <w:p>
      <w:pPr>
        <w:spacing w:line="360" w:lineRule="auto"/>
        <w:ind w:firstLine="600" w:firstLineChars="25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3.1  </w:t>
      </w:r>
      <w:r>
        <w:rPr>
          <w:rFonts w:hint="eastAsia" w:ascii="宋体" w:hAnsi="宋体"/>
          <w:color w:val="000000" w:themeColor="text1"/>
          <w:sz w:val="24"/>
          <w:szCs w:val="24"/>
          <w:highlight w:val="none"/>
          <w14:textFill>
            <w14:solidFill>
              <w14:schemeClr w14:val="tx1"/>
            </w14:solidFill>
          </w14:textFill>
        </w:rPr>
        <w:t>承包人的一般义务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除专用合同条款第8.1款约定由发包人提供的材料和工程设备和第8.8.2款约定由发包人提供的施工设备和临时设施以及通用条款规定的义务外，承包人应负责提供为完成合同工作所需的劳务、材料、施工设备、工程设备和其他物品，并按合同约定负责临时设施的设计、建造、运行、维护、管理和拆除。</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（2）承包人提交的竣工资料的内容：</w:t>
      </w:r>
      <w:r>
        <w:rPr>
          <w:rFonts w:hint="eastAsia" w:ascii="宋体" w:hAnsi="宋体"/>
          <w:color w:val="000000" w:themeColor="text1"/>
          <w:sz w:val="24"/>
          <w:szCs w:val="24"/>
          <w:highlight w:val="none"/>
          <w:u w:val="single"/>
          <w14:textFill>
            <w14:solidFill>
              <w14:schemeClr w14:val="tx1"/>
            </w14:solidFill>
          </w14:textFill>
        </w:rPr>
        <w:t>按相关法律及工程所在地有关规定</w:t>
      </w:r>
      <w:r>
        <w:rPr>
          <w:rFonts w:ascii="宋体" w:hAnsi="宋体"/>
          <w:color w:val="000000" w:themeColor="text1"/>
          <w:sz w:val="24"/>
          <w:szCs w:val="24"/>
          <w:highlight w:val="none"/>
          <w:u w:val="single"/>
          <w14:textFill>
            <w14:solidFill>
              <w14:schemeClr w14:val="tx1"/>
            </w14:solidFill>
          </w14:textFill>
        </w:rPr>
        <w:t>和发包人的要求</w:t>
      </w:r>
      <w:r>
        <w:rPr>
          <w:rFonts w:hint="eastAsia" w:ascii="宋体" w:hAnsi="宋体"/>
          <w:color w:val="000000" w:themeColor="text1"/>
          <w:sz w:val="24"/>
          <w:szCs w:val="24"/>
          <w:highlight w:val="none"/>
          <w:u w:val="single"/>
          <w14:textFill>
            <w14:solidFill>
              <w14:schemeClr w14:val="tx1"/>
            </w14:solidFill>
          </w14:textFill>
        </w:rPr>
        <w:t>执行；</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承包人需要提交的竣工资料套数：</w:t>
      </w:r>
      <w:r>
        <w:rPr>
          <w:rFonts w:hint="eastAsia" w:ascii="宋体" w:hAnsi="宋体"/>
          <w:color w:val="000000" w:themeColor="text1"/>
          <w:sz w:val="24"/>
          <w:szCs w:val="24"/>
          <w:highlight w:val="none"/>
          <w:u w:val="single"/>
          <w14:textFill>
            <w14:solidFill>
              <w14:schemeClr w14:val="tx1"/>
            </w14:solidFill>
          </w14:textFill>
        </w:rPr>
        <w:t>完整的竣工图及其他竣工资料肆套</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承包人提交的竣工资料的费用承担：</w:t>
      </w:r>
      <w:r>
        <w:rPr>
          <w:rFonts w:hint="eastAsia" w:ascii="宋体" w:hAnsi="宋体"/>
          <w:color w:val="000000" w:themeColor="text1"/>
          <w:sz w:val="24"/>
          <w:szCs w:val="24"/>
          <w:highlight w:val="none"/>
          <w:u w:val="single"/>
          <w14:textFill>
            <w14:solidFill>
              <w14:schemeClr w14:val="tx1"/>
            </w14:solidFill>
          </w14:textFill>
        </w:rPr>
        <w:t>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承包人提交的竣工资料移交时间：</w:t>
      </w:r>
      <w:r>
        <w:rPr>
          <w:rFonts w:hint="eastAsia" w:ascii="宋体" w:hAnsi="宋体"/>
          <w:color w:val="000000" w:themeColor="text1"/>
          <w:sz w:val="24"/>
          <w:szCs w:val="24"/>
          <w:highlight w:val="none"/>
          <w:u w:val="single"/>
          <w14:textFill>
            <w14:solidFill>
              <w14:schemeClr w14:val="tx1"/>
            </w14:solidFill>
          </w14:textFill>
        </w:rPr>
        <w:t>竣工验收前</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承包人提交的竣工资料形式要求：</w:t>
      </w:r>
      <w:r>
        <w:rPr>
          <w:rFonts w:hint="eastAsia" w:ascii="宋体" w:hAnsi="宋体"/>
          <w:color w:val="000000" w:themeColor="text1"/>
          <w:sz w:val="24"/>
          <w:szCs w:val="24"/>
          <w:highlight w:val="none"/>
          <w:u w:val="single"/>
          <w14:textFill>
            <w14:solidFill>
              <w14:schemeClr w14:val="tx1"/>
            </w14:solidFill>
          </w14:textFill>
        </w:rPr>
        <w:t>纸质、装订成册</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(3)承包人应履行的其他义务：</w:t>
      </w:r>
      <w:r>
        <w:rPr>
          <w:rFonts w:hint="eastAsia" w:ascii="宋体" w:hAnsi="宋体"/>
          <w:color w:val="000000" w:themeColor="text1"/>
          <w:sz w:val="24"/>
          <w:szCs w:val="24"/>
          <w:highlight w:val="none"/>
          <w:u w:val="single"/>
          <w14:textFill>
            <w14:solidFill>
              <w14:schemeClr w14:val="tx1"/>
            </w14:solidFill>
          </w14:textFill>
        </w:rPr>
        <w:t>除通用条款3.1规定的一般义务外承包人还应履行以下义务</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2" w:firstLineChars="200"/>
        <w:jc w:val="left"/>
        <w:rPr>
          <w:rFonts w:ascii="宋体" w:hAnsi="宋体"/>
          <w:b/>
          <w:bCs/>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fldChar w:fldCharType="begin"/>
      </w:r>
      <w:r>
        <w:rPr>
          <w:rFonts w:ascii="宋体" w:hAnsi="宋体"/>
          <w:b/>
          <w:bCs/>
          <w:color w:val="000000" w:themeColor="text1"/>
          <w:sz w:val="24"/>
          <w:szCs w:val="24"/>
          <w:highlight w:val="none"/>
          <w14:textFill>
            <w14:solidFill>
              <w14:schemeClr w14:val="tx1"/>
            </w14:solidFill>
          </w14:textFill>
        </w:rPr>
        <w:instrText xml:space="preserve"> </w:instrText>
      </w:r>
      <w:r>
        <w:rPr>
          <w:rFonts w:hint="eastAsia" w:ascii="宋体" w:hAnsi="宋体"/>
          <w:b/>
          <w:bCs/>
          <w:color w:val="000000" w:themeColor="text1"/>
          <w:sz w:val="24"/>
          <w:szCs w:val="24"/>
          <w:highlight w:val="none"/>
          <w14:textFill>
            <w14:solidFill>
              <w14:schemeClr w14:val="tx1"/>
            </w14:solidFill>
          </w14:textFill>
        </w:rPr>
        <w:instrText xml:space="preserve">eq \o\ac(</w:instrText>
      </w:r>
      <w:r>
        <w:rPr>
          <w:rFonts w:hint="eastAsia" w:ascii="宋体" w:hAnsi="宋体"/>
          <w:b/>
          <w:bCs/>
          <w:color w:val="000000" w:themeColor="text1"/>
          <w:position w:val="-4"/>
          <w:sz w:val="24"/>
          <w:szCs w:val="24"/>
          <w:highlight w:val="none"/>
          <w14:textFill>
            <w14:solidFill>
              <w14:schemeClr w14:val="tx1"/>
            </w14:solidFill>
          </w14:textFill>
        </w:rPr>
        <w:instrText xml:space="preserve">○</w:instrText>
      </w:r>
      <w:r>
        <w:rPr>
          <w:rFonts w:hint="eastAsia" w:ascii="宋体" w:hAnsi="宋体"/>
          <w:b/>
          <w:bCs/>
          <w:color w:val="000000" w:themeColor="text1"/>
          <w:sz w:val="24"/>
          <w:szCs w:val="24"/>
          <w:highlight w:val="none"/>
          <w14:textFill>
            <w14:solidFill>
              <w14:schemeClr w14:val="tx1"/>
            </w14:solidFill>
          </w14:textFill>
        </w:rPr>
        <w:instrText xml:space="preserve">,1)</w:instrText>
      </w:r>
      <w:r>
        <w:rPr>
          <w:rFonts w:ascii="宋体" w:hAnsi="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u w:val="single"/>
          <w14:textFill>
            <w14:solidFill>
              <w14:schemeClr w14:val="tx1"/>
            </w14:solidFill>
          </w14:textFill>
        </w:rPr>
        <w:t>承包人应严格执行国家的政策、法律、法规，因违反法律、法规造成的经济责任由承包人承担</w:t>
      </w:r>
      <w:r>
        <w:rPr>
          <w:rFonts w:hint="eastAsia" w:ascii="宋体" w:hAnsi="宋体"/>
          <w:b/>
          <w:bCs/>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②工程项目管理机构及管理组成人员必须按照投标文件承诺的“项目管理机构配备表”中的项目经理和各专业工程师及各管理人员在开工时全部到位，履行施工合同。管理人员必须相对稳定以确保施工质量、工期和工程造价。若不能按投标文件载明的人员到位，未经发包人批准，承包人每更换一次施工项目负责人，应向发包人支付违约金</w:t>
      </w:r>
      <w:r>
        <w:rPr>
          <w:rFonts w:hint="eastAsia" w:ascii="宋体" w:hAnsi="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b/>
          <w:bCs/>
          <w:color w:val="000000" w:themeColor="text1"/>
          <w:sz w:val="24"/>
          <w:szCs w:val="24"/>
          <w:highlight w:val="none"/>
          <w:u w:val="single"/>
          <w14:textFill>
            <w14:solidFill>
              <w14:schemeClr w14:val="tx1"/>
            </w14:solidFill>
          </w14:textFill>
        </w:rPr>
        <w:t>0万元，每更换一次技术负责人</w:t>
      </w:r>
      <w:r>
        <w:rPr>
          <w:rFonts w:hint="eastAsia" w:ascii="宋体" w:hAnsi="宋体"/>
          <w:b/>
          <w:bCs/>
          <w:color w:val="000000" w:themeColor="text1"/>
          <w:sz w:val="24"/>
          <w:szCs w:val="24"/>
          <w:highlight w:val="none"/>
          <w:u w:val="single"/>
          <w:lang w:eastAsia="zh-CN"/>
          <w14:textFill>
            <w14:solidFill>
              <w14:schemeClr w14:val="tx1"/>
            </w14:solidFill>
          </w14:textFill>
        </w:rPr>
        <w:t>（如有）</w:t>
      </w:r>
      <w:r>
        <w:rPr>
          <w:rFonts w:hint="eastAsia" w:ascii="宋体" w:hAnsi="宋体"/>
          <w:b/>
          <w:bCs/>
          <w:color w:val="000000" w:themeColor="text1"/>
          <w:sz w:val="24"/>
          <w:szCs w:val="24"/>
          <w:highlight w:val="none"/>
          <w:u w:val="single"/>
          <w14:textFill>
            <w14:solidFill>
              <w14:schemeClr w14:val="tx1"/>
            </w14:solidFill>
          </w14:textFill>
        </w:rPr>
        <w:t>，应向发包人支付违约金</w:t>
      </w:r>
      <w:r>
        <w:rPr>
          <w:rFonts w:hint="eastAsia" w:ascii="宋体" w:hAnsi="宋体"/>
          <w:b/>
          <w:bCs/>
          <w:color w:val="000000" w:themeColor="text1"/>
          <w:sz w:val="24"/>
          <w:szCs w:val="24"/>
          <w:highlight w:val="none"/>
          <w:u w:val="single"/>
          <w:lang w:val="en-US" w:eastAsia="zh-CN"/>
          <w14:textFill>
            <w14:solidFill>
              <w14:schemeClr w14:val="tx1"/>
            </w14:solidFill>
          </w14:textFill>
        </w:rPr>
        <w:t>5</w:t>
      </w:r>
      <w:r>
        <w:rPr>
          <w:rFonts w:hint="eastAsia" w:ascii="宋体" w:hAnsi="宋体"/>
          <w:b/>
          <w:bCs/>
          <w:color w:val="000000" w:themeColor="text1"/>
          <w:sz w:val="24"/>
          <w:szCs w:val="24"/>
          <w:highlight w:val="none"/>
          <w:u w:val="single"/>
          <w14:textFill>
            <w14:solidFill>
              <w14:schemeClr w14:val="tx1"/>
            </w14:solidFill>
          </w14:textFill>
        </w:rPr>
        <w:t>万元，每更换一次施工员</w:t>
      </w:r>
      <w:r>
        <w:rPr>
          <w:rFonts w:hint="eastAsia" w:ascii="宋体" w:hAnsi="宋体"/>
          <w:b/>
          <w:bCs/>
          <w:color w:val="000000" w:themeColor="text1"/>
          <w:sz w:val="24"/>
          <w:szCs w:val="24"/>
          <w:highlight w:val="none"/>
          <w:u w:val="single"/>
          <w:lang w:eastAsia="zh-CN"/>
          <w14:textFill>
            <w14:solidFill>
              <w14:schemeClr w14:val="tx1"/>
            </w14:solidFill>
          </w14:textFill>
        </w:rPr>
        <w:t>（如有）、质量员（如有）、</w:t>
      </w:r>
      <w:r>
        <w:rPr>
          <w:rFonts w:hint="eastAsia" w:ascii="宋体" w:hAnsi="宋体"/>
          <w:b/>
          <w:bCs/>
          <w:color w:val="000000" w:themeColor="text1"/>
          <w:sz w:val="24"/>
          <w:szCs w:val="24"/>
          <w:highlight w:val="none"/>
          <w:u w:val="single"/>
          <w14:textFill>
            <w14:solidFill>
              <w14:schemeClr w14:val="tx1"/>
            </w14:solidFill>
          </w14:textFill>
        </w:rPr>
        <w:t>安全员</w:t>
      </w:r>
      <w:r>
        <w:rPr>
          <w:rFonts w:hint="eastAsia" w:ascii="宋体" w:hAnsi="宋体"/>
          <w:b/>
          <w:bCs/>
          <w:color w:val="000000" w:themeColor="text1"/>
          <w:sz w:val="24"/>
          <w:szCs w:val="24"/>
          <w:highlight w:val="none"/>
          <w:u w:val="single"/>
          <w:lang w:eastAsia="zh-CN"/>
          <w14:textFill>
            <w14:solidFill>
              <w14:schemeClr w14:val="tx1"/>
            </w14:solidFill>
          </w14:textFill>
        </w:rPr>
        <w:t>（如有）、劳务员（如有）</w:t>
      </w:r>
      <w:r>
        <w:rPr>
          <w:rFonts w:hint="eastAsia" w:ascii="宋体" w:hAnsi="宋体"/>
          <w:b/>
          <w:bCs/>
          <w:color w:val="000000" w:themeColor="text1"/>
          <w:sz w:val="24"/>
          <w:szCs w:val="24"/>
          <w:highlight w:val="none"/>
          <w:u w:val="single"/>
          <w14:textFill>
            <w14:solidFill>
              <w14:schemeClr w14:val="tx1"/>
            </w14:solidFill>
          </w14:textFill>
        </w:rPr>
        <w:t>向发包人支付违约金</w:t>
      </w:r>
      <w:r>
        <w:rPr>
          <w:rFonts w:hint="eastAsia" w:ascii="宋体" w:hAnsi="宋体"/>
          <w:b/>
          <w:bCs/>
          <w:color w:val="000000" w:themeColor="text1"/>
          <w:sz w:val="24"/>
          <w:szCs w:val="24"/>
          <w:highlight w:val="none"/>
          <w:u w:val="single"/>
          <w:lang w:val="en-US" w:eastAsia="zh-CN"/>
          <w14:textFill>
            <w14:solidFill>
              <w14:schemeClr w14:val="tx1"/>
            </w14:solidFill>
          </w14:textFill>
        </w:rPr>
        <w:t>2</w:t>
      </w:r>
      <w:r>
        <w:rPr>
          <w:rFonts w:hint="eastAsia" w:ascii="宋体" w:hAnsi="宋体"/>
          <w:b/>
          <w:bCs/>
          <w:color w:val="000000" w:themeColor="text1"/>
          <w:sz w:val="24"/>
          <w:szCs w:val="24"/>
          <w:highlight w:val="none"/>
          <w:u w:val="single"/>
          <w14:textFill>
            <w14:solidFill>
              <w14:schemeClr w14:val="tx1"/>
            </w14:solidFill>
          </w14:textFill>
        </w:rPr>
        <w:t>万元，人员变动数量不得高于</w:t>
      </w:r>
      <w:r>
        <w:rPr>
          <w:rFonts w:hint="eastAsia" w:ascii="宋体" w:hAnsi="宋体"/>
          <w:b/>
          <w:bCs/>
          <w:color w:val="000000" w:themeColor="text1"/>
          <w:sz w:val="24"/>
          <w:szCs w:val="24"/>
          <w:highlight w:val="none"/>
          <w:u w:val="single"/>
          <w:lang w:val="en-US" w:eastAsia="zh-CN"/>
          <w14:textFill>
            <w14:solidFill>
              <w14:schemeClr w14:val="tx1"/>
            </w14:solidFill>
          </w14:textFill>
        </w:rPr>
        <w:t>50</w:t>
      </w:r>
      <w:r>
        <w:rPr>
          <w:rFonts w:hint="eastAsia" w:ascii="宋体" w:hAnsi="宋体"/>
          <w:b/>
          <w:bCs/>
          <w:color w:val="000000" w:themeColor="text1"/>
          <w:sz w:val="24"/>
          <w:szCs w:val="24"/>
          <w:highlight w:val="none"/>
          <w:u w:val="single"/>
          <w14:textFill>
            <w14:solidFill>
              <w14:schemeClr w14:val="tx1"/>
            </w14:solidFill>
          </w14:textFill>
        </w:rPr>
        <w:t>%时，或在开工后10日内上述人员仍不能到位时，发包人有权单方面解除合同。工程施工期间，确因特殊情况（如因病</w:t>
      </w:r>
      <w:r>
        <w:rPr>
          <w:rFonts w:hint="eastAsia" w:ascii="宋体" w:hAnsi="宋体"/>
          <w:b/>
          <w:bCs/>
          <w:color w:val="000000" w:themeColor="text1"/>
          <w:sz w:val="24"/>
          <w:szCs w:val="24"/>
          <w:highlight w:val="none"/>
          <w:u w:val="single"/>
          <w:lang w:eastAsia="zh-CN"/>
          <w14:textFill>
            <w14:solidFill>
              <w14:schemeClr w14:val="tx1"/>
            </w14:solidFill>
          </w14:textFill>
        </w:rPr>
        <w:t>、</w:t>
      </w:r>
      <w:r>
        <w:rPr>
          <w:rFonts w:hint="eastAsia" w:ascii="宋体" w:hAnsi="宋体"/>
          <w:b/>
          <w:bCs/>
          <w:color w:val="000000" w:themeColor="text1"/>
          <w:sz w:val="24"/>
          <w:szCs w:val="24"/>
          <w:highlight w:val="none"/>
          <w:u w:val="single"/>
          <w14:textFill>
            <w14:solidFill>
              <w14:schemeClr w14:val="tx1"/>
            </w14:solidFill>
          </w14:textFill>
        </w:rPr>
        <w:t>死亡</w:t>
      </w:r>
      <w:r>
        <w:rPr>
          <w:rFonts w:hint="eastAsia" w:ascii="宋体" w:hAnsi="宋体"/>
          <w:b/>
          <w:bCs/>
          <w:color w:val="000000" w:themeColor="text1"/>
          <w:sz w:val="24"/>
          <w:szCs w:val="24"/>
          <w:highlight w:val="none"/>
          <w:u w:val="single"/>
          <w:lang w:eastAsia="zh-CN"/>
          <w14:textFill>
            <w14:solidFill>
              <w14:schemeClr w14:val="tx1"/>
            </w14:solidFill>
          </w14:textFill>
        </w:rPr>
        <w:t>、离职</w:t>
      </w:r>
      <w:r>
        <w:rPr>
          <w:rFonts w:hint="eastAsia" w:ascii="宋体" w:hAnsi="宋体"/>
          <w:b/>
          <w:bCs/>
          <w:color w:val="000000" w:themeColor="text1"/>
          <w:sz w:val="24"/>
          <w:szCs w:val="24"/>
          <w:highlight w:val="none"/>
          <w:u w:val="single"/>
          <w14:textFill>
            <w14:solidFill>
              <w14:schemeClr w14:val="tx1"/>
            </w14:solidFill>
          </w14:textFill>
        </w:rPr>
        <w:t>等重大事故）需要更换调配工程施工管理人员时，需提供相关证明文件征得发包人书面批准后方可更换，无需缴纳违约金。新调进人员资质不得低于被调出人员，否则发包人有权要求更换。</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③进场前7日，承包人必须向发包人提供进驻工地的施工管理人员的相应执业资格证书、技术职称资格证书、管理岗位证书原件和身份证复印件，由发包人存档，以便监督管理人员的到位情况和确保施工的质量。逾期提供的，每逾期一日，承包人应向发包人支付违约金2万元。</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 xml:space="preserve">④承包人如委托劳务队伍，应与劳务公司签订劳务合同。承包人与劳务公司签订的合同中，必须要求劳务公司执行以下规定：  </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A. 必须与每一个用工者签订用工合同；</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B. 劳务合同中包括用工者的人身意外伤害保险及安全条款；</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C. 农民工工资制度必须执行国务院《保障农民工工资支付条例》。且农民工工资实名制管理，落实银行卡发放。</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D. 与发包人签订农民工工资支付责任状。承包人必须按月足额发放，保证不拖欠农民工工资</w:t>
      </w:r>
      <w:r>
        <w:rPr>
          <w:rFonts w:hint="eastAsia" w:ascii="宋体" w:hAnsi="宋体"/>
          <w:b/>
          <w:bCs/>
          <w:color w:val="000000" w:themeColor="text1"/>
          <w:sz w:val="24"/>
          <w:szCs w:val="24"/>
          <w:highlight w:val="none"/>
          <w:u w:val="single"/>
          <w:lang w:eastAsia="zh-CN"/>
          <w14:textFill>
            <w14:solidFill>
              <w14:schemeClr w14:val="tx1"/>
            </w14:solidFill>
          </w14:textFill>
        </w:rPr>
        <w:t>，</w:t>
      </w:r>
      <w:r>
        <w:rPr>
          <w:rFonts w:hint="eastAsia" w:ascii="宋体" w:hAnsi="宋体"/>
          <w:b/>
          <w:bCs/>
          <w:color w:val="000000" w:themeColor="text1"/>
          <w:sz w:val="24"/>
          <w:szCs w:val="24"/>
          <w:highlight w:val="none"/>
          <w:u w:val="single"/>
          <w14:textFill>
            <w14:solidFill>
              <w14:schemeClr w14:val="tx1"/>
            </w14:solidFill>
          </w14:textFill>
        </w:rPr>
        <w:t>施工现场必须设置农民工维权公示牌。</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如承包人未按发包人要求履行上述约定时，发包人有权不与承包人办理任何手续，直接从进度款中支付给农民工工资，并从工程款中直接扣回，承包人不得以任何理由向任何机关、部门以任何形式提出任何异议，即承包人放弃异议权利，且每发生一次承包人应向发包人支付违约金20万元。</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在办理施工许可证前，承包人必须按相关规定缴纳农民工工资保障金和工伤保险，缴纳的形式、金额及期限</w:t>
      </w:r>
      <w:r>
        <w:rPr>
          <w:rFonts w:hint="eastAsia" w:ascii="宋体" w:hAnsi="宋体"/>
          <w:b/>
          <w:bCs/>
          <w:color w:val="000000" w:themeColor="text1"/>
          <w:sz w:val="24"/>
          <w:szCs w:val="24"/>
          <w:highlight w:val="none"/>
          <w:u w:val="single"/>
          <w14:textFill>
            <w14:solidFill>
              <w14:schemeClr w14:val="tx1"/>
            </w14:solidFill>
          </w14:textFill>
        </w:rPr>
        <w:t>按照行业主管部门要求执行</w:t>
      </w:r>
      <w:r>
        <w:rPr>
          <w:rFonts w:hint="eastAsia" w:ascii="宋体" w:hAnsi="宋体"/>
          <w:b/>
          <w:bCs/>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未涉及事宜，执行《鄂尔多斯市政府投资项目代建中心农民工工资发放监督管理制度》的相关规定。</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⑤</w:t>
      </w:r>
      <w:r>
        <w:rPr>
          <w:rFonts w:hint="eastAsia" w:ascii="宋体" w:hAnsi="宋体"/>
          <w:b/>
          <w:bCs/>
          <w:color w:val="000000" w:themeColor="text1"/>
          <w:sz w:val="24"/>
          <w:szCs w:val="24"/>
          <w:highlight w:val="none"/>
          <w:u w:val="single"/>
          <w14:textFill>
            <w14:solidFill>
              <w14:schemeClr w14:val="tx1"/>
            </w14:solidFill>
          </w14:textFill>
        </w:rPr>
        <w:t>在工程施工中，凡产生构成结算价款的经济事项必须经发包人派驻</w:t>
      </w:r>
      <w:r>
        <w:rPr>
          <w:rFonts w:hint="eastAsia" w:ascii="宋体" w:hAnsi="宋体"/>
          <w:b/>
          <w:bCs/>
          <w:color w:val="000000" w:themeColor="text1"/>
          <w:sz w:val="24"/>
          <w:szCs w:val="24"/>
          <w:highlight w:val="none"/>
          <w:u w:val="single"/>
          <w:lang w:val="en-US" w:eastAsia="zh-CN"/>
          <w14:textFill>
            <w14:solidFill>
              <w14:schemeClr w14:val="tx1"/>
            </w14:solidFill>
          </w14:textFill>
        </w:rPr>
        <w:t>的</w:t>
      </w:r>
      <w:r>
        <w:rPr>
          <w:rFonts w:hint="eastAsia" w:ascii="宋体" w:hAnsi="宋体"/>
          <w:b/>
          <w:bCs/>
          <w:color w:val="000000" w:themeColor="text1"/>
          <w:sz w:val="24"/>
          <w:szCs w:val="24"/>
          <w:highlight w:val="none"/>
          <w:u w:val="single"/>
          <w14:textFill>
            <w14:solidFill>
              <w14:schemeClr w14:val="tx1"/>
            </w14:solidFill>
          </w14:textFill>
        </w:rPr>
        <w:t>工程师严格审核，并根据变更金额经发包人各级领导批准后生效。</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⑥</w:t>
      </w:r>
      <w:r>
        <w:rPr>
          <w:rFonts w:hint="eastAsia" w:ascii="宋体" w:hAnsi="宋体"/>
          <w:b/>
          <w:bCs/>
          <w:color w:val="000000" w:themeColor="text1"/>
          <w:sz w:val="24"/>
          <w:szCs w:val="24"/>
          <w:highlight w:val="none"/>
          <w:u w:val="single"/>
          <w14:textFill>
            <w14:solidFill>
              <w14:schemeClr w14:val="tx1"/>
            </w14:solidFill>
          </w14:textFill>
        </w:rPr>
        <w:t>本工程安装所需明装或暗装的孔洞、埋管，二次配管、开槽、支架及安装后的封堵等工作均由承包单位自行完成，合同价不予调整。</w:t>
      </w:r>
      <w:r>
        <w:rPr>
          <w:rFonts w:hint="eastAsia" w:ascii="宋体" w:hAnsi="宋体" w:cs="宋体"/>
          <w:b/>
          <w:bCs/>
          <w:color w:val="000000" w:themeColor="text1"/>
          <w:sz w:val="24"/>
          <w:szCs w:val="24"/>
          <w:highlight w:val="none"/>
          <w:u w:val="single"/>
          <w14:textFill>
            <w14:solidFill>
              <w14:schemeClr w14:val="tx1"/>
            </w14:solidFill>
          </w14:textFill>
        </w:rPr>
        <w:t>施工场地清洁卫生</w:t>
      </w:r>
      <w:r>
        <w:rPr>
          <w:rFonts w:hint="eastAsia" w:ascii="宋体" w:hAnsi="宋体"/>
          <w:b/>
          <w:bCs/>
          <w:color w:val="000000" w:themeColor="text1"/>
          <w:sz w:val="24"/>
          <w:szCs w:val="24"/>
          <w:highlight w:val="none"/>
          <w:u w:val="single"/>
          <w14:textFill>
            <w14:solidFill>
              <w14:schemeClr w14:val="tx1"/>
            </w14:solidFill>
          </w14:textFill>
        </w:rPr>
        <w:t>等工作产生的费用均已包含在合同价中。</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⑦</w:t>
      </w:r>
      <w:r>
        <w:rPr>
          <w:rFonts w:hint="eastAsia" w:ascii="宋体" w:hAnsi="宋体"/>
          <w:b/>
          <w:bCs/>
          <w:color w:val="000000" w:themeColor="text1"/>
          <w:sz w:val="24"/>
          <w:szCs w:val="24"/>
          <w:highlight w:val="none"/>
          <w:u w:val="single"/>
          <w14:textFill>
            <w14:solidFill>
              <w14:schemeClr w14:val="tx1"/>
            </w14:solidFill>
          </w14:textFill>
        </w:rPr>
        <w:t>有以下情况造成返工的，费用均由承包单位自行承担：</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A</w:t>
      </w:r>
      <w:r>
        <w:rPr>
          <w:rFonts w:hint="eastAsia" w:ascii="宋体" w:hAnsi="宋体"/>
          <w:b/>
          <w:bCs/>
          <w:color w:val="000000" w:themeColor="text1"/>
          <w:sz w:val="24"/>
          <w:szCs w:val="24"/>
          <w:highlight w:val="none"/>
          <w:u w:val="single"/>
          <w14:textFill>
            <w14:solidFill>
              <w14:schemeClr w14:val="tx1"/>
            </w14:solidFill>
          </w14:textFill>
        </w:rPr>
        <w:t>：施工过程中各专业图纸如有错漏或位置冲突，未通知监理、甲方及设计院进行调整，擅自施工造成返工的；</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B</w:t>
      </w:r>
      <w:r>
        <w:rPr>
          <w:rFonts w:hint="eastAsia" w:ascii="宋体" w:hAnsi="宋体"/>
          <w:b/>
          <w:bCs/>
          <w:color w:val="000000" w:themeColor="text1"/>
          <w:sz w:val="24"/>
          <w:szCs w:val="24"/>
          <w:highlight w:val="none"/>
          <w:u w:val="single"/>
          <w14:textFill>
            <w14:solidFill>
              <w14:schemeClr w14:val="tx1"/>
            </w14:solidFill>
          </w14:textFill>
        </w:rPr>
        <w:t>：施工中所有预留洞口、检查口、风口、安装洞口等须承包人组织各专业施工队参照图纸进行施工，未预留或预留不准确后期造成返工的；</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C</w:t>
      </w:r>
      <w:r>
        <w:rPr>
          <w:rFonts w:hint="eastAsia" w:ascii="宋体" w:hAnsi="宋体"/>
          <w:b/>
          <w:bCs/>
          <w:color w:val="000000" w:themeColor="text1"/>
          <w:sz w:val="24"/>
          <w:szCs w:val="24"/>
          <w:highlight w:val="none"/>
          <w:u w:val="single"/>
          <w14:textFill>
            <w14:solidFill>
              <w14:schemeClr w14:val="tx1"/>
            </w14:solidFill>
          </w14:textFill>
        </w:rPr>
        <w:t>: 本工程在室内管路安装阶段，应由承包人牵头各分包单位根据设计院提供的管道综合排布图结合现场实际情况编制室内综合管道排布方案，并报监理单位审批通过后方可实施，如擅自施工或者未按照方案实施造成返工的；</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D:施工之前承包人须组织各工种参照施工图纸完成所有房间管道综合排布。承包人在投标报价时已考虑水、暖、电、风、气、讯等安装专业管道翻弯工程量，以及喷淋头、灯、风口等安装设备追位工程量，后续不增加造价。</w:t>
      </w:r>
    </w:p>
    <w:p>
      <w:p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⑧</w:t>
      </w:r>
      <w:r>
        <w:rPr>
          <w:rFonts w:hint="eastAsia" w:ascii="宋体" w:hAnsi="宋体"/>
          <w:b/>
          <w:bCs/>
          <w:color w:val="000000" w:themeColor="text1"/>
          <w:sz w:val="24"/>
          <w:szCs w:val="24"/>
          <w:highlight w:val="none"/>
          <w:u w:val="single"/>
          <w14:textFill>
            <w14:solidFill>
              <w14:schemeClr w14:val="tx1"/>
            </w14:solidFill>
          </w14:textFill>
        </w:rPr>
        <w:t>如果建设行政主管部门要求本项目采用新材料、新技术和措施（如BIM技术），发生时据实结算。</w:t>
      </w:r>
    </w:p>
    <w:p>
      <w:p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⑨承包人负责采购材料设备的，应按照招标文件要求、合同约定及发包人要求或设计、有关标准的要求进行采购，承包人擅自变更材料、设备的品牌、规格等的，承包人应根据发包人或承包人要求无条件拆除、更换，且由此造成的工期延误及违约责任等均由承包人承担；发包人亦有权选择如下任一或全部解决方式：</w:t>
      </w:r>
    </w:p>
    <w:p>
      <w:pPr>
        <w:numPr>
          <w:ilvl w:val="0"/>
          <w:numId w:val="4"/>
        </w:num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若承包人擅自变更用于工程的材料设备的价格高于合同约定的材料设备的价格的，则按照合同约定的材料设备价格进行结算，差额部分发包人不予结算及支付；若承包人擅自变更用于工程的材料设备的价格低于合同约定的材料设备的价格的，则按照实际使用的材料设备价格进行结算，差额部分发包人不予结算及支付。</w:t>
      </w:r>
    </w:p>
    <w:p>
      <w:pPr>
        <w:numPr>
          <w:ilvl w:val="0"/>
          <w:numId w:val="4"/>
        </w:num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承包人需按照合同约定的材料设备的总造价10%支付发包人违约金，在结算时直接扣除。因此增加的费用或延误的工期及违约责任，由承包人承担。</w:t>
      </w:r>
    </w:p>
    <w:p>
      <w:pPr>
        <w:numPr>
          <w:ilvl w:val="0"/>
          <w:numId w:val="4"/>
        </w:num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发包人有权解除合同。</w:t>
      </w:r>
    </w:p>
    <w:p>
      <w:pPr>
        <w:spacing w:line="360" w:lineRule="auto"/>
        <w:ind w:firstLine="506" w:firstLineChars="21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⑩承包人有义务不间断地确保施工持续进行，不得因合同价格发生变更或其他等原因暂停施工。否则，每停工一日，承包人应向发包人支付工程总造价</w:t>
      </w:r>
      <w:r>
        <w:rPr>
          <w:rFonts w:hint="eastAsia" w:ascii="宋体" w:hAnsi="宋体"/>
          <w:b/>
          <w:bCs/>
          <w:color w:val="000000" w:themeColor="text1"/>
          <w:sz w:val="24"/>
          <w:szCs w:val="24"/>
          <w:highlight w:val="none"/>
          <w:u w:val="single"/>
          <w:lang w:eastAsia="zh-CN"/>
          <w14:textFill>
            <w14:solidFill>
              <w14:schemeClr w14:val="tx1"/>
            </w14:solidFill>
          </w14:textFill>
        </w:rPr>
        <w:t>百</w:t>
      </w:r>
      <w:r>
        <w:rPr>
          <w:rFonts w:hint="eastAsia" w:ascii="宋体" w:hAnsi="宋体"/>
          <w:b/>
          <w:bCs/>
          <w:color w:val="000000" w:themeColor="text1"/>
          <w:sz w:val="24"/>
          <w:szCs w:val="24"/>
          <w:highlight w:val="none"/>
          <w:u w:val="single"/>
          <w14:textFill>
            <w14:solidFill>
              <w14:schemeClr w14:val="tx1"/>
            </w14:solidFill>
          </w14:textFill>
        </w:rPr>
        <w:t>分之一发违约金；停工超过10日，发包人有权解除合同。</w:t>
      </w:r>
    </w:p>
    <w:p>
      <w:pPr>
        <w:spacing w:line="360" w:lineRule="auto"/>
        <w:ind w:firstLine="504" w:firstLineChars="21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3.2  </w:t>
      </w:r>
      <w:r>
        <w:rPr>
          <w:rFonts w:hint="eastAsia" w:ascii="宋体" w:hAnsi="宋体"/>
          <w:color w:val="000000" w:themeColor="text1"/>
          <w:sz w:val="24"/>
          <w:szCs w:val="24"/>
          <w:highlight w:val="none"/>
          <w14:textFill>
            <w14:solidFill>
              <w14:schemeClr w14:val="tx1"/>
            </w14:solidFill>
          </w14:textFill>
        </w:rPr>
        <w:t>项目经理</w:t>
      </w:r>
    </w:p>
    <w:p>
      <w:pPr>
        <w:spacing w:line="360" w:lineRule="auto"/>
        <w:ind w:firstLine="525" w:firstLineChars="219"/>
        <w:rPr>
          <w:rFonts w:ascii="宋体" w:hAnsi="宋体"/>
          <w:color w:val="000000" w:themeColor="text1"/>
          <w:sz w:val="24"/>
          <w:szCs w:val="24"/>
          <w:highlight w:val="none"/>
          <w14:textFill>
            <w14:solidFill>
              <w14:schemeClr w14:val="tx1"/>
            </w14:solidFill>
          </w14:textFill>
        </w:rPr>
      </w:pPr>
      <w:permStart w:id="5" w:edGrp="everyone"/>
      <w:r>
        <w:rPr>
          <w:rFonts w:ascii="宋体" w:hAnsi="宋体"/>
          <w:color w:val="000000" w:themeColor="text1"/>
          <w:sz w:val="24"/>
          <w:szCs w:val="24"/>
          <w:highlight w:val="none"/>
          <w14:textFill>
            <w14:solidFill>
              <w14:schemeClr w14:val="tx1"/>
            </w14:solidFill>
          </w14:textFill>
        </w:rPr>
        <w:t xml:space="preserve">3.2.1 </w:t>
      </w:r>
      <w:r>
        <w:rPr>
          <w:rFonts w:hint="eastAsia" w:ascii="宋体" w:hAnsi="宋体"/>
          <w:color w:val="000000" w:themeColor="text1"/>
          <w:sz w:val="24"/>
          <w:szCs w:val="24"/>
          <w:highlight w:val="none"/>
          <w14:textFill>
            <w14:solidFill>
              <w14:schemeClr w14:val="tx1"/>
            </w14:solidFill>
          </w14:textFill>
        </w:rPr>
        <w:t xml:space="preserve"> 项目经理：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身份证号：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建造师执业资格等级：</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建造师注册证书号：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建造师执业印章号：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安全生产考核合格证书号：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通信地址：</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E-mail：</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微信：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ermEnd w:id="5"/>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本合同涉及有关通知事项可按照本合同约定的通知与送达方式，采用邮寄、直接送达、致电或发送短信、</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微信等任一方式进行，邮寄到达日、直接送达或致电以及短信息、</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微信发送当时，即视为承包人接到该通知。承包人必须保证本合同约定的联络方式真实有效，承包人前述联系方式不真实、不准确或未留联系方式，一切责任均由承包人承担。联系方式如有变更，必须于变更后</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日内书面通知发包人。否则，发包人按照本合同约定的通知与送达方式向其发出的任何通知均视为合法有效。</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承包人在签订合同前需将项目经理证交予发包人，以便施工过程中的管理。</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承包人对项目经理的授权范围如下</w:t>
      </w:r>
      <w:r>
        <w:rPr>
          <w:rFonts w:hint="eastAsia" w:ascii="宋体" w:hAnsi="宋体"/>
          <w:color w:val="000000" w:themeColor="text1"/>
          <w:sz w:val="24"/>
          <w:szCs w:val="24"/>
          <w:highlight w:val="none"/>
          <w:u w:val="singl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工程变更联系单报送与撤回、与发包人及监理人往来函件的确认、工程款项的接收与支付等与本工程相关事宜的确认及合同中约定的其他权利。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关于项目经理每月在施工现场的时间要求：</w:t>
      </w:r>
      <w:r>
        <w:rPr>
          <w:rFonts w:hint="eastAsia" w:ascii="宋体" w:hAnsi="宋体"/>
          <w:color w:val="000000" w:themeColor="text1"/>
          <w:sz w:val="24"/>
          <w:szCs w:val="24"/>
          <w:highlight w:val="none"/>
          <w:u w:val="single"/>
          <w14:textFill>
            <w14:solidFill>
              <w14:schemeClr w14:val="tx1"/>
            </w14:solidFill>
          </w14:textFill>
        </w:rPr>
        <w:t>约定的项目经理必须常驻现场，并按提供的联系方式</w:t>
      </w:r>
      <w:r>
        <w:rPr>
          <w:rFonts w:ascii="宋体" w:hAnsi="宋体"/>
          <w:color w:val="000000" w:themeColor="text1"/>
          <w:sz w:val="24"/>
          <w:szCs w:val="24"/>
          <w:highlight w:val="none"/>
          <w:u w:val="single"/>
          <w14:textFill>
            <w14:solidFill>
              <w14:schemeClr w14:val="tx1"/>
            </w14:solidFill>
          </w14:textFill>
        </w:rPr>
        <w:t>24</w:t>
      </w:r>
      <w:r>
        <w:rPr>
          <w:rFonts w:hint="eastAsia" w:ascii="宋体" w:hAnsi="宋体"/>
          <w:color w:val="000000" w:themeColor="text1"/>
          <w:sz w:val="24"/>
          <w:szCs w:val="24"/>
          <w:highlight w:val="none"/>
          <w:u w:val="single"/>
          <w14:textFill>
            <w14:solidFill>
              <w14:schemeClr w14:val="tx1"/>
            </w14:solidFill>
          </w14:textFill>
        </w:rPr>
        <w:t>小时开机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承包人未提交劳动合同，以及没有为项目经理缴纳社会保险证明的违约责任：</w:t>
      </w:r>
      <w:r>
        <w:rPr>
          <w:rFonts w:hint="eastAsia" w:ascii="宋体" w:hAnsi="宋体"/>
          <w:color w:val="000000" w:themeColor="text1"/>
          <w:sz w:val="24"/>
          <w:szCs w:val="24"/>
          <w:highlight w:val="none"/>
          <w:u w:val="single"/>
          <w14:textFill>
            <w14:solidFill>
              <w14:schemeClr w14:val="tx1"/>
            </w14:solidFill>
          </w14:textFill>
        </w:rPr>
        <w:t>向发包人支付</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万元的违约金，并立刻补缴</w:t>
      </w:r>
      <w:r>
        <w:rPr>
          <w:rFonts w:hint="eastAsia" w:ascii="宋体" w:hAnsi="宋体"/>
          <w:color w:val="000000" w:themeColor="text1"/>
          <w:sz w:val="24"/>
          <w:szCs w:val="24"/>
          <w:highlight w:val="none"/>
          <w:u w:val="single"/>
          <w:lang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否则发包人有权选择解除合同。</w:t>
      </w:r>
    </w:p>
    <w:p>
      <w:pPr>
        <w:spacing w:line="360" w:lineRule="auto"/>
        <w:ind w:firstLine="420"/>
        <w:rPr>
          <w:rFonts w:ascii="宋体" w:hAnsi="宋体"/>
          <w:color w:val="000000" w:themeColor="text1"/>
          <w:spacing w:val="-4"/>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项目经理未经批准，擅自离开施工现场的违约责任：</w:t>
      </w:r>
      <w:r>
        <w:rPr>
          <w:rFonts w:hint="eastAsia" w:ascii="宋体" w:hAnsi="宋体"/>
          <w:color w:val="000000" w:themeColor="text1"/>
          <w:spacing w:val="-4"/>
          <w:sz w:val="24"/>
          <w:szCs w:val="24"/>
          <w:highlight w:val="none"/>
          <w:u w:val="single"/>
          <w14:textFill>
            <w14:solidFill>
              <w14:schemeClr w14:val="tx1"/>
            </w14:solidFill>
          </w14:textFill>
        </w:rPr>
        <w:t>若本工程所派项目经理无特殊原因擅自离岗，每发现一次</w:t>
      </w:r>
      <w:r>
        <w:rPr>
          <w:rFonts w:ascii="宋体" w:hAnsi="宋体"/>
          <w:color w:val="000000" w:themeColor="text1"/>
          <w:spacing w:val="-4"/>
          <w:sz w:val="24"/>
          <w:szCs w:val="24"/>
          <w:highlight w:val="none"/>
          <w:u w:val="single"/>
          <w14:textFill>
            <w14:solidFill>
              <w14:schemeClr w14:val="tx1"/>
            </w14:solidFill>
          </w14:textFill>
        </w:rPr>
        <w:t>向发包人</w:t>
      </w:r>
      <w:r>
        <w:rPr>
          <w:rFonts w:hint="eastAsia" w:ascii="宋体" w:hAnsi="宋体"/>
          <w:color w:val="000000" w:themeColor="text1"/>
          <w:spacing w:val="-4"/>
          <w:sz w:val="24"/>
          <w:szCs w:val="24"/>
          <w:highlight w:val="none"/>
          <w:u w:val="single"/>
          <w14:textFill>
            <w14:solidFill>
              <w14:schemeClr w14:val="tx1"/>
            </w14:solidFill>
          </w14:textFill>
        </w:rPr>
        <w:t>支付5万元违约金。累计达2次，发包人有权将此情况上报行业主管部门</w:t>
      </w:r>
      <w:r>
        <w:rPr>
          <w:rFonts w:hint="eastAsia" w:ascii="宋体" w:hAnsi="宋体"/>
          <w:color w:val="000000" w:themeColor="text1"/>
          <w:spacing w:val="-4"/>
          <w:sz w:val="24"/>
          <w:szCs w:val="24"/>
          <w:highlight w:val="none"/>
          <w:u w:val="single"/>
          <w:lang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同时有权选择解除合同</w:t>
      </w:r>
      <w:r>
        <w:rPr>
          <w:rFonts w:hint="eastAsia" w:ascii="宋体" w:hAnsi="宋体"/>
          <w:color w:val="000000" w:themeColor="text1"/>
          <w:spacing w:val="-4"/>
          <w:sz w:val="24"/>
          <w:szCs w:val="24"/>
          <w:highlight w:val="none"/>
          <w:u w:val="single"/>
          <w14:textFill>
            <w14:solidFill>
              <w14:schemeClr w14:val="tx1"/>
            </w14:solidFill>
          </w14:textFill>
        </w:rPr>
        <w:t>。因特殊原因必须离岗时须经发包人书面同意后方可离岗</w:t>
      </w:r>
      <w:r>
        <w:rPr>
          <w:rFonts w:hint="eastAsia" w:ascii="宋体" w:hAnsi="宋体"/>
          <w:color w:val="000000" w:themeColor="text1"/>
          <w:spacing w:val="-4"/>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3.2.4 </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承包人无正当理由拒绝更换项目经理的违约责任</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每逾期一日更换，向发包人支付违约金5万元，并立刻更换符合要求的项目经理。逾期三日或拒不更换的，发包人有权选择解除合同。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 </w:t>
      </w:r>
      <w:r>
        <w:rPr>
          <w:rFonts w:hint="eastAsia" w:ascii="宋体" w:hAnsi="宋体"/>
          <w:color w:val="000000" w:themeColor="text1"/>
          <w:sz w:val="24"/>
          <w:szCs w:val="24"/>
          <w:highlight w:val="none"/>
          <w14:textFill>
            <w14:solidFill>
              <w14:schemeClr w14:val="tx1"/>
            </w14:solidFill>
          </w14:textFill>
        </w:rPr>
        <w:t>承包人人员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3.3.1 </w:t>
      </w:r>
      <w:r>
        <w:rPr>
          <w:rFonts w:hint="eastAsia" w:ascii="宋体" w:hAnsi="宋体"/>
          <w:color w:val="000000" w:themeColor="text1"/>
          <w:sz w:val="24"/>
          <w:szCs w:val="24"/>
          <w:highlight w:val="none"/>
          <w14:textFill>
            <w14:solidFill>
              <w14:schemeClr w14:val="tx1"/>
            </w14:solidFill>
          </w14:textFill>
        </w:rPr>
        <w:t xml:space="preserve"> 承包人提交项目管理机构及施工现场管理人员安排报告的期限：</w:t>
      </w:r>
      <w:r>
        <w:rPr>
          <w:rFonts w:hint="eastAsia" w:ascii="宋体" w:hAnsi="宋体"/>
          <w:color w:val="000000" w:themeColor="text1"/>
          <w:sz w:val="24"/>
          <w:szCs w:val="24"/>
          <w:highlight w:val="none"/>
          <w:u w:val="single"/>
          <w14:textFill>
            <w14:solidFill>
              <w14:schemeClr w14:val="tx1"/>
            </w14:solidFill>
          </w14:textFill>
        </w:rPr>
        <w:t>按投标文件拟派人员于开工前</w:t>
      </w:r>
      <w:r>
        <w:rPr>
          <w:rFonts w:ascii="宋体" w:hAnsi="宋体"/>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u w:val="single"/>
          <w14:textFill>
            <w14:solidFill>
              <w14:schemeClr w14:val="tx1"/>
            </w14:solidFill>
          </w14:textFill>
        </w:rPr>
        <w:t>日内报送</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3.3.3 </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承包人无正当理由拒绝撤换主要施工管理人员的违约责任</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每逾期一日，向发包人支付违约金</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万元，并立刻更换符合要求现场管理人员，逾期三日或拒不更换的，发包人有权选择解除合同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3.3.4 </w:t>
      </w:r>
      <w:r>
        <w:rPr>
          <w:rFonts w:hint="eastAsia" w:ascii="宋体" w:hAnsi="宋体"/>
          <w:color w:val="000000" w:themeColor="text1"/>
          <w:sz w:val="24"/>
          <w:szCs w:val="24"/>
          <w:highlight w:val="none"/>
          <w14:textFill>
            <w14:solidFill>
              <w14:schemeClr w14:val="tx1"/>
            </w14:solidFill>
          </w14:textFill>
        </w:rPr>
        <w:t xml:space="preserve"> 承包人主要施工管理人员离开施工现场的批准要求：</w:t>
      </w:r>
      <w:r>
        <w:rPr>
          <w:rFonts w:hint="eastAsia" w:ascii="宋体" w:hAnsi="宋体"/>
          <w:color w:val="000000" w:themeColor="text1"/>
          <w:sz w:val="24"/>
          <w:szCs w:val="24"/>
          <w:highlight w:val="none"/>
          <w:u w:val="single"/>
          <w14:textFill>
            <w14:solidFill>
              <w14:schemeClr w14:val="tx1"/>
            </w14:solidFill>
          </w14:textFill>
        </w:rPr>
        <w:t>因特殊原因必须离岗时，须经发包人书面同意方可离岗，否则发包人有权选择解除合同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3.3.5 </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项目经理、技术负责人</w:t>
      </w:r>
      <w:r>
        <w:rPr>
          <w:rFonts w:hint="eastAsia" w:ascii="宋体" w:hAnsi="宋体"/>
          <w:color w:val="000000" w:themeColor="text1"/>
          <w:sz w:val="24"/>
          <w:szCs w:val="24"/>
          <w:highlight w:val="none"/>
          <w:u w:val="single"/>
          <w:lang w:eastAsia="zh-CN"/>
          <w14:textFill>
            <w14:solidFill>
              <w14:schemeClr w14:val="tx1"/>
            </w14:solidFill>
          </w14:textFill>
        </w:rPr>
        <w:t>（如有）</w:t>
      </w:r>
      <w:r>
        <w:rPr>
          <w:rFonts w:hint="eastAsia" w:ascii="宋体" w:hAnsi="宋体"/>
          <w:color w:val="000000" w:themeColor="text1"/>
          <w:sz w:val="24"/>
          <w:szCs w:val="24"/>
          <w:highlight w:val="none"/>
          <w:u w:val="single"/>
          <w14:textFill>
            <w14:solidFill>
              <w14:schemeClr w14:val="tx1"/>
            </w14:solidFill>
          </w14:textFill>
        </w:rPr>
        <w:t>、质量员</w:t>
      </w:r>
      <w:r>
        <w:rPr>
          <w:rFonts w:hint="eastAsia" w:ascii="宋体" w:hAnsi="宋体"/>
          <w:color w:val="000000" w:themeColor="text1"/>
          <w:sz w:val="24"/>
          <w:szCs w:val="24"/>
          <w:highlight w:val="none"/>
          <w:u w:val="single"/>
          <w:lang w:eastAsia="zh-CN"/>
          <w14:textFill>
            <w14:solidFill>
              <w14:schemeClr w14:val="tx1"/>
            </w14:solidFill>
          </w14:textFill>
        </w:rPr>
        <w:t>（如有）</w:t>
      </w:r>
      <w:r>
        <w:rPr>
          <w:rFonts w:hint="eastAsia" w:ascii="宋体" w:hAnsi="宋体"/>
          <w:color w:val="000000" w:themeColor="text1"/>
          <w:sz w:val="24"/>
          <w:szCs w:val="24"/>
          <w:highlight w:val="none"/>
          <w:u w:val="single"/>
          <w14:textFill>
            <w14:solidFill>
              <w14:schemeClr w14:val="tx1"/>
            </w14:solidFill>
          </w14:textFill>
        </w:rPr>
        <w:t>、施工员</w:t>
      </w:r>
      <w:r>
        <w:rPr>
          <w:rFonts w:hint="eastAsia" w:ascii="宋体" w:hAnsi="宋体"/>
          <w:color w:val="000000" w:themeColor="text1"/>
          <w:sz w:val="24"/>
          <w:szCs w:val="24"/>
          <w:highlight w:val="none"/>
          <w:u w:val="single"/>
          <w:lang w:eastAsia="zh-CN"/>
          <w14:textFill>
            <w14:solidFill>
              <w14:schemeClr w14:val="tx1"/>
            </w14:solidFill>
          </w14:textFill>
        </w:rPr>
        <w:t>（如有）</w:t>
      </w:r>
      <w:r>
        <w:rPr>
          <w:rFonts w:hint="eastAsia" w:ascii="宋体" w:hAnsi="宋体"/>
          <w:color w:val="000000" w:themeColor="text1"/>
          <w:sz w:val="24"/>
          <w:szCs w:val="24"/>
          <w:highlight w:val="none"/>
          <w:u w:val="single"/>
          <w14:textFill>
            <w14:solidFill>
              <w14:schemeClr w14:val="tx1"/>
            </w14:solidFill>
          </w14:textFill>
        </w:rPr>
        <w:t>、安全员</w:t>
      </w:r>
      <w:r>
        <w:rPr>
          <w:rFonts w:hint="eastAsia" w:ascii="宋体" w:hAnsi="宋体"/>
          <w:color w:val="000000" w:themeColor="text1"/>
          <w:sz w:val="24"/>
          <w:szCs w:val="24"/>
          <w:highlight w:val="none"/>
          <w:u w:val="single"/>
          <w:lang w:eastAsia="zh-CN"/>
          <w14:textFill>
            <w14:solidFill>
              <w14:schemeClr w14:val="tx1"/>
            </w14:solidFill>
          </w14:textFill>
        </w:rPr>
        <w:t>（如有）</w:t>
      </w:r>
      <w:r>
        <w:rPr>
          <w:rFonts w:hint="eastAsia" w:ascii="宋体" w:hAnsi="宋体"/>
          <w:color w:val="000000" w:themeColor="text1"/>
          <w:sz w:val="24"/>
          <w:szCs w:val="24"/>
          <w:highlight w:val="none"/>
          <w:u w:val="single"/>
          <w14:textFill>
            <w14:solidFill>
              <w14:schemeClr w14:val="tx1"/>
            </w14:solidFill>
          </w14:textFill>
        </w:rPr>
        <w:t>缺席监理例会的，每人每发生一次，应向发包人支付违约金</w:t>
      </w:r>
      <w:r>
        <w:rPr>
          <w:rFonts w:ascii="宋体" w:hAnsi="宋体"/>
          <w:color w:val="000000" w:themeColor="text1"/>
          <w:sz w:val="24"/>
          <w:szCs w:val="24"/>
          <w:highlight w:val="none"/>
          <w:u w:val="single"/>
          <w14:textFill>
            <w14:solidFill>
              <w14:schemeClr w14:val="tx1"/>
            </w14:solidFill>
          </w14:textFill>
        </w:rPr>
        <w:t>500</w:t>
      </w:r>
      <w:r>
        <w:rPr>
          <w:rFonts w:hint="eastAsia" w:ascii="宋体" w:hAnsi="宋体"/>
          <w:color w:val="000000" w:themeColor="text1"/>
          <w:sz w:val="24"/>
          <w:szCs w:val="24"/>
          <w:highlight w:val="none"/>
          <w:u w:val="single"/>
          <w14:textFill>
            <w14:solidFill>
              <w14:schemeClr w14:val="tx1"/>
            </w14:solidFill>
          </w14:textFill>
        </w:rPr>
        <w:t>元，累计缺席达到</w:t>
      </w:r>
      <w:r>
        <w:rPr>
          <w:rFonts w:ascii="宋体" w:hAnsi="宋体"/>
          <w:color w:val="000000" w:themeColor="text1"/>
          <w:sz w:val="24"/>
          <w:szCs w:val="24"/>
          <w:highlight w:val="none"/>
          <w:u w:val="single"/>
          <w14:textFill>
            <w14:solidFill>
              <w14:schemeClr w14:val="tx1"/>
            </w14:solidFill>
          </w14:textFill>
        </w:rPr>
        <w:t>3</w:t>
      </w:r>
      <w:r>
        <w:rPr>
          <w:rFonts w:hint="eastAsia" w:ascii="宋体" w:hAnsi="宋体"/>
          <w:color w:val="000000" w:themeColor="text1"/>
          <w:sz w:val="24"/>
          <w:szCs w:val="24"/>
          <w:highlight w:val="none"/>
          <w:u w:val="single"/>
          <w14:textFill>
            <w14:solidFill>
              <w14:schemeClr w14:val="tx1"/>
            </w14:solidFill>
          </w14:textFill>
        </w:rPr>
        <w:t>次，应向发包人支付违约金</w:t>
      </w:r>
      <w:r>
        <w:rPr>
          <w:rFonts w:ascii="宋体" w:hAnsi="宋体"/>
          <w:color w:val="000000" w:themeColor="text1"/>
          <w:sz w:val="24"/>
          <w:szCs w:val="24"/>
          <w:highlight w:val="none"/>
          <w:u w:val="single"/>
          <w14:textFill>
            <w14:solidFill>
              <w14:schemeClr w14:val="tx1"/>
            </w14:solidFill>
          </w14:textFill>
        </w:rPr>
        <w:t>3000</w:t>
      </w:r>
      <w:r>
        <w:rPr>
          <w:rFonts w:hint="eastAsia" w:ascii="宋体" w:hAnsi="宋体"/>
          <w:color w:val="000000" w:themeColor="text1"/>
          <w:sz w:val="24"/>
          <w:szCs w:val="24"/>
          <w:highlight w:val="none"/>
          <w:u w:val="single"/>
          <w14:textFill>
            <w14:solidFill>
              <w14:schemeClr w14:val="tx1"/>
            </w14:solidFill>
          </w14:textFill>
        </w:rPr>
        <w:t>元/人；累计缺席</w:t>
      </w:r>
      <w:r>
        <w:rPr>
          <w:rFonts w:ascii="宋体" w:hAnsi="宋体"/>
          <w:color w:val="000000" w:themeColor="text1"/>
          <w:sz w:val="24"/>
          <w:szCs w:val="24"/>
          <w:highlight w:val="none"/>
          <w:u w:val="single"/>
          <w14:textFill>
            <w14:solidFill>
              <w14:schemeClr w14:val="tx1"/>
            </w14:solidFill>
          </w14:textFill>
        </w:rPr>
        <w:t>5</w:t>
      </w:r>
      <w:r>
        <w:rPr>
          <w:rFonts w:hint="eastAsia" w:ascii="宋体" w:hAnsi="宋体"/>
          <w:color w:val="000000" w:themeColor="text1"/>
          <w:sz w:val="24"/>
          <w:szCs w:val="24"/>
          <w:highlight w:val="none"/>
          <w:u w:val="single"/>
          <w14:textFill>
            <w14:solidFill>
              <w14:schemeClr w14:val="tx1"/>
            </w14:solidFill>
          </w14:textFill>
        </w:rPr>
        <w:t>次，除向发包人支付5</w:t>
      </w:r>
      <w:r>
        <w:rPr>
          <w:rFonts w:ascii="宋体" w:hAnsi="宋体"/>
          <w:color w:val="000000" w:themeColor="text1"/>
          <w:sz w:val="24"/>
          <w:szCs w:val="24"/>
          <w:highlight w:val="none"/>
          <w:u w:val="single"/>
          <w14:textFill>
            <w14:solidFill>
              <w14:schemeClr w14:val="tx1"/>
            </w14:solidFill>
          </w14:textFill>
        </w:rPr>
        <w:t>000</w:t>
      </w:r>
      <w:r>
        <w:rPr>
          <w:rFonts w:hint="eastAsia" w:ascii="宋体" w:hAnsi="宋体"/>
          <w:color w:val="000000" w:themeColor="text1"/>
          <w:sz w:val="24"/>
          <w:szCs w:val="24"/>
          <w:highlight w:val="none"/>
          <w:u w:val="single"/>
          <w14:textFill>
            <w14:solidFill>
              <w14:schemeClr w14:val="tx1"/>
            </w14:solidFill>
          </w14:textFill>
        </w:rPr>
        <w:t>元/人违约金外，发包人有权对其予以清退出场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承包人主要施工管理人员擅自离开施工现场的违约责任</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若本工程所派施工管理人员无特殊原因未经发包人书面批准擅自离岗，每发现一次向发包人支付违约金5万元/人/次，发生三次或三人以上的，发包人有权选择解除合同。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3.5  </w:t>
      </w:r>
      <w:r>
        <w:rPr>
          <w:rFonts w:hint="eastAsia" w:ascii="宋体" w:hAnsi="宋体"/>
          <w:color w:val="000000" w:themeColor="text1"/>
          <w:sz w:val="24"/>
          <w:szCs w:val="24"/>
          <w:highlight w:val="none"/>
          <w14:textFill>
            <w14:solidFill>
              <w14:schemeClr w14:val="tx1"/>
            </w14:solidFill>
          </w14:textFill>
        </w:rPr>
        <w:t>分包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3.5.1</w:t>
      </w:r>
      <w:r>
        <w:rPr>
          <w:rFonts w:hint="eastAsia" w:ascii="宋体" w:hAnsi="宋体"/>
          <w:color w:val="000000" w:themeColor="text1"/>
          <w:sz w:val="24"/>
          <w:szCs w:val="24"/>
          <w:highlight w:val="none"/>
          <w14:textFill>
            <w14:solidFill>
              <w14:schemeClr w14:val="tx1"/>
            </w14:solidFill>
          </w14:textFill>
        </w:rPr>
        <w:t xml:space="preserve">  分包的一般约定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禁止分包的工程包括：</w:t>
      </w:r>
      <w:r>
        <w:rPr>
          <w:rFonts w:hint="eastAsia" w:ascii="宋体" w:hAnsi="宋体"/>
          <w:color w:val="000000" w:themeColor="text1"/>
          <w:sz w:val="24"/>
          <w:szCs w:val="24"/>
          <w:highlight w:val="none"/>
          <w:u w:val="single"/>
          <w14:textFill>
            <w14:solidFill>
              <w14:schemeClr w14:val="tx1"/>
            </w14:solidFill>
          </w14:textFill>
        </w:rPr>
        <w:t>合同范围内的基础工程、主体结构等关键性工作</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主体结构、关键性工作的范围：</w:t>
      </w:r>
      <w:r>
        <w:rPr>
          <w:rFonts w:hint="eastAsia" w:ascii="宋体" w:hAnsi="宋体"/>
          <w:color w:val="000000" w:themeColor="text1"/>
          <w:sz w:val="24"/>
          <w:szCs w:val="24"/>
          <w:highlight w:val="none"/>
          <w:u w:val="single"/>
          <w14:textFill>
            <w14:solidFill>
              <w14:schemeClr w14:val="tx1"/>
            </w14:solidFill>
          </w14:textFill>
        </w:rPr>
        <w:t>基础工程、主体工程、二次结构</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3.5.2</w:t>
      </w:r>
      <w:r>
        <w:rPr>
          <w:rFonts w:hint="eastAsia" w:ascii="宋体" w:hAnsi="宋体"/>
          <w:color w:val="000000" w:themeColor="text1"/>
          <w:sz w:val="24"/>
          <w:szCs w:val="24"/>
          <w:highlight w:val="none"/>
          <w14:textFill>
            <w14:solidFill>
              <w14:schemeClr w14:val="tx1"/>
            </w14:solidFill>
          </w14:textFill>
        </w:rPr>
        <w:t xml:space="preserve">  分包的确定</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允许分包的专业工程包括：</w:t>
      </w:r>
      <w:r>
        <w:rPr>
          <w:rFonts w:hint="eastAsia" w:ascii="宋体" w:hAnsi="宋体"/>
          <w:color w:val="000000" w:themeColor="text1"/>
          <w:sz w:val="24"/>
          <w:szCs w:val="24"/>
          <w:highlight w:val="none"/>
          <w:u w:val="single"/>
          <w14:textFill>
            <w14:solidFill>
              <w14:schemeClr w14:val="tx1"/>
            </w14:solidFill>
          </w14:textFill>
        </w:rPr>
        <w:t xml:space="preserve"> 确需分包的必须经发包人同意后方可分包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其他关于分包的约定：发包人同意承包人分包的非主体、非关键性工作见投标函附录。除通用合同条款第3.5款的约定外，分包还应遵循以下约定：</w:t>
      </w:r>
      <w:r>
        <w:rPr>
          <w:rFonts w:ascii="宋体" w:hAnsi="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单位在投标文件中提前列明项目的分包内容，经评标专家评审通过后，在合同中载明分包项目和内容。对于投标文件中未列明的，要求在合同签订时依据招标文件要求明确分包项目和内容，过程中严格按照合同执行。对于投标文件未列明且合同中未明确，但投标单位无条件实施必须分包的，由施工单位报发包人审批，通过后方可进行分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)在相关分包合同签订并报送有关建设行政主管部门备案后7天内，承包人应当将一份副本提交给监理人，承包人应保障分包工作不得再次分包。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)分包工程价款由承包人与分包人(包括专业分包人)结算。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未经发包人和监理人审批同意的分包工程和分包人，发包人有权拒绝验收分包工程和支付相应款项，由此引起的承包人费用增加和(或)延误的工期由承包人承担。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分包方必须严格遵守承包人的现场管理制度,并签订责任状。在安全文明施工中应该约定与承包人的责任范围，如达不到承包人要求，由总包单位提出罚款金额经现场监理、业主代表签字确认后从工程款中扣除，并按国家及鄂尔多斯现行计价依据向总包单位交纳总包服务费。</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3.5.4</w:t>
      </w:r>
      <w:r>
        <w:rPr>
          <w:rFonts w:hint="eastAsia" w:ascii="宋体" w:hAnsi="宋体"/>
          <w:color w:val="000000" w:themeColor="text1"/>
          <w:sz w:val="24"/>
          <w:szCs w:val="24"/>
          <w:highlight w:val="none"/>
          <w14:textFill>
            <w14:solidFill>
              <w14:schemeClr w14:val="tx1"/>
            </w14:solidFill>
          </w14:textFill>
        </w:rPr>
        <w:t xml:space="preserve">  分包合同价款</w:t>
      </w:r>
    </w:p>
    <w:p>
      <w:pPr>
        <w:spacing w:line="360" w:lineRule="auto"/>
        <w:ind w:firstLine="480" w:firstLineChars="200"/>
        <w:rPr>
          <w:rFonts w:hint="eastAsia" w:ascii="宋体" w:hAnsi="宋体" w:cs="MingLiU_HKS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关于分包合同价款支付的约定：</w:t>
      </w:r>
      <w:r>
        <w:rPr>
          <w:rFonts w:hint="eastAsia" w:ascii="宋体" w:hAnsi="宋体" w:cs="MingLiU_HKSCS"/>
          <w:color w:val="000000" w:themeColor="text1"/>
          <w:sz w:val="24"/>
          <w:szCs w:val="24"/>
          <w:highlight w:val="none"/>
          <w:u w:val="single"/>
          <w14:textFill>
            <w14:solidFill>
              <w14:schemeClr w14:val="tx1"/>
            </w14:solidFill>
          </w14:textFill>
        </w:rPr>
        <w:t xml:space="preserve"> 执行通用条款，农民工工资执行3.1（3）中第④项约定。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3.6  </w:t>
      </w:r>
      <w:r>
        <w:rPr>
          <w:rFonts w:hint="eastAsia" w:ascii="宋体" w:hAnsi="宋体"/>
          <w:color w:val="000000" w:themeColor="text1"/>
          <w:sz w:val="24"/>
          <w:szCs w:val="24"/>
          <w:highlight w:val="none"/>
          <w14:textFill>
            <w14:solidFill>
              <w14:schemeClr w14:val="tx1"/>
            </w14:solidFill>
          </w14:textFill>
        </w:rPr>
        <w:t>工程照管与成品、半成品保护</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承包人负责照管工程及工程相关的材料、工程设备的起始时间：</w:t>
      </w:r>
      <w:r>
        <w:rPr>
          <w:rFonts w:hint="eastAsia" w:ascii="宋体" w:hAnsi="宋体"/>
          <w:color w:val="000000" w:themeColor="text1"/>
          <w:sz w:val="24"/>
          <w:szCs w:val="24"/>
          <w:highlight w:val="none"/>
          <w:u w:val="single"/>
          <w14:textFill>
            <w14:solidFill>
              <w14:schemeClr w14:val="tx1"/>
            </w14:solidFill>
          </w14:textFill>
        </w:rPr>
        <w:t>进场后至验收交付使用前由承包人负责，费用由承包人承担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  </w:t>
      </w:r>
      <w:r>
        <w:rPr>
          <w:rFonts w:hint="eastAsia" w:ascii="宋体" w:hAnsi="宋体"/>
          <w:color w:val="000000" w:themeColor="text1"/>
          <w:sz w:val="24"/>
          <w:szCs w:val="24"/>
          <w:highlight w:val="none"/>
          <w14:textFill>
            <w14:solidFill>
              <w14:schemeClr w14:val="tx1"/>
            </w14:solidFill>
          </w14:textFill>
        </w:rPr>
        <w:t>履约担保</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承包人是否提供履约担保：</w:t>
      </w:r>
      <w:r>
        <w:rPr>
          <w:rFonts w:hint="eastAsia" w:ascii="宋体" w:hAnsi="宋体"/>
          <w:color w:val="000000" w:themeColor="text1"/>
          <w:sz w:val="24"/>
          <w:szCs w:val="24"/>
          <w:highlight w:val="none"/>
          <w:u w:val="single"/>
          <w14:textFill>
            <w14:solidFill>
              <w14:schemeClr w14:val="tx1"/>
            </w14:solidFill>
          </w14:textFill>
        </w:rPr>
        <w:t>是</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承包人提供履约担保的形式、金额及期限</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eastAsia="宋体" w:cs="Times New Roman"/>
          <w:b/>
          <w:bCs/>
          <w:color w:val="FF0000"/>
          <w:sz w:val="24"/>
          <w:szCs w:val="24"/>
          <w:highlight w:val="none"/>
          <w:u w:val="single"/>
          <w:lang w:val="en-US" w:eastAsia="zh-CN"/>
        </w:rPr>
        <w:t>以银行或非银行金融机构独立保函或支票、汇票本票形式缴纳”</w:t>
      </w:r>
      <w:r>
        <w:rPr>
          <w:rFonts w:hint="eastAsia" w:ascii="宋体" w:hAnsi="宋体" w:eastAsia="宋体" w:cs="Times New Roman"/>
          <w:b/>
          <w:bCs/>
          <w:color w:val="FF0000"/>
          <w:sz w:val="24"/>
          <w:szCs w:val="24"/>
          <w:highlight w:val="none"/>
          <w:u w:val="single"/>
          <w:lang w:eastAsia="zh-CN"/>
        </w:rPr>
        <w:t>，</w:t>
      </w:r>
      <w:r>
        <w:rPr>
          <w:rFonts w:hint="eastAsia" w:ascii="宋体" w:hAnsi="宋体"/>
          <w:b/>
          <w:bCs/>
          <w:color w:val="FF0000"/>
          <w:sz w:val="24"/>
          <w:szCs w:val="24"/>
          <w:highlight w:val="none"/>
          <w:u w:val="single"/>
        </w:rPr>
        <w:t>金额为中标价的</w:t>
      </w:r>
      <w:permStart w:id="6" w:edGrp="everyone"/>
      <w:r>
        <w:rPr>
          <w:rFonts w:hint="eastAsia" w:ascii="宋体" w:hAnsi="宋体"/>
          <w:b/>
          <w:bCs/>
          <w:color w:val="FF0000"/>
          <w:sz w:val="24"/>
          <w:szCs w:val="24"/>
          <w:highlight w:val="none"/>
          <w:u w:val="single"/>
          <w:lang w:val="en-US" w:eastAsia="zh-CN"/>
        </w:rPr>
        <w:t xml:space="preserve"> 5 </w:t>
      </w:r>
      <w:permEnd w:id="6"/>
      <w:r>
        <w:rPr>
          <w:rFonts w:hint="eastAsia" w:ascii="宋体" w:hAnsi="宋体"/>
          <w:b/>
          <w:bCs/>
          <w:color w:val="FF0000"/>
          <w:sz w:val="24"/>
          <w:szCs w:val="24"/>
          <w:highlight w:val="none"/>
          <w:u w:val="single"/>
        </w:rPr>
        <w:t>%，履约担保有效期自本合同生效之日起至竣工验收合格之日止</w:t>
      </w:r>
      <w:r>
        <w:rPr>
          <w:rFonts w:hint="eastAsia" w:ascii="宋体" w:hAnsi="宋体"/>
          <w:b/>
          <w:bCs/>
          <w:color w:val="000000" w:themeColor="text1"/>
          <w:sz w:val="24"/>
          <w:szCs w:val="24"/>
          <w:highlight w:val="none"/>
          <w:u w:val="single"/>
          <w14:textFill>
            <w14:solidFill>
              <w14:schemeClr w14:val="tx1"/>
            </w14:solidFill>
          </w14:textFill>
        </w:rPr>
        <w:t>。</w:t>
      </w:r>
    </w:p>
    <w:p>
      <w:pPr>
        <w:spacing w:line="360" w:lineRule="auto"/>
        <w:ind w:firstLine="482" w:firstLineChars="200"/>
        <w:rPr>
          <w:rFonts w:hint="eastAsia" w:ascii="宋体" w:hAnsi="宋体" w:eastAsia="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履约担保减免情形：</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承包人近三年内信用情况良好，无不良记录，且近三年履约情况良好的企业，在缴纳履约担保前可向承包人递交诚信承诺书（格式自拟，须明确近三年信用及履约情况），</w:t>
      </w:r>
      <w:r>
        <w:rPr>
          <w:rFonts w:hint="eastAsia" w:ascii="宋体" w:hAnsi="宋体"/>
          <w:b/>
          <w:bCs/>
          <w:color w:val="000000" w:themeColor="text1"/>
          <w:sz w:val="24"/>
          <w:szCs w:val="24"/>
          <w:highlight w:val="none"/>
          <w:u w:val="single"/>
          <w:lang w:val="en-US" w:eastAsia="zh-CN"/>
          <w14:textFill>
            <w14:solidFill>
              <w14:schemeClr w14:val="tx1"/>
            </w14:solidFill>
          </w14:textFill>
        </w:rPr>
        <w:t>发包</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人接收确认后，履约担保金额可减免至中标金额的3%。</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履约担保应在监理人向承包人颁发(出具)工程接收证书之日后28天内退还给承包人。发包人不承担承包人与履约担保有关的任何利息或其它类似的费用或者收益。</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14:textFill>
            <w14:solidFill>
              <w14:schemeClr w14:val="tx1"/>
            </w14:solidFill>
          </w14:textFill>
        </w:rPr>
        <w:t>监理人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4.1  </w:t>
      </w:r>
      <w:r>
        <w:rPr>
          <w:rFonts w:hint="eastAsia" w:ascii="宋体" w:hAnsi="宋体"/>
          <w:color w:val="000000" w:themeColor="text1"/>
          <w:sz w:val="24"/>
          <w:szCs w:val="24"/>
          <w:highlight w:val="none"/>
          <w14:textFill>
            <w14:solidFill>
              <w14:schemeClr w14:val="tx1"/>
            </w14:solidFill>
          </w14:textFill>
        </w:rPr>
        <w:t>监理人的一般规定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关于监理人的监理内容：</w:t>
      </w:r>
      <w:r>
        <w:rPr>
          <w:rFonts w:hint="eastAsia" w:ascii="宋体" w:hAnsi="宋体"/>
          <w:color w:val="000000" w:themeColor="text1"/>
          <w:sz w:val="24"/>
          <w:szCs w:val="24"/>
          <w:highlight w:val="none"/>
          <w:u w:val="single"/>
          <w14:textFill>
            <w14:solidFill>
              <w14:schemeClr w14:val="tx1"/>
            </w14:solidFill>
          </w14:textFill>
        </w:rPr>
        <w:t>本详见监理合同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关于监理人的监理权限：</w:t>
      </w:r>
      <w:r>
        <w:rPr>
          <w:rFonts w:hint="eastAsia" w:ascii="宋体" w:hAnsi="宋体"/>
          <w:color w:val="000000" w:themeColor="text1"/>
          <w:sz w:val="24"/>
          <w:szCs w:val="24"/>
          <w:highlight w:val="none"/>
          <w:u w:val="single"/>
          <w14:textFill>
            <w14:solidFill>
              <w14:schemeClr w14:val="tx1"/>
            </w14:solidFill>
          </w14:textFill>
        </w:rPr>
        <w:t>按国家、建筑行政主管部门的有关标准和规范对本工程的施工行使全过程及全方位监理的职权，执行发包人与监理单位签订的工程监理合同，但发布开工令、停工令、复工令，工程设计变更签证、任何形式的经济签证、工期顺延必须经发包人确认后方能生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ascii="宋体" w:hAnsi="宋体"/>
          <w:color w:val="000000" w:themeColor="text1"/>
          <w:sz w:val="24"/>
          <w:szCs w:val="24"/>
          <w:highlight w:val="none"/>
          <w:u w:val="single"/>
          <w14:textFill>
            <w14:solidFill>
              <w14:schemeClr w14:val="tx1"/>
            </w14:solidFill>
          </w14:textFill>
        </w:rPr>
        <w:t>由承包人负责</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4.2  </w:t>
      </w:r>
      <w:r>
        <w:rPr>
          <w:rFonts w:hint="eastAsia" w:ascii="宋体" w:hAnsi="宋体"/>
          <w:color w:val="000000" w:themeColor="text1"/>
          <w:sz w:val="24"/>
          <w:szCs w:val="24"/>
          <w:highlight w:val="none"/>
          <w14:textFill>
            <w14:solidFill>
              <w14:schemeClr w14:val="tx1"/>
            </w14:solidFill>
          </w14:textFill>
        </w:rPr>
        <w:t>监理人员</w:t>
      </w:r>
    </w:p>
    <w:p>
      <w:pPr>
        <w:spacing w:line="360" w:lineRule="auto"/>
        <w:ind w:firstLine="480" w:firstLineChars="200"/>
        <w:rPr>
          <w:rFonts w:ascii="宋体" w:hAnsi="宋体"/>
          <w:i/>
          <w:i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lang w:eastAsia="zh-CN"/>
          <w14:textFill>
            <w14:solidFill>
              <w14:schemeClr w14:val="tx1"/>
            </w14:solidFill>
          </w14:textFill>
        </w:rPr>
        <w:t>详见监理合同</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职务：</w:t>
      </w:r>
      <w:r>
        <w:rPr>
          <w:rFonts w:hint="eastAsia" w:ascii="宋体" w:hAnsi="宋体"/>
          <w:color w:val="000000" w:themeColor="text1"/>
          <w:sz w:val="24"/>
          <w:szCs w:val="24"/>
          <w:highlight w:val="none"/>
          <w:u w:val="single"/>
          <w14:textFill>
            <w14:solidFill>
              <w14:schemeClr w14:val="tx1"/>
            </w14:solidFill>
          </w14:textFill>
        </w:rPr>
        <w:t>总监理工程师</w:t>
      </w:r>
      <w:r>
        <w:rPr>
          <w:rFonts w:hint="eastAsia" w:ascii="宋体" w:hAnsi="宋体" w:cs="MingLiU_HKS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关于监理人的其他约定：</w:t>
      </w:r>
      <w:r>
        <w:rPr>
          <w:rFonts w:hint="eastAsia" w:ascii="宋体" w:hAnsi="宋体" w:cs="MingLiU_HKSCS"/>
          <w:color w:val="000000" w:themeColor="text1"/>
          <w:sz w:val="24"/>
          <w:szCs w:val="24"/>
          <w:highlight w:val="none"/>
          <w:u w:val="single"/>
          <w14:textFill>
            <w14:solidFill>
              <w14:schemeClr w14:val="tx1"/>
            </w14:solidFill>
          </w14:textFill>
        </w:rPr>
        <w:t>见监理合同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4.4   </w:t>
      </w:r>
      <w:r>
        <w:rPr>
          <w:rFonts w:hint="eastAsia" w:ascii="宋体" w:hAnsi="宋体"/>
          <w:color w:val="000000" w:themeColor="text1"/>
          <w:sz w:val="24"/>
          <w:szCs w:val="24"/>
          <w:highlight w:val="none"/>
          <w14:textFill>
            <w14:solidFill>
              <w14:schemeClr w14:val="tx1"/>
            </w14:solidFill>
          </w14:textFill>
        </w:rPr>
        <w:t>商定或确定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tabs>
          <w:tab w:val="left" w:pos="5387"/>
        </w:tabs>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  </w:t>
      </w:r>
      <w:r>
        <w:rPr>
          <w:rFonts w:hint="eastAsia" w:ascii="宋体" w:hAnsi="宋体"/>
          <w:color w:val="000000" w:themeColor="text1"/>
          <w:sz w:val="24"/>
          <w:szCs w:val="24"/>
          <w:highlight w:val="none"/>
          <w14:textFill>
            <w14:solidFill>
              <w14:schemeClr w14:val="tx1"/>
            </w14:solidFill>
          </w14:textFill>
        </w:rPr>
        <w:t>工程质量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5.1  </w:t>
      </w:r>
      <w:r>
        <w:rPr>
          <w:rFonts w:hint="eastAsia" w:ascii="宋体" w:hAnsi="宋体"/>
          <w:color w:val="000000" w:themeColor="text1"/>
          <w:sz w:val="24"/>
          <w:szCs w:val="24"/>
          <w:highlight w:val="none"/>
          <w14:textFill>
            <w14:solidFill>
              <w14:schemeClr w14:val="tx1"/>
            </w14:solidFill>
          </w14:textFill>
        </w:rPr>
        <w:t>质量要求</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5.1.1</w:t>
      </w:r>
      <w:r>
        <w:rPr>
          <w:rFonts w:hint="eastAsia" w:ascii="宋体" w:hAnsi="宋体"/>
          <w:color w:val="000000" w:themeColor="text1"/>
          <w:sz w:val="24"/>
          <w:szCs w:val="24"/>
          <w:highlight w:val="none"/>
          <w14:textFill>
            <w14:solidFill>
              <w14:schemeClr w14:val="tx1"/>
            </w14:solidFill>
          </w14:textFill>
        </w:rPr>
        <w:t xml:space="preserve">  特殊质量标准和要求：</w:t>
      </w:r>
      <w:r>
        <w:rPr>
          <w:rFonts w:hint="eastAsia" w:ascii="宋体" w:hAnsi="宋体"/>
          <w:color w:val="000000" w:themeColor="text1"/>
          <w:sz w:val="24"/>
          <w:szCs w:val="24"/>
          <w:highlight w:val="none"/>
          <w:u w:val="single"/>
          <w14:textFill>
            <w14:solidFill>
              <w14:schemeClr w14:val="tx1"/>
            </w14:solidFill>
          </w14:textFill>
        </w:rPr>
        <w:t>符合国家验评标准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承包人在施工中存在偷工减料，使用不合格的建筑材料、建筑构配件和设备的，或者有不按照工程设计图纸或者施工技术标准施工等其他行为的，支付工程合同价款2%的违约金；存在违反《建设工程质量管理条例》规定的，由建设行政主管部门给予相应处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5.2  </w:t>
      </w:r>
      <w:r>
        <w:rPr>
          <w:rFonts w:hint="eastAsia" w:ascii="宋体" w:hAnsi="宋体"/>
          <w:color w:val="000000" w:themeColor="text1"/>
          <w:sz w:val="24"/>
          <w:szCs w:val="24"/>
          <w:highlight w:val="none"/>
          <w14:textFill>
            <w14:solidFill>
              <w14:schemeClr w14:val="tx1"/>
            </w14:solidFill>
          </w14:textFill>
        </w:rPr>
        <w:t>质量保证措施</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5.2.2</w:t>
      </w:r>
      <w:r>
        <w:rPr>
          <w:rFonts w:hint="eastAsia" w:ascii="宋体" w:hAnsi="宋体"/>
          <w:color w:val="000000" w:themeColor="text1"/>
          <w:sz w:val="24"/>
          <w:szCs w:val="24"/>
          <w:highlight w:val="none"/>
          <w14:textFill>
            <w14:solidFill>
              <w14:schemeClr w14:val="tx1"/>
            </w14:solidFill>
          </w14:textFill>
        </w:rPr>
        <w:t xml:space="preserve">  承包人的质量管理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承包人向监理人提交工程质量保证措施文件的期限：</w:t>
      </w:r>
      <w:r>
        <w:rPr>
          <w:rFonts w:hint="eastAsia" w:ascii="宋体" w:hAnsi="宋体" w:cs="宋体"/>
          <w:color w:val="000000" w:themeColor="text1"/>
          <w:sz w:val="24"/>
          <w:szCs w:val="24"/>
          <w:highlight w:val="none"/>
          <w:u w:val="single"/>
          <w14:textFill>
            <w14:solidFill>
              <w14:schemeClr w14:val="tx1"/>
            </w14:solidFill>
          </w14:textFill>
        </w:rPr>
        <w:t>开工前</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如遇到各专业施工图纸矛盾时，应及时联系设计院及发包人协商解决，若承包人擅自按单一专业施工图纸施工造成的返工后果及相关责任均由承包人承担。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承包人向监理人报送工程质量报表的期限：</w:t>
      </w:r>
      <w:r>
        <w:rPr>
          <w:rFonts w:hint="eastAsia" w:ascii="宋体" w:hAnsi="宋体" w:cs="宋体"/>
          <w:color w:val="000000" w:themeColor="text1"/>
          <w:sz w:val="24"/>
          <w:szCs w:val="24"/>
          <w:highlight w:val="none"/>
          <w:u w:val="single"/>
          <w14:textFill>
            <w14:solidFill>
              <w14:schemeClr w14:val="tx1"/>
            </w14:solidFill>
          </w14:textFill>
        </w:rPr>
        <w:t>按发包人要求</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承包人向监理人报送工程质量报表的要求：</w:t>
      </w:r>
      <w:r>
        <w:rPr>
          <w:rFonts w:hint="eastAsia" w:ascii="宋体" w:hAnsi="宋体" w:cs="宋体"/>
          <w:color w:val="000000" w:themeColor="text1"/>
          <w:sz w:val="24"/>
          <w:szCs w:val="24"/>
          <w:highlight w:val="none"/>
          <w:u w:val="single"/>
          <w14:textFill>
            <w14:solidFill>
              <w14:schemeClr w14:val="tx1"/>
            </w14:solidFill>
          </w14:textFill>
        </w:rPr>
        <w:t>按发包人要求</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5.3  </w:t>
      </w:r>
      <w:r>
        <w:rPr>
          <w:rFonts w:hint="eastAsia" w:ascii="宋体" w:hAnsi="宋体"/>
          <w:color w:val="000000" w:themeColor="text1"/>
          <w:sz w:val="24"/>
          <w:szCs w:val="24"/>
          <w:highlight w:val="none"/>
          <w14:textFill>
            <w14:solidFill>
              <w14:schemeClr w14:val="tx1"/>
            </w14:solidFill>
          </w14:textFill>
        </w:rPr>
        <w:t>隐蔽工程检查</w:t>
      </w:r>
    </w:p>
    <w:p>
      <w:pPr>
        <w:spacing w:line="360" w:lineRule="auto"/>
        <w:ind w:firstLine="464"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pacing w:val="-4"/>
          <w:sz w:val="24"/>
          <w:szCs w:val="24"/>
          <w:highlight w:val="none"/>
          <w14:textFill>
            <w14:solidFill>
              <w14:schemeClr w14:val="tx1"/>
            </w14:solidFill>
          </w14:textFill>
        </w:rPr>
        <w:t>5.3.2</w:t>
      </w:r>
      <w:r>
        <w:rPr>
          <w:rFonts w:hint="eastAsia" w:ascii="宋体" w:hAnsi="宋体"/>
          <w:color w:val="000000" w:themeColor="text1"/>
          <w:spacing w:val="-4"/>
          <w:sz w:val="24"/>
          <w:szCs w:val="24"/>
          <w:highlight w:val="none"/>
          <w14:textFill>
            <w14:solidFill>
              <w14:schemeClr w14:val="tx1"/>
            </w14:solidFill>
          </w14:textFill>
        </w:rPr>
        <w:t xml:space="preserve">  承包人提前通知监理人隐蔽工程检查的期限的约定：</w:t>
      </w:r>
      <w:r>
        <w:rPr>
          <w:rFonts w:hint="eastAsia" w:ascii="宋体" w:hAnsi="宋体"/>
          <w:color w:val="000000" w:themeColor="text1"/>
          <w:sz w:val="24"/>
          <w:szCs w:val="24"/>
          <w:highlight w:val="none"/>
          <w:u w:val="single"/>
          <w14:textFill>
            <w14:solidFill>
              <w14:schemeClr w14:val="tx1"/>
            </w14:solidFill>
          </w14:textFill>
        </w:rPr>
        <w:t>检查前</w:t>
      </w:r>
      <w:r>
        <w:rPr>
          <w:rFonts w:ascii="宋体" w:hAnsi="宋体"/>
          <w:color w:val="000000" w:themeColor="text1"/>
          <w:sz w:val="24"/>
          <w:szCs w:val="24"/>
          <w:highlight w:val="none"/>
          <w:u w:val="single"/>
          <w14:textFill>
            <w14:solidFill>
              <w14:schemeClr w14:val="tx1"/>
            </w14:solidFill>
          </w14:textFill>
        </w:rPr>
        <w:t>48</w:t>
      </w:r>
      <w:r>
        <w:rPr>
          <w:rFonts w:hint="eastAsia" w:ascii="宋体" w:hAnsi="宋体"/>
          <w:color w:val="000000" w:themeColor="text1"/>
          <w:sz w:val="24"/>
          <w:szCs w:val="24"/>
          <w:highlight w:val="none"/>
          <w:u w:val="single"/>
          <w14:textFill>
            <w14:solidFill>
              <w14:schemeClr w14:val="tx1"/>
            </w14:solidFill>
          </w14:textFill>
        </w:rPr>
        <w:t>小时书面通知监理人</w:t>
      </w:r>
      <w:r>
        <w:rPr>
          <w:rFonts w:hint="eastAsia" w:ascii="宋体" w:hAnsi="宋体"/>
          <w:color w:val="000000" w:themeColor="text1"/>
          <w:spacing w:val="-4"/>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监理人不能按时进行检查时，应提前</w:t>
      </w:r>
      <w:r>
        <w:rPr>
          <w:rFonts w:ascii="宋体" w:hAnsi="宋体"/>
          <w:color w:val="000000" w:themeColor="text1"/>
          <w:sz w:val="24"/>
          <w:szCs w:val="24"/>
          <w:highlight w:val="none"/>
          <w:u w:val="single"/>
          <w14:textFill>
            <w14:solidFill>
              <w14:schemeClr w14:val="tx1"/>
            </w14:solidFill>
          </w14:textFill>
        </w:rPr>
        <w:t xml:space="preserve"> 24 </w:t>
      </w:r>
      <w:r>
        <w:rPr>
          <w:rFonts w:hint="eastAsia" w:ascii="宋体" w:hAnsi="宋体"/>
          <w:color w:val="000000" w:themeColor="text1"/>
          <w:sz w:val="24"/>
          <w:szCs w:val="24"/>
          <w:highlight w:val="none"/>
          <w14:textFill>
            <w14:solidFill>
              <w14:schemeClr w14:val="tx1"/>
            </w14:solidFill>
          </w14:textFill>
        </w:rPr>
        <w:t>小时提交书面延期要求。</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关于延期最长不得超过：</w:t>
      </w:r>
      <w:r>
        <w:rPr>
          <w:rFonts w:ascii="宋体" w:hAnsi="宋体"/>
          <w:color w:val="000000" w:themeColor="text1"/>
          <w:sz w:val="24"/>
          <w:szCs w:val="24"/>
          <w:highlight w:val="none"/>
          <w:u w:val="single"/>
          <w14:textFill>
            <w14:solidFill>
              <w14:schemeClr w14:val="tx1"/>
            </w14:solidFill>
          </w14:textFill>
        </w:rPr>
        <w:t>48</w:t>
      </w:r>
      <w:r>
        <w:rPr>
          <w:rFonts w:hint="eastAsia" w:ascii="宋体" w:hAnsi="宋体"/>
          <w:color w:val="000000" w:themeColor="text1"/>
          <w:sz w:val="24"/>
          <w:szCs w:val="24"/>
          <w:highlight w:val="none"/>
          <w14:textFill>
            <w14:solidFill>
              <w14:schemeClr w14:val="tx1"/>
            </w14:solidFill>
          </w14:textFill>
        </w:rPr>
        <w:t>小时。</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  </w:t>
      </w:r>
      <w:r>
        <w:rPr>
          <w:rFonts w:hint="eastAsia" w:ascii="宋体" w:hAnsi="宋体"/>
          <w:color w:val="000000" w:themeColor="text1"/>
          <w:sz w:val="24"/>
          <w:szCs w:val="24"/>
          <w:highlight w:val="none"/>
          <w14:textFill>
            <w14:solidFill>
              <w14:schemeClr w14:val="tx1"/>
            </w14:solidFill>
          </w14:textFill>
        </w:rPr>
        <w:t>安全文明施工与环境保护</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6.1  </w:t>
      </w:r>
      <w:r>
        <w:rPr>
          <w:rFonts w:hint="eastAsia" w:ascii="宋体" w:hAnsi="宋体"/>
          <w:color w:val="000000" w:themeColor="text1"/>
          <w:sz w:val="24"/>
          <w:szCs w:val="24"/>
          <w:highlight w:val="none"/>
          <w14:textFill>
            <w14:solidFill>
              <w14:schemeClr w14:val="tx1"/>
            </w14:solidFill>
          </w14:textFill>
        </w:rPr>
        <w:t>安全文明施工</w:t>
      </w:r>
    </w:p>
    <w:p>
      <w:pPr>
        <w:spacing w:line="360" w:lineRule="auto"/>
        <w:ind w:left="479" w:leftChars="228"/>
        <w:rPr>
          <w:rFonts w:hint="eastAsia"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6.1.1</w:t>
      </w:r>
      <w:r>
        <w:rPr>
          <w:rFonts w:hint="eastAsia" w:ascii="宋体" w:hAnsi="宋体"/>
          <w:color w:val="000000" w:themeColor="text1"/>
          <w:sz w:val="24"/>
          <w:szCs w:val="24"/>
          <w:highlight w:val="none"/>
          <w14:textFill>
            <w14:solidFill>
              <w14:schemeClr w14:val="tx1"/>
            </w14:solidFill>
          </w14:textFill>
        </w:rPr>
        <w:t>项目安全生产的达标目标及相应事项的约定：</w:t>
      </w:r>
      <w:r>
        <w:rPr>
          <w:rFonts w:hint="eastAsia" w:ascii="宋体" w:hAnsi="宋体"/>
          <w:color w:val="000000" w:themeColor="text1"/>
          <w:sz w:val="24"/>
          <w:szCs w:val="24"/>
          <w:highlight w:val="none"/>
          <w:u w:val="single"/>
          <w14:textFill>
            <w14:solidFill>
              <w14:schemeClr w14:val="tx1"/>
            </w14:solidFill>
          </w14:textFill>
        </w:rPr>
        <w:t>符合安全生产相关规定。</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6.1.3</w:t>
      </w:r>
      <w:r>
        <w:rPr>
          <w:rFonts w:hint="eastAsia" w:ascii="宋体" w:hAnsi="宋体"/>
          <w:b/>
          <w:bCs/>
          <w:color w:val="000000" w:themeColor="text1"/>
          <w:sz w:val="24"/>
          <w:szCs w:val="24"/>
          <w:highlight w:val="none"/>
          <w:u w:val="single"/>
          <w14:textFill>
            <w14:solidFill>
              <w14:schemeClr w14:val="tx1"/>
            </w14:solidFill>
          </w14:textFill>
        </w:rPr>
        <w:t>超过一定规模的危险性较大的分部分项工程专项方案需组织专家论证会,所产生的专家论证费应由</w:t>
      </w:r>
      <w:r>
        <w:rPr>
          <w:rFonts w:hint="eastAsia" w:ascii="宋体" w:hAnsi="宋体"/>
          <w:b/>
          <w:bCs/>
          <w:color w:val="000000" w:themeColor="text1"/>
          <w:sz w:val="24"/>
          <w:szCs w:val="24"/>
          <w:highlight w:val="none"/>
          <w:u w:val="single"/>
          <w:lang w:eastAsia="zh-CN"/>
          <w14:textFill>
            <w14:solidFill>
              <w14:schemeClr w14:val="tx1"/>
            </w14:solidFill>
          </w14:textFill>
        </w:rPr>
        <w:t>承包人</w:t>
      </w:r>
      <w:r>
        <w:rPr>
          <w:rFonts w:hint="eastAsia" w:ascii="宋体" w:hAnsi="宋体"/>
          <w:b/>
          <w:bCs/>
          <w:color w:val="000000" w:themeColor="text1"/>
          <w:sz w:val="24"/>
          <w:szCs w:val="24"/>
          <w:highlight w:val="none"/>
          <w:u w:val="single"/>
          <w14:textFill>
            <w14:solidFill>
              <w14:schemeClr w14:val="tx1"/>
            </w14:solidFill>
          </w14:textFill>
        </w:rPr>
        <w:t xml:space="preserve">单位承担；根据鄂尔多斯市城乡建设委员会关于印发《鄂尔多斯市工程质量安全提升行动方案》的通知（鄂建发{2017}56号），使用国有资金项目全面实施样板引路制度，所有工程除对质量的要求外还需对安全文明施工做特殊要求，工程实施中结构、装饰、屋面、安装等分项节点所做样板产生的费用已包含在合同价中，后期不予调整。 </w:t>
      </w:r>
    </w:p>
    <w:p>
      <w:pPr>
        <w:spacing w:line="360" w:lineRule="auto"/>
        <w:rPr>
          <w:rFonts w:hint="eastAsia"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6.1.4 </w:t>
      </w:r>
      <w:r>
        <w:rPr>
          <w:rFonts w:hint="eastAsia" w:ascii="宋体" w:hAnsi="宋体"/>
          <w:color w:val="000000" w:themeColor="text1"/>
          <w:sz w:val="24"/>
          <w:szCs w:val="24"/>
          <w:highlight w:val="none"/>
          <w14:textFill>
            <w14:solidFill>
              <w14:schemeClr w14:val="tx1"/>
            </w14:solidFill>
          </w14:textFill>
        </w:rPr>
        <w:t xml:space="preserve"> 关于治安保卫的特别约定：</w:t>
      </w:r>
      <w:r>
        <w:rPr>
          <w:rFonts w:hint="eastAsia" w:ascii="宋体" w:hAnsi="宋体"/>
          <w:color w:val="000000" w:themeColor="text1"/>
          <w:sz w:val="24"/>
          <w:szCs w:val="24"/>
          <w:highlight w:val="none"/>
          <w:u w:val="single"/>
          <w14:textFill>
            <w14:solidFill>
              <w14:schemeClr w14:val="tx1"/>
            </w14:solidFill>
          </w14:textFill>
        </w:rPr>
        <w:t>承包人负责施工现场的安全保卫工作并承担所发生的全部费用，由于承包人原因造成安全事故发生，依据事故的严重程度，承包人向发包人支付违约金1-10万元并按合同约定及定额核减相关费用。</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疫情防控相关工作：</w:t>
      </w:r>
      <w:r>
        <w:rPr>
          <w:rFonts w:hint="eastAsia" w:ascii="宋体" w:hAnsi="宋体"/>
          <w:color w:val="000000" w:themeColor="text1"/>
          <w:sz w:val="24"/>
          <w:szCs w:val="24"/>
          <w:highlight w:val="none"/>
          <w:u w:val="single"/>
          <w14:textFill>
            <w14:solidFill>
              <w14:schemeClr w14:val="tx1"/>
            </w14:solidFill>
          </w14:textFill>
        </w:rPr>
        <w:t xml:space="preserve"> 符合国家及地方疫情防控要求。 </w:t>
      </w:r>
    </w:p>
    <w:p>
      <w:pPr>
        <w:spacing w:line="360" w:lineRule="auto"/>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关于编制施工场地治安管理计划的约定：</w:t>
      </w:r>
      <w:r>
        <w:rPr>
          <w:rFonts w:hint="eastAsia" w:ascii="宋体" w:hAnsi="宋体"/>
          <w:color w:val="000000" w:themeColor="text1"/>
          <w:sz w:val="24"/>
          <w:szCs w:val="24"/>
          <w:highlight w:val="none"/>
          <w:u w:val="single"/>
          <w14:textFill>
            <w14:solidFill>
              <w14:schemeClr w14:val="tx1"/>
            </w14:solidFill>
          </w14:textFill>
        </w:rPr>
        <w:t>执行通用条款。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6.1.5 </w:t>
      </w:r>
      <w:r>
        <w:rPr>
          <w:rFonts w:hint="eastAsia" w:ascii="宋体" w:hAnsi="宋体"/>
          <w:color w:val="000000" w:themeColor="text1"/>
          <w:sz w:val="24"/>
          <w:szCs w:val="24"/>
          <w:highlight w:val="none"/>
          <w14:textFill>
            <w14:solidFill>
              <w14:schemeClr w14:val="tx1"/>
            </w14:solidFill>
          </w14:textFill>
        </w:rPr>
        <w:t xml:space="preserve"> 文明施工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合同当事人对文明施工的要求：</w:t>
      </w:r>
      <w:r>
        <w:rPr>
          <w:rFonts w:hint="eastAsia" w:ascii="宋体" w:hAnsi="宋体"/>
          <w:color w:val="000000" w:themeColor="text1"/>
          <w:sz w:val="24"/>
          <w:szCs w:val="24"/>
          <w:highlight w:val="none"/>
          <w:u w:val="single"/>
          <w14:textFill>
            <w14:solidFill>
              <w14:schemeClr w14:val="tx1"/>
            </w14:solidFill>
          </w14:textFill>
        </w:rPr>
        <w:t>按工程所在地相关部门要求执行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6.1.6 </w:t>
      </w:r>
      <w:r>
        <w:rPr>
          <w:rFonts w:hint="eastAsia" w:ascii="宋体" w:hAnsi="宋体"/>
          <w:color w:val="000000" w:themeColor="text1"/>
          <w:sz w:val="24"/>
          <w:szCs w:val="24"/>
          <w:highlight w:val="none"/>
          <w14:textFill>
            <w14:solidFill>
              <w14:schemeClr w14:val="tx1"/>
            </w14:solidFill>
          </w14:textFill>
        </w:rPr>
        <w:t xml:space="preserve"> 关于安全文明施工费支付比例和支付期限的约定：</w:t>
      </w:r>
      <w:r>
        <w:rPr>
          <w:rFonts w:hint="eastAsia" w:ascii="宋体" w:hAnsi="宋体"/>
          <w:b/>
          <w:bCs/>
          <w:color w:val="000000" w:themeColor="text1"/>
          <w:sz w:val="24"/>
          <w:szCs w:val="24"/>
          <w:highlight w:val="none"/>
          <w:u w:val="single"/>
          <w:lang w:val="en-US" w:eastAsia="zh-CN"/>
          <w14:textFill>
            <w14:solidFill>
              <w14:schemeClr w14:val="tx1"/>
            </w14:solidFill>
          </w14:textFill>
        </w:rPr>
        <w:t>发包人在开工后28天内全额支付安全文明施工费，安全文明施工费以合同约定为准。</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  </w:t>
      </w:r>
      <w:r>
        <w:rPr>
          <w:rFonts w:hint="eastAsia" w:ascii="宋体" w:hAnsi="宋体"/>
          <w:color w:val="000000" w:themeColor="text1"/>
          <w:sz w:val="24"/>
          <w:szCs w:val="24"/>
          <w:highlight w:val="none"/>
          <w14:textFill>
            <w14:solidFill>
              <w14:schemeClr w14:val="tx1"/>
            </w14:solidFill>
          </w14:textFill>
        </w:rPr>
        <w:t>工期和进度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7.1  </w:t>
      </w:r>
      <w:r>
        <w:rPr>
          <w:rFonts w:hint="eastAsia" w:ascii="宋体" w:hAnsi="宋体"/>
          <w:color w:val="000000" w:themeColor="text1"/>
          <w:sz w:val="24"/>
          <w:szCs w:val="24"/>
          <w:highlight w:val="none"/>
          <w14:textFill>
            <w14:solidFill>
              <w14:schemeClr w14:val="tx1"/>
            </w14:solidFill>
          </w14:textFill>
        </w:rPr>
        <w:t>施工组织设计</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7.1.1 </w:t>
      </w:r>
      <w:r>
        <w:rPr>
          <w:rFonts w:hint="eastAsia" w:ascii="宋体" w:hAnsi="宋体"/>
          <w:color w:val="000000" w:themeColor="text1"/>
          <w:sz w:val="24"/>
          <w:szCs w:val="24"/>
          <w:highlight w:val="none"/>
          <w14:textFill>
            <w14:solidFill>
              <w14:schemeClr w14:val="tx1"/>
            </w14:solidFill>
          </w14:textFill>
        </w:rPr>
        <w:t xml:space="preserve"> 合同当事人约定的施工组织设计应包括的其他内容：</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7.1.2 </w:t>
      </w:r>
      <w:r>
        <w:rPr>
          <w:rFonts w:hint="eastAsia" w:ascii="宋体" w:hAnsi="宋体"/>
          <w:color w:val="000000" w:themeColor="text1"/>
          <w:sz w:val="24"/>
          <w:szCs w:val="24"/>
          <w:highlight w:val="none"/>
          <w14:textFill>
            <w14:solidFill>
              <w14:schemeClr w14:val="tx1"/>
            </w14:solidFill>
          </w14:textFill>
        </w:rPr>
        <w:t xml:space="preserve"> 施工组织设计的提交和修改</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承包人提交详细施工组织设计的期限的约定：</w:t>
      </w:r>
      <w:r>
        <w:rPr>
          <w:rFonts w:hint="eastAsia" w:ascii="宋体" w:hAnsi="宋体"/>
          <w:color w:val="000000" w:themeColor="text1"/>
          <w:sz w:val="24"/>
          <w:szCs w:val="24"/>
          <w:highlight w:val="none"/>
          <w:u w:val="single"/>
          <w14:textFill>
            <w14:solidFill>
              <w14:schemeClr w14:val="tx1"/>
            </w14:solidFill>
          </w14:textFill>
        </w:rPr>
        <w:t>合同签订后7日内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ascii="宋体" w:hAnsi="宋体" w:cs="宋体"/>
          <w:color w:val="000000" w:themeColor="text1"/>
          <w:sz w:val="24"/>
          <w:szCs w:val="24"/>
          <w:highlight w:val="none"/>
          <w:u w:val="single"/>
          <w14:textFill>
            <w14:solidFill>
              <w14:schemeClr w14:val="tx1"/>
            </w14:solidFill>
          </w14:textFill>
        </w:rPr>
        <w:t>收到施工组织设计后7天内</w:t>
      </w:r>
      <w:r>
        <w:rPr>
          <w:rFonts w:hint="eastAsia" w:ascii="宋体" w:hAnsi="宋体"/>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7.2  </w:t>
      </w:r>
      <w:r>
        <w:rPr>
          <w:rFonts w:hint="eastAsia" w:ascii="宋体" w:hAnsi="宋体"/>
          <w:color w:val="000000" w:themeColor="text1"/>
          <w:sz w:val="24"/>
          <w:szCs w:val="24"/>
          <w:highlight w:val="none"/>
          <w14:textFill>
            <w14:solidFill>
              <w14:schemeClr w14:val="tx1"/>
            </w14:solidFill>
          </w14:textFill>
        </w:rPr>
        <w:t>施工进度计划</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7.2.1</w:t>
      </w:r>
      <w:r>
        <w:rPr>
          <w:rFonts w:hint="eastAsia" w:ascii="宋体" w:hAnsi="宋体"/>
          <w:color w:val="000000" w:themeColor="text1"/>
          <w:sz w:val="24"/>
          <w:szCs w:val="24"/>
          <w:highlight w:val="none"/>
          <w14:textFill>
            <w14:solidFill>
              <w14:schemeClr w14:val="tx1"/>
            </w14:solidFill>
          </w14:textFill>
        </w:rPr>
        <w:t xml:space="preserve">  施工进度计划的编制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承包人应按照第</w:t>
      </w:r>
      <w:r>
        <w:rPr>
          <w:rFonts w:ascii="宋体" w:hAnsi="宋体"/>
          <w:color w:val="000000" w:themeColor="text1"/>
          <w:sz w:val="24"/>
          <w:szCs w:val="24"/>
          <w:highlight w:val="none"/>
          <w14:textFill>
            <w14:solidFill>
              <w14:schemeClr w14:val="tx1"/>
            </w14:solidFill>
          </w14:textFill>
        </w:rPr>
        <w:t>7.1</w:t>
      </w:r>
      <w:r>
        <w:rPr>
          <w:rFonts w:hint="eastAsia" w:ascii="宋体" w:hAnsi="宋体"/>
          <w:color w:val="000000" w:themeColor="text1"/>
          <w:sz w:val="24"/>
          <w:szCs w:val="24"/>
          <w:highlight w:val="none"/>
          <w14:textFill>
            <w14:solidFill>
              <w14:schemeClr w14:val="tx1"/>
            </w14:solidFill>
          </w14:textFill>
        </w:rPr>
        <w:t>款〔施工组织设计〕约定提交详细的施工进度计划，承包人编制施工进度计划和施工方案说明的内容：</w:t>
      </w:r>
      <w:r>
        <w:rPr>
          <w:rFonts w:hint="eastAsia" w:ascii="宋体" w:hAnsi="宋体"/>
          <w:color w:val="000000" w:themeColor="text1"/>
          <w:sz w:val="24"/>
          <w:szCs w:val="24"/>
          <w:highlight w:val="none"/>
          <w:u w:val="single"/>
          <w14:textFill>
            <w14:solidFill>
              <w14:schemeClr w14:val="tx1"/>
            </w14:solidFill>
          </w14:textFill>
        </w:rPr>
        <w:t xml:space="preserve"> 应当符合国家法律规定和一般工程实践惯例 </w:t>
      </w:r>
      <w:r>
        <w:rPr>
          <w:rFonts w:hint="eastAsia" w:ascii="宋体" w:hAnsi="宋体"/>
          <w:color w:val="000000" w:themeColor="text1"/>
          <w:sz w:val="24"/>
          <w:szCs w:val="24"/>
          <w:highlight w:val="none"/>
          <w14:textFill>
            <w14:solidFill>
              <w14:schemeClr w14:val="tx1"/>
            </w14:solidFill>
          </w14:textFill>
        </w:rPr>
        <w:t xml:space="preserve"> ，施工进度计划中还应载明要求发包人组织设计人进行阶段性工程设计交底的时间。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承包人编制分阶段或分项施工进度计划和施工方案说明的内容：</w:t>
      </w:r>
      <w:r>
        <w:rPr>
          <w:rFonts w:hint="eastAsia" w:ascii="宋体" w:hAnsi="宋体"/>
          <w:color w:val="000000" w:themeColor="text1"/>
          <w:sz w:val="24"/>
          <w:szCs w:val="24"/>
          <w:highlight w:val="none"/>
          <w:u w:val="single"/>
          <w14:textFill>
            <w14:solidFill>
              <w14:schemeClr w14:val="tx1"/>
            </w14:solidFill>
          </w14:textFill>
        </w:rPr>
        <w:t xml:space="preserve"> 编制月进度计划和周进度计划特殊部位施工方案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承包人报送分阶段或分项施工进度计划和施工方案说明的期限：</w:t>
      </w:r>
      <w:r>
        <w:rPr>
          <w:rFonts w:hint="eastAsia" w:ascii="宋体" w:hAnsi="宋体"/>
          <w:color w:val="000000" w:themeColor="text1"/>
          <w:sz w:val="24"/>
          <w:szCs w:val="24"/>
          <w:highlight w:val="none"/>
          <w:u w:val="single"/>
          <w14:textFill>
            <w14:solidFill>
              <w14:schemeClr w14:val="tx1"/>
            </w14:solidFill>
          </w14:textFill>
        </w:rPr>
        <w:t xml:space="preserve"> 分阶段分项工程提前7天报送</w:t>
      </w:r>
      <w:r>
        <w:rPr>
          <w:rFonts w:hint="eastAsia" w:ascii="宋体" w:hAnsi="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7.2.2 </w:t>
      </w:r>
      <w:r>
        <w:rPr>
          <w:rFonts w:hint="eastAsia" w:ascii="宋体" w:hAnsi="宋体"/>
          <w:color w:val="000000" w:themeColor="text1"/>
          <w:sz w:val="24"/>
          <w:szCs w:val="24"/>
          <w:highlight w:val="none"/>
          <w14:textFill>
            <w14:solidFill>
              <w14:schemeClr w14:val="tx1"/>
            </w14:solidFill>
          </w14:textFill>
        </w:rPr>
        <w:t xml:space="preserve"> 施工进度计划的修订</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7.3  </w:t>
      </w:r>
      <w:r>
        <w:rPr>
          <w:rFonts w:hint="eastAsia" w:ascii="宋体" w:hAnsi="宋体"/>
          <w:color w:val="000000" w:themeColor="text1"/>
          <w:sz w:val="24"/>
          <w:szCs w:val="24"/>
          <w:highlight w:val="none"/>
          <w14:textFill>
            <w14:solidFill>
              <w14:schemeClr w14:val="tx1"/>
            </w14:solidFill>
          </w14:textFill>
        </w:rPr>
        <w:t>开工</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7.3.1</w:t>
      </w:r>
      <w:r>
        <w:rPr>
          <w:rFonts w:hint="eastAsia" w:ascii="宋体" w:hAnsi="宋体"/>
          <w:color w:val="000000" w:themeColor="text1"/>
          <w:sz w:val="24"/>
          <w:szCs w:val="24"/>
          <w:highlight w:val="none"/>
          <w14:textFill>
            <w14:solidFill>
              <w14:schemeClr w14:val="tx1"/>
            </w14:solidFill>
          </w14:textFill>
        </w:rPr>
        <w:t xml:space="preserve"> 开工准备</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关于承包人提交工程开工报审表的期限：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关于发包人应完成的其他开工准备工作及期限：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关于承包人应完成的其他开工准备工作及期限：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7.3.2 </w:t>
      </w:r>
      <w:r>
        <w:rPr>
          <w:rFonts w:hint="eastAsia" w:ascii="宋体" w:hAnsi="宋体"/>
          <w:color w:val="000000" w:themeColor="text1"/>
          <w:sz w:val="24"/>
          <w:szCs w:val="24"/>
          <w:highlight w:val="none"/>
          <w14:textFill>
            <w14:solidFill>
              <w14:schemeClr w14:val="tx1"/>
            </w14:solidFill>
          </w14:textFill>
        </w:rPr>
        <w:t xml:space="preserve"> 开工通知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因发包人原因造成监理人未能在计划开工日期之日起</w:t>
      </w:r>
      <w:r>
        <w:rPr>
          <w:rFonts w:ascii="宋体" w:hAnsi="宋体"/>
          <w:color w:val="000000" w:themeColor="text1"/>
          <w:sz w:val="24"/>
          <w:szCs w:val="24"/>
          <w:highlight w:val="none"/>
          <w:u w:val="single"/>
          <w14:textFill>
            <w14:solidFill>
              <w14:schemeClr w14:val="tx1"/>
            </w14:solidFill>
          </w14:textFill>
        </w:rPr>
        <w:t xml:space="preserve"> 90</w:t>
      </w:r>
      <w:r>
        <w:rPr>
          <w:rFonts w:hint="eastAsia" w:ascii="宋体" w:hAnsi="宋体"/>
          <w:color w:val="000000" w:themeColor="text1"/>
          <w:sz w:val="24"/>
          <w:szCs w:val="24"/>
          <w:highlight w:val="none"/>
          <w14:textFill>
            <w14:solidFill>
              <w14:schemeClr w14:val="tx1"/>
            </w14:solidFill>
          </w14:textFill>
        </w:rPr>
        <w:t>天内发出开工通知的，工期按实际开工日期起算。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7.4  </w:t>
      </w:r>
      <w:r>
        <w:rPr>
          <w:rFonts w:hint="eastAsia" w:ascii="宋体" w:hAnsi="宋体"/>
          <w:color w:val="000000" w:themeColor="text1"/>
          <w:sz w:val="24"/>
          <w:szCs w:val="24"/>
          <w:highlight w:val="none"/>
          <w14:textFill>
            <w14:solidFill>
              <w14:schemeClr w14:val="tx1"/>
            </w14:solidFill>
          </w14:textFill>
        </w:rPr>
        <w:t>测量放线</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7.4.1 </w:t>
      </w:r>
      <w:r>
        <w:rPr>
          <w:rFonts w:hint="eastAsia" w:ascii="宋体" w:hAnsi="宋体"/>
          <w:color w:val="000000" w:themeColor="text1"/>
          <w:sz w:val="24"/>
          <w:szCs w:val="24"/>
          <w:highlight w:val="none"/>
          <w14:textFill>
            <w14:solidFill>
              <w14:schemeClr w14:val="tx1"/>
            </w14:solidFill>
          </w14:textFill>
        </w:rPr>
        <w:t xml:space="preserve"> 发包人通过监理人向承包人提供测量基准点、基准线和水准点及其书面资料的期限：</w:t>
      </w:r>
      <w:r>
        <w:rPr>
          <w:rFonts w:hint="eastAsia" w:ascii="宋体" w:hAnsi="宋体"/>
          <w:color w:val="000000" w:themeColor="text1"/>
          <w:sz w:val="24"/>
          <w:szCs w:val="24"/>
          <w:highlight w:val="none"/>
          <w:u w:val="single"/>
          <w14:textFill>
            <w14:solidFill>
              <w14:schemeClr w14:val="tx1"/>
            </w14:solidFill>
          </w14:textFill>
        </w:rPr>
        <w:t>开工前</w:t>
      </w:r>
      <w:r>
        <w:rPr>
          <w:rFonts w:ascii="宋体" w:hAnsi="宋体"/>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u w:val="single"/>
          <w14:textFill>
            <w14:solidFill>
              <w14:schemeClr w14:val="tx1"/>
            </w14:solidFill>
          </w14:textFill>
        </w:rPr>
        <w:t>天</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承包人测设施工控制网的要求：</w:t>
      </w:r>
      <w:r>
        <w:rPr>
          <w:rFonts w:hint="eastAsia" w:ascii="宋体" w:hAnsi="宋体"/>
          <w:color w:val="000000" w:themeColor="text1"/>
          <w:sz w:val="24"/>
          <w:szCs w:val="24"/>
          <w:highlight w:val="none"/>
          <w:u w:val="single"/>
          <w14:textFill>
            <w14:solidFill>
              <w14:schemeClr w14:val="tx1"/>
            </w14:solidFill>
          </w14:textFill>
        </w:rPr>
        <w:t>必须满足施工要求，并且必须经过规划部门验收通过</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承包人将施工控制网资料报送监理人审批的期限：</w:t>
      </w:r>
      <w:r>
        <w:rPr>
          <w:rFonts w:hint="eastAsia" w:ascii="宋体" w:hAnsi="宋体"/>
          <w:color w:val="000000" w:themeColor="text1"/>
          <w:sz w:val="24"/>
          <w:szCs w:val="24"/>
          <w:highlight w:val="none"/>
          <w:u w:val="single"/>
          <w14:textFill>
            <w14:solidFill>
              <w14:schemeClr w14:val="tx1"/>
            </w14:solidFill>
          </w14:textFill>
        </w:rPr>
        <w:t>3日内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7.5  </w:t>
      </w:r>
      <w:r>
        <w:rPr>
          <w:rFonts w:hint="eastAsia" w:ascii="宋体" w:hAnsi="宋体"/>
          <w:color w:val="000000" w:themeColor="text1"/>
          <w:sz w:val="24"/>
          <w:szCs w:val="24"/>
          <w:highlight w:val="none"/>
          <w14:textFill>
            <w14:solidFill>
              <w14:schemeClr w14:val="tx1"/>
            </w14:solidFill>
          </w14:textFill>
        </w:rPr>
        <w:t>工期延误</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7.5.1 </w:t>
      </w:r>
      <w:r>
        <w:rPr>
          <w:rFonts w:hint="eastAsia" w:ascii="宋体" w:hAnsi="宋体"/>
          <w:color w:val="000000" w:themeColor="text1"/>
          <w:sz w:val="24"/>
          <w:szCs w:val="24"/>
          <w:highlight w:val="none"/>
          <w14:textFill>
            <w14:solidFill>
              <w14:schemeClr w14:val="tx1"/>
            </w14:solidFill>
          </w14:textFill>
        </w:rPr>
        <w:t xml:space="preserve"> 因发包人原因导致工期延误</w:t>
      </w:r>
    </w:p>
    <w:p>
      <w:pPr>
        <w:spacing w:line="360" w:lineRule="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）因发包人原因导致工期延误的其他情形</w:t>
      </w:r>
      <w:r>
        <w:rPr>
          <w:rFonts w:hint="eastAsia" w:ascii="宋体" w:hAnsi="宋体"/>
          <w:color w:val="000000" w:themeColor="text1"/>
          <w:sz w:val="24"/>
          <w:szCs w:val="24"/>
          <w:highlight w:val="none"/>
          <w:u w:val="single"/>
          <w14:textFill>
            <w14:solidFill>
              <w14:schemeClr w14:val="tx1"/>
            </w14:solidFill>
          </w14:textFill>
        </w:rPr>
        <w:t>：暂无，如发生其他情形，须</w:t>
      </w:r>
      <w:r>
        <w:rPr>
          <w:rFonts w:ascii="宋体" w:hAnsi="宋体"/>
          <w:color w:val="000000" w:themeColor="text1"/>
          <w:sz w:val="24"/>
          <w:szCs w:val="24"/>
          <w:highlight w:val="none"/>
          <w:u w:val="single"/>
          <w14:textFill>
            <w14:solidFill>
              <w14:schemeClr w14:val="tx1"/>
            </w14:solidFill>
          </w14:textFill>
        </w:rPr>
        <w:t>经发包人书面</w:t>
      </w:r>
      <w:r>
        <w:rPr>
          <w:rFonts w:hint="eastAsia" w:ascii="宋体" w:hAnsi="宋体"/>
          <w:color w:val="000000" w:themeColor="text1"/>
          <w:sz w:val="24"/>
          <w:szCs w:val="24"/>
          <w:highlight w:val="none"/>
          <w:u w:val="single"/>
          <w14:textFill>
            <w14:solidFill>
              <w14:schemeClr w14:val="tx1"/>
            </w14:solidFill>
          </w14:textFill>
        </w:rPr>
        <w:t>确认，但除工期顺延外发包人不承担承包人任何停工、窝工损失及其他赔偿责任</w:t>
      </w:r>
      <w:r>
        <w:rPr>
          <w:rFonts w:ascii="宋体" w:hAnsi="宋体"/>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7.5.2 </w:t>
      </w:r>
      <w:r>
        <w:rPr>
          <w:rFonts w:hint="eastAsia" w:ascii="宋体" w:hAnsi="宋体"/>
          <w:color w:val="000000" w:themeColor="text1"/>
          <w:sz w:val="24"/>
          <w:szCs w:val="24"/>
          <w:highlight w:val="none"/>
          <w14:textFill>
            <w14:solidFill>
              <w14:schemeClr w14:val="tx1"/>
            </w14:solidFill>
          </w14:textFill>
        </w:rPr>
        <w:t xml:space="preserve"> 因承包人原因导致工期延误</w:t>
      </w:r>
    </w:p>
    <w:p>
      <w:pPr>
        <w:pStyle w:val="2"/>
        <w:spacing w:line="360" w:lineRule="auto"/>
        <w:ind w:firstLine="480" w:firstLineChars="200"/>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因承包人原因造成工期延误，逾期竣工违约金的计算方法为：由于承包人未按约定或发包人（监理）通知期限进场开工、施工过程中组织不合理、材料采购不及时、订货程序不规范等原因，未按进度计划节点完成施工内容，导致工期延误，每延误一日，承包人向发包人支付合同总价款百分之一的违约金；延误超过20日的，发包人有权选择单方解除合同，或将部分工程另行委托或责令承包人将工程未完成部分分包给其他施工单位完成，所产生的费用由承包人承担;若发包人要求承包人继续履行合同的，承包人应继续履行合同，并按前述约定支付工期延误违约金。造成的经济损失由承包人负责。</w:t>
      </w:r>
    </w:p>
    <w:p>
      <w:pPr>
        <w:pStyle w:val="2"/>
        <w:spacing w:line="360" w:lineRule="auto"/>
        <w:ind w:firstLine="480" w:firstLineChars="200"/>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t>因承包人原因造成工期延误，逾期竣工违约金的上限：</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合同价款总额的20%。</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7.6  </w:t>
      </w:r>
      <w:r>
        <w:rPr>
          <w:rFonts w:hint="eastAsia" w:ascii="宋体" w:hAnsi="宋体"/>
          <w:color w:val="000000" w:themeColor="text1"/>
          <w:sz w:val="24"/>
          <w:szCs w:val="24"/>
          <w:highlight w:val="none"/>
          <w14:textFill>
            <w14:solidFill>
              <w14:schemeClr w14:val="tx1"/>
            </w14:solidFill>
          </w14:textFill>
        </w:rPr>
        <w:t>不利物质条件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不利物质条件的其他情形和有关约定：</w:t>
      </w:r>
      <w:r>
        <w:rPr>
          <w:rFonts w:hint="eastAsia" w:ascii="宋体" w:hAnsi="宋体"/>
          <w:color w:val="000000" w:themeColor="text1"/>
          <w:sz w:val="24"/>
          <w:szCs w:val="24"/>
          <w:highlight w:val="none"/>
          <w:u w:val="single"/>
          <w14:textFill>
            <w14:solidFill>
              <w14:schemeClr w14:val="tx1"/>
            </w14:solidFill>
          </w14:textFill>
        </w:rPr>
        <w:t>不利物质条件，是指承包人在施工场地遇到的不可预见的自然物质条件、非自然的物质障碍和污染物，包括地下和水文条件，但不包括气候条件；承包人遇到不可预见物质条件时，应采取适应不利物质条件的合理措施继续施工，并及时通知监理人，通知应载明不利物质条件的内容以及承包人认为不可预见的理由。当发生不利物质，由具有相应资质单位认定的范围，并按国家相关规定确认的内容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7.7  </w:t>
      </w:r>
      <w:r>
        <w:rPr>
          <w:rFonts w:hint="eastAsia" w:ascii="宋体" w:hAnsi="宋体"/>
          <w:color w:val="000000" w:themeColor="text1"/>
          <w:sz w:val="24"/>
          <w:szCs w:val="24"/>
          <w:highlight w:val="none"/>
          <w14:textFill>
            <w14:solidFill>
              <w14:schemeClr w14:val="tx1"/>
            </w14:solidFill>
          </w14:textFill>
        </w:rPr>
        <w:t>异常恶劣的气候条件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发包人和承包人同意以下情形视为异常恶劣的气候条件：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无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无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无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7.9  </w:t>
      </w:r>
      <w:r>
        <w:rPr>
          <w:rFonts w:hint="eastAsia" w:ascii="宋体" w:hAnsi="宋体"/>
          <w:color w:val="000000" w:themeColor="text1"/>
          <w:sz w:val="24"/>
          <w:szCs w:val="24"/>
          <w:highlight w:val="none"/>
          <w14:textFill>
            <w14:solidFill>
              <w14:schemeClr w14:val="tx1"/>
            </w14:solidFill>
          </w14:textFill>
        </w:rPr>
        <w:t>提前竣工的奖励</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7.9.2 </w:t>
      </w:r>
      <w:r>
        <w:rPr>
          <w:rFonts w:hint="eastAsia" w:ascii="宋体" w:hAnsi="宋体"/>
          <w:color w:val="000000" w:themeColor="text1"/>
          <w:sz w:val="24"/>
          <w:szCs w:val="24"/>
          <w:highlight w:val="none"/>
          <w14:textFill>
            <w14:solidFill>
              <w14:schemeClr w14:val="tx1"/>
            </w14:solidFill>
          </w14:textFill>
        </w:rPr>
        <w:t xml:space="preserve"> 提前竣工的奖励：</w:t>
      </w:r>
      <w:r>
        <w:rPr>
          <w:rFonts w:hint="eastAsia" w:ascii="宋体" w:hAnsi="宋体"/>
          <w:color w:val="000000" w:themeColor="text1"/>
          <w:sz w:val="24"/>
          <w:szCs w:val="24"/>
          <w:highlight w:val="none"/>
          <w:u w:val="single"/>
          <w14:textFill>
            <w14:solidFill>
              <w14:schemeClr w14:val="tx1"/>
            </w14:solidFill>
          </w14:textFill>
        </w:rPr>
        <w:t xml:space="preserve"> 无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  </w:t>
      </w:r>
      <w:r>
        <w:rPr>
          <w:rFonts w:hint="eastAsia" w:ascii="宋体" w:hAnsi="宋体"/>
          <w:color w:val="000000" w:themeColor="text1"/>
          <w:sz w:val="24"/>
          <w:szCs w:val="24"/>
          <w:highlight w:val="none"/>
          <w14:textFill>
            <w14:solidFill>
              <w14:schemeClr w14:val="tx1"/>
            </w14:solidFill>
          </w14:textFill>
        </w:rPr>
        <w:t>材料与设备</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8.1  </w:t>
      </w:r>
      <w:r>
        <w:rPr>
          <w:rFonts w:hint="eastAsia" w:ascii="宋体" w:hAnsi="宋体"/>
          <w:color w:val="000000" w:themeColor="text1"/>
          <w:sz w:val="24"/>
          <w:szCs w:val="24"/>
          <w:highlight w:val="none"/>
          <w14:textFill>
            <w14:solidFill>
              <w14:schemeClr w14:val="tx1"/>
            </w14:solidFill>
          </w14:textFill>
        </w:rPr>
        <w:t>发包人供应材料与工程设备</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发包人提供的材料和工程设备验收后，由承包人负责接收、运输和保管。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8.2  </w:t>
      </w:r>
      <w:r>
        <w:rPr>
          <w:rFonts w:hint="eastAsia" w:ascii="宋体" w:hAnsi="宋体"/>
          <w:color w:val="000000" w:themeColor="text1"/>
          <w:sz w:val="24"/>
          <w:szCs w:val="24"/>
          <w:highlight w:val="none"/>
          <w14:textFill>
            <w14:solidFill>
              <w14:schemeClr w14:val="tx1"/>
            </w14:solidFill>
          </w14:textFill>
        </w:rPr>
        <w:t>承包人采购材料与工程设备</w:t>
      </w:r>
    </w:p>
    <w:p>
      <w:pPr>
        <w:pStyle w:val="4"/>
        <w:spacing w:line="360" w:lineRule="auto"/>
        <w:ind w:firstLine="24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承包人将由其提供的材料和工程设备的供货人及品种、规格、数量和供货时间等报送发包人及监理人审批的期限：</w:t>
      </w:r>
      <w:r>
        <w:rPr>
          <w:rFonts w:hint="eastAsia" w:ascii="宋体" w:hAnsi="宋体"/>
          <w:color w:val="000000" w:themeColor="text1"/>
          <w:sz w:val="24"/>
          <w:szCs w:val="24"/>
          <w:highlight w:val="none"/>
          <w:u w:val="single"/>
          <w14:textFill>
            <w14:solidFill>
              <w14:schemeClr w14:val="tx1"/>
            </w14:solidFill>
          </w14:textFill>
        </w:rPr>
        <w:t>收到文件之日起7日内。影响装饰效果的面层装饰材料在采购前必须经发包人书面同意后方可采购，否则发包人有权要求承包人更换，由此产生的一切责任均由承包人承担。</w:t>
      </w:r>
    </w:p>
    <w:p>
      <w:pPr>
        <w:spacing w:line="360" w:lineRule="auto"/>
        <w:ind w:firstLine="482" w:firstLineChars="200"/>
        <w:rPr>
          <w:rFonts w:hint="eastAsia"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注：</w:t>
      </w:r>
      <w:r>
        <w:rPr>
          <w:rFonts w:hint="eastAsia" w:ascii="宋体" w:hAnsi="宋体"/>
          <w:b/>
          <w:bCs/>
          <w:color w:val="000000" w:themeColor="text1"/>
          <w:sz w:val="24"/>
          <w:szCs w:val="24"/>
          <w:highlight w:val="none"/>
          <w:u w:val="single"/>
          <w14:textFill>
            <w14:solidFill>
              <w14:schemeClr w14:val="tx1"/>
            </w14:solidFill>
          </w14:textFill>
        </w:rPr>
        <w:t>1、由于本项目是维修工程，为了保证原有设备材料的一致性以及配套的要求，所有主要装饰材料设备应当从招标推荐品牌中选择，且同时满足以下条件：（1）品牌的选择必须满足招标文件中相当或高于推荐品牌的品质及口碑等相关标准（2）技术参数必须满足或优于招标文件的要求（3）主要材料设备的投标报价不得低于公示价中主要材料、设备价格的</w:t>
      </w:r>
      <w:permStart w:id="7" w:edGrp="everyone"/>
      <w:r>
        <w:rPr>
          <w:rFonts w:hint="eastAsia" w:ascii="宋体" w:hAnsi="宋体"/>
          <w:b/>
          <w:bCs/>
          <w:color w:val="000000" w:themeColor="text1"/>
          <w:sz w:val="24"/>
          <w:szCs w:val="24"/>
          <w:highlight w:val="none"/>
          <w:u w:val="single"/>
          <w14:textFill>
            <w14:solidFill>
              <w14:schemeClr w14:val="tx1"/>
            </w14:solidFill>
          </w14:textFill>
        </w:rPr>
        <w:t>9</w:t>
      </w:r>
      <w:r>
        <w:rPr>
          <w:rFonts w:hint="eastAsia" w:ascii="宋体" w:hAnsi="宋体"/>
          <w:b/>
          <w:bCs/>
          <w:color w:val="000000" w:themeColor="text1"/>
          <w:sz w:val="24"/>
          <w:szCs w:val="24"/>
          <w:highlight w:val="none"/>
          <w:u w:val="single"/>
          <w:lang w:val="en-US" w:eastAsia="zh-CN"/>
          <w14:textFill>
            <w14:solidFill>
              <w14:schemeClr w14:val="tx1"/>
            </w14:solidFill>
          </w14:textFill>
        </w:rPr>
        <w:t>5</w:t>
      </w:r>
      <w:r>
        <w:rPr>
          <w:rFonts w:hint="eastAsia" w:ascii="宋体" w:hAnsi="宋体"/>
          <w:b/>
          <w:bCs/>
          <w:color w:val="000000" w:themeColor="text1"/>
          <w:sz w:val="24"/>
          <w:szCs w:val="24"/>
          <w:highlight w:val="none"/>
          <w:u w:val="single"/>
          <w14:textFill>
            <w14:solidFill>
              <w14:schemeClr w14:val="tx1"/>
            </w14:solidFill>
          </w14:textFill>
        </w:rPr>
        <w:t>%</w:t>
      </w:r>
      <w:permEnd w:id="7"/>
      <w:r>
        <w:rPr>
          <w:rFonts w:hint="eastAsia" w:ascii="宋体" w:hAnsi="宋体"/>
          <w:b/>
          <w:bCs/>
          <w:color w:val="000000" w:themeColor="text1"/>
          <w:sz w:val="24"/>
          <w:szCs w:val="24"/>
          <w:highlight w:val="none"/>
          <w:u w:val="single"/>
          <w14:textFill>
            <w14:solidFill>
              <w14:schemeClr w14:val="tx1"/>
            </w14:solidFill>
          </w14:textFill>
        </w:rPr>
        <w:t>（详见工程量清单编制说明）；如投标文件中未明确品牌或未在推荐品牌中选择，导致设备和材料不满足设计要求的，承包人应当无条件按发包人要求更换且中标价不予调整。</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8.3.2</w:t>
      </w:r>
      <w:r>
        <w:rPr>
          <w:rFonts w:hint="eastAsia" w:ascii="宋体" w:hAnsi="宋体"/>
          <w:b/>
          <w:bCs/>
          <w:color w:val="000000" w:themeColor="text1"/>
          <w:sz w:val="24"/>
          <w:szCs w:val="24"/>
          <w:highlight w:val="none"/>
          <w:u w:val="single"/>
          <w14:textFill>
            <w14:solidFill>
              <w14:schemeClr w14:val="tx1"/>
            </w14:solidFill>
          </w14:textFill>
        </w:rPr>
        <w:t>在施工阶段选择材料时，要求承包人在材料/设备进场前提供报审材料（进口设备/材料需提供原厂证明、代理商授权、代理商营业执照、设备材料报告单、厂家针对本项目出具的售后服务承诺函等资料；国产设备/材料需提供原厂证明、代理商授权、代理商营业执照、设备材料的出厂检测报告、第三方检验报告、合格证以及厂家针对本项目出具的售后服务承诺函等资料）。</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8.4  </w:t>
      </w:r>
      <w:r>
        <w:rPr>
          <w:rFonts w:hint="eastAsia" w:ascii="宋体" w:hAnsi="宋体"/>
          <w:color w:val="000000" w:themeColor="text1"/>
          <w:sz w:val="24"/>
          <w:szCs w:val="24"/>
          <w:highlight w:val="none"/>
          <w14:textFill>
            <w14:solidFill>
              <w14:schemeClr w14:val="tx1"/>
            </w14:solidFill>
          </w14:textFill>
        </w:rPr>
        <w:t>材料与工程设备的保管与使用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8.4.1 </w:t>
      </w:r>
      <w:r>
        <w:rPr>
          <w:rFonts w:hint="eastAsia" w:ascii="宋体" w:hAnsi="宋体"/>
          <w:color w:val="000000" w:themeColor="text1"/>
          <w:sz w:val="24"/>
          <w:szCs w:val="24"/>
          <w:highlight w:val="none"/>
          <w14:textFill>
            <w14:solidFill>
              <w14:schemeClr w14:val="tx1"/>
            </w14:solidFill>
          </w14:textFill>
        </w:rPr>
        <w:t xml:space="preserve"> 发包人供应的材料设备的保管费用的承担：</w:t>
      </w:r>
      <w:r>
        <w:rPr>
          <w:rFonts w:hint="eastAsia" w:ascii="宋体" w:hAnsi="宋体"/>
          <w:color w:val="000000" w:themeColor="text1"/>
          <w:sz w:val="24"/>
          <w:szCs w:val="24"/>
          <w:highlight w:val="none"/>
          <w:u w:val="single"/>
          <w14:textFill>
            <w14:solidFill>
              <w14:schemeClr w14:val="tx1"/>
            </w14:solidFill>
          </w14:textFill>
        </w:rPr>
        <w:t>承包人</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8.6  </w:t>
      </w:r>
      <w:r>
        <w:rPr>
          <w:rFonts w:hint="eastAsia" w:ascii="宋体" w:hAnsi="宋体"/>
          <w:color w:val="000000" w:themeColor="text1"/>
          <w:sz w:val="24"/>
          <w:szCs w:val="24"/>
          <w:highlight w:val="none"/>
          <w14:textFill>
            <w14:solidFill>
              <w14:schemeClr w14:val="tx1"/>
            </w14:solidFill>
          </w14:textFill>
        </w:rPr>
        <w:t>样品</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8.6.1 </w:t>
      </w:r>
      <w:r>
        <w:rPr>
          <w:rFonts w:hint="eastAsia" w:ascii="宋体" w:hAnsi="宋体"/>
          <w:color w:val="000000" w:themeColor="text1"/>
          <w:sz w:val="24"/>
          <w:szCs w:val="24"/>
          <w:highlight w:val="none"/>
          <w14:textFill>
            <w14:solidFill>
              <w14:schemeClr w14:val="tx1"/>
            </w14:solidFill>
          </w14:textFill>
        </w:rPr>
        <w:t xml:space="preserve"> 样品的报送与封存</w:t>
      </w:r>
    </w:p>
    <w:p>
      <w:pPr>
        <w:autoSpaceDE w:val="0"/>
        <w:autoSpaceDN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需要承包人报送样品的材料或工程设备，样品的种类、名称、规格、数量要求：</w:t>
      </w:r>
      <w:r>
        <w:rPr>
          <w:rFonts w:hint="eastAsia" w:ascii="宋体" w:hAnsi="宋体" w:cs="宋体"/>
          <w:b/>
          <w:bCs/>
          <w:color w:val="000000" w:themeColor="text1"/>
          <w:sz w:val="24"/>
          <w:szCs w:val="24"/>
          <w:highlight w:val="none"/>
          <w:u w:val="single"/>
          <w14:textFill>
            <w14:solidFill>
              <w14:schemeClr w14:val="tx1"/>
            </w14:solidFill>
          </w14:textFill>
        </w:rPr>
        <w:t>规格、数量等按发包人现场要求提供。承包人购买选定材料时，应按招标文件中推荐品牌提供样品，需经发包人同意确认封样后使用。否则发包人拒绝支付相关费用。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8.8  </w:t>
      </w:r>
      <w:r>
        <w:rPr>
          <w:rFonts w:hint="eastAsia" w:ascii="宋体" w:hAnsi="宋体"/>
          <w:color w:val="000000" w:themeColor="text1"/>
          <w:sz w:val="24"/>
          <w:szCs w:val="24"/>
          <w:highlight w:val="none"/>
          <w14:textFill>
            <w14:solidFill>
              <w14:schemeClr w14:val="tx1"/>
            </w14:solidFill>
          </w14:textFill>
        </w:rPr>
        <w:t>施工设备和临时设施</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8.8.1 </w:t>
      </w:r>
      <w:r>
        <w:rPr>
          <w:rFonts w:hint="eastAsia" w:ascii="宋体" w:hAnsi="宋体"/>
          <w:color w:val="000000" w:themeColor="text1"/>
          <w:sz w:val="24"/>
          <w:szCs w:val="24"/>
          <w:highlight w:val="none"/>
          <w14:textFill>
            <w14:solidFill>
              <w14:schemeClr w14:val="tx1"/>
            </w14:solidFill>
          </w14:textFill>
        </w:rPr>
        <w:t xml:space="preserve"> 承包人提供的施工设备和临时设施</w:t>
      </w:r>
    </w:p>
    <w:p>
      <w:pPr>
        <w:spacing w:line="360" w:lineRule="auto"/>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关于修建临时设施费用承担的约定：</w:t>
      </w:r>
      <w:r>
        <w:rPr>
          <w:rFonts w:hint="eastAsia" w:ascii="宋体" w:hAnsi="宋体"/>
          <w:b/>
          <w:bCs/>
          <w:color w:val="000000" w:themeColor="text1"/>
          <w:sz w:val="24"/>
          <w:szCs w:val="24"/>
          <w:highlight w:val="none"/>
          <w:u w:val="single"/>
          <w14:textFill>
            <w14:solidFill>
              <w14:schemeClr w14:val="tx1"/>
            </w14:solidFill>
          </w14:textFill>
        </w:rPr>
        <w:t>承包人免费为发包人代表及监理单位驻施工现场管理人员提供办公和生活用房。</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8.8.2</w:t>
      </w:r>
      <w:r>
        <w:rPr>
          <w:rFonts w:hint="eastAsia" w:ascii="宋体" w:hAnsi="宋体"/>
          <w:color w:val="000000" w:themeColor="text1"/>
          <w:sz w:val="24"/>
          <w:szCs w:val="24"/>
          <w:highlight w:val="none"/>
          <w14:textFill>
            <w14:solidFill>
              <w14:schemeClr w14:val="tx1"/>
            </w14:solidFill>
          </w14:textFill>
        </w:rPr>
        <w:t xml:space="preserve">  发包人提供的施工设备和临时设施</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发包人提供的施工设备和临时设施：</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9  </w:t>
      </w:r>
      <w:r>
        <w:rPr>
          <w:rFonts w:hint="eastAsia" w:ascii="宋体" w:hAnsi="宋体"/>
          <w:color w:val="000000" w:themeColor="text1"/>
          <w:sz w:val="24"/>
          <w:szCs w:val="24"/>
          <w:highlight w:val="none"/>
          <w14:textFill>
            <w14:solidFill>
              <w14:schemeClr w14:val="tx1"/>
            </w14:solidFill>
          </w14:textFill>
        </w:rPr>
        <w:t>试验与检验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9.1  </w:t>
      </w:r>
      <w:r>
        <w:rPr>
          <w:rFonts w:hint="eastAsia" w:ascii="宋体" w:hAnsi="宋体"/>
          <w:color w:val="000000" w:themeColor="text1"/>
          <w:sz w:val="24"/>
          <w:szCs w:val="24"/>
          <w:highlight w:val="none"/>
          <w14:textFill>
            <w14:solidFill>
              <w14:schemeClr w14:val="tx1"/>
            </w14:solidFill>
          </w14:textFill>
        </w:rPr>
        <w:t>试验设备与试验人员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9.1.2 </w:t>
      </w:r>
      <w:r>
        <w:rPr>
          <w:rFonts w:hint="eastAsia" w:ascii="宋体" w:hAnsi="宋体"/>
          <w:color w:val="000000" w:themeColor="text1"/>
          <w:sz w:val="24"/>
          <w:szCs w:val="24"/>
          <w:highlight w:val="none"/>
          <w14:textFill>
            <w14:solidFill>
              <w14:schemeClr w14:val="tx1"/>
            </w14:solidFill>
          </w14:textFill>
        </w:rPr>
        <w:t xml:space="preserve"> 试验设备</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施工现场需要配置的试验场所：</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施工现场需要配备的试验设备：</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施工现场需要具备的其他试验条件：</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9.4  </w:t>
      </w:r>
      <w:r>
        <w:rPr>
          <w:rFonts w:hint="eastAsia" w:ascii="宋体" w:hAnsi="宋体"/>
          <w:color w:val="000000" w:themeColor="text1"/>
          <w:sz w:val="24"/>
          <w:szCs w:val="24"/>
          <w:highlight w:val="none"/>
          <w14:textFill>
            <w14:solidFill>
              <w14:schemeClr w14:val="tx1"/>
            </w14:solidFill>
          </w14:textFill>
        </w:rPr>
        <w:t>现场工艺试验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现场工艺试验的有关约定：</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变更</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  变更的范围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10.1.1  关于变更的范围的约定：</w:t>
      </w:r>
      <w:r>
        <w:rPr>
          <w:rFonts w:hint="eastAsia" w:ascii="宋体" w:hAnsi="宋体"/>
          <w:color w:val="000000" w:themeColor="text1"/>
          <w:sz w:val="24"/>
          <w:szCs w:val="24"/>
          <w:highlight w:val="none"/>
          <w:u w:val="single"/>
          <w14:textFill>
            <w14:solidFill>
              <w14:schemeClr w14:val="tx1"/>
            </w14:solidFill>
          </w14:textFill>
        </w:rPr>
        <w:t>所有变更应经发包人审批后实施，否则所有责任由承包人承担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10.1.2 </w:t>
      </w:r>
      <w:r>
        <w:rPr>
          <w:rFonts w:hint="eastAsia" w:ascii="宋体" w:hAnsi="宋体"/>
          <w:color w:val="000000" w:themeColor="text1"/>
          <w:sz w:val="24"/>
          <w:szCs w:val="24"/>
          <w:highlight w:val="none"/>
          <w14:textFill>
            <w14:solidFill>
              <w14:schemeClr w14:val="tx1"/>
            </w14:solidFill>
          </w14:textFill>
        </w:rPr>
        <w:t xml:space="preserve"> 变更签批：</w:t>
      </w:r>
      <w:r>
        <w:rPr>
          <w:rFonts w:hint="eastAsia" w:ascii="宋体" w:hAnsi="宋体"/>
          <w:color w:val="000000" w:themeColor="text1"/>
          <w:sz w:val="24"/>
          <w:szCs w:val="24"/>
          <w:highlight w:val="none"/>
          <w:u w:val="single"/>
          <w14:textFill>
            <w14:solidFill>
              <w14:schemeClr w14:val="tx1"/>
            </w14:solidFill>
          </w14:textFill>
        </w:rPr>
        <w:t>设计变更须经设计单位、发包人、监理工程师和承包人四方签字确认并盖章后生效，技术洽商或现场签证须经发包人、监理工程师、承包人及跟踪审计四方签字确认并盖章后生效，方可作为结算的依据。</w:t>
      </w:r>
      <w:r>
        <w:rPr>
          <w:rFonts w:hint="eastAsia" w:ascii="宋体" w:hAnsi="宋体"/>
          <w:color w:val="000000" w:themeColor="text1"/>
          <w:sz w:val="24"/>
          <w:szCs w:val="24"/>
          <w:highlight w:val="none"/>
          <w:u w:val="single"/>
          <w:lang w:eastAsia="zh-CN"/>
          <w14:textFill>
            <w14:solidFill>
              <w14:schemeClr w14:val="tx1"/>
            </w14:solidFill>
          </w14:textFill>
        </w:rPr>
        <w:t>补充合同金额不超过主合同总额的</w:t>
      </w:r>
      <w:r>
        <w:rPr>
          <w:rFonts w:hint="eastAsia" w:ascii="宋体" w:hAnsi="宋体"/>
          <w:color w:val="000000" w:themeColor="text1"/>
          <w:sz w:val="24"/>
          <w:szCs w:val="24"/>
          <w:highlight w:val="none"/>
          <w:u w:val="single"/>
          <w:lang w:val="en-US" w:eastAsia="zh-CN"/>
          <w14:textFill>
            <w14:solidFill>
              <w14:schemeClr w14:val="tx1"/>
            </w14:solidFill>
          </w14:textFill>
        </w:rPr>
        <w:t>10%</w:t>
      </w:r>
      <w:r>
        <w:rPr>
          <w:rFonts w:hint="eastAsia" w:ascii="宋体" w:hAnsi="宋体"/>
          <w:color w:val="000000" w:themeColor="text1"/>
          <w:sz w:val="24"/>
          <w:szCs w:val="24"/>
          <w:highlight w:val="none"/>
          <w:u w:val="single"/>
          <w:lang w:eastAsia="zh-CN"/>
          <w14:textFill>
            <w14:solidFill>
              <w14:schemeClr w14:val="tx1"/>
            </w14:solidFill>
          </w14:textFill>
        </w:rPr>
        <w:t>且</w:t>
      </w:r>
      <w:r>
        <w:rPr>
          <w:rFonts w:hint="eastAsia" w:ascii="宋体" w:hAnsi="宋体"/>
          <w:color w:val="000000" w:themeColor="text1"/>
          <w:sz w:val="24"/>
          <w:szCs w:val="24"/>
          <w:highlight w:val="none"/>
          <w:u w:val="single"/>
          <w14:textFill>
            <w14:solidFill>
              <w14:schemeClr w14:val="tx1"/>
            </w14:solidFill>
          </w14:textFill>
        </w:rPr>
        <w:t>补充合同金额</w:t>
      </w:r>
      <w:r>
        <w:rPr>
          <w:rFonts w:hint="eastAsia" w:ascii="宋体" w:hAnsi="宋体"/>
          <w:color w:val="000000" w:themeColor="text1"/>
          <w:sz w:val="24"/>
          <w:szCs w:val="24"/>
          <w:highlight w:val="none"/>
          <w:u w:val="single"/>
          <w:lang w:eastAsia="zh-CN"/>
          <w14:textFill>
            <w14:solidFill>
              <w14:schemeClr w14:val="tx1"/>
            </w14:solidFill>
          </w14:textFill>
        </w:rPr>
        <w:t>与原合同金额之和不超过采购预算金额</w:t>
      </w:r>
      <w:r>
        <w:rPr>
          <w:rFonts w:hint="eastAsia" w:ascii="宋体" w:hAnsi="宋体"/>
          <w:color w:val="000000" w:themeColor="text1"/>
          <w:sz w:val="24"/>
          <w:szCs w:val="24"/>
          <w:highlight w:val="none"/>
          <w:u w:val="single"/>
          <w:lang w:val="en-US"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未涉及事宜执行</w:t>
      </w:r>
      <w:r>
        <w:rPr>
          <w:rFonts w:hint="eastAsia" w:ascii="宋体" w:hAnsi="宋体"/>
          <w:color w:val="000000" w:themeColor="text1"/>
          <w:sz w:val="24"/>
          <w:szCs w:val="24"/>
          <w:highlight w:val="none"/>
          <w:u w:val="single"/>
          <w:lang w:eastAsia="zh-CN"/>
          <w14:textFill>
            <w14:solidFill>
              <w14:schemeClr w14:val="tx1"/>
            </w14:solidFill>
          </w14:textFill>
        </w:rPr>
        <w:t>《鄂尔多斯市政府投资项目代建中心工程变更工作规程（试行）》</w:t>
      </w:r>
      <w:r>
        <w:rPr>
          <w:rFonts w:hint="eastAsia" w:ascii="宋体" w:hAnsi="宋体"/>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10.4  </w:t>
      </w:r>
      <w:r>
        <w:rPr>
          <w:rFonts w:hint="eastAsia" w:ascii="宋体" w:hAnsi="宋体"/>
          <w:color w:val="000000" w:themeColor="text1"/>
          <w:sz w:val="24"/>
          <w:szCs w:val="24"/>
          <w:highlight w:val="none"/>
          <w14:textFill>
            <w14:solidFill>
              <w14:schemeClr w14:val="tx1"/>
            </w14:solidFill>
          </w14:textFill>
        </w:rPr>
        <w:t>变更估价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10.4.1</w:t>
      </w:r>
      <w:r>
        <w:rPr>
          <w:rFonts w:hint="eastAsia" w:ascii="宋体" w:hAnsi="宋体"/>
          <w:color w:val="000000" w:themeColor="text1"/>
          <w:sz w:val="24"/>
          <w:szCs w:val="24"/>
          <w:highlight w:val="none"/>
          <w14:textFill>
            <w14:solidFill>
              <w14:schemeClr w14:val="tx1"/>
            </w14:solidFill>
          </w14:textFill>
        </w:rPr>
        <w:t xml:space="preserve">  变更估价原则</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关于变更估价的约定：</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sz w:val="24"/>
          <w:szCs w:val="24"/>
          <w:highlight w:val="none"/>
          <w:u w:val="single"/>
          <w:lang w:eastAsia="zh-CN"/>
          <w14:textFill>
            <w14:solidFill>
              <w14:schemeClr w14:val="tx1"/>
            </w14:solidFill>
          </w14:textFill>
        </w:rPr>
        <w:t>执行二次报价中相同项目的综合单价</w:t>
      </w:r>
      <w:r>
        <w:rPr>
          <w:rFonts w:hint="eastAsia" w:ascii="宋体" w:hAnsi="宋体"/>
          <w:b/>
          <w:bCs/>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10.4.2 </w:t>
      </w:r>
      <w:r>
        <w:rPr>
          <w:rFonts w:hint="eastAsia" w:ascii="宋体" w:hAnsi="宋体"/>
          <w:color w:val="000000" w:themeColor="text1"/>
          <w:sz w:val="24"/>
          <w:szCs w:val="24"/>
          <w:highlight w:val="none"/>
          <w14:textFill>
            <w14:solidFill>
              <w14:schemeClr w14:val="tx1"/>
            </w14:solidFill>
          </w14:textFill>
        </w:rPr>
        <w:t xml:space="preserve"> 变更估价程序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承包人提交变更报价书的期限：</w:t>
      </w:r>
      <w:r>
        <w:rPr>
          <w:rFonts w:hint="eastAsia" w:ascii="宋体" w:hAnsi="宋体" w:cs="宋体"/>
          <w:color w:val="000000" w:themeColor="text1"/>
          <w:sz w:val="24"/>
          <w:szCs w:val="24"/>
          <w:highlight w:val="none"/>
          <w:u w:val="single"/>
          <w14:textFill>
            <w14:solidFill>
              <w14:schemeClr w14:val="tx1"/>
            </w14:solidFill>
          </w14:textFill>
        </w:rPr>
        <w:t>与工程变更审批单同步提供</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监理人商定或确定变更价格的期限：</w:t>
      </w:r>
      <w:r>
        <w:rPr>
          <w:rFonts w:hint="eastAsia" w:ascii="宋体" w:hAnsi="宋体" w:cs="宋体"/>
          <w:color w:val="000000" w:themeColor="text1"/>
          <w:sz w:val="24"/>
          <w:szCs w:val="24"/>
          <w:highlight w:val="none"/>
          <w:u w:val="single"/>
          <w14:textFill>
            <w14:solidFill>
              <w14:schemeClr w14:val="tx1"/>
            </w14:solidFill>
          </w14:textFill>
        </w:rPr>
        <w:t>执行通用条款</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10.5  </w:t>
      </w:r>
      <w:r>
        <w:rPr>
          <w:rFonts w:hint="eastAsia" w:ascii="宋体" w:hAnsi="宋体"/>
          <w:color w:val="000000" w:themeColor="text1"/>
          <w:sz w:val="24"/>
          <w:szCs w:val="24"/>
          <w:highlight w:val="none"/>
          <w14:textFill>
            <w14:solidFill>
              <w14:schemeClr w14:val="tx1"/>
            </w14:solidFill>
          </w14:textFill>
        </w:rPr>
        <w:t>承包人的合理化建议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监理人审查承包人合理化建议的期限：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发包人审批承包人合理化建议的期限：</w:t>
      </w:r>
      <w:r>
        <w:rPr>
          <w:rFonts w:hint="eastAsia" w:ascii="宋体" w:hAnsi="宋体"/>
          <w:color w:val="000000" w:themeColor="text1"/>
          <w:sz w:val="24"/>
          <w:szCs w:val="24"/>
          <w:highlight w:val="none"/>
          <w:u w:val="single"/>
          <w14:textFill>
            <w14:solidFill>
              <w14:schemeClr w14:val="tx1"/>
            </w14:solidFill>
          </w14:textFill>
        </w:rPr>
        <w:t>执行通用条款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10.7  </w:t>
      </w:r>
      <w:r>
        <w:rPr>
          <w:rFonts w:hint="eastAsia" w:ascii="宋体" w:hAnsi="宋体"/>
          <w:color w:val="000000" w:themeColor="text1"/>
          <w:sz w:val="24"/>
          <w:szCs w:val="24"/>
          <w:highlight w:val="none"/>
          <w14:textFill>
            <w14:solidFill>
              <w14:schemeClr w14:val="tx1"/>
            </w14:solidFill>
          </w14:textFill>
        </w:rPr>
        <w:t>暂估价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暂估价材料和工程设备的明细详见附件11：《暂估价一览表》。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10.7.1  依法必须招标的暂估价项目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对于依法必须招标的暂估价项目的确认和批准采取第</w:t>
      </w:r>
      <w:r>
        <w:rPr>
          <w:rFonts w:hint="eastAsia"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种方式确定。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10.7.2  不属于依法必须招标的暂估价项目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不属于依法必须招标的暂估价项目的确认和批准采取第</w:t>
      </w:r>
      <w:r>
        <w:rPr>
          <w:rFonts w:hint="eastAsia" w:ascii="宋体" w:hAnsi="宋体"/>
          <w:color w:val="000000" w:themeColor="text1"/>
          <w:sz w:val="24"/>
          <w:szCs w:val="24"/>
          <w:highlight w:val="none"/>
          <w:u w:val="singl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种方式确定。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承包人直接实施的暂估价项目的约定：</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10.8  </w:t>
      </w:r>
      <w:r>
        <w:rPr>
          <w:rFonts w:hint="eastAsia" w:ascii="宋体" w:hAnsi="宋体"/>
          <w:color w:val="000000" w:themeColor="text1"/>
          <w:sz w:val="24"/>
          <w:szCs w:val="24"/>
          <w:highlight w:val="none"/>
          <w14:textFill>
            <w14:solidFill>
              <w14:schemeClr w14:val="tx1"/>
            </w14:solidFill>
          </w14:textFill>
        </w:rPr>
        <w:t>暂列金额</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合同当事人关于暂列金额使用的约定：</w:t>
      </w:r>
      <w:r>
        <w:rPr>
          <w:rFonts w:hint="eastAsia" w:ascii="宋体" w:hAnsi="宋体"/>
          <w:color w:val="000000" w:themeColor="text1"/>
          <w:sz w:val="24"/>
          <w:szCs w:val="24"/>
          <w:highlight w:val="none"/>
          <w:u w:val="single"/>
          <w14:textFill>
            <w14:solidFill>
              <w14:schemeClr w14:val="tx1"/>
            </w14:solidFill>
          </w14:textFill>
        </w:rPr>
        <w:t>按照发包人的要求使用</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  </w:t>
      </w:r>
      <w:r>
        <w:rPr>
          <w:rFonts w:hint="eastAsia" w:ascii="宋体" w:hAnsi="宋体"/>
          <w:color w:val="000000" w:themeColor="text1"/>
          <w:sz w:val="24"/>
          <w:szCs w:val="24"/>
          <w:highlight w:val="none"/>
          <w14:textFill>
            <w14:solidFill>
              <w14:schemeClr w14:val="tx1"/>
            </w14:solidFill>
          </w14:textFill>
        </w:rPr>
        <w:t>价格调整</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11.1  </w:t>
      </w:r>
      <w:r>
        <w:rPr>
          <w:rFonts w:hint="eastAsia" w:ascii="宋体" w:hAnsi="宋体"/>
          <w:color w:val="000000" w:themeColor="text1"/>
          <w:sz w:val="24"/>
          <w:szCs w:val="24"/>
          <w:highlight w:val="none"/>
          <w14:textFill>
            <w14:solidFill>
              <w14:schemeClr w14:val="tx1"/>
            </w14:solidFill>
          </w14:textFill>
        </w:rPr>
        <w:t>市场价格波动引起的调整：</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市场价格波动是否调整合同价格的约定</w:t>
      </w:r>
      <w:r>
        <w:rPr>
          <w:rFonts w:hint="eastAsia" w:ascii="宋体" w:hAnsi="宋体"/>
          <w:color w:val="000000" w:themeColor="text1"/>
          <w:sz w:val="24"/>
          <w:szCs w:val="24"/>
          <w:highlight w:val="none"/>
          <w:u w:val="single"/>
          <w14:textFill>
            <w14:solidFill>
              <w14:schemeClr w14:val="tx1"/>
            </w14:solidFill>
          </w14:textFill>
        </w:rPr>
        <w:t>：不调整。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种方式：采用价格指数进行价格调整。</w:t>
      </w:r>
    </w:p>
    <w:p>
      <w:pPr>
        <w:tabs>
          <w:tab w:val="left" w:pos="0"/>
          <w:tab w:val="left" w:pos="360"/>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关于各可调因子、定值和变值权重，以及基本价格指数及其来源的约定：</w:t>
      </w:r>
      <w:r>
        <w:rPr>
          <w:rFonts w:hint="eastAsia" w:ascii="宋体" w:hAnsi="宋体"/>
          <w:color w:val="000000" w:themeColor="text1"/>
          <w:sz w:val="24"/>
          <w:szCs w:val="24"/>
          <w:highlight w:val="none"/>
          <w:u w:val="single"/>
          <w14:textFill>
            <w14:solidFill>
              <w14:schemeClr w14:val="tx1"/>
            </w14:solidFill>
          </w14:textFill>
        </w:rPr>
        <w:t xml:space="preserve">  无 </w:t>
      </w:r>
      <w:r>
        <w:rPr>
          <w:rFonts w:hint="eastAsia" w:ascii="宋体" w:hAnsi="宋体"/>
          <w:color w:val="000000" w:themeColor="text1"/>
          <w:sz w:val="24"/>
          <w:szCs w:val="24"/>
          <w:highlight w:val="none"/>
          <w14:textFill>
            <w14:solidFill>
              <w14:schemeClr w14:val="tx1"/>
            </w14:solidFill>
          </w14:textFill>
        </w:rPr>
        <w:t>。</w:t>
      </w:r>
    </w:p>
    <w:p>
      <w:pPr>
        <w:tabs>
          <w:tab w:val="left" w:pos="0"/>
          <w:tab w:val="left" w:pos="360"/>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种方式：采用造价信息进行价格调整。</w:t>
      </w:r>
    </w:p>
    <w:p>
      <w:pPr>
        <w:tabs>
          <w:tab w:val="left" w:pos="0"/>
          <w:tab w:val="left" w:pos="360"/>
          <w:tab w:val="left" w:pos="540"/>
        </w:tabs>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（2）关于基准价格的约定：</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color w:val="000000" w:themeColor="text1"/>
          <w:sz w:val="24"/>
          <w:szCs w:val="24"/>
          <w:highlight w:val="none"/>
          <w:u w:val="single"/>
          <w14:textFill>
            <w14:solidFill>
              <w14:schemeClr w14:val="tx1"/>
            </w14:solidFill>
          </w14:textFill>
        </w:rPr>
        <w:t xml:space="preserve"> /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时，其超过部分据实调整。</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color w:val="000000" w:themeColor="text1"/>
          <w:sz w:val="24"/>
          <w:szCs w:val="24"/>
          <w:highlight w:val="none"/>
          <w:u w:val="single"/>
          <w14:textFill>
            <w14:solidFill>
              <w14:schemeClr w14:val="tx1"/>
            </w14:solidFill>
          </w14:textFill>
        </w:rPr>
        <w:t xml:space="preserve">  /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ascii="宋体" w:hAnsi="宋体"/>
          <w:color w:val="000000" w:themeColor="text1"/>
          <w:sz w:val="24"/>
          <w:szCs w:val="24"/>
          <w:highlight w:val="none"/>
          <w:u w:val="single"/>
          <w14:textFill>
            <w14:solidFill>
              <w14:schemeClr w14:val="tx1"/>
            </w14:solidFill>
          </w14:textFill>
        </w:rPr>
        <w:t xml:space="preserve"> /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时，其超过部分据实调整。</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color w:val="000000" w:themeColor="text1"/>
          <w:sz w:val="24"/>
          <w:szCs w:val="24"/>
          <w:highlight w:val="none"/>
          <w:u w:val="single"/>
          <w14:textFill>
            <w14:solidFill>
              <w14:schemeClr w14:val="tx1"/>
            </w14:solidFill>
          </w14:textFill>
        </w:rPr>
        <w:t xml:space="preserve"> /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时，其超过部分据实调整。</w:t>
      </w:r>
    </w:p>
    <w:p>
      <w:pPr>
        <w:spacing w:line="360" w:lineRule="auto"/>
        <w:ind w:firstLine="480" w:firstLineChars="200"/>
        <w:rPr>
          <w:rFonts w:hint="eastAsia" w:ascii="宋体" w:hAnsi="宋体"/>
          <w:b/>
          <w:bCs/>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种方式：其他价格调整方式。</w:t>
      </w:r>
      <w:r>
        <w:rPr>
          <w:rFonts w:hint="eastAsia" w:ascii="宋体" w:hAnsi="宋体"/>
          <w:b/>
          <w:bCs/>
          <w:color w:val="000000" w:themeColor="text1"/>
          <w:sz w:val="24"/>
          <w:szCs w:val="24"/>
          <w:highlight w:val="none"/>
          <w:u w:val="single"/>
          <w14:textFill>
            <w14:solidFill>
              <w14:schemeClr w14:val="tx1"/>
            </w14:solidFill>
          </w14:textFill>
        </w:rPr>
        <w:t>施工图纸范围内工程量除下列情形外，其他</w:t>
      </w:r>
      <w:r>
        <w:rPr>
          <w:rFonts w:hint="eastAsia" w:ascii="宋体" w:hAnsi="宋体"/>
          <w:b/>
          <w:bCs/>
          <w:color w:val="000000" w:themeColor="text1"/>
          <w:sz w:val="24"/>
          <w:szCs w:val="24"/>
          <w:highlight w:val="none"/>
          <w:u w:val="single"/>
          <w:lang w:eastAsia="zh-CN"/>
          <w14:textFill>
            <w14:solidFill>
              <w14:schemeClr w14:val="tx1"/>
            </w14:solidFill>
          </w14:textFill>
        </w:rPr>
        <w:t>（如物价波动及政策性调整等）</w:t>
      </w:r>
      <w:r>
        <w:rPr>
          <w:rFonts w:hint="eastAsia" w:ascii="宋体" w:hAnsi="宋体"/>
          <w:b/>
          <w:bCs/>
          <w:color w:val="000000" w:themeColor="text1"/>
          <w:sz w:val="24"/>
          <w:szCs w:val="24"/>
          <w:highlight w:val="none"/>
          <w:u w:val="single"/>
          <w14:textFill>
            <w14:solidFill>
              <w14:schemeClr w14:val="tx1"/>
            </w14:solidFill>
          </w14:textFill>
        </w:rPr>
        <w:t>均不予调整</w:t>
      </w:r>
      <w:r>
        <w:rPr>
          <w:rFonts w:hint="eastAsia" w:ascii="宋体" w:hAnsi="宋体"/>
          <w:b/>
          <w:bCs/>
          <w:color w:val="000000" w:themeColor="text1"/>
          <w:sz w:val="24"/>
          <w:szCs w:val="24"/>
          <w:highlight w:val="none"/>
          <w:u w:val="single"/>
          <w:lang w:eastAsia="zh-CN"/>
          <w14:textFill>
            <w14:solidFill>
              <w14:schemeClr w14:val="tx1"/>
            </w14:solidFill>
          </w14:textFill>
        </w:rPr>
        <w:t>合同价。</w:t>
      </w:r>
      <w:r>
        <w:rPr>
          <w:rFonts w:hint="eastAsia" w:ascii="宋体" w:hAnsi="宋体"/>
          <w:b/>
          <w:bCs/>
          <w:color w:val="000000" w:themeColor="text1"/>
          <w:sz w:val="24"/>
          <w:szCs w:val="24"/>
          <w:highlight w:val="none"/>
          <w:u w:val="single"/>
          <w14:textFill>
            <w14:solidFill>
              <w14:schemeClr w14:val="tx1"/>
            </w14:solidFill>
          </w14:textFill>
        </w:rPr>
        <w:t>单个子目清单招标工程量与招标图纸造价偏差超过±</w:t>
      </w:r>
      <w:r>
        <w:rPr>
          <w:rFonts w:hint="eastAsia" w:ascii="宋体" w:hAnsi="宋体"/>
          <w:b/>
          <w:bCs/>
          <w:color w:val="000000" w:themeColor="text1"/>
          <w:sz w:val="24"/>
          <w:szCs w:val="24"/>
          <w:highlight w:val="none"/>
          <w:u w:val="single"/>
          <w:lang w:val="en-US" w:eastAsia="zh-CN"/>
          <w14:textFill>
            <w14:solidFill>
              <w14:schemeClr w14:val="tx1"/>
            </w14:solidFill>
          </w14:textFill>
        </w:rPr>
        <w:t>0.5</w:t>
      </w:r>
      <w:r>
        <w:rPr>
          <w:rFonts w:hint="eastAsia" w:ascii="宋体" w:hAnsi="宋体"/>
          <w:b/>
          <w:bCs/>
          <w:color w:val="000000" w:themeColor="text1"/>
          <w:sz w:val="24"/>
          <w:szCs w:val="24"/>
          <w:highlight w:val="none"/>
          <w:u w:val="single"/>
          <w14:textFill>
            <w14:solidFill>
              <w14:schemeClr w14:val="tx1"/>
            </w14:solidFill>
          </w14:textFill>
        </w:rPr>
        <w:t>万元</w:t>
      </w:r>
      <w:r>
        <w:rPr>
          <w:rFonts w:hint="eastAsia" w:ascii="宋体" w:hAnsi="宋体"/>
          <w:b/>
          <w:bCs/>
          <w:color w:val="000000" w:themeColor="text1"/>
          <w:sz w:val="24"/>
          <w:szCs w:val="24"/>
          <w:highlight w:val="none"/>
          <w:u w:val="single"/>
          <w:lang w:eastAsia="zh-CN"/>
          <w14:textFill>
            <w14:solidFill>
              <w14:schemeClr w14:val="tx1"/>
            </w14:solidFill>
          </w14:textFill>
        </w:rPr>
        <w:t>的，</w:t>
      </w:r>
      <w:r>
        <w:rPr>
          <w:rFonts w:hint="eastAsia" w:ascii="宋体" w:hAnsi="宋体"/>
          <w:b/>
          <w:bCs/>
          <w:color w:val="000000" w:themeColor="text1"/>
          <w:sz w:val="24"/>
          <w:szCs w:val="24"/>
          <w:highlight w:val="none"/>
          <w:u w:val="single"/>
          <w14:textFill>
            <w14:solidFill>
              <w14:schemeClr w14:val="tx1"/>
            </w14:solidFill>
          </w14:textFill>
        </w:rPr>
        <w:t>由承包人在合同签订后</w:t>
      </w:r>
      <w:r>
        <w:rPr>
          <w:rFonts w:hint="eastAsia" w:ascii="宋体" w:hAnsi="宋体"/>
          <w:b/>
          <w:bCs/>
          <w:color w:val="000000" w:themeColor="text1"/>
          <w:sz w:val="24"/>
          <w:szCs w:val="24"/>
          <w:highlight w:val="none"/>
          <w:u w:val="single"/>
          <w:lang w:val="en-US" w:eastAsia="zh-CN"/>
          <w14:textFill>
            <w14:solidFill>
              <w14:schemeClr w14:val="tx1"/>
            </w14:solidFill>
          </w14:textFill>
        </w:rPr>
        <w:t>15</w:t>
      </w:r>
      <w:r>
        <w:rPr>
          <w:rFonts w:hint="eastAsia" w:ascii="宋体" w:hAnsi="宋体"/>
          <w:b/>
          <w:bCs/>
          <w:color w:val="000000" w:themeColor="text1"/>
          <w:sz w:val="24"/>
          <w:szCs w:val="24"/>
          <w:highlight w:val="none"/>
          <w:u w:val="single"/>
          <w14:textFill>
            <w14:solidFill>
              <w14:schemeClr w14:val="tx1"/>
            </w14:solidFill>
          </w14:textFill>
        </w:rPr>
        <w:t>日历天内以公司红头文件上报</w:t>
      </w:r>
      <w:r>
        <w:rPr>
          <w:rFonts w:hint="eastAsia" w:ascii="宋体" w:hAnsi="宋体"/>
          <w:b/>
          <w:bCs/>
          <w:color w:val="000000" w:themeColor="text1"/>
          <w:sz w:val="24"/>
          <w:szCs w:val="24"/>
          <w:highlight w:val="none"/>
          <w:u w:val="single"/>
          <w:lang w:eastAsia="zh-CN"/>
          <w14:textFill>
            <w14:solidFill>
              <w14:schemeClr w14:val="tx1"/>
            </w14:solidFill>
          </w14:textFill>
        </w:rPr>
        <w:t>发包人</w:t>
      </w:r>
      <w:r>
        <w:rPr>
          <w:rFonts w:hint="eastAsia" w:ascii="宋体" w:hAnsi="宋体"/>
          <w:b/>
          <w:bCs/>
          <w:color w:val="000000" w:themeColor="text1"/>
          <w:sz w:val="24"/>
          <w:szCs w:val="24"/>
          <w:highlight w:val="none"/>
          <w:u w:val="single"/>
          <w14:textFill>
            <w14:solidFill>
              <w14:schemeClr w14:val="tx1"/>
            </w14:solidFill>
          </w14:textFill>
        </w:rPr>
        <w:t>，经与跟踪审计单位核对</w:t>
      </w:r>
      <w:r>
        <w:rPr>
          <w:rFonts w:hint="eastAsia" w:ascii="宋体" w:hAnsi="宋体"/>
          <w:b/>
          <w:bCs/>
          <w:color w:val="000000" w:themeColor="text1"/>
          <w:sz w:val="24"/>
          <w:szCs w:val="24"/>
          <w:highlight w:val="none"/>
          <w:u w:val="single"/>
          <w:lang w:eastAsia="zh-CN"/>
          <w14:textFill>
            <w14:solidFill>
              <w14:schemeClr w14:val="tx1"/>
            </w14:solidFill>
          </w14:textFill>
        </w:rPr>
        <w:t>后</w:t>
      </w:r>
      <w:r>
        <w:rPr>
          <w:rFonts w:hint="eastAsia" w:ascii="宋体" w:hAnsi="宋体"/>
          <w:b/>
          <w:bCs/>
          <w:color w:val="000000" w:themeColor="text1"/>
          <w:sz w:val="24"/>
          <w:szCs w:val="24"/>
          <w:highlight w:val="none"/>
          <w:u w:val="single"/>
          <w14:textFill>
            <w14:solidFill>
              <w14:schemeClr w14:val="tx1"/>
            </w14:solidFill>
          </w14:textFill>
        </w:rPr>
        <w:t>据实调整。</w:t>
      </w:r>
      <w:r>
        <w:rPr>
          <w:rFonts w:hint="eastAsia" w:ascii="宋体" w:hAnsi="宋体"/>
          <w:b/>
          <w:bCs/>
          <w:color w:val="000000" w:themeColor="text1"/>
          <w:sz w:val="24"/>
          <w:szCs w:val="24"/>
          <w:highlight w:val="none"/>
          <w:u w:val="single"/>
          <w:lang w:eastAsia="zh-CN"/>
          <w14:textFill>
            <w14:solidFill>
              <w14:schemeClr w14:val="tx1"/>
            </w14:solidFill>
          </w14:textFill>
        </w:rPr>
        <w:t>根据《中华人民共和国政府采购法》第四十八条规定“</w:t>
      </w:r>
      <w:r>
        <w:rPr>
          <w:rFonts w:hint="eastAsia" w:ascii="宋体" w:hAnsi="宋体"/>
          <w:b/>
          <w:bCs/>
          <w:color w:val="000000" w:themeColor="text1"/>
          <w:sz w:val="24"/>
          <w:szCs w:val="24"/>
          <w:highlight w:val="none"/>
          <w:u w:val="single"/>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b/>
          <w:bCs/>
          <w:color w:val="000000" w:themeColor="text1"/>
          <w:sz w:val="24"/>
          <w:szCs w:val="24"/>
          <w:highlight w:val="none"/>
          <w:u w:val="single"/>
          <w:lang w:eastAsia="zh-CN"/>
          <w14:textFill>
            <w14:solidFill>
              <w14:schemeClr w14:val="tx1"/>
            </w14:solidFill>
          </w14:textFill>
        </w:rPr>
        <w:t>且原合同</w:t>
      </w:r>
      <w:r>
        <w:rPr>
          <w:rFonts w:hint="eastAsia" w:ascii="宋体" w:hAnsi="宋体"/>
          <w:b/>
          <w:bCs/>
          <w:color w:val="000000" w:themeColor="text1"/>
          <w:sz w:val="24"/>
          <w:szCs w:val="24"/>
          <w:highlight w:val="none"/>
          <w:u w:val="single"/>
          <w14:textFill>
            <w14:solidFill>
              <w14:schemeClr w14:val="tx1"/>
            </w14:solidFill>
          </w14:textFill>
        </w:rPr>
        <w:t>采购</w:t>
      </w:r>
      <w:r>
        <w:rPr>
          <w:rFonts w:hint="eastAsia" w:ascii="宋体" w:hAnsi="宋体"/>
          <w:b/>
          <w:bCs/>
          <w:color w:val="000000" w:themeColor="text1"/>
          <w:sz w:val="24"/>
          <w:szCs w:val="24"/>
          <w:highlight w:val="none"/>
          <w:u w:val="single"/>
          <w:lang w:eastAsia="zh-CN"/>
          <w14:textFill>
            <w14:solidFill>
              <w14:schemeClr w14:val="tx1"/>
            </w14:solidFill>
          </w14:textFill>
        </w:rPr>
        <w:t>金额与补充合同金额之和不超过采购预算金额”</w:t>
      </w:r>
      <w:r>
        <w:rPr>
          <w:rFonts w:hint="eastAsia"/>
          <w:b/>
          <w:bCs/>
          <w:color w:val="000000" w:themeColor="text1"/>
          <w:sz w:val="24"/>
          <w:szCs w:val="24"/>
          <w:highlight w:val="none"/>
          <w:u w:val="single"/>
          <w:lang w:eastAsia="zh-CN"/>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  </w:t>
      </w:r>
      <w:r>
        <w:rPr>
          <w:rFonts w:hint="eastAsia" w:ascii="宋体" w:hAnsi="宋体"/>
          <w:color w:val="000000" w:themeColor="text1"/>
          <w:sz w:val="24"/>
          <w:szCs w:val="24"/>
          <w:highlight w:val="none"/>
          <w14:textFill>
            <w14:solidFill>
              <w14:schemeClr w14:val="tx1"/>
            </w14:solidFill>
          </w14:textFill>
        </w:rPr>
        <w:t>合同价格、计量与支付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12.1  </w:t>
      </w:r>
      <w:r>
        <w:rPr>
          <w:rFonts w:hint="eastAsia" w:ascii="宋体" w:hAnsi="宋体"/>
          <w:color w:val="000000" w:themeColor="text1"/>
          <w:sz w:val="24"/>
          <w:szCs w:val="24"/>
          <w:highlight w:val="none"/>
          <w14:textFill>
            <w14:solidFill>
              <w14:schemeClr w14:val="tx1"/>
            </w14:solidFill>
          </w14:textFill>
        </w:rPr>
        <w:t>合同价格形式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、单价合同。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综合单价包含的风险范围：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风险费用的计算方法：</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风险范围以外合同价格的调整方法：</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、总价合同。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总价包含的风险范围：</w:t>
      </w:r>
      <w:r>
        <w:rPr>
          <w:rFonts w:hint="eastAsia" w:ascii="宋体" w:hAnsi="宋体"/>
          <w:color w:val="000000" w:themeColor="text1"/>
          <w:sz w:val="24"/>
          <w:szCs w:val="24"/>
          <w:highlight w:val="none"/>
          <w:u w:val="single"/>
          <w14:textFill>
            <w14:solidFill>
              <w14:schemeClr w14:val="tx1"/>
            </w14:solidFill>
          </w14:textFill>
        </w:rPr>
        <w:t>所有风险</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风险费用的计算方法：</w:t>
      </w:r>
      <w:r>
        <w:rPr>
          <w:rFonts w:hint="eastAsia" w:ascii="宋体" w:hAnsi="宋体"/>
          <w:color w:val="000000" w:themeColor="text1"/>
          <w:sz w:val="24"/>
          <w:szCs w:val="24"/>
          <w:highlight w:val="none"/>
          <w:u w:val="single"/>
          <w14:textFill>
            <w14:solidFill>
              <w14:schemeClr w14:val="tx1"/>
            </w14:solidFill>
          </w14:textFill>
        </w:rPr>
        <w:t>按上述规定</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风险范围以外合同价格的调整方法：</w:t>
      </w:r>
      <w:r>
        <w:rPr>
          <w:rFonts w:hint="eastAsia" w:ascii="宋体" w:hAnsi="宋体"/>
          <w:color w:val="000000" w:themeColor="text1"/>
          <w:sz w:val="24"/>
          <w:szCs w:val="24"/>
          <w:highlight w:val="none"/>
          <w:u w:val="single"/>
          <w14:textFill>
            <w14:solidFill>
              <w14:schemeClr w14:val="tx1"/>
            </w14:solidFill>
          </w14:textFill>
        </w:rPr>
        <w:t xml:space="preserve"> 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、其他价格方式：</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12.2  </w:t>
      </w:r>
      <w:r>
        <w:rPr>
          <w:rFonts w:hint="eastAsia" w:ascii="宋体" w:hAnsi="宋体"/>
          <w:color w:val="000000" w:themeColor="text1"/>
          <w:sz w:val="24"/>
          <w:szCs w:val="24"/>
          <w:highlight w:val="none"/>
          <w14:textFill>
            <w14:solidFill>
              <w14:schemeClr w14:val="tx1"/>
            </w14:solidFill>
          </w14:textFill>
        </w:rPr>
        <w:t>预付款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12.2.1 </w:t>
      </w:r>
      <w:r>
        <w:rPr>
          <w:rFonts w:hint="eastAsia" w:ascii="宋体" w:hAnsi="宋体"/>
          <w:color w:val="000000" w:themeColor="text1"/>
          <w:sz w:val="24"/>
          <w:szCs w:val="24"/>
          <w:highlight w:val="none"/>
          <w14:textFill>
            <w14:solidFill>
              <w14:schemeClr w14:val="tx1"/>
            </w14:solidFill>
          </w14:textFill>
        </w:rPr>
        <w:t xml:space="preserve"> 预付款的支付</w:t>
      </w:r>
    </w:p>
    <w:p>
      <w:pPr>
        <w:spacing w:line="360" w:lineRule="auto"/>
        <w:ind w:firstLine="426" w:firstLineChars="177"/>
        <w:rPr>
          <w:rFonts w:hint="eastAsia" w:ascii="宋体" w:hAnsi="宋体" w:eastAsia="宋体"/>
          <w:b/>
          <w:bCs/>
          <w:color w:val="000000" w:themeColor="text1"/>
          <w:sz w:val="24"/>
          <w:szCs w:val="24"/>
          <w:highlight w:val="none"/>
          <w:lang w:eastAsia="zh-CN"/>
          <w14:textFill>
            <w14:solidFill>
              <w14:schemeClr w14:val="tx1"/>
            </w14:solidFill>
          </w14:textFill>
        </w:rPr>
      </w:pPr>
      <w:permStart w:id="8" w:edGrp="everyone"/>
      <w:r>
        <w:rPr>
          <w:rFonts w:hint="eastAsia" w:ascii="宋体" w:hAnsi="宋体"/>
          <w:b/>
          <w:bCs/>
          <w:color w:val="000000" w:themeColor="text1"/>
          <w:sz w:val="24"/>
          <w:szCs w:val="24"/>
          <w:highlight w:val="none"/>
          <w14:textFill>
            <w14:solidFill>
              <w14:schemeClr w14:val="tx1"/>
            </w14:solidFill>
          </w14:textFill>
        </w:rPr>
        <w:t>预付款支付比例或金额：</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bCs/>
          <w:color w:val="000000" w:themeColor="text1"/>
          <w:sz w:val="24"/>
          <w:szCs w:val="24"/>
          <w:highlight w:val="none"/>
          <w:u w:val="single"/>
          <w:lang w:eastAsia="zh-CN"/>
          <w14:textFill>
            <w14:solidFill>
              <w14:schemeClr w14:val="tx1"/>
            </w14:solidFill>
          </w14:textFill>
        </w:rPr>
        <w:t>；</w:t>
      </w:r>
    </w:p>
    <w:p>
      <w:pPr>
        <w:spacing w:line="360" w:lineRule="auto"/>
        <w:ind w:left="420" w:left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预付款担保办理期限：</w:t>
      </w:r>
      <w:r>
        <w:rPr>
          <w:rFonts w:hint="eastAsia" w:ascii="宋体" w:hAnsi="宋体"/>
          <w:b/>
          <w:bCs/>
          <w:color w:val="000000" w:themeColor="text1"/>
          <w:sz w:val="24"/>
          <w:szCs w:val="24"/>
          <w:highlight w:val="none"/>
          <w:u w:val="single"/>
          <w:lang w:val="en-US" w:eastAsia="zh-CN"/>
          <w14:textFill>
            <w14:solidFill>
              <w14:schemeClr w14:val="tx1"/>
            </w14:solidFill>
          </w14:textFill>
        </w:rPr>
        <w:t>//</w:t>
      </w:r>
      <w:r>
        <w:rPr>
          <w:rFonts w:hint="eastAsia" w:ascii="宋体" w:hAnsi="宋体"/>
          <w:b/>
          <w:bCs/>
          <w:color w:val="000000" w:themeColor="text1"/>
          <w:sz w:val="24"/>
          <w:szCs w:val="24"/>
          <w:highlight w:val="none"/>
          <w:u w:val="single"/>
          <w:lang w:eastAsia="zh-CN"/>
          <w14:textFill>
            <w14:solidFill>
              <w14:schemeClr w14:val="tx1"/>
            </w14:solidFill>
          </w14:textFill>
        </w:rPr>
        <w:t>；</w:t>
      </w:r>
    </w:p>
    <w:p>
      <w:pPr>
        <w:spacing w:line="360" w:lineRule="auto"/>
        <w:ind w:firstLine="482" w:firstLineChars="200"/>
        <w:rPr>
          <w:rFonts w:hint="eastAsia"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预付款支付期限：</w:t>
      </w:r>
      <w:r>
        <w:rPr>
          <w:rFonts w:hint="eastAsia" w:ascii="宋体" w:hAnsi="宋体"/>
          <w:b/>
          <w:bCs/>
          <w:color w:val="000000" w:themeColor="text1"/>
          <w:sz w:val="24"/>
          <w:szCs w:val="24"/>
          <w:highlight w:val="none"/>
          <w:u w:val="single"/>
          <w:lang w:eastAsia="zh-CN"/>
          <w14:textFill>
            <w14:solidFill>
              <w14:schemeClr w14:val="tx1"/>
            </w14:solidFill>
          </w14:textFill>
        </w:rPr>
        <w:t>合同签订后支付</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sz w:val="24"/>
          <w:szCs w:val="24"/>
          <w:highlight w:val="none"/>
          <w:u w:val="single"/>
          <w:lang w:eastAsia="zh-CN"/>
          <w14:textFill>
            <w14:solidFill>
              <w14:schemeClr w14:val="tx1"/>
            </w14:solidFill>
          </w14:textFill>
        </w:rPr>
        <w:t>；</w:t>
      </w:r>
    </w:p>
    <w:p>
      <w:pPr>
        <w:pStyle w:val="14"/>
        <w:spacing w:line="360" w:lineRule="auto"/>
        <w:ind w:firstLine="482"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预付款起扣点=</w:t>
      </w:r>
      <w:r>
        <w:rPr>
          <w:rFonts w:hint="eastAsia"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t>（合同总价</w:t>
      </w:r>
      <w:r>
        <w:rPr>
          <w:rFonts w:hint="default"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t>-</w:t>
      </w:r>
      <w:r>
        <w:rPr>
          <w:rFonts w:hint="eastAsia"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t>预付款金额</w:t>
      </w:r>
      <w:r>
        <w:rPr>
          <w:rFonts w:hint="default"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t>/</w:t>
      </w:r>
      <w:r>
        <w:rPr>
          <w:rFonts w:hint="eastAsia"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t>主要材料及设备占比 ），预付款扣留方式为</w:t>
      </w:r>
      <w:r>
        <w:rPr>
          <w:rFonts w:hint="eastAsia" w:ascii="宋体" w:hAnsi="宋体" w:cs="Times New Roman"/>
          <w:b/>
          <w:bCs/>
          <w:color w:val="000000" w:themeColor="text1"/>
          <w:kern w:val="2"/>
          <w:sz w:val="24"/>
          <w:szCs w:val="24"/>
          <w:highlight w:val="none"/>
          <w:u w:val="single"/>
          <w:lang w:val="en-US" w:eastAsia="zh-CN" w:bidi="ar-SA"/>
          <w14:textFill>
            <w14:solidFill>
              <w14:schemeClr w14:val="tx1"/>
            </w14:solidFill>
          </w14:textFill>
        </w:rPr>
        <w:t>达到起扣点后</w:t>
      </w:r>
      <w:r>
        <w:rPr>
          <w:rFonts w:hint="eastAsia"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t>从每次</w:t>
      </w:r>
      <w:r>
        <w:rPr>
          <w:rFonts w:hint="eastAsia" w:ascii="宋体" w:hAnsi="宋体" w:cs="Times New Roman"/>
          <w:b/>
          <w:bCs/>
          <w:color w:val="000000" w:themeColor="text1"/>
          <w:kern w:val="2"/>
          <w:sz w:val="24"/>
          <w:szCs w:val="24"/>
          <w:highlight w:val="none"/>
          <w:u w:val="single"/>
          <w:lang w:val="en-US" w:eastAsia="zh-CN" w:bidi="ar-SA"/>
          <w14:textFill>
            <w14:solidFill>
              <w14:schemeClr w14:val="tx1"/>
            </w14:solidFill>
          </w14:textFill>
        </w:rPr>
        <w:t>进度</w:t>
      </w:r>
      <w:r>
        <w:rPr>
          <w:rFonts w:hint="eastAsia"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t>工程价款中按材料及构件比重扣</w:t>
      </w:r>
      <w:r>
        <w:rPr>
          <w:rFonts w:hint="eastAsia" w:ascii="宋体" w:hAnsi="宋体" w:cs="Times New Roman"/>
          <w:b/>
          <w:bCs/>
          <w:color w:val="000000" w:themeColor="text1"/>
          <w:kern w:val="2"/>
          <w:sz w:val="24"/>
          <w:szCs w:val="24"/>
          <w:highlight w:val="none"/>
          <w:u w:val="single"/>
          <w:lang w:val="en-US" w:eastAsia="zh-CN" w:bidi="ar-SA"/>
          <w14:textFill>
            <w14:solidFill>
              <w14:schemeClr w14:val="tx1"/>
            </w14:solidFill>
          </w14:textFill>
        </w:rPr>
        <w:t>回</w:t>
      </w:r>
      <w:r>
        <w:rPr>
          <w:rFonts w:hint="eastAsia" w:ascii="宋体" w:hAnsi="宋体" w:eastAsia="宋体" w:cs="Times New Roman"/>
          <w:b/>
          <w:bCs/>
          <w:color w:val="000000" w:themeColor="text1"/>
          <w:kern w:val="2"/>
          <w:sz w:val="24"/>
          <w:szCs w:val="24"/>
          <w:highlight w:val="none"/>
          <w:u w:val="single"/>
          <w:lang w:val="en-US" w:eastAsia="zh-CN" w:bidi="ar-SA"/>
          <w14:textFill>
            <w14:solidFill>
              <w14:schemeClr w14:val="tx1"/>
            </w14:solidFill>
          </w14:textFill>
        </w:rPr>
        <w:t>工程预付款，至竣工之前全部扣清</w:t>
      </w:r>
      <w:r>
        <w:rPr>
          <w:rFonts w:hint="eastAsia" w:ascii="宋体" w:hAnsi="宋体" w:cs="Times New Roman"/>
          <w:b/>
          <w:bCs/>
          <w:color w:val="000000" w:themeColor="text1"/>
          <w:kern w:val="2"/>
          <w:sz w:val="24"/>
          <w:szCs w:val="24"/>
          <w:highlight w:val="none"/>
          <w:u w:val="single"/>
          <w:lang w:val="en-US" w:eastAsia="zh-CN" w:bidi="ar-SA"/>
          <w14:textFill>
            <w14:solidFill>
              <w14:schemeClr w14:val="tx1"/>
            </w14:solidFill>
          </w14:textFill>
        </w:rPr>
        <w:t>。</w:t>
      </w:r>
    </w:p>
    <w:permEnd w:id="8"/>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12.3  </w:t>
      </w:r>
      <w:r>
        <w:rPr>
          <w:rFonts w:hint="eastAsia" w:ascii="宋体" w:hAnsi="宋体"/>
          <w:color w:val="000000" w:themeColor="text1"/>
          <w:sz w:val="24"/>
          <w:szCs w:val="24"/>
          <w:highlight w:val="none"/>
          <w14:textFill>
            <w14:solidFill>
              <w14:schemeClr w14:val="tx1"/>
            </w14:solidFill>
          </w14:textFill>
        </w:rPr>
        <w:t>计量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12.3.1 </w:t>
      </w:r>
      <w:r>
        <w:rPr>
          <w:rFonts w:hint="eastAsia" w:ascii="宋体" w:hAnsi="宋体"/>
          <w:color w:val="000000" w:themeColor="text1"/>
          <w:sz w:val="24"/>
          <w:szCs w:val="24"/>
          <w:highlight w:val="none"/>
          <w14:textFill>
            <w14:solidFill>
              <w14:schemeClr w14:val="tx1"/>
            </w14:solidFill>
          </w14:textFill>
        </w:rPr>
        <w:t xml:space="preserve"> 计量原则</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工程量计算规则：</w:t>
      </w:r>
      <w:r>
        <w:rPr>
          <w:rFonts w:hint="eastAsia" w:ascii="宋体" w:hAnsi="宋体"/>
          <w:color w:val="000000" w:themeColor="text1"/>
          <w:sz w:val="24"/>
          <w:szCs w:val="24"/>
          <w:highlight w:val="none"/>
          <w:u w:val="single"/>
          <w14:textFill>
            <w14:solidFill>
              <w14:schemeClr w14:val="tx1"/>
            </w14:solidFill>
          </w14:textFill>
        </w:rPr>
        <w:t>按承包人在履行合同义务过程中实际完成的工程量计量；按照现行工程量清单计价规范、现行房屋建筑与装饰工程计算规范、现行通用安装工程工程量计算规范、现行内蒙古自治区建设工程计价依据及相关规定计算</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12.3.2 </w:t>
      </w:r>
      <w:r>
        <w:rPr>
          <w:rFonts w:hint="eastAsia" w:ascii="宋体" w:hAnsi="宋体"/>
          <w:color w:val="000000" w:themeColor="text1"/>
          <w:sz w:val="24"/>
          <w:szCs w:val="24"/>
          <w:highlight w:val="none"/>
          <w14:textFill>
            <w14:solidFill>
              <w14:schemeClr w14:val="tx1"/>
            </w14:solidFill>
          </w14:textFill>
        </w:rPr>
        <w:t xml:space="preserve"> 计量周期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关于计量周期的约定：</w:t>
      </w:r>
      <w:r>
        <w:rPr>
          <w:rFonts w:hint="eastAsia" w:ascii="宋体" w:hAnsi="宋体"/>
          <w:color w:val="000000" w:themeColor="text1"/>
          <w:sz w:val="24"/>
          <w:szCs w:val="24"/>
          <w:highlight w:val="none"/>
          <w:u w:val="single"/>
          <w14:textFill>
            <w14:solidFill>
              <w14:schemeClr w14:val="tx1"/>
            </w14:solidFill>
          </w14:textFill>
        </w:rPr>
        <w:t>按月进行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12.3.</w:t>
      </w: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总价合同的计量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关于总价合同计量的约定：（具体时间节点及流程执行《</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工验工计价及进度款支付管理流程》、预算科及项目组规定）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每月1日由总承包人组织各施工单位、建设单位（由工程管理科、工程设备科、工程预决算科及相关科室现场代表组成）、监理单位共同对上月完成工程的形象进度进行核实，以书面形式《月施工形象进度确认单》三方签字确认作为进度款计价依据（无此确认单不进行当月产值审核）。</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  </w:t>
      </w:r>
      <w:r>
        <w:rPr>
          <w:rFonts w:hint="eastAsia" w:ascii="宋体" w:hAnsi="宋体"/>
          <w:color w:val="000000" w:themeColor="text1"/>
          <w:sz w:val="24"/>
          <w:szCs w:val="24"/>
          <w:highlight w:val="none"/>
          <w14:textFill>
            <w14:solidFill>
              <w14:schemeClr w14:val="tx1"/>
            </w14:solidFill>
          </w14:textFill>
        </w:rPr>
        <w:t>工程进度款支付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12.4.1 </w:t>
      </w:r>
      <w:r>
        <w:rPr>
          <w:rFonts w:hint="eastAsia" w:ascii="宋体" w:hAnsi="宋体"/>
          <w:color w:val="000000" w:themeColor="text1"/>
          <w:sz w:val="24"/>
          <w:szCs w:val="24"/>
          <w:highlight w:val="none"/>
          <w14:textFill>
            <w14:solidFill>
              <w14:schemeClr w14:val="tx1"/>
            </w14:solidFill>
          </w14:textFill>
        </w:rPr>
        <w:t xml:space="preserve"> 付款周期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关于付款周期的约定：</w:t>
      </w:r>
      <w:r>
        <w:rPr>
          <w:rFonts w:hint="eastAsia" w:ascii="宋体" w:hAnsi="宋体"/>
          <w:color w:val="000000" w:themeColor="text1"/>
          <w:sz w:val="24"/>
          <w:szCs w:val="24"/>
          <w:highlight w:val="none"/>
          <w:u w:val="single"/>
          <w14:textFill>
            <w14:solidFill>
              <w14:schemeClr w14:val="tx1"/>
            </w14:solidFill>
          </w14:textFill>
        </w:rPr>
        <w:t>按月进行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12.4.2 </w:t>
      </w:r>
      <w:r>
        <w:rPr>
          <w:rFonts w:hint="eastAsia" w:ascii="宋体" w:hAnsi="宋体"/>
          <w:color w:val="000000" w:themeColor="text1"/>
          <w:sz w:val="24"/>
          <w:szCs w:val="24"/>
          <w:highlight w:val="none"/>
          <w14:textFill>
            <w14:solidFill>
              <w14:schemeClr w14:val="tx1"/>
            </w14:solidFill>
          </w14:textFill>
        </w:rPr>
        <w:t xml:space="preserve"> 进度付款申请单的编制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进度付款申请单的份数：</w:t>
      </w:r>
      <w:r>
        <w:rPr>
          <w:rFonts w:hint="eastAsia" w:ascii="宋体" w:hAnsi="宋体" w:cs="宋体"/>
          <w:color w:val="000000" w:themeColor="text1"/>
          <w:sz w:val="24"/>
          <w:szCs w:val="24"/>
          <w:highlight w:val="none"/>
          <w:u w:val="single"/>
          <w14:textFill>
            <w14:solidFill>
              <w14:schemeClr w14:val="tx1"/>
            </w14:solidFill>
          </w14:textFill>
        </w:rPr>
        <w:t>四份</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关于进度付款申请单编制的约定：</w:t>
      </w:r>
      <w:r>
        <w:rPr>
          <w:rFonts w:hint="eastAsia" w:ascii="宋体" w:hAnsi="宋体"/>
          <w:color w:val="000000" w:themeColor="text1"/>
          <w:sz w:val="24"/>
          <w:szCs w:val="24"/>
          <w:highlight w:val="none"/>
          <w:u w:val="single"/>
          <w14:textFill>
            <w14:solidFill>
              <w14:schemeClr w14:val="tx1"/>
            </w14:solidFill>
          </w14:textFill>
        </w:rPr>
        <w:t>按通用合同条款执行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12.4.3 </w:t>
      </w:r>
      <w:r>
        <w:rPr>
          <w:rFonts w:hint="eastAsia" w:ascii="宋体" w:hAnsi="宋体"/>
          <w:color w:val="000000" w:themeColor="text1"/>
          <w:sz w:val="24"/>
          <w:szCs w:val="24"/>
          <w:highlight w:val="none"/>
          <w14:textFill>
            <w14:solidFill>
              <w14:schemeClr w14:val="tx1"/>
            </w14:solidFill>
          </w14:textFill>
        </w:rPr>
        <w:t xml:space="preserve"> 进度付款申请单的提交</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）单价合同进度付款申请单提交的约定：</w:t>
      </w:r>
      <w:r>
        <w:rPr>
          <w:rFonts w:hint="eastAsia" w:ascii="宋体" w:hAnsi="宋体"/>
          <w:color w:val="000000" w:themeColor="text1"/>
          <w:sz w:val="24"/>
          <w:szCs w:val="24"/>
          <w:highlight w:val="none"/>
          <w:u w:val="singl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）总价合同进度付款申请单提交的约定：</w:t>
      </w:r>
      <w:r>
        <w:rPr>
          <w:rFonts w:hint="eastAsia" w:ascii="宋体" w:hAnsi="宋体"/>
          <w:color w:val="000000" w:themeColor="text1"/>
          <w:sz w:val="24"/>
          <w:szCs w:val="24"/>
          <w:highlight w:val="none"/>
          <w:u w:val="single"/>
          <w14:textFill>
            <w14:solidFill>
              <w14:schemeClr w14:val="tx1"/>
            </w14:solidFill>
          </w14:textFill>
        </w:rPr>
        <w:t>按通用合同条款执行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）其他价格形式合同进度付款申请单提交的约定：</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12.4.4 </w:t>
      </w:r>
      <w:r>
        <w:rPr>
          <w:rFonts w:hint="eastAsia" w:ascii="宋体" w:hAnsi="宋体"/>
          <w:color w:val="000000" w:themeColor="text1"/>
          <w:sz w:val="24"/>
          <w:szCs w:val="24"/>
          <w:highlight w:val="none"/>
          <w14:textFill>
            <w14:solidFill>
              <w14:schemeClr w14:val="tx1"/>
            </w14:solidFill>
          </w14:textFill>
        </w:rPr>
        <w:t xml:space="preserve"> 进度款审核和支付</w:t>
      </w:r>
    </w:p>
    <w:p>
      <w:pPr>
        <w:pStyle w:val="19"/>
        <w:spacing w:line="360" w:lineRule="auto"/>
        <w:ind w:firstLine="480" w:firstLineChars="200"/>
        <w:rPr>
          <w:rFonts w:ascii="宋体" w:hAnsi="宋体"/>
          <w:color w:val="auto"/>
          <w:sz w:val="24"/>
          <w:szCs w:val="24"/>
          <w:highlight w:val="none"/>
          <w:u w:val="single"/>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）监理人审查并报送发包人的期限：</w:t>
      </w:r>
      <w:r>
        <w:rPr>
          <w:rFonts w:hint="eastAsia" w:ascii="宋体" w:hAnsi="宋体"/>
          <w:color w:val="auto"/>
          <w:sz w:val="24"/>
          <w:szCs w:val="24"/>
          <w:highlight w:val="none"/>
          <w:u w:val="single"/>
        </w:rPr>
        <w:t>承包人向监理人报送已完成的工程量报告，并附进度付款申请单、已完成工程量报表和有关资料；监理人应在当日完成对承包人提交的工程量报表的审核并返还承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Style w:val="19"/>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（2）发包人完成审批并支付进度款的期限：</w:t>
      </w:r>
      <w:r>
        <w:rPr>
          <w:rFonts w:ascii="宋体" w:hAnsi="宋体" w:cs="Calibri"/>
          <w:color w:val="auto"/>
          <w:sz w:val="24"/>
          <w:szCs w:val="24"/>
          <w:highlight w:val="none"/>
          <w:u w:val="single"/>
        </w:rPr>
        <w:t>①</w:t>
      </w:r>
      <w:r>
        <w:rPr>
          <w:rFonts w:hint="eastAsia" w:ascii="宋体" w:hAnsi="宋体"/>
          <w:color w:val="auto"/>
          <w:sz w:val="24"/>
          <w:szCs w:val="24"/>
          <w:highlight w:val="none"/>
          <w:u w:val="single"/>
        </w:rPr>
        <w:t>承包人必须将经监理单位和工程管理科或工程设备科（项目现场代表和项目组长）审核确认后的工程进度款审核资料（及电子版）报</w:t>
      </w:r>
      <w:r>
        <w:rPr>
          <w:rFonts w:hint="eastAsia" w:ascii="宋体" w:hAnsi="宋体"/>
          <w:color w:val="auto"/>
          <w:sz w:val="24"/>
          <w:szCs w:val="24"/>
          <w:highlight w:val="none"/>
          <w:u w:val="single"/>
          <w:lang w:eastAsia="zh-CN"/>
        </w:rPr>
        <w:t>跟踪审计单位</w:t>
      </w:r>
      <w:r>
        <w:rPr>
          <w:rFonts w:hint="eastAsia" w:ascii="宋体" w:hAnsi="宋体"/>
          <w:color w:val="auto"/>
          <w:sz w:val="24"/>
          <w:szCs w:val="24"/>
          <w:highlight w:val="none"/>
          <w:u w:val="single"/>
        </w:rPr>
        <w:t>审核，逾期将不予受理，由此造成当月进度款不能支付的，其责任由施工单位自负。</w:t>
      </w:r>
      <w:r>
        <w:rPr>
          <w:rFonts w:ascii="宋体" w:hAnsi="宋体" w:cs="Calibri"/>
          <w:color w:val="auto"/>
          <w:sz w:val="24"/>
          <w:szCs w:val="24"/>
          <w:highlight w:val="none"/>
          <w:u w:val="single"/>
        </w:rPr>
        <w:t>②</w:t>
      </w:r>
      <w:r>
        <w:rPr>
          <w:rFonts w:hint="eastAsia" w:ascii="宋体" w:hAnsi="宋体"/>
          <w:color w:val="auto"/>
          <w:sz w:val="24"/>
          <w:szCs w:val="24"/>
          <w:highlight w:val="none"/>
          <w:u w:val="single"/>
        </w:rPr>
        <w:t>跟踪审计单位审核完成后，经项目组组长签字确认，报计划财务科。</w:t>
      </w:r>
      <w:r>
        <w:rPr>
          <w:rFonts w:ascii="宋体" w:hAnsi="宋体" w:cs="Calibri"/>
          <w:color w:val="auto"/>
          <w:sz w:val="24"/>
          <w:szCs w:val="24"/>
          <w:highlight w:val="none"/>
          <w:u w:val="single"/>
        </w:rPr>
        <w:t>③</w:t>
      </w:r>
      <w:r>
        <w:rPr>
          <w:rFonts w:hint="eastAsia" w:ascii="宋体" w:hAnsi="宋体" w:cs="Calibri"/>
          <w:color w:val="auto"/>
          <w:sz w:val="24"/>
          <w:szCs w:val="24"/>
          <w:highlight w:val="none"/>
          <w:u w:val="single"/>
        </w:rPr>
        <w:t>由计划财务科提交中心党组会同意后</w:t>
      </w:r>
      <w:r>
        <w:rPr>
          <w:rFonts w:hint="eastAsia" w:ascii="宋体" w:hAnsi="宋体" w:cs="Calibri"/>
          <w:color w:val="auto"/>
          <w:sz w:val="24"/>
          <w:szCs w:val="24"/>
          <w:highlight w:val="none"/>
          <w:u w:val="single"/>
          <w:lang w:eastAsia="zh-CN"/>
        </w:rPr>
        <w:t>，</w:t>
      </w:r>
      <w:r>
        <w:rPr>
          <w:rFonts w:hint="eastAsia" w:ascii="宋体" w:hAnsi="宋体"/>
          <w:color w:val="auto"/>
          <w:sz w:val="24"/>
          <w:szCs w:val="24"/>
          <w:highlight w:val="none"/>
          <w:u w:val="single"/>
        </w:rPr>
        <w:t>审核完成的产值及有关资料经市公共资源交易中心公示后，按财政主管部门相关规定支付</w:t>
      </w:r>
      <w:r>
        <w:rPr>
          <w:rFonts w:hint="eastAsia" w:ascii="宋体" w:hAnsi="宋体"/>
          <w:color w:val="auto"/>
          <w:sz w:val="24"/>
          <w:szCs w:val="24"/>
          <w:highlight w:val="none"/>
        </w:rPr>
        <w:t>。</w:t>
      </w:r>
    </w:p>
    <w:p>
      <w:pPr>
        <w:spacing w:line="360" w:lineRule="auto"/>
        <w:ind w:firstLine="482" w:firstLineChars="200"/>
        <w:rPr>
          <w:rFonts w:hint="eastAsia" w:ascii="宋体" w:hAnsi="宋体" w:eastAsia="宋体"/>
          <w:b/>
          <w:bCs/>
          <w:color w:val="000000" w:themeColor="text1"/>
          <w:sz w:val="24"/>
          <w:szCs w:val="24"/>
          <w:highlight w:val="none"/>
          <w:u w:val="single"/>
          <w:lang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（3）进度款的约定：</w:t>
      </w:r>
      <w:r>
        <w:rPr>
          <w:rFonts w:hint="eastAsia" w:ascii="宋体" w:hAnsi="宋体"/>
          <w:b/>
          <w:bCs/>
          <w:color w:val="000000" w:themeColor="text1"/>
          <w:sz w:val="24"/>
          <w:szCs w:val="24"/>
          <w:highlight w:val="none"/>
          <w:u w:val="single"/>
          <w14:textFill>
            <w14:solidFill>
              <w14:schemeClr w14:val="tx1"/>
            </w14:solidFill>
          </w14:textFill>
        </w:rPr>
        <w:t>进度款按每月完成审定产值的80％并扣除</w:t>
      </w:r>
      <w:r>
        <w:rPr>
          <w:rFonts w:hint="eastAsia" w:ascii="宋体" w:hAnsi="宋体"/>
          <w:b/>
          <w:bCs/>
          <w:color w:val="000000" w:themeColor="text1"/>
          <w:sz w:val="24"/>
          <w:szCs w:val="24"/>
          <w:highlight w:val="none"/>
          <w:u w:val="single"/>
          <w:lang w:eastAsia="zh-CN"/>
          <w14:textFill>
            <w14:solidFill>
              <w14:schemeClr w14:val="tx1"/>
            </w14:solidFill>
          </w14:textFill>
        </w:rPr>
        <w:t>发包人</w:t>
      </w:r>
      <w:r>
        <w:rPr>
          <w:rFonts w:hint="eastAsia" w:ascii="宋体" w:hAnsi="宋体"/>
          <w:b/>
          <w:bCs/>
          <w:color w:val="000000" w:themeColor="text1"/>
          <w:sz w:val="24"/>
          <w:szCs w:val="24"/>
          <w:highlight w:val="none"/>
          <w:u w:val="single"/>
          <w14:textFill>
            <w14:solidFill>
              <w14:schemeClr w14:val="tx1"/>
            </w14:solidFill>
          </w14:textFill>
        </w:rPr>
        <w:t>当月应扣款项后支付；所有工程竣工验收合格并完成资料归档后付至合同价款的90%；经审计单位审定后，</w:t>
      </w:r>
      <w:r>
        <w:rPr>
          <w:rFonts w:hint="eastAsia" w:ascii="宋体" w:hAnsi="宋体"/>
          <w:b/>
          <w:bCs/>
          <w:color w:val="000000" w:themeColor="text1"/>
          <w:sz w:val="24"/>
          <w:szCs w:val="24"/>
          <w:highlight w:val="none"/>
          <w:u w:val="single"/>
          <w:lang w:eastAsia="zh-CN"/>
          <w14:textFill>
            <w14:solidFill>
              <w14:schemeClr w14:val="tx1"/>
            </w14:solidFill>
          </w14:textFill>
        </w:rPr>
        <w:t>承包人</w:t>
      </w:r>
      <w:r>
        <w:rPr>
          <w:rFonts w:hint="eastAsia" w:ascii="宋体" w:hAnsi="宋体"/>
          <w:b/>
          <w:bCs/>
          <w:color w:val="000000" w:themeColor="text1"/>
          <w:sz w:val="24"/>
          <w:szCs w:val="24"/>
          <w:highlight w:val="none"/>
          <w:u w:val="single"/>
          <w14:textFill>
            <w14:solidFill>
              <w14:schemeClr w14:val="tx1"/>
            </w14:solidFill>
          </w14:textFill>
        </w:rPr>
        <w:t>提供相关承诺及《质量保证金保函》后付至审定价款的100%（其中《质量保证金保函》金额为审定价款的3%）</w:t>
      </w:r>
      <w:r>
        <w:rPr>
          <w:rFonts w:hint="eastAsia" w:ascii="宋体" w:hAnsi="宋体"/>
          <w:b/>
          <w:bCs/>
          <w:color w:val="000000" w:themeColor="text1"/>
          <w:sz w:val="24"/>
          <w:szCs w:val="24"/>
          <w:highlight w:val="none"/>
          <w:u w:val="single"/>
          <w:lang w:eastAsia="zh-CN"/>
          <w14:textFill>
            <w14:solidFill>
              <w14:schemeClr w14:val="tx1"/>
            </w14:solidFill>
          </w14:textFill>
        </w:rPr>
        <w:t>。</w:t>
      </w:r>
    </w:p>
    <w:p>
      <w:pPr>
        <w:spacing w:line="360" w:lineRule="auto"/>
        <w:ind w:firstLine="480"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b/>
          <w:bCs/>
          <w:color w:val="000000" w:themeColor="text1"/>
          <w:sz w:val="24"/>
          <w:szCs w:val="24"/>
          <w:highlight w:val="none"/>
          <w:u w:val="single"/>
          <w14:textFill>
            <w14:solidFill>
              <w14:schemeClr w14:val="tx1"/>
            </w14:solidFill>
          </w14:textFill>
        </w:rPr>
        <w:t>所有工程款必须先支付至三方共管账户，施工单位需提供农民工工资发放表及相关承诺后，才可从共管账户支付其他款项</w:t>
      </w:r>
      <w:r>
        <w:rPr>
          <w:rFonts w:hint="eastAsia" w:ascii="宋体" w:hAnsi="宋体"/>
          <w:b/>
          <w:bCs/>
          <w:color w:val="000000" w:themeColor="text1"/>
          <w:sz w:val="24"/>
          <w:szCs w:val="24"/>
          <w:highlight w:val="none"/>
          <w14:textFill>
            <w14:solidFill>
              <w14:schemeClr w14:val="tx1"/>
            </w14:solidFill>
          </w14:textFill>
        </w:rPr>
        <w:t>。</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☆整体工程竣工验收前必须完成各分项、专项验收。</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☆承包人在每月报送产值时，需同时提供经监理单位审核确认的《农民工工资支付明细》。</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付款时承包人应先行向发包人开具发票（该发票应为合格发票，如发包人发现是假发票或套票的，有权顺延支付相应款项）。否则，发包人有权拒绝付款，</w:t>
      </w:r>
      <w:r>
        <w:rPr>
          <w:rFonts w:hint="eastAsia" w:ascii="宋体" w:hAnsi="宋体"/>
          <w:b/>
          <w:bCs/>
          <w:color w:val="000000" w:themeColor="text1"/>
          <w:sz w:val="24"/>
          <w:szCs w:val="24"/>
          <w:highlight w:val="none"/>
          <w:u w:val="single"/>
          <w14:textFill>
            <w14:solidFill>
              <w14:schemeClr w14:val="tx1"/>
            </w14:solidFill>
          </w14:textFill>
        </w:rPr>
        <w:t>且发包人不承担逾期付款的违约责任，承包人不得据此延迟或者不履行本合同约定的各项义务</w:t>
      </w:r>
      <w:r>
        <w:rPr>
          <w:rFonts w:hint="eastAsia" w:ascii="宋体" w:hAnsi="宋体"/>
          <w:b/>
          <w:bCs/>
          <w:color w:val="000000" w:themeColor="text1"/>
          <w:sz w:val="24"/>
          <w:szCs w:val="24"/>
          <w:highlight w:val="none"/>
          <w:u w:val="single"/>
          <w:lang w:eastAsia="zh-CN"/>
          <w14:textFill>
            <w14:solidFill>
              <w14:schemeClr w14:val="tx1"/>
            </w14:solidFill>
          </w14:textFill>
        </w:rPr>
        <w:t>。</w:t>
      </w:r>
      <w:r>
        <w:rPr>
          <w:rFonts w:ascii="宋体" w:hAnsi="宋体"/>
          <w:b/>
          <w:bCs/>
          <w:color w:val="000000" w:themeColor="text1"/>
          <w:sz w:val="24"/>
          <w:szCs w:val="24"/>
          <w:highlight w:val="none"/>
          <w:u w:val="single"/>
          <w14:textFill>
            <w14:solidFill>
              <w14:schemeClr w14:val="tx1"/>
            </w14:solidFill>
          </w14:textFill>
        </w:rPr>
        <w:t>付款至9</w:t>
      </w:r>
      <w:r>
        <w:rPr>
          <w:rFonts w:hint="eastAsia" w:ascii="宋体" w:hAnsi="宋体"/>
          <w:b/>
          <w:bCs/>
          <w:color w:val="000000" w:themeColor="text1"/>
          <w:sz w:val="24"/>
          <w:szCs w:val="24"/>
          <w:highlight w:val="none"/>
          <w:u w:val="single"/>
          <w14:textFill>
            <w14:solidFill>
              <w14:schemeClr w14:val="tx1"/>
            </w14:solidFill>
          </w14:textFill>
        </w:rPr>
        <w:t>7</w:t>
      </w:r>
      <w:r>
        <w:rPr>
          <w:rFonts w:ascii="宋体" w:hAnsi="宋体"/>
          <w:b/>
          <w:bCs/>
          <w:color w:val="000000" w:themeColor="text1"/>
          <w:sz w:val="24"/>
          <w:szCs w:val="24"/>
          <w:highlight w:val="none"/>
          <w:u w:val="single"/>
          <w14:textFill>
            <w14:solidFill>
              <w14:schemeClr w14:val="tx1"/>
            </w14:solidFill>
          </w14:textFill>
        </w:rPr>
        <w:t>%时，承包人应向发包人开具工程款全额发票。</w:t>
      </w:r>
    </w:p>
    <w:p>
      <w:pPr>
        <w:spacing w:line="360" w:lineRule="auto"/>
        <w:ind w:firstLine="482" w:firstLineChars="200"/>
        <w:rPr>
          <w:rFonts w:ascii="宋体" w:hAnsi="宋体"/>
          <w:b/>
          <w:bCs/>
          <w:color w:val="000000" w:themeColor="text1"/>
          <w:sz w:val="24"/>
          <w:szCs w:val="24"/>
          <w:highlight w:val="none"/>
          <w:u w:val="single"/>
          <w14:textFill>
            <w14:solidFill>
              <w14:schemeClr w14:val="tx1"/>
            </w14:solidFill>
          </w14:textFill>
        </w:rPr>
      </w:pPr>
      <w:r>
        <w:rPr>
          <w:rFonts w:ascii="宋体" w:hAnsi="宋体"/>
          <w:b/>
          <w:bCs/>
          <w:color w:val="000000" w:themeColor="text1"/>
          <w:sz w:val="24"/>
          <w:szCs w:val="24"/>
          <w:highlight w:val="none"/>
          <w:u w:val="single"/>
          <w14:textFill>
            <w14:solidFill>
              <w14:schemeClr w14:val="tx1"/>
            </w14:solidFill>
          </w14:textFill>
        </w:rPr>
        <w:t>施工中发现不合格项目时，承包人必须及时进行整改，同时把整改措施以书面形式报发包人存档备查。不合格项目整改工作应在当月申请进度款拨付之前完成，并由发包人复查通过，否则相应工程款顺延至下月拨付。不合格项目不计入当月完成工作总量内，即不能申报支付进度款 。</w:t>
      </w:r>
    </w:p>
    <w:p>
      <w:pPr>
        <w:spacing w:line="360" w:lineRule="auto"/>
        <w:ind w:firstLine="482" w:firstLineChars="200"/>
        <w:rPr>
          <w:rFonts w:hint="eastAsia" w:ascii="宋体" w:hAnsi="宋体"/>
          <w:b/>
          <w:bCs/>
          <w:color w:val="000000" w:themeColor="text1"/>
          <w:sz w:val="24"/>
          <w:u w:val="single"/>
          <w14:textFill>
            <w14:solidFill>
              <w14:schemeClr w14:val="tx1"/>
            </w14:solidFill>
          </w14:textFill>
        </w:rPr>
      </w:pPr>
      <w:r>
        <w:rPr>
          <w:rFonts w:hint="eastAsia" w:ascii="宋体" w:hAnsi="宋体"/>
          <w:b/>
          <w:bCs/>
          <w:color w:val="000000" w:themeColor="text1"/>
          <w:sz w:val="24"/>
          <w:u w:val="single"/>
          <w14:textFill>
            <w14:solidFill>
              <w14:schemeClr w14:val="tx1"/>
            </w14:solidFill>
          </w14:textFill>
        </w:rPr>
        <w:t>如因承包人账户原因，导致发包人无法付款，则发包人不承担迟延付款的违约责任，且承包人不得据此迟延或者不履行本合同约定的各项义务。</w:t>
      </w:r>
    </w:p>
    <w:p>
      <w:pPr>
        <w:spacing w:line="360" w:lineRule="auto"/>
        <w:ind w:firstLine="480" w:firstLineChars="200"/>
        <w:rPr>
          <w:rFonts w:hint="eastAsia" w:ascii="宋体" w:hAnsi="宋体"/>
          <w:b w:val="0"/>
          <w:bCs w:val="0"/>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发包人逾期支付进度款的违约金的计算方式：</w:t>
      </w:r>
      <w:r>
        <w:rPr>
          <w:rFonts w:ascii="宋体" w:hAnsi="宋体"/>
          <w:b w:val="0"/>
          <w:bCs w:val="0"/>
          <w:color w:val="000000" w:themeColor="text1"/>
          <w:sz w:val="24"/>
          <w:szCs w:val="24"/>
          <w:highlight w:val="none"/>
          <w:u w:val="single"/>
          <w14:textFill>
            <w14:solidFill>
              <w14:schemeClr w14:val="tx1"/>
            </w14:solidFill>
          </w14:textFill>
        </w:rPr>
        <w:t>项目使用财政资金，实际付款时间以财政资金支付流程为准，</w:t>
      </w:r>
      <w:r>
        <w:rPr>
          <w:rFonts w:hint="eastAsia" w:ascii="宋体" w:hAnsi="宋体"/>
          <w:b w:val="0"/>
          <w:bCs w:val="0"/>
          <w:color w:val="000000" w:themeColor="text1"/>
          <w:sz w:val="24"/>
          <w:szCs w:val="24"/>
          <w:highlight w:val="none"/>
          <w:u w:val="single"/>
          <w:lang w:val="en-US" w:eastAsia="zh-CN"/>
          <w14:textFill>
            <w14:solidFill>
              <w14:schemeClr w14:val="tx1"/>
            </w14:solidFill>
          </w14:textFill>
        </w:rPr>
        <w:t>发包人逾期付款的，连续超过一年的，按本合同订立时一年期贷款市场报价利率向承包人支付逾期利息；连续未超过一年的，不计算逾期利息。</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12.4.6 </w:t>
      </w:r>
      <w:r>
        <w:rPr>
          <w:rFonts w:hint="eastAsia" w:ascii="宋体" w:hAnsi="宋体"/>
          <w:color w:val="000000" w:themeColor="text1"/>
          <w:sz w:val="24"/>
          <w:szCs w:val="24"/>
          <w:highlight w:val="none"/>
          <w14:textFill>
            <w14:solidFill>
              <w14:schemeClr w14:val="tx1"/>
            </w14:solidFill>
          </w14:textFill>
        </w:rPr>
        <w:t xml:space="preserve"> 支付分解表的编制</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2</w:t>
      </w:r>
      <w:r>
        <w:rPr>
          <w:rFonts w:hint="eastAsia" w:ascii="宋体" w:hAnsi="宋体"/>
          <w:color w:val="000000" w:themeColor="text1"/>
          <w:sz w:val="24"/>
          <w:szCs w:val="24"/>
          <w:highlight w:val="none"/>
          <w14:textFill>
            <w14:solidFill>
              <w14:schemeClr w14:val="tx1"/>
            </w14:solidFill>
          </w14:textFill>
        </w:rPr>
        <w:t>、总价合同支付分解表的编制与审批：</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3</w:t>
      </w:r>
      <w:r>
        <w:rPr>
          <w:rFonts w:hint="eastAsia" w:ascii="宋体" w:hAnsi="宋体"/>
          <w:color w:val="000000" w:themeColor="text1"/>
          <w:sz w:val="24"/>
          <w:szCs w:val="24"/>
          <w:highlight w:val="none"/>
          <w14:textFill>
            <w14:solidFill>
              <w14:schemeClr w14:val="tx1"/>
            </w14:solidFill>
          </w14:textFill>
        </w:rPr>
        <w:t>、单价合同的总价项目支付分解表的编制与审批：</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  </w:t>
      </w:r>
      <w:r>
        <w:rPr>
          <w:rFonts w:hint="eastAsia" w:ascii="宋体" w:hAnsi="宋体"/>
          <w:color w:val="000000" w:themeColor="text1"/>
          <w:sz w:val="24"/>
          <w:szCs w:val="24"/>
          <w:highlight w:val="none"/>
          <w14:textFill>
            <w14:solidFill>
              <w14:schemeClr w14:val="tx1"/>
            </w14:solidFill>
          </w14:textFill>
        </w:rPr>
        <w:t>验收和工程试车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13.1  </w:t>
      </w:r>
      <w:r>
        <w:rPr>
          <w:rFonts w:hint="eastAsia" w:ascii="宋体" w:hAnsi="宋体"/>
          <w:color w:val="000000" w:themeColor="text1"/>
          <w:sz w:val="24"/>
          <w:szCs w:val="24"/>
          <w:highlight w:val="none"/>
          <w14:textFill>
            <w14:solidFill>
              <w14:schemeClr w14:val="tx1"/>
            </w14:solidFill>
          </w14:textFill>
        </w:rPr>
        <w:t>分部分项工程验收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13.1.2 </w:t>
      </w:r>
      <w:r>
        <w:rPr>
          <w:rFonts w:hint="eastAsia" w:ascii="宋体" w:hAnsi="宋体"/>
          <w:color w:val="000000" w:themeColor="text1"/>
          <w:sz w:val="24"/>
          <w:szCs w:val="24"/>
          <w:highlight w:val="none"/>
          <w14:textFill>
            <w14:solidFill>
              <w14:schemeClr w14:val="tx1"/>
            </w14:solidFill>
          </w14:textFill>
        </w:rPr>
        <w:t xml:space="preserve"> 监理人不能按时进行验收时，应提前</w:t>
      </w:r>
      <w:r>
        <w:rPr>
          <w:rFonts w:ascii="宋体" w:hAnsi="宋体"/>
          <w:color w:val="000000" w:themeColor="text1"/>
          <w:sz w:val="24"/>
          <w:szCs w:val="24"/>
          <w:highlight w:val="none"/>
          <w:u w:val="singl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小时提交书面延期要求。</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关于延期最长不得超过：</w:t>
      </w:r>
      <w:r>
        <w:rPr>
          <w:rFonts w:ascii="宋体" w:hAnsi="宋体"/>
          <w:color w:val="000000" w:themeColor="text1"/>
          <w:sz w:val="24"/>
          <w:szCs w:val="24"/>
          <w:highlight w:val="none"/>
          <w:u w:val="single"/>
          <w14:textFill>
            <w14:solidFill>
              <w14:schemeClr w14:val="tx1"/>
            </w14:solidFill>
          </w14:textFill>
        </w:rPr>
        <w:t>48</w:t>
      </w:r>
      <w:r>
        <w:rPr>
          <w:rFonts w:hint="eastAsia" w:ascii="宋体" w:hAnsi="宋体"/>
          <w:color w:val="000000" w:themeColor="text1"/>
          <w:sz w:val="24"/>
          <w:szCs w:val="24"/>
          <w:highlight w:val="none"/>
          <w14:textFill>
            <w14:solidFill>
              <w14:schemeClr w14:val="tx1"/>
            </w14:solidFill>
          </w14:textFill>
        </w:rPr>
        <w:t>小时。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只有监理人验收合格并在验收记录上签字后，承包人方可继续施工。验收不合格的，承包人在</w:t>
      </w:r>
      <w:r>
        <w:rPr>
          <w:rFonts w:hint="eastAsia" w:ascii="宋体" w:hAnsi="宋体"/>
          <w:color w:val="000000" w:themeColor="text1"/>
          <w:sz w:val="24"/>
          <w:szCs w:val="24"/>
          <w:highlight w:val="none"/>
          <w:u w:val="single"/>
          <w14:textFill>
            <w14:solidFill>
              <w14:schemeClr w14:val="tx1"/>
            </w14:solidFill>
          </w14:textFill>
        </w:rPr>
        <w:t xml:space="preserve"> 3日 </w:t>
      </w:r>
      <w:r>
        <w:rPr>
          <w:rFonts w:hint="eastAsia" w:ascii="宋体" w:hAnsi="宋体"/>
          <w:color w:val="000000" w:themeColor="text1"/>
          <w:sz w:val="24"/>
          <w:szCs w:val="24"/>
          <w:highlight w:val="none"/>
          <w14:textFill>
            <w14:solidFill>
              <w14:schemeClr w14:val="tx1"/>
            </w14:solidFill>
          </w14:textFill>
        </w:rPr>
        <w:t>内进行修改后重新验收。</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13.2  </w:t>
      </w:r>
      <w:r>
        <w:rPr>
          <w:rFonts w:hint="eastAsia" w:ascii="宋体" w:hAnsi="宋体"/>
          <w:color w:val="000000" w:themeColor="text1"/>
          <w:sz w:val="24"/>
          <w:szCs w:val="24"/>
          <w:highlight w:val="none"/>
          <w14:textFill>
            <w14:solidFill>
              <w14:schemeClr w14:val="tx1"/>
            </w14:solidFill>
          </w14:textFill>
        </w:rPr>
        <w:t>竣工验收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13.2.2 </w:t>
      </w:r>
      <w:r>
        <w:rPr>
          <w:rFonts w:hint="eastAsia" w:ascii="宋体" w:hAnsi="宋体"/>
          <w:color w:val="000000" w:themeColor="text1"/>
          <w:sz w:val="24"/>
          <w:szCs w:val="24"/>
          <w:highlight w:val="none"/>
          <w14:textFill>
            <w14:solidFill>
              <w14:schemeClr w14:val="tx1"/>
            </w14:solidFill>
          </w14:textFill>
        </w:rPr>
        <w:t xml:space="preserve"> 竣工验收程序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关于竣工验收程序的约定：</w:t>
      </w:r>
      <w:r>
        <w:rPr>
          <w:rFonts w:hint="eastAsia" w:ascii="宋体" w:hAnsi="宋体"/>
          <w:color w:val="000000" w:themeColor="text1"/>
          <w:sz w:val="24"/>
          <w:szCs w:val="24"/>
          <w:highlight w:val="none"/>
          <w:u w:val="single"/>
          <w14:textFill>
            <w14:solidFill>
              <w14:schemeClr w14:val="tx1"/>
            </w14:solidFill>
          </w14:textFill>
        </w:rPr>
        <w:t>竣工前承包人向发包人提供完整的竣工图及其他竣工资料肆套；包括承包人负责整理和提交的竣工验收资料应当符合工程所在地建设行政主管部门或城市建设档案管理机构有关竣工资料的要求，并在工程竣工验收前完成工程施工资料备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竣工验收资料的费用支付方式：</w:t>
      </w:r>
      <w:r>
        <w:rPr>
          <w:rFonts w:hint="eastAsia" w:ascii="宋体" w:hAnsi="宋体"/>
          <w:color w:val="000000" w:themeColor="text1"/>
          <w:sz w:val="24"/>
          <w:szCs w:val="24"/>
          <w:highlight w:val="none"/>
          <w:u w:val="single"/>
          <w14:textFill>
            <w14:solidFill>
              <w14:schemeClr w14:val="tx1"/>
            </w14:solidFill>
          </w14:textFill>
        </w:rPr>
        <w:t xml:space="preserve">  由承包人承担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发包人不按照本项约定组织竣工验收、颁发工程接收证书的违约金的计算方法：</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13.2.5</w:t>
      </w:r>
      <w:r>
        <w:rPr>
          <w:rFonts w:hint="eastAsia" w:ascii="宋体" w:hAnsi="宋体"/>
          <w:color w:val="000000" w:themeColor="text1"/>
          <w:sz w:val="24"/>
          <w:szCs w:val="24"/>
          <w:highlight w:val="none"/>
          <w14:textFill>
            <w14:solidFill>
              <w14:schemeClr w14:val="tx1"/>
            </w14:solidFill>
          </w14:textFill>
        </w:rPr>
        <w:t xml:space="preserve">  移交、接收全部与部分工程</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承包人向发包人移交工程的期限：</w:t>
      </w:r>
      <w:r>
        <w:rPr>
          <w:rFonts w:hint="eastAsia" w:ascii="宋体" w:hAnsi="宋体"/>
          <w:color w:val="000000" w:themeColor="text1"/>
          <w:sz w:val="24"/>
          <w:szCs w:val="24"/>
          <w:highlight w:val="none"/>
          <w:u w:val="single"/>
          <w14:textFill>
            <w14:solidFill>
              <w14:schemeClr w14:val="tx1"/>
            </w14:solidFill>
          </w14:textFill>
        </w:rPr>
        <w:t>执行代建中心工程移交管理制度</w:t>
      </w:r>
      <w:r>
        <w:rPr>
          <w:rFonts w:hint="eastAsia" w:ascii="宋体" w:hAnsi="宋体"/>
          <w:color w:val="000000" w:themeColor="text1"/>
          <w:sz w:val="24"/>
          <w:szCs w:val="24"/>
          <w:highlight w:val="none"/>
          <w14:textFill>
            <w14:solidFill>
              <w14:schemeClr w14:val="tx1"/>
            </w14:solidFill>
          </w14:textFill>
        </w:rPr>
        <w:t>。</w:t>
      </w:r>
    </w:p>
    <w:p>
      <w:pPr>
        <w:spacing w:line="360" w:lineRule="auto"/>
        <w:ind w:left="239" w:leftChars="114"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发包人未按本合同约定接收全部或部分工程的，违约金的计算方法为：</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承包人未按时移交工程的，违约金的计算方法为：</w:t>
      </w:r>
      <w:r>
        <w:rPr>
          <w:rFonts w:hint="eastAsia" w:ascii="宋体" w:hAnsi="宋体"/>
          <w:color w:val="000000" w:themeColor="text1"/>
          <w:sz w:val="24"/>
          <w:szCs w:val="24"/>
          <w:highlight w:val="none"/>
          <w:u w:val="single"/>
          <w14:textFill>
            <w14:solidFill>
              <w14:schemeClr w14:val="tx1"/>
            </w14:solidFill>
          </w14:textFill>
        </w:rPr>
        <w:t>因承包人的原因致使工程未按时移交、施工资料备案迟延的，每迟延一日，承包人向发包人支付合同总价款的</w:t>
      </w:r>
      <w:r>
        <w:rPr>
          <w:rFonts w:hint="eastAsia" w:ascii="宋体" w:hAnsi="宋体"/>
          <w:color w:val="0000FF"/>
          <w:sz w:val="24"/>
          <w:szCs w:val="24"/>
          <w:highlight w:val="none"/>
          <w:u w:val="single"/>
        </w:rPr>
        <w:t>千分之一</w:t>
      </w:r>
      <w:r>
        <w:rPr>
          <w:rFonts w:hint="eastAsia" w:ascii="宋体" w:hAnsi="宋体"/>
          <w:color w:val="000000" w:themeColor="text1"/>
          <w:sz w:val="24"/>
          <w:szCs w:val="24"/>
          <w:highlight w:val="none"/>
          <w:u w:val="single"/>
          <w14:textFill>
            <w14:solidFill>
              <w14:schemeClr w14:val="tx1"/>
            </w14:solidFill>
          </w14:textFill>
        </w:rPr>
        <w:t>的违约金</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13.2.6竣工验收其他事宜：</w:t>
      </w:r>
      <w:r>
        <w:rPr>
          <w:rFonts w:hint="eastAsia" w:ascii="宋体" w:hAnsi="宋体"/>
          <w:color w:val="000000" w:themeColor="text1"/>
          <w:sz w:val="24"/>
          <w:szCs w:val="24"/>
          <w:highlight w:val="none"/>
          <w:u w:val="single"/>
          <w14:textFill>
            <w14:solidFill>
              <w14:schemeClr w14:val="tx1"/>
            </w14:solidFill>
          </w14:textFill>
        </w:rPr>
        <w:t>1.由承包人负责工程的竣工验收相关事宜，包括资料移交、资料报送、上岗培训等一系列竣工验收工作，并配合发包人进行验收备案。2.因承包人资料缺失或不合格，造成不能竣工验收，发包人有权委托有资质的检测机构进行检测且由此发生的所有费用承包人承担。因承包人相关资料原件缺失造成不能竣工验收，承包人除承担工期延误的违约损失外，发包人有权停止支付后续工程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13.3  </w:t>
      </w:r>
      <w:r>
        <w:rPr>
          <w:rFonts w:hint="eastAsia" w:ascii="宋体" w:hAnsi="宋体"/>
          <w:color w:val="000000" w:themeColor="text1"/>
          <w:sz w:val="24"/>
          <w:szCs w:val="24"/>
          <w:highlight w:val="none"/>
          <w14:textFill>
            <w14:solidFill>
              <w14:schemeClr w14:val="tx1"/>
            </w14:solidFill>
          </w14:textFill>
        </w:rPr>
        <w:t>工程试车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13.3.1</w:t>
      </w:r>
      <w:r>
        <w:rPr>
          <w:rFonts w:hint="eastAsia" w:ascii="宋体" w:hAnsi="宋体"/>
          <w:color w:val="000000" w:themeColor="text1"/>
          <w:sz w:val="24"/>
          <w:szCs w:val="24"/>
          <w:highlight w:val="none"/>
          <w14:textFill>
            <w14:solidFill>
              <w14:schemeClr w14:val="tx1"/>
            </w14:solidFill>
          </w14:textFill>
        </w:rPr>
        <w:t xml:space="preserve">  试车程序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工程试车内容：</w:t>
      </w:r>
      <w:r>
        <w:rPr>
          <w:rFonts w:hint="eastAsia" w:ascii="宋体" w:hAnsi="宋体"/>
          <w:color w:val="000000" w:themeColor="text1"/>
          <w:sz w:val="24"/>
          <w:szCs w:val="24"/>
          <w:highlight w:val="none"/>
          <w:u w:val="single"/>
          <w14:textFill>
            <w14:solidFill>
              <w14:schemeClr w14:val="tx1"/>
            </w14:solidFill>
          </w14:textFill>
        </w:rPr>
        <w:t>执行通用合同条款</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）单机无负荷试车费用由</w:t>
      </w:r>
      <w:r>
        <w:rPr>
          <w:rFonts w:hint="eastAsia" w:ascii="宋体" w:hAnsi="宋体"/>
          <w:color w:val="000000" w:themeColor="text1"/>
          <w:sz w:val="24"/>
          <w:szCs w:val="24"/>
          <w:highlight w:val="none"/>
          <w:u w:val="single"/>
          <w14:textFill>
            <w14:solidFill>
              <w14:schemeClr w14:val="tx1"/>
            </w14:solidFill>
          </w14:textFill>
        </w:rPr>
        <w:t>承包人</w:t>
      </w:r>
      <w:r>
        <w:rPr>
          <w:rFonts w:hint="eastAsia" w:ascii="宋体" w:hAnsi="宋体"/>
          <w:color w:val="000000" w:themeColor="text1"/>
          <w:sz w:val="24"/>
          <w:szCs w:val="24"/>
          <w:highlight w:val="none"/>
          <w14:textFill>
            <w14:solidFill>
              <w14:schemeClr w14:val="tx1"/>
            </w14:solidFill>
          </w14:textFill>
        </w:rPr>
        <w:t>承担；</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）无负荷联动试车费用由</w:t>
      </w:r>
      <w:r>
        <w:rPr>
          <w:rFonts w:hint="eastAsia" w:ascii="宋体" w:hAnsi="宋体"/>
          <w:color w:val="000000" w:themeColor="text1"/>
          <w:sz w:val="24"/>
          <w:szCs w:val="24"/>
          <w:highlight w:val="none"/>
          <w:u w:val="single"/>
          <w14:textFill>
            <w14:solidFill>
              <w14:schemeClr w14:val="tx1"/>
            </w14:solidFill>
          </w14:textFill>
        </w:rPr>
        <w:t>承包人</w:t>
      </w:r>
      <w:r>
        <w:rPr>
          <w:rFonts w:hint="eastAsia" w:ascii="宋体" w:hAnsi="宋体"/>
          <w:color w:val="000000" w:themeColor="text1"/>
          <w:sz w:val="24"/>
          <w:szCs w:val="24"/>
          <w:highlight w:val="none"/>
          <w14:textFill>
            <w14:solidFill>
              <w14:schemeClr w14:val="tx1"/>
            </w14:solidFill>
          </w14:textFill>
        </w:rPr>
        <w:t>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13.3.3</w:t>
      </w:r>
      <w:r>
        <w:rPr>
          <w:rFonts w:hint="eastAsia" w:ascii="宋体" w:hAnsi="宋体"/>
          <w:color w:val="000000" w:themeColor="text1"/>
          <w:sz w:val="24"/>
          <w:szCs w:val="24"/>
          <w:highlight w:val="none"/>
          <w14:textFill>
            <w14:solidFill>
              <w14:schemeClr w14:val="tx1"/>
            </w14:solidFill>
          </w14:textFill>
        </w:rPr>
        <w:t xml:space="preserve">  投料试车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关于投料试车相关事项的约定：</w:t>
      </w:r>
      <w:r>
        <w:rPr>
          <w:rFonts w:hint="eastAsia" w:ascii="宋体" w:hAnsi="宋体"/>
          <w:color w:val="000000" w:themeColor="text1"/>
          <w:sz w:val="24"/>
          <w:szCs w:val="24"/>
          <w:highlight w:val="none"/>
          <w:u w:val="single"/>
          <w14:textFill>
            <w14:solidFill>
              <w14:schemeClr w14:val="tx1"/>
            </w14:solidFill>
          </w14:textFill>
        </w:rPr>
        <w:t>执行通用合同条款</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13.6  </w:t>
      </w:r>
      <w:r>
        <w:rPr>
          <w:rFonts w:hint="eastAsia" w:ascii="宋体" w:hAnsi="宋体"/>
          <w:color w:val="000000" w:themeColor="text1"/>
          <w:sz w:val="24"/>
          <w:szCs w:val="24"/>
          <w:highlight w:val="none"/>
          <w14:textFill>
            <w14:solidFill>
              <w14:schemeClr w14:val="tx1"/>
            </w14:solidFill>
          </w14:textFill>
        </w:rPr>
        <w:t>竣工退场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13.6.1</w:t>
      </w:r>
      <w:r>
        <w:rPr>
          <w:rFonts w:hint="eastAsia" w:ascii="宋体" w:hAnsi="宋体"/>
          <w:color w:val="000000" w:themeColor="text1"/>
          <w:sz w:val="24"/>
          <w:szCs w:val="24"/>
          <w:highlight w:val="none"/>
          <w14:textFill>
            <w14:solidFill>
              <w14:schemeClr w14:val="tx1"/>
            </w14:solidFill>
          </w14:textFill>
        </w:rPr>
        <w:t xml:space="preserve">  竣工退场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承包人完成竣工退场的期限：</w:t>
      </w:r>
      <w:r>
        <w:rPr>
          <w:rFonts w:hint="eastAsia" w:ascii="宋体" w:hAnsi="宋体"/>
          <w:color w:val="000000" w:themeColor="text1"/>
          <w:sz w:val="24"/>
          <w:szCs w:val="24"/>
          <w:highlight w:val="none"/>
          <w:u w:val="single"/>
          <w14:textFill>
            <w14:solidFill>
              <w14:schemeClr w14:val="tx1"/>
            </w14:solidFill>
          </w14:textFill>
        </w:rPr>
        <w:t>执行通用合同条款</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b/>
          <w:bCs/>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t xml:space="preserve">14  </w:t>
      </w:r>
      <w:r>
        <w:rPr>
          <w:rFonts w:hint="eastAsia" w:ascii="宋体" w:hAnsi="宋体"/>
          <w:b/>
          <w:bCs/>
          <w:color w:val="000000" w:themeColor="text1"/>
          <w:sz w:val="24"/>
          <w:szCs w:val="24"/>
          <w:highlight w:val="none"/>
          <w14:textFill>
            <w14:solidFill>
              <w14:schemeClr w14:val="tx1"/>
            </w14:solidFill>
          </w14:textFill>
        </w:rPr>
        <w:t>竣工结算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14.1  </w:t>
      </w:r>
      <w:r>
        <w:rPr>
          <w:rFonts w:hint="eastAsia" w:ascii="宋体" w:hAnsi="宋体"/>
          <w:color w:val="000000" w:themeColor="text1"/>
          <w:sz w:val="24"/>
          <w:szCs w:val="24"/>
          <w:highlight w:val="none"/>
          <w14:textFill>
            <w14:solidFill>
              <w14:schemeClr w14:val="tx1"/>
            </w14:solidFill>
          </w14:textFill>
        </w:rPr>
        <w:t>竣工付款申请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承包人提交竣工付款申请单的份数：</w:t>
      </w:r>
      <w:r>
        <w:rPr>
          <w:rFonts w:hint="eastAsia" w:ascii="宋体" w:hAnsi="宋体"/>
          <w:color w:val="000000" w:themeColor="text1"/>
          <w:sz w:val="24"/>
          <w:szCs w:val="24"/>
          <w:highlight w:val="none"/>
          <w:u w:val="single"/>
          <w14:textFill>
            <w14:solidFill>
              <w14:schemeClr w14:val="tx1"/>
            </w14:solidFill>
          </w14:textFill>
        </w:rPr>
        <w:t>四份</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olor w:val="000000" w:themeColor="text1"/>
          <w:spacing w:val="-2"/>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承包人提交竣工付款申请单的期限：</w:t>
      </w:r>
      <w:r>
        <w:rPr>
          <w:rFonts w:hint="eastAsia" w:ascii="宋体" w:hAnsi="宋体"/>
          <w:color w:val="000000" w:themeColor="text1"/>
          <w:spacing w:val="-2"/>
          <w:sz w:val="24"/>
          <w:szCs w:val="24"/>
          <w:highlight w:val="none"/>
          <w:u w:val="single"/>
          <w14:textFill>
            <w14:solidFill>
              <w14:schemeClr w14:val="tx1"/>
            </w14:solidFill>
          </w14:textFill>
        </w:rPr>
        <w:t>承包人在工程综合竣工验收</w:t>
      </w:r>
      <w:r>
        <w:rPr>
          <w:rFonts w:ascii="宋体" w:hAnsi="宋体"/>
          <w:color w:val="000000" w:themeColor="text1"/>
          <w:spacing w:val="-2"/>
          <w:sz w:val="24"/>
          <w:szCs w:val="24"/>
          <w:highlight w:val="none"/>
          <w:u w:val="single"/>
          <w14:textFill>
            <w14:solidFill>
              <w14:schemeClr w14:val="tx1"/>
            </w14:solidFill>
          </w14:textFill>
        </w:rPr>
        <w:t>30</w:t>
      </w:r>
      <w:r>
        <w:rPr>
          <w:rFonts w:hint="eastAsia" w:ascii="宋体" w:hAnsi="宋体"/>
          <w:color w:val="000000" w:themeColor="text1"/>
          <w:spacing w:val="-2"/>
          <w:sz w:val="24"/>
          <w:szCs w:val="24"/>
          <w:highlight w:val="none"/>
          <w:u w:val="single"/>
          <w14:textFill>
            <w14:solidFill>
              <w14:schemeClr w14:val="tx1"/>
            </w14:solidFill>
          </w14:textFill>
        </w:rPr>
        <w:t>天内向发包人递交竣工结算报告及完整的结算资料（包括详细的电子版工程量计算书、结算书，各类签证变更等）装订成册并加盖承包人法人章，一次定稿不得后续增补。发包人审核后，报审计单位审计。如发生承包人结算漏项时，则视为承包人放弃主张权利，在结算审核时不再给予计取。承包人逾期未提供结算报告，视为承包人放弃提交结算的权利，同时，发包人有权按照已有的结算资料由中介机构单方出具结算报告，由此造成的结算偏差、不能及时付款、农民工上访等一切后果，由承包方承担</w:t>
      </w:r>
      <w:r>
        <w:rPr>
          <w:rFonts w:hint="eastAsia" w:ascii="宋体" w:hAnsi="宋体"/>
          <w:color w:val="000000" w:themeColor="text1"/>
          <w:spacing w:val="-2"/>
          <w:sz w:val="24"/>
          <w:szCs w:val="24"/>
          <w:highlight w:val="none"/>
          <w:u w:val="single"/>
          <w:lang w:eastAsia="zh-CN"/>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竣工付款申请单应包括的内容：</w:t>
      </w:r>
      <w:r>
        <w:rPr>
          <w:rFonts w:hint="eastAsia" w:ascii="宋体" w:hAnsi="宋体"/>
          <w:sz w:val="24"/>
          <w:u w:val="single"/>
        </w:rPr>
        <w:t>按《鄂尔多斯市政府投资项目代建中心工程结算工作规程(试行)》执行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14.2  </w:t>
      </w:r>
      <w:r>
        <w:rPr>
          <w:rFonts w:hint="eastAsia" w:ascii="宋体" w:hAnsi="宋体"/>
          <w:color w:val="000000" w:themeColor="text1"/>
          <w:sz w:val="24"/>
          <w:szCs w:val="24"/>
          <w:highlight w:val="none"/>
          <w14:textFill>
            <w14:solidFill>
              <w14:schemeClr w14:val="tx1"/>
            </w14:solidFill>
          </w14:textFill>
        </w:rPr>
        <w:t>竣工结算审核</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竣工结算审核：</w:t>
      </w:r>
      <w:r>
        <w:rPr>
          <w:rFonts w:hint="eastAsia" w:ascii="宋体" w:hAnsi="宋体"/>
          <w:sz w:val="24"/>
          <w:u w:val="single"/>
        </w:rPr>
        <w:t>按《鄂尔多斯市政府投资项目代建中心工程结算工作规程(试行)》执行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发包人审核竣工付款申请单的期限：</w:t>
      </w:r>
      <w:r>
        <w:rPr>
          <w:rFonts w:hint="eastAsia" w:ascii="宋体" w:hAnsi="宋体"/>
          <w:sz w:val="24"/>
          <w:u w:val="single"/>
        </w:rPr>
        <w:t>按《鄂尔多斯市政府投资项目代建中心工程结算工作规程(试行)》执行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发包人完成竣工付款的期限：</w:t>
      </w:r>
      <w:r>
        <w:rPr>
          <w:rFonts w:hint="eastAsia" w:ascii="宋体" w:hAnsi="宋体"/>
          <w:color w:val="000000" w:themeColor="text1"/>
          <w:sz w:val="24"/>
          <w:szCs w:val="24"/>
          <w:highlight w:val="none"/>
          <w:u w:val="single"/>
          <w14:textFill>
            <w14:solidFill>
              <w14:schemeClr w14:val="tx1"/>
            </w14:solidFill>
          </w14:textFill>
        </w:rPr>
        <w:t>以财政支付流程为准</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关于承包人收款账户的约定：</w:t>
      </w:r>
      <w:r>
        <w:rPr>
          <w:rFonts w:hint="eastAsia" w:ascii="宋体" w:hAnsi="宋体"/>
          <w:color w:val="000000" w:themeColor="text1"/>
          <w:sz w:val="24"/>
          <w:szCs w:val="24"/>
          <w:highlight w:val="none"/>
          <w:u w:val="single"/>
          <w14:textFill>
            <w14:solidFill>
              <w14:schemeClr w14:val="tx1"/>
            </w14:solidFill>
          </w14:textFill>
        </w:rPr>
        <w:t>签署页预留基本账户</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14.4  </w:t>
      </w:r>
      <w:r>
        <w:rPr>
          <w:rFonts w:hint="eastAsia" w:ascii="宋体" w:hAnsi="宋体"/>
          <w:color w:val="000000" w:themeColor="text1"/>
          <w:sz w:val="24"/>
          <w:szCs w:val="24"/>
          <w:highlight w:val="none"/>
          <w14:textFill>
            <w14:solidFill>
              <w14:schemeClr w14:val="tx1"/>
            </w14:solidFill>
          </w14:textFill>
        </w:rPr>
        <w:t>最终结清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14.4.1 </w:t>
      </w:r>
      <w:r>
        <w:rPr>
          <w:rFonts w:hint="eastAsia" w:ascii="宋体" w:hAnsi="宋体"/>
          <w:color w:val="000000" w:themeColor="text1"/>
          <w:sz w:val="24"/>
          <w:szCs w:val="24"/>
          <w:highlight w:val="none"/>
          <w14:textFill>
            <w14:solidFill>
              <w14:schemeClr w14:val="tx1"/>
            </w14:solidFill>
          </w14:textFill>
        </w:rPr>
        <w:t xml:space="preserve"> 最终结清申请单</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承包人提交最终结清申请单的份数：</w:t>
      </w:r>
      <w:r>
        <w:rPr>
          <w:rFonts w:hint="eastAsia" w:ascii="宋体" w:hAnsi="宋体"/>
          <w:color w:val="000000" w:themeColor="text1"/>
          <w:sz w:val="24"/>
          <w:szCs w:val="24"/>
          <w:highlight w:val="none"/>
          <w:u w:val="single"/>
          <w14:textFill>
            <w14:solidFill>
              <w14:schemeClr w14:val="tx1"/>
            </w14:solidFill>
          </w14:textFill>
        </w:rPr>
        <w:t>肆份</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承包人提交最终结算申请单的期限：</w:t>
      </w:r>
      <w:r>
        <w:rPr>
          <w:rFonts w:hint="eastAsia" w:ascii="宋体" w:hAnsi="宋体"/>
          <w:color w:val="000000" w:themeColor="text1"/>
          <w:sz w:val="24"/>
          <w:szCs w:val="24"/>
          <w:highlight w:val="none"/>
          <w:u w:val="single"/>
          <w14:textFill>
            <w14:solidFill>
              <w14:schemeClr w14:val="tx1"/>
            </w14:solidFill>
          </w14:textFill>
        </w:rPr>
        <w:t>保修期满后</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14.4.2</w:t>
      </w:r>
      <w:r>
        <w:rPr>
          <w:rFonts w:hint="eastAsia" w:ascii="宋体" w:hAnsi="宋体"/>
          <w:color w:val="000000" w:themeColor="text1"/>
          <w:sz w:val="24"/>
          <w:szCs w:val="24"/>
          <w:highlight w:val="none"/>
          <w14:textFill>
            <w14:solidFill>
              <w14:schemeClr w14:val="tx1"/>
            </w14:solidFill>
          </w14:textFill>
        </w:rPr>
        <w:t xml:space="preserve">  最终结清证书和支付</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）发包人完成最终结清申请单的审核并颁发最终结清证书的期限：</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）发包人完成支付的期限：</w:t>
      </w:r>
      <w:r>
        <w:rPr>
          <w:rFonts w:hint="eastAsia" w:ascii="宋体" w:hAnsi="宋体"/>
          <w:color w:val="000000" w:themeColor="text1"/>
          <w:sz w:val="24"/>
          <w:szCs w:val="24"/>
          <w:highlight w:val="none"/>
          <w:u w:val="single"/>
          <w14:textFill>
            <w14:solidFill>
              <w14:schemeClr w14:val="tx1"/>
            </w14:solidFill>
          </w14:textFill>
        </w:rPr>
        <w:t>发包人收到竣工结算报告及结算资料，竣工结算审核完成，经审计完成后且政府资金到位后支付工程结算价款。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  </w:t>
      </w:r>
      <w:r>
        <w:rPr>
          <w:rFonts w:hint="eastAsia" w:ascii="宋体" w:hAnsi="宋体"/>
          <w:color w:val="000000" w:themeColor="text1"/>
          <w:sz w:val="24"/>
          <w:szCs w:val="24"/>
          <w:highlight w:val="none"/>
          <w14:textFill>
            <w14:solidFill>
              <w14:schemeClr w14:val="tx1"/>
            </w14:solidFill>
          </w14:textFill>
        </w:rPr>
        <w:t>缺陷责任期与保修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15.2  </w:t>
      </w:r>
      <w:r>
        <w:rPr>
          <w:rFonts w:hint="eastAsia" w:ascii="宋体" w:hAnsi="宋体"/>
          <w:color w:val="000000" w:themeColor="text1"/>
          <w:sz w:val="24"/>
          <w:szCs w:val="24"/>
          <w:highlight w:val="none"/>
          <w14:textFill>
            <w14:solidFill>
              <w14:schemeClr w14:val="tx1"/>
            </w14:solidFill>
          </w14:textFill>
        </w:rPr>
        <w:t>缺陷责任期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缺陷责任期的具体期限：</w:t>
      </w:r>
      <w:r>
        <w:rPr>
          <w:rFonts w:hint="eastAsia" w:ascii="宋体" w:hAnsi="宋体"/>
          <w:color w:val="000000" w:themeColor="text1"/>
          <w:sz w:val="24"/>
          <w:szCs w:val="24"/>
          <w:highlight w:val="none"/>
          <w:u w:val="single"/>
          <w14:textFill>
            <w14:solidFill>
              <w14:schemeClr w14:val="tx1"/>
            </w14:solidFill>
          </w14:textFill>
        </w:rPr>
        <w:t>自实际竣工日期起计算满</w:t>
      </w:r>
      <w:r>
        <w:rPr>
          <w:rFonts w:ascii="宋体" w:hAnsi="宋体"/>
          <w:color w:val="000000" w:themeColor="text1"/>
          <w:sz w:val="24"/>
          <w:szCs w:val="24"/>
          <w:highlight w:val="none"/>
          <w:u w:val="single"/>
          <w14:textFill>
            <w14:solidFill>
              <w14:schemeClr w14:val="tx1"/>
            </w14:solidFill>
          </w14:textFill>
        </w:rPr>
        <w:t>24</w:t>
      </w:r>
      <w:r>
        <w:rPr>
          <w:rFonts w:hint="eastAsia" w:ascii="宋体" w:hAnsi="宋体"/>
          <w:color w:val="000000" w:themeColor="text1"/>
          <w:sz w:val="24"/>
          <w:szCs w:val="24"/>
          <w:highlight w:val="none"/>
          <w:u w:val="single"/>
          <w14:textFill>
            <w14:solidFill>
              <w14:schemeClr w14:val="tx1"/>
            </w14:solidFill>
          </w14:textFill>
        </w:rPr>
        <w:t>个月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15.3  </w:t>
      </w:r>
      <w:r>
        <w:rPr>
          <w:rFonts w:hint="eastAsia" w:ascii="宋体" w:hAnsi="宋体"/>
          <w:color w:val="000000" w:themeColor="text1"/>
          <w:sz w:val="24"/>
          <w:szCs w:val="24"/>
          <w:highlight w:val="none"/>
          <w14:textFill>
            <w14:solidFill>
              <w14:schemeClr w14:val="tx1"/>
            </w14:solidFill>
          </w14:textFill>
        </w:rPr>
        <w:t>质量保证金</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关于是否扣留质量保证金的约定：</w:t>
      </w:r>
      <w:r>
        <w:rPr>
          <w:rFonts w:hint="eastAsia" w:ascii="宋体" w:hAnsi="宋体"/>
          <w:color w:val="000000" w:themeColor="text1"/>
          <w:sz w:val="24"/>
          <w:szCs w:val="24"/>
          <w:highlight w:val="none"/>
          <w:u w:val="single"/>
          <w14:textFill>
            <w14:solidFill>
              <w14:schemeClr w14:val="tx1"/>
            </w14:solidFill>
          </w14:textFill>
        </w:rPr>
        <w:t>是</w:t>
      </w:r>
      <w:r>
        <w:rPr>
          <w:rFonts w:hint="eastAsia" w:ascii="宋体" w:hAnsi="宋体"/>
          <w:color w:val="000000" w:themeColor="text1"/>
          <w:sz w:val="24"/>
          <w:szCs w:val="24"/>
          <w:highlight w:val="none"/>
          <w14:textFill>
            <w14:solidFill>
              <w14:schemeClr w14:val="tx1"/>
            </w14:solidFill>
          </w14:textFill>
        </w:rPr>
        <w:t>。在工程项目竣工前，承包人按专用合同条款第3.7条提供履约担保的，发包人不得同时预留工程质量保证金。</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15.3.1</w:t>
      </w:r>
      <w:r>
        <w:rPr>
          <w:rFonts w:hint="eastAsia" w:ascii="宋体" w:hAnsi="宋体"/>
          <w:color w:val="000000" w:themeColor="text1"/>
          <w:sz w:val="24"/>
          <w:szCs w:val="24"/>
          <w:highlight w:val="none"/>
          <w14:textFill>
            <w14:solidFill>
              <w14:schemeClr w14:val="tx1"/>
            </w14:solidFill>
          </w14:textFill>
        </w:rPr>
        <w:t xml:space="preserve">  承包人提供质量保证金的方式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质量保证金采用以下第</w:t>
      </w:r>
      <w:r>
        <w:rPr>
          <w:rFonts w:hint="eastAsia" w:ascii="宋体" w:hAnsi="宋体"/>
          <w:color w:val="000000" w:themeColor="text1"/>
          <w:sz w:val="24"/>
          <w:szCs w:val="24"/>
          <w:highlight w:val="none"/>
          <w:u w:val="single"/>
          <w14:textFill>
            <w14:solidFill>
              <w14:schemeClr w14:val="tx1"/>
            </w14:solidFill>
          </w14:textFill>
        </w:rPr>
        <w:t>（1）或（</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种方式：</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）质量保证金保函，金额为：</w:t>
      </w:r>
      <w:r>
        <w:rPr>
          <w:rFonts w:hint="eastAsia" w:ascii="宋体" w:hAnsi="宋体"/>
          <w:color w:val="000000" w:themeColor="text1"/>
          <w:sz w:val="24"/>
          <w:szCs w:val="24"/>
          <w:highlight w:val="none"/>
          <w:u w:val="single"/>
          <w14:textFill>
            <w14:solidFill>
              <w14:schemeClr w14:val="tx1"/>
            </w14:solidFill>
          </w14:textFill>
        </w:rPr>
        <w:t xml:space="preserve"> 3</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的工程款；</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）现金：结算金额的</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3</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的工程款；</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）其他方式</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递交《质量保证金保函》金额为审定价款的3%，形式为银行或非银行金融机构出具的独立保函。</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15.3.2 </w:t>
      </w:r>
      <w:r>
        <w:rPr>
          <w:rFonts w:hint="eastAsia" w:ascii="宋体" w:hAnsi="宋体"/>
          <w:color w:val="000000" w:themeColor="text1"/>
          <w:sz w:val="24"/>
          <w:szCs w:val="24"/>
          <w:highlight w:val="none"/>
          <w14:textFill>
            <w14:solidFill>
              <w14:schemeClr w14:val="tx1"/>
            </w14:solidFill>
          </w14:textFill>
        </w:rPr>
        <w:t xml:space="preserve"> 质量保证金的扣留</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质量保证金的扣留采取以下第</w:t>
      </w:r>
      <w:r>
        <w:rPr>
          <w:rFonts w:hint="eastAsia"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种方式：</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）在支付工程进度款时逐次扣留，在此情形下，质量保证金的计算基数不包括预付款的支付、扣回以及价格调整的金额；</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）工程竣工结算时一次性扣留质量保证金；</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）其他扣留方式：</w:t>
      </w:r>
      <w:r>
        <w:rPr>
          <w:rFonts w:hint="eastAsia" w:ascii="宋体" w:hAnsi="宋体"/>
          <w:color w:val="000000" w:themeColor="text1"/>
          <w:sz w:val="24"/>
          <w:szCs w:val="24"/>
          <w14:textFill>
            <w14:solidFill>
              <w14:schemeClr w14:val="tx1"/>
            </w14:solidFill>
          </w14:textFill>
        </w:rPr>
        <w:t>递交《质量保证金保函》金额为审定价款的3%，形式为银行或非银行金融机构出具的独立保函。</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关于质量保证金的补充约定：</w:t>
      </w:r>
      <w:r>
        <w:rPr>
          <w:rFonts w:hint="eastAsia" w:ascii="宋体" w:hAnsi="宋体"/>
          <w:color w:val="000000" w:themeColor="text1"/>
          <w:sz w:val="24"/>
          <w:szCs w:val="24"/>
          <w:highlight w:val="none"/>
          <w:u w:val="single"/>
          <w14:textFill>
            <w14:solidFill>
              <w14:schemeClr w14:val="tx1"/>
            </w14:solidFill>
          </w14:textFill>
        </w:rPr>
        <w:t>最终额为结算总价款的3</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15.4  </w:t>
      </w:r>
      <w:r>
        <w:rPr>
          <w:rFonts w:hint="eastAsia" w:ascii="宋体" w:hAnsi="宋体"/>
          <w:color w:val="000000" w:themeColor="text1"/>
          <w:sz w:val="24"/>
          <w:szCs w:val="24"/>
          <w:highlight w:val="none"/>
          <w14:textFill>
            <w14:solidFill>
              <w14:schemeClr w14:val="tx1"/>
            </w14:solidFill>
          </w14:textFill>
        </w:rPr>
        <w:t>保修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15.4.1 </w:t>
      </w:r>
      <w:r>
        <w:rPr>
          <w:rFonts w:hint="eastAsia" w:ascii="宋体" w:hAnsi="宋体"/>
          <w:color w:val="000000" w:themeColor="text1"/>
          <w:sz w:val="24"/>
          <w:szCs w:val="24"/>
          <w:highlight w:val="none"/>
          <w14:textFill>
            <w14:solidFill>
              <w14:schemeClr w14:val="tx1"/>
            </w14:solidFill>
          </w14:textFill>
        </w:rPr>
        <w:t xml:space="preserve"> 保修责任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工程保修期为：</w:t>
      </w:r>
      <w:r>
        <w:rPr>
          <w:rFonts w:hint="eastAsia" w:ascii="宋体" w:hAnsi="宋体"/>
          <w:color w:val="000000" w:themeColor="text1"/>
          <w:sz w:val="24"/>
          <w:szCs w:val="24"/>
          <w:highlight w:val="none"/>
          <w:u w:val="single"/>
          <w14:textFill>
            <w14:solidFill>
              <w14:schemeClr w14:val="tx1"/>
            </w14:solidFill>
          </w14:textFill>
        </w:rPr>
        <w:t>见质量保修协议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15.4.3 </w:t>
      </w:r>
      <w:r>
        <w:rPr>
          <w:rFonts w:hint="eastAsia" w:ascii="宋体" w:hAnsi="宋体"/>
          <w:color w:val="000000" w:themeColor="text1"/>
          <w:sz w:val="24"/>
          <w:szCs w:val="24"/>
          <w:highlight w:val="none"/>
          <w14:textFill>
            <w14:solidFill>
              <w14:schemeClr w14:val="tx1"/>
            </w14:solidFill>
          </w14:textFill>
        </w:rPr>
        <w:t xml:space="preserve"> 修复通知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承包人收到保修通知并到达工程现场的合理时间：</w:t>
      </w:r>
      <w:r>
        <w:rPr>
          <w:rFonts w:hint="eastAsia" w:ascii="宋体" w:hAnsi="宋体"/>
          <w:color w:val="000000" w:themeColor="text1"/>
          <w:sz w:val="24"/>
          <w:szCs w:val="24"/>
          <w:highlight w:val="none"/>
          <w:u w:val="single"/>
          <w14:textFill>
            <w14:solidFill>
              <w14:schemeClr w14:val="tx1"/>
            </w14:solidFill>
          </w14:textFill>
        </w:rPr>
        <w:t>见质量保修协议</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  </w:t>
      </w:r>
      <w:r>
        <w:rPr>
          <w:rFonts w:hint="eastAsia" w:ascii="宋体" w:hAnsi="宋体"/>
          <w:color w:val="000000" w:themeColor="text1"/>
          <w:sz w:val="24"/>
          <w:szCs w:val="24"/>
          <w:highlight w:val="none"/>
          <w14:textFill>
            <w14:solidFill>
              <w14:schemeClr w14:val="tx1"/>
            </w14:solidFill>
          </w14:textFill>
        </w:rPr>
        <w:t>违约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16.1  </w:t>
      </w:r>
      <w:r>
        <w:rPr>
          <w:rFonts w:hint="eastAsia" w:ascii="宋体" w:hAnsi="宋体"/>
          <w:color w:val="000000" w:themeColor="text1"/>
          <w:sz w:val="24"/>
          <w:szCs w:val="24"/>
          <w:highlight w:val="none"/>
          <w14:textFill>
            <w14:solidFill>
              <w14:schemeClr w14:val="tx1"/>
            </w14:solidFill>
          </w14:textFill>
        </w:rPr>
        <w:t>发包人违约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16.1.1 </w:t>
      </w:r>
      <w:r>
        <w:rPr>
          <w:rFonts w:hint="eastAsia" w:ascii="宋体" w:hAnsi="宋体"/>
          <w:color w:val="000000" w:themeColor="text1"/>
          <w:sz w:val="24"/>
          <w:szCs w:val="24"/>
          <w:highlight w:val="none"/>
          <w14:textFill>
            <w14:solidFill>
              <w14:schemeClr w14:val="tx1"/>
            </w14:solidFill>
          </w14:textFill>
        </w:rPr>
        <w:t xml:space="preserve"> 发包人违约的情形</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发包人违约的其他情形：</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16.1.2</w:t>
      </w:r>
      <w:r>
        <w:rPr>
          <w:rFonts w:hint="eastAsia" w:ascii="宋体" w:hAnsi="宋体"/>
          <w:color w:val="000000" w:themeColor="text1"/>
          <w:sz w:val="24"/>
          <w:szCs w:val="24"/>
          <w:highlight w:val="none"/>
          <w14:textFill>
            <w14:solidFill>
              <w14:schemeClr w14:val="tx1"/>
            </w14:solidFill>
          </w14:textFill>
        </w:rPr>
        <w:t xml:space="preserve">  发包人违约的责任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发包人违约责任的承担方式和计算方法：</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）因发包人原因未能在计划开工日期前</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天内下达开工通知的违约责任：</w:t>
      </w:r>
      <w:r>
        <w:rPr>
          <w:rFonts w:hint="eastAsia" w:ascii="宋体" w:hAnsi="宋体"/>
          <w:color w:val="000000" w:themeColor="text1"/>
          <w:sz w:val="24"/>
          <w:szCs w:val="24"/>
          <w:highlight w:val="none"/>
          <w:u w:val="single"/>
          <w14:textFill>
            <w14:solidFill>
              <w14:schemeClr w14:val="tx1"/>
            </w14:solidFill>
          </w14:textFill>
        </w:rPr>
        <w:t>经发包人书面确认后，工期顺延；但除工期顺延外发包人不承担任何违约或赔偿责任</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）因发包人原因未能按合同约定支付合同价款的违约责任：</w:t>
      </w:r>
      <w:r>
        <w:rPr>
          <w:rFonts w:hint="eastAsia" w:ascii="宋体" w:hAnsi="宋体"/>
          <w:color w:val="000000" w:themeColor="text1"/>
          <w:sz w:val="24"/>
          <w:szCs w:val="24"/>
          <w:highlight w:val="none"/>
          <w:u w:val="single"/>
          <w14:textFill>
            <w14:solidFill>
              <w14:schemeClr w14:val="tx1"/>
            </w14:solidFill>
          </w14:textFill>
        </w:rPr>
        <w:t>因财政支付手续办理拖延时，发包人可以协调其尽快支付，</w:t>
      </w:r>
      <w:r>
        <w:rPr>
          <w:rFonts w:hint="eastAsia" w:ascii="宋体" w:hAnsi="宋体"/>
          <w:b w:val="0"/>
          <w:bCs w:val="0"/>
          <w:color w:val="000000" w:themeColor="text1"/>
          <w:sz w:val="24"/>
          <w:szCs w:val="24"/>
          <w:highlight w:val="none"/>
          <w:u w:val="single"/>
          <w:lang w:val="en-US" w:eastAsia="zh-CN"/>
          <w14:textFill>
            <w14:solidFill>
              <w14:schemeClr w14:val="tx1"/>
            </w14:solidFill>
          </w14:textFill>
        </w:rPr>
        <w:t>实际付款时间以财政资金支付流程为准，发包人逾期付款的，连续超过一年的，按本合同订立时一年期贷款市场报价利率向承包人支付逾期利息；连续未超过一年的，不计算逾期利息。</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）发包人违反第</w:t>
      </w:r>
      <w:r>
        <w:rPr>
          <w:rFonts w:ascii="宋体" w:hAnsi="宋体"/>
          <w:color w:val="000000" w:themeColor="text1"/>
          <w:sz w:val="24"/>
          <w:szCs w:val="24"/>
          <w:highlight w:val="none"/>
          <w14:textFill>
            <w14:solidFill>
              <w14:schemeClr w14:val="tx1"/>
            </w14:solidFill>
          </w14:textFill>
        </w:rPr>
        <w:t>10.1</w:t>
      </w:r>
      <w:r>
        <w:rPr>
          <w:rFonts w:hint="eastAsia" w:ascii="宋体" w:hAnsi="宋体"/>
          <w:color w:val="000000" w:themeColor="text1"/>
          <w:sz w:val="24"/>
          <w:szCs w:val="24"/>
          <w:highlight w:val="none"/>
          <w14:textFill>
            <w14:solidFill>
              <w14:schemeClr w14:val="tx1"/>
            </w14:solidFill>
          </w14:textFill>
        </w:rPr>
        <w:t>款〔变更的范围〕第（</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）项约定，自行实施被取消的工作或转由他人实施的违约责任：</w:t>
      </w:r>
      <w:r>
        <w:rPr>
          <w:rFonts w:hint="eastAsia" w:ascii="宋体" w:hAnsi="宋体"/>
          <w:color w:val="000000" w:themeColor="text1"/>
          <w:sz w:val="24"/>
          <w:szCs w:val="24"/>
          <w:highlight w:val="none"/>
          <w:u w:val="single"/>
          <w14:textFill>
            <w14:solidFill>
              <w14:schemeClr w14:val="tx1"/>
            </w14:solidFill>
          </w14:textFill>
        </w:rPr>
        <w:t>发生时另议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）发包人提供的材料、工程设备的规格、数量或质量不符合合同约定，或因发包人原因导致交货日期延误或交货地点变更等情况的违约责任：</w:t>
      </w:r>
      <w:r>
        <w:rPr>
          <w:rFonts w:hint="eastAsia" w:ascii="宋体" w:hAnsi="宋体"/>
          <w:color w:val="000000" w:themeColor="text1"/>
          <w:sz w:val="24"/>
          <w:szCs w:val="24"/>
          <w:highlight w:val="none"/>
          <w:u w:val="single"/>
          <w14:textFill>
            <w14:solidFill>
              <w14:schemeClr w14:val="tx1"/>
            </w14:solidFill>
          </w14:textFill>
        </w:rPr>
        <w:t>经发包人书面确认后，工期顺延但除工期顺延外发包人不承担任何违约或赔偿责任</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）因发包人违反合同约定造成暂停施工的违约责任</w:t>
      </w:r>
      <w:r>
        <w:rPr>
          <w:rFonts w:hint="eastAsia" w:ascii="宋体" w:hAnsi="宋体"/>
          <w:color w:val="000000" w:themeColor="text1"/>
          <w:sz w:val="24"/>
          <w:szCs w:val="24"/>
          <w:highlight w:val="none"/>
          <w:u w:val="single"/>
          <w14:textFill>
            <w14:solidFill>
              <w14:schemeClr w14:val="tx1"/>
            </w14:solidFill>
          </w14:textFill>
        </w:rPr>
        <w:t>：经发包人书面确认后，工期顺延；但除工期顺延外发包人不承担任何违约或赔偿责任；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）发包人无正当理由没有在约定期限内发出复工指示，导致承包人无法复工的违约责任：</w:t>
      </w:r>
      <w:r>
        <w:rPr>
          <w:rFonts w:hint="eastAsia" w:ascii="宋体" w:hAnsi="宋体"/>
          <w:color w:val="000000" w:themeColor="text1"/>
          <w:sz w:val="24"/>
          <w:szCs w:val="24"/>
          <w:highlight w:val="none"/>
          <w:u w:val="single"/>
          <w14:textFill>
            <w14:solidFill>
              <w14:schemeClr w14:val="tx1"/>
            </w14:solidFill>
          </w14:textFill>
        </w:rPr>
        <w:t>经发包人书面确认后，工期顺延；但除工期顺延外发包人不承担任何违约或赔偿责任</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w:t>
      </w:r>
      <w:r>
        <w:rPr>
          <w:rFonts w:hint="eastAsia" w:ascii="宋体" w:hAnsi="宋体"/>
          <w:color w:val="000000" w:themeColor="text1"/>
          <w:sz w:val="24"/>
          <w:u w:val="single"/>
          <w14:textFill>
            <w14:solidFill>
              <w14:schemeClr w14:val="tx1"/>
            </w14:solidFill>
          </w14:textFill>
        </w:rPr>
        <w:t>如承包人认为发包人存在违约行为导致会影响工期等，承包人应于事件发生之日起7日内以书面形式向发包人提出工期顺延要求和索赔要求，并于15日内附详细证明材料和具体费用。如承包人未按前述期限要求提交书面要求及资料，视为承包人放弃工期顺延要求和索赔的权利。此后，承包人再无权向发包人就该违约事件提出任何主张</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16.1.3</w:t>
      </w:r>
      <w:r>
        <w:rPr>
          <w:rFonts w:hint="eastAsia" w:ascii="宋体" w:hAnsi="宋体"/>
          <w:color w:val="000000" w:themeColor="text1"/>
          <w:sz w:val="24"/>
          <w:szCs w:val="24"/>
          <w:highlight w:val="none"/>
          <w14:textFill>
            <w14:solidFill>
              <w14:schemeClr w14:val="tx1"/>
            </w14:solidFill>
          </w14:textFill>
        </w:rPr>
        <w:t xml:space="preserve">  因发包人违约解除合同</w:t>
      </w:r>
    </w:p>
    <w:p>
      <w:pPr>
        <w:autoSpaceDE w:val="0"/>
        <w:autoSpaceDN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承包人按</w:t>
      </w:r>
      <w:r>
        <w:rPr>
          <w:rFonts w:ascii="宋体" w:hAnsi="宋体"/>
          <w:color w:val="000000" w:themeColor="text1"/>
          <w:sz w:val="24"/>
          <w:szCs w:val="24"/>
          <w:highlight w:val="none"/>
          <w14:textFill>
            <w14:solidFill>
              <w14:schemeClr w14:val="tx1"/>
            </w14:solidFill>
          </w14:textFill>
        </w:rPr>
        <w:t>16.1.1</w:t>
      </w:r>
      <w:r>
        <w:rPr>
          <w:rFonts w:hint="eastAsia" w:ascii="宋体" w:hAnsi="宋体"/>
          <w:color w:val="000000" w:themeColor="text1"/>
          <w:sz w:val="24"/>
          <w:szCs w:val="24"/>
          <w:highlight w:val="none"/>
          <w14:textFill>
            <w14:solidFill>
              <w14:schemeClr w14:val="tx1"/>
            </w14:solidFill>
          </w14:textFill>
        </w:rPr>
        <w:t>项〔发包人违约的情形〕约定暂停施工满</w:t>
      </w:r>
      <w:r>
        <w:rPr>
          <w:rFonts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天后发包人仍不纠正其违约行为并致使合同目的不能实现的，承包人有权解除合同。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16.2  </w:t>
      </w:r>
      <w:r>
        <w:rPr>
          <w:rFonts w:hint="eastAsia" w:ascii="宋体" w:hAnsi="宋体"/>
          <w:color w:val="000000" w:themeColor="text1"/>
          <w:sz w:val="24"/>
          <w:szCs w:val="24"/>
          <w:highlight w:val="none"/>
          <w14:textFill>
            <w14:solidFill>
              <w14:schemeClr w14:val="tx1"/>
            </w14:solidFill>
          </w14:textFill>
        </w:rPr>
        <w:t>承包人违约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16.2.1</w:t>
      </w:r>
      <w:r>
        <w:rPr>
          <w:rFonts w:hint="eastAsia" w:ascii="宋体" w:hAnsi="宋体"/>
          <w:color w:val="000000" w:themeColor="text1"/>
          <w:sz w:val="24"/>
          <w:szCs w:val="24"/>
          <w:highlight w:val="none"/>
          <w14:textFill>
            <w14:solidFill>
              <w14:schemeClr w14:val="tx1"/>
            </w14:solidFill>
          </w14:textFill>
        </w:rPr>
        <w:t xml:space="preserve">  承包人违约的情形</w:t>
      </w:r>
    </w:p>
    <w:p>
      <w:pPr>
        <w:spacing w:line="360" w:lineRule="auto"/>
        <w:ind w:firstLine="405"/>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承包人违约的其他情形：</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由于承包人或材料供应商原因不能按节点工期完成</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承包人不遵守发包人施工现场各项管理制度</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因承包人的原因致使工程施工资料备案迟延</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16.2.2</w:t>
      </w:r>
      <w:r>
        <w:rPr>
          <w:rFonts w:hint="eastAsia" w:ascii="宋体" w:hAnsi="宋体"/>
          <w:color w:val="000000" w:themeColor="text1"/>
          <w:sz w:val="24"/>
          <w:szCs w:val="24"/>
          <w:highlight w:val="none"/>
          <w14:textFill>
            <w14:solidFill>
              <w14:schemeClr w14:val="tx1"/>
            </w14:solidFill>
          </w14:textFill>
        </w:rPr>
        <w:t xml:space="preserve">  承包人违约的责任</w:t>
      </w:r>
    </w:p>
    <w:p>
      <w:pPr>
        <w:spacing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承包人违约责任的承担方式和计算方法：</w:t>
      </w:r>
    </w:p>
    <w:p>
      <w:pPr>
        <w:spacing w:line="360" w:lineRule="auto"/>
        <w:ind w:firstLine="540" w:firstLineChars="22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无论何种原因，承包人应按时支付民工工资。若因拖欠民工工资出现媒体曝光、民工上访、投诉、围堵等群众事件或政府干预等事件，发包人有权直接代发农民工工资，并从工程款中直接扣回，承包人不得以任何理由提出异议。且每发生一次</w:t>
      </w:r>
      <w:r>
        <w:rPr>
          <w:rFonts w:hint="eastAsia" w:ascii="宋体" w:hAnsi="宋体"/>
          <w:color w:val="000000" w:themeColor="text1"/>
          <w:sz w:val="24"/>
          <w:szCs w:val="24"/>
          <w:highlight w:val="none"/>
          <w:u w:val="single"/>
          <w:lang w:val="en-US" w:eastAsia="zh-CN"/>
          <w14:textFill>
            <w14:solidFill>
              <w14:schemeClr w14:val="tx1"/>
            </w14:solidFill>
          </w14:textFill>
        </w:rPr>
        <w:t>根据情节严重程度</w:t>
      </w:r>
      <w:r>
        <w:rPr>
          <w:rFonts w:hint="eastAsia" w:ascii="宋体" w:hAnsi="宋体"/>
          <w:color w:val="000000" w:themeColor="text1"/>
          <w:sz w:val="24"/>
          <w:szCs w:val="24"/>
          <w:highlight w:val="none"/>
          <w:u w:val="single"/>
          <w14:textFill>
            <w14:solidFill>
              <w14:schemeClr w14:val="tx1"/>
            </w14:solidFill>
          </w14:textFill>
        </w:rPr>
        <w:t>向发包人赔偿违约金人民币</w:t>
      </w:r>
      <w:r>
        <w:rPr>
          <w:rFonts w:hint="eastAsia" w:ascii="宋体" w:hAnsi="宋体"/>
          <w:color w:val="000000" w:themeColor="text1"/>
          <w:sz w:val="24"/>
          <w:szCs w:val="24"/>
          <w:highlight w:val="none"/>
          <w:u w:val="single"/>
          <w:lang w:val="en-US" w:eastAsia="zh-CN"/>
          <w14:textFill>
            <w14:solidFill>
              <w14:schemeClr w14:val="tx1"/>
            </w14:solidFill>
          </w14:textFill>
        </w:rPr>
        <w:t>5-20</w:t>
      </w:r>
      <w:r>
        <w:rPr>
          <w:rFonts w:hint="eastAsia" w:ascii="宋体" w:hAnsi="宋体"/>
          <w:color w:val="000000" w:themeColor="text1"/>
          <w:sz w:val="24"/>
          <w:szCs w:val="24"/>
          <w:highlight w:val="none"/>
          <w:u w:val="single"/>
          <w14:textFill>
            <w14:solidFill>
              <w14:schemeClr w14:val="tx1"/>
            </w14:solidFill>
          </w14:textFill>
        </w:rPr>
        <w:t>万元，并赔偿发包人的直接和间接损失</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承包人未按合同约定完工的，每迟延1日，向发包人支付合同总金额</w:t>
      </w:r>
      <w:r>
        <w:rPr>
          <w:rFonts w:ascii="宋体" w:hAnsi="宋体"/>
          <w:color w:val="000000" w:themeColor="text1"/>
          <w:sz w:val="24"/>
          <w:szCs w:val="24"/>
          <w:highlight w:val="none"/>
          <w:u w:val="single"/>
          <w14:textFill>
            <w14:solidFill>
              <w14:schemeClr w14:val="tx1"/>
            </w14:solidFill>
          </w14:textFill>
        </w:rPr>
        <w:t>1</w:t>
      </w:r>
      <w:r>
        <w:rPr>
          <w:rFonts w:hint="eastAsia" w:ascii="宋体" w:hAnsi="宋体"/>
          <w:color w:val="000000" w:themeColor="text1"/>
          <w:sz w:val="24"/>
          <w:szCs w:val="24"/>
          <w:highlight w:val="none"/>
          <w:u w:val="single"/>
          <w14:textFill>
            <w14:solidFill>
              <w14:schemeClr w14:val="tx1"/>
            </w14:solidFill>
          </w14:textFill>
        </w:rPr>
        <w:t>‰的违约金，迟延超过</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u w:val="single"/>
          <w14:textFill>
            <w14:solidFill>
              <w14:schemeClr w14:val="tx1"/>
            </w14:solidFill>
          </w14:textFill>
        </w:rPr>
        <w:t>日的，发包人有权解除本合同；</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承包人工程质量不符合合同约定的标准，由承包人自行或按发包人要求修复直至符合质量标准，因此而延误的工期不予顺延，且每发生一次，除承担工期违约责任外，承包人还应向发包人支付违约金</w:t>
      </w:r>
      <w:r>
        <w:rPr>
          <w:rFonts w:ascii="宋体" w:hAnsi="宋体"/>
          <w:color w:val="000000" w:themeColor="text1"/>
          <w:sz w:val="24"/>
          <w:szCs w:val="24"/>
          <w:highlight w:val="none"/>
          <w:u w:val="single"/>
          <w14:textFill>
            <w14:solidFill>
              <w14:schemeClr w14:val="tx1"/>
            </w14:solidFill>
          </w14:textFill>
        </w:rPr>
        <w:t>5000</w:t>
      </w:r>
      <w:r>
        <w:rPr>
          <w:rFonts w:hint="eastAsia" w:ascii="宋体" w:hAnsi="宋体"/>
          <w:color w:val="000000" w:themeColor="text1"/>
          <w:sz w:val="24"/>
          <w:szCs w:val="24"/>
          <w:highlight w:val="none"/>
          <w:u w:val="single"/>
          <w14:textFill>
            <w14:solidFill>
              <w14:schemeClr w14:val="tx1"/>
            </w14:solidFill>
          </w14:textFill>
        </w:rPr>
        <w:t>元-5万元，</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承包人放弃提出异议的权利，</w:t>
      </w:r>
      <w:r>
        <w:rPr>
          <w:rFonts w:hint="eastAsia" w:ascii="宋体" w:hAnsi="宋体"/>
          <w:color w:val="000000" w:themeColor="text1"/>
          <w:kern w:val="0"/>
          <w:sz w:val="24"/>
          <w:szCs w:val="24"/>
          <w:highlight w:val="none"/>
          <w:u w:val="single"/>
          <w14:textFill>
            <w14:solidFill>
              <w14:schemeClr w14:val="tx1"/>
            </w14:solidFill>
          </w14:textFill>
        </w:rPr>
        <w:t>同时，发包人有权选择解除合同</w:t>
      </w:r>
      <w:r>
        <w:rPr>
          <w:rFonts w:hint="eastAsia" w:ascii="宋体" w:hAnsi="宋体"/>
          <w:color w:val="000000" w:themeColor="text1"/>
          <w:sz w:val="24"/>
          <w:szCs w:val="24"/>
          <w:highlight w:val="none"/>
          <w14:textFill>
            <w14:solidFill>
              <w14:schemeClr w14:val="tx1"/>
            </w14:solidFill>
          </w14:textFill>
        </w:rPr>
        <w:t>；</w:t>
      </w:r>
    </w:p>
    <w:p>
      <w:pPr>
        <w:pStyle w:val="19"/>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由于承包人或材料供应商原因不能按节点工期完成，发包人有权调整承包范围或单方解除合同，同时，承包人或材料供应商无条件退场</w:t>
      </w:r>
      <w:r>
        <w:rPr>
          <w:rFonts w:hint="eastAsia" w:ascii="宋体" w:hAnsi="宋体"/>
          <w:color w:val="000000" w:themeColor="text1"/>
          <w:sz w:val="24"/>
          <w:szCs w:val="24"/>
          <w:highlight w:val="none"/>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并由承包人向发包人支付合同价总额</w:t>
      </w:r>
      <w:r>
        <w:rPr>
          <w:rFonts w:ascii="宋体" w:hAnsi="宋体"/>
          <w:color w:val="000000" w:themeColor="text1"/>
          <w:sz w:val="24"/>
          <w:u w:val="single"/>
          <w14:textFill>
            <w14:solidFill>
              <w14:schemeClr w14:val="tx1"/>
            </w14:solidFill>
          </w14:textFill>
        </w:rPr>
        <w:t>20%</w:t>
      </w:r>
      <w:r>
        <w:rPr>
          <w:rFonts w:hint="eastAsia" w:ascii="宋体" w:hAnsi="宋体"/>
          <w:color w:val="000000" w:themeColor="text1"/>
          <w:sz w:val="24"/>
          <w:u w:val="single"/>
          <w14:textFill>
            <w14:solidFill>
              <w14:schemeClr w14:val="tx1"/>
            </w14:solidFill>
          </w14:textFill>
        </w:rPr>
        <w:t>的违约金</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负责整理和提交的竣工验收资料应当符合工程所在地建设行政主管部门或城市建设档案管理机构有关竣工资料的要求，并在工程竣工验收完成后15日内工程资料备案。因承包人的原因致使工程施工资料备案迟延的，承包人向发包人支付20万元的违约金；</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发包人各项施工现场管理制度及内部管理制度为本合同不可分割的一部分，与本合同具有同等法律效力。承包人已详细研读并承诺予以遵守。如有违反，视为承包人违约，发包人有权依据施工现场各项管理制度对承包人予以处罚，处罚金额自工程款中直接扣除</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承包人违反本合同的约定，除按本合同的约定承担违约责任外，还应赔偿发包人包括但不限于直接损失、误工费、鉴定费、损失的评估费、律师费、诉讼费或仲裁费、保全费、</w:t>
      </w:r>
      <w:r>
        <w:rPr>
          <w:rFonts w:hint="eastAsia" w:ascii="宋体" w:hAnsi="宋体"/>
          <w:color w:val="000000" w:themeColor="text1"/>
          <w:sz w:val="24"/>
          <w:szCs w:val="24"/>
          <w:highlight w:val="none"/>
          <w:u w:val="single"/>
          <w:lang w:val="en-US" w:eastAsia="zh-CN"/>
          <w14:textFill>
            <w14:solidFill>
              <w14:schemeClr w14:val="tx1"/>
            </w14:solidFill>
          </w14:textFill>
        </w:rPr>
        <w:t>保全</w:t>
      </w:r>
      <w:r>
        <w:rPr>
          <w:rFonts w:hint="eastAsia" w:ascii="宋体" w:hAnsi="宋体"/>
          <w:color w:val="000000" w:themeColor="text1"/>
          <w:sz w:val="24"/>
          <w:szCs w:val="24"/>
          <w:highlight w:val="none"/>
          <w:u w:val="single"/>
          <w14:textFill>
            <w14:solidFill>
              <w14:schemeClr w14:val="tx1"/>
            </w14:solidFill>
          </w14:textFill>
        </w:rPr>
        <w:t>保险费、公告费、执行费、发包人向第三方的违约或赔偿损失等全部损失</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8</w:t>
      </w:r>
      <w:r>
        <w:rPr>
          <w:rFonts w:hint="eastAsia" w:ascii="宋体" w:hAnsi="宋体"/>
          <w:color w:val="000000" w:themeColor="text1"/>
          <w:sz w:val="24"/>
          <w:szCs w:val="24"/>
          <w:highlight w:val="none"/>
          <w:u w:val="single"/>
          <w14:textFill>
            <w14:solidFill>
              <w14:schemeClr w14:val="tx1"/>
            </w14:solidFill>
          </w14:textFill>
        </w:rPr>
        <w:t>）根据承包人提供的《工程质量保修书》或售后服务承诺书相关内容，在工程完工后的保修阶段或售后阶段，承包人应定期对项目进行回访，若接到使用单位一次投诉，且未按发包人要求限期进行维修的，将扣除本工程质保金总额的10%，作为罚金。累计达到5次投诉，且未按发包人要求限期进行维修的，将扣除本工程全部质保金。</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9</w:t>
      </w:r>
      <w:r>
        <w:rPr>
          <w:rFonts w:hint="eastAsia" w:ascii="宋体" w:hAnsi="宋体"/>
          <w:color w:val="000000" w:themeColor="text1"/>
          <w:sz w:val="24"/>
          <w:szCs w:val="24"/>
          <w:highlight w:val="none"/>
          <w:u w:val="single"/>
          <w14:textFill>
            <w14:solidFill>
              <w14:schemeClr w14:val="tx1"/>
            </w14:solidFill>
          </w14:textFill>
        </w:rPr>
        <w:t>）根据承包人提供的投标设备/材料承诺书相关内容，在工程实施阶段，经查时所安装材料/设备属假冒伪劣产品或不符合招标技术指标要求，将扣除该项目全额履约保证金，作为违约金。</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因承包人存在其他违约行为或因承包人原因导致合同目的无法实现或合同无法继续履行的，发包人有权解除合同。</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kern w:val="0"/>
          <w:sz w:val="24"/>
          <w:szCs w:val="24"/>
          <w:highlight w:val="none"/>
          <w:u w:val="single"/>
          <w14:textFill>
            <w14:solidFill>
              <w14:schemeClr w14:val="tx1"/>
            </w14:solidFill>
          </w14:textFill>
        </w:rPr>
        <w:t>（</w:t>
      </w:r>
      <w:r>
        <w:rPr>
          <w:rFonts w:hint="eastAsia" w:ascii="宋体" w:hAnsi="宋体"/>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color w:val="000000" w:themeColor="text1"/>
          <w:kern w:val="0"/>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本合同中承包人应承担的各项违约金等，自发包人各批次应付款时直接扣除或由承包人另行缴纳，具体选择权由发包人决定，承包人无条件遵照执行。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16.2.3</w:t>
      </w:r>
      <w:r>
        <w:rPr>
          <w:rFonts w:hint="eastAsia" w:ascii="宋体" w:hAnsi="宋体"/>
          <w:color w:val="000000" w:themeColor="text1"/>
          <w:sz w:val="24"/>
          <w:szCs w:val="24"/>
          <w:highlight w:val="none"/>
          <w14:textFill>
            <w14:solidFill>
              <w14:schemeClr w14:val="tx1"/>
            </w14:solidFill>
          </w14:textFill>
        </w:rPr>
        <w:t xml:space="preserve">  因承包人违约解除合同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关于承包人违约解除合同的特别约定：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承包人若有非法转包、违法分包建设工程或者实际施工人借用有资质的建筑施工企业名义的行为，发包人有权解除合同并依法追究其法律责任</w:t>
      </w:r>
      <w:r>
        <w:rPr>
          <w:rFonts w:hint="eastAsia" w:ascii="宋体" w:hAnsi="宋体"/>
          <w:color w:val="000000" w:themeColor="text1"/>
          <w:sz w:val="24"/>
          <w:szCs w:val="24"/>
          <w:highlight w:val="none"/>
          <w14:textFill>
            <w14:solidFill>
              <w14:schemeClr w14:val="tx1"/>
            </w14:solidFill>
          </w14:textFill>
        </w:rPr>
        <w:t>；</w:t>
      </w:r>
    </w:p>
    <w:p>
      <w:pPr>
        <w:widowControl w:val="0"/>
        <w:spacing w:line="360" w:lineRule="auto"/>
        <w:ind w:firstLine="480" w:firstLineChars="200"/>
        <w:jc w:val="both"/>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除本合同另有约定外，发包人依据本合同约定或法律规定单方解除合同的，自解除合同的通知到达承包人时，合同自行终止。</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承包人应赔偿发包人因此造成的损失，并承担本合同总金额</w:t>
      </w:r>
      <w:r>
        <w:rPr>
          <w:rFonts w:hint="eastAsia" w:ascii="宋体" w:hAnsi="宋体" w:cs="Times New Roman"/>
          <w:color w:val="000000" w:themeColor="text1"/>
          <w:kern w:val="2"/>
          <w:sz w:val="24"/>
          <w:szCs w:val="24"/>
          <w:highlight w:val="none"/>
          <w:u w:val="single"/>
          <w:lang w:val="en-US" w:eastAsia="zh-CN" w:bidi="ar-SA"/>
          <w14:textFill>
            <w14:solidFill>
              <w14:schemeClr w14:val="tx1"/>
            </w14:solidFill>
          </w14:textFill>
        </w:rPr>
        <w:t>30</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%的惩罚性违约金。</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u w:val="single"/>
          <w14:textFill>
            <w14:solidFill>
              <w14:schemeClr w14:val="tx1"/>
            </w14:solidFill>
          </w14:textFill>
        </w:rPr>
        <w:t>按合同约定或法律规定，解除合同的事由发生时，解除权人可以解除合同。享有解除权的一方应当自解除事由发生之日起三年内行使解除权，期限届满不行使的，解除权消灭。</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4）无论何种原因致使本合同解除或终止，承包人所有人员、设备必须在发包人解除合同通知送达之日或合同终止之日起三个工作日内撤离施工现场并向发包人移交有关的所有工程资料和发包人交予承包人使用的材料、工具或其他物品。逾期则视为承包人放弃对留存在施工现场的材料、设备的所有权，发包人有权自行处置，处置费用由承包人承担，且发包人无需对承包人进行任何赔偿</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不论何时、何种原因或合同的任何一方导致的合同解除或终止，承包人均有义务向发包人移交合同解除前工程资料。按发包人要求协助发包人进行工程竣工验收、资料归档和备案及竣工验收备案等。承包人无条件服从发包人该等要求，并不得以包括发包人存在违约、过错责任和未履行义务等在内的任何理由予以拒绝。承包人未履行该等义务时，发包人有权要求承包人继续履行该等义务，并有权要求承包人每迟延一日，支付工程价款</w:t>
      </w:r>
      <w:r>
        <w:rPr>
          <w:rFonts w:hint="eastAsia" w:ascii="宋体" w:hAnsi="宋体"/>
          <w:color w:val="0000FF"/>
          <w:sz w:val="24"/>
          <w:szCs w:val="24"/>
          <w:highlight w:val="none"/>
          <w:u w:val="single"/>
        </w:rPr>
        <w:t>千分之一</w:t>
      </w:r>
      <w:r>
        <w:rPr>
          <w:rFonts w:hint="eastAsia" w:ascii="宋体" w:hAnsi="宋体"/>
          <w:color w:val="000000" w:themeColor="text1"/>
          <w:sz w:val="24"/>
          <w:szCs w:val="24"/>
          <w:highlight w:val="none"/>
          <w:u w:val="single"/>
          <w14:textFill>
            <w14:solidFill>
              <w14:schemeClr w14:val="tx1"/>
            </w14:solidFill>
          </w14:textFill>
        </w:rPr>
        <w:t>的违约金。</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olor w:val="000000" w:themeColor="text1"/>
          <w:sz w:val="24"/>
          <w:szCs w:val="24"/>
          <w:highlight w:val="none"/>
          <w:u w:val="single"/>
          <w14:textFill>
            <w14:solidFill>
              <w14:schemeClr w14:val="tx1"/>
            </w14:solidFill>
          </w14:textFill>
        </w:rPr>
        <w:t>发生时另行商议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141" w:firstLineChars="59"/>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17  </w:t>
      </w:r>
      <w:r>
        <w:rPr>
          <w:rFonts w:hint="eastAsia" w:ascii="宋体" w:hAnsi="宋体"/>
          <w:color w:val="000000" w:themeColor="text1"/>
          <w:sz w:val="24"/>
          <w:szCs w:val="24"/>
          <w:highlight w:val="none"/>
          <w14:textFill>
            <w14:solidFill>
              <w14:schemeClr w14:val="tx1"/>
            </w14:solidFill>
          </w14:textFill>
        </w:rPr>
        <w:t>不可抗力</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17.1  </w:t>
      </w:r>
      <w:r>
        <w:rPr>
          <w:rFonts w:hint="eastAsia" w:ascii="宋体" w:hAnsi="宋体"/>
          <w:color w:val="000000" w:themeColor="text1"/>
          <w:sz w:val="24"/>
          <w:szCs w:val="24"/>
          <w:highlight w:val="none"/>
          <w14:textFill>
            <w14:solidFill>
              <w14:schemeClr w14:val="tx1"/>
            </w14:solidFill>
          </w14:textFill>
        </w:rPr>
        <w:t>不可抗力的确认</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除通用合同条款约定的不可抗力事件之外，视为不可抗力的其他情形：</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17.4  </w:t>
      </w:r>
      <w:r>
        <w:rPr>
          <w:rFonts w:hint="eastAsia" w:ascii="宋体" w:hAnsi="宋体"/>
          <w:color w:val="000000" w:themeColor="text1"/>
          <w:sz w:val="24"/>
          <w:szCs w:val="24"/>
          <w:highlight w:val="none"/>
          <w14:textFill>
            <w14:solidFill>
              <w14:schemeClr w14:val="tx1"/>
            </w14:solidFill>
          </w14:textFill>
        </w:rPr>
        <w:t>因不可抗力解除合同</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合同解除后，发包人应在报财政部门后确定发包人应支付款项后天内完成款项的支付。</w:t>
      </w:r>
    </w:p>
    <w:p>
      <w:pPr>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18  </w:t>
      </w:r>
      <w:r>
        <w:rPr>
          <w:rFonts w:hint="eastAsia" w:ascii="宋体" w:hAnsi="宋体"/>
          <w:color w:val="000000" w:themeColor="text1"/>
          <w:sz w:val="24"/>
          <w:szCs w:val="24"/>
          <w:highlight w:val="none"/>
          <w14:textFill>
            <w14:solidFill>
              <w14:schemeClr w14:val="tx1"/>
            </w14:solidFill>
          </w14:textFill>
        </w:rPr>
        <w:t>保险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18.1  </w:t>
      </w:r>
      <w:r>
        <w:rPr>
          <w:rFonts w:hint="eastAsia" w:ascii="宋体" w:hAnsi="宋体"/>
          <w:color w:val="000000" w:themeColor="text1"/>
          <w:sz w:val="24"/>
          <w:szCs w:val="24"/>
          <w:highlight w:val="none"/>
          <w14:textFill>
            <w14:solidFill>
              <w14:schemeClr w14:val="tx1"/>
            </w14:solidFill>
          </w14:textFill>
        </w:rPr>
        <w:t>工程保险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关于工程保险的特别约定：</w:t>
      </w:r>
      <w:r>
        <w:rPr>
          <w:rFonts w:hint="eastAsia" w:ascii="宋体" w:hAnsi="宋体"/>
          <w:color w:val="000000" w:themeColor="text1"/>
          <w:sz w:val="24"/>
          <w:szCs w:val="24"/>
          <w:highlight w:val="none"/>
          <w:u w:val="single"/>
          <w14:textFill>
            <w14:solidFill>
              <w14:schemeClr w14:val="tx1"/>
            </w14:solidFill>
          </w14:textFill>
        </w:rPr>
        <w:t>按国家和项目所在地相关规定办理，费用均由承包人承担</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18.3  </w:t>
      </w:r>
      <w:r>
        <w:rPr>
          <w:rFonts w:hint="eastAsia" w:ascii="宋体" w:hAnsi="宋体"/>
          <w:color w:val="000000" w:themeColor="text1"/>
          <w:sz w:val="24"/>
          <w:szCs w:val="24"/>
          <w:highlight w:val="none"/>
          <w14:textFill>
            <w14:solidFill>
              <w14:schemeClr w14:val="tx1"/>
            </w14:solidFill>
          </w14:textFill>
        </w:rPr>
        <w:t>其他保险</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关于其他保险的约定：</w:t>
      </w:r>
      <w:r>
        <w:rPr>
          <w:rFonts w:hint="eastAsia" w:ascii="宋体" w:hAnsi="宋体"/>
          <w:color w:val="000000" w:themeColor="text1"/>
          <w:sz w:val="24"/>
          <w:szCs w:val="24"/>
          <w:highlight w:val="none"/>
          <w:u w:val="single"/>
          <w14:textFill>
            <w14:solidFill>
              <w14:schemeClr w14:val="tx1"/>
            </w14:solidFill>
          </w14:textFill>
        </w:rPr>
        <w:t>发生时另议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承包人是否应为其施工设备等办理财产保险：</w:t>
      </w:r>
      <w:r>
        <w:rPr>
          <w:rFonts w:hint="eastAsia" w:ascii="宋体" w:hAnsi="宋体"/>
          <w:color w:val="000000" w:themeColor="text1"/>
          <w:sz w:val="24"/>
          <w:szCs w:val="24"/>
          <w:highlight w:val="none"/>
          <w:u w:val="single"/>
          <w14:textFill>
            <w14:solidFill>
              <w14:schemeClr w14:val="tx1"/>
            </w14:solidFill>
          </w14:textFill>
        </w:rPr>
        <w:t>是</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18.7  </w:t>
      </w:r>
      <w:r>
        <w:rPr>
          <w:rFonts w:hint="eastAsia" w:ascii="宋体" w:hAnsi="宋体"/>
          <w:color w:val="000000" w:themeColor="text1"/>
          <w:sz w:val="24"/>
          <w:szCs w:val="24"/>
          <w:highlight w:val="none"/>
          <w14:textFill>
            <w14:solidFill>
              <w14:schemeClr w14:val="tx1"/>
            </w14:solidFill>
          </w14:textFill>
        </w:rPr>
        <w:t>通知义务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关于变更保险合同时的通知义务的约定：</w:t>
      </w:r>
      <w:r>
        <w:rPr>
          <w:rFonts w:hint="eastAsia" w:ascii="宋体" w:hAnsi="宋体"/>
          <w:color w:val="000000" w:themeColor="text1"/>
          <w:sz w:val="24"/>
          <w:szCs w:val="24"/>
          <w:highlight w:val="none"/>
          <w:u w:val="single"/>
          <w14:textFill>
            <w14:solidFill>
              <w14:schemeClr w14:val="tx1"/>
            </w14:solidFill>
          </w14:textFill>
        </w:rPr>
        <w:t>参照通用条款</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20  </w:t>
      </w:r>
      <w:r>
        <w:rPr>
          <w:rFonts w:hint="eastAsia" w:ascii="宋体" w:hAnsi="宋体"/>
          <w:color w:val="000000" w:themeColor="text1"/>
          <w:sz w:val="24"/>
          <w:szCs w:val="24"/>
          <w:highlight w:val="none"/>
          <w14:textFill>
            <w14:solidFill>
              <w14:schemeClr w14:val="tx1"/>
            </w14:solidFill>
          </w14:textFill>
        </w:rPr>
        <w:t>争议解决</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20.3  </w:t>
      </w:r>
      <w:r>
        <w:rPr>
          <w:rFonts w:hint="eastAsia" w:ascii="宋体" w:hAnsi="宋体"/>
          <w:color w:val="000000" w:themeColor="text1"/>
          <w:sz w:val="24"/>
          <w:szCs w:val="24"/>
          <w:highlight w:val="none"/>
          <w14:textFill>
            <w14:solidFill>
              <w14:schemeClr w14:val="tx1"/>
            </w14:solidFill>
          </w14:textFill>
        </w:rPr>
        <w:t>争议评审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合同当事人是否同意将工程争议提交争议评审小组决定：</w:t>
      </w:r>
      <w:r>
        <w:rPr>
          <w:rFonts w:hint="eastAsia" w:ascii="宋体" w:hAnsi="宋体"/>
          <w:color w:val="000000" w:themeColor="text1"/>
          <w:sz w:val="24"/>
          <w:szCs w:val="24"/>
          <w:highlight w:val="none"/>
          <w:u w:val="single"/>
          <w14:textFill>
            <w14:solidFill>
              <w14:schemeClr w14:val="tx1"/>
            </w14:solidFill>
          </w14:textFill>
        </w:rPr>
        <w:t>否</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合同当事人关于本项的约定：</w:t>
      </w:r>
      <w:r>
        <w:rPr>
          <w:rFonts w:hint="eastAsia" w:ascii="宋体" w:hAnsi="宋体"/>
          <w:color w:val="000000" w:themeColor="text1"/>
          <w:sz w:val="24"/>
          <w:szCs w:val="24"/>
          <w:highlight w:val="none"/>
          <w:u w:val="single"/>
          <w14:textFill>
            <w14:solidFill>
              <w14:schemeClr w14:val="tx1"/>
            </w14:solidFill>
          </w14:textFill>
        </w:rPr>
        <w:t>执行通用条款</w:t>
      </w:r>
      <w:r>
        <w:rPr>
          <w:rFonts w:ascii="宋体" w:hAnsi="宋体"/>
          <w:color w:val="000000" w:themeColor="text1"/>
          <w:sz w:val="24"/>
          <w:szCs w:val="24"/>
          <w:highlight w:val="none"/>
          <w:u w:val="single"/>
          <w14:textFill>
            <w14:solidFill>
              <w14:schemeClr w14:val="tx1"/>
            </w14:solidFill>
          </w14:textFill>
        </w:rPr>
        <w:t>20.2</w:t>
      </w:r>
      <w:r>
        <w:rPr>
          <w:rFonts w:hint="eastAsia" w:ascii="宋体" w:hAnsi="宋体"/>
          <w:color w:val="000000" w:themeColor="text1"/>
          <w:sz w:val="24"/>
          <w:szCs w:val="24"/>
          <w:highlight w:val="none"/>
          <w:u w:val="single"/>
          <w14:textFill>
            <w14:solidFill>
              <w14:schemeClr w14:val="tx1"/>
            </w14:solidFill>
          </w14:textFill>
        </w:rPr>
        <w:t>，调解不成的按专用条款</w:t>
      </w:r>
      <w:r>
        <w:rPr>
          <w:rFonts w:ascii="宋体" w:hAnsi="宋体"/>
          <w:color w:val="000000" w:themeColor="text1"/>
          <w:sz w:val="24"/>
          <w:szCs w:val="24"/>
          <w:highlight w:val="none"/>
          <w:u w:val="single"/>
          <w14:textFill>
            <w14:solidFill>
              <w14:schemeClr w14:val="tx1"/>
            </w14:solidFill>
          </w14:textFill>
        </w:rPr>
        <w:t>20.4</w:t>
      </w:r>
      <w:r>
        <w:rPr>
          <w:rFonts w:hint="eastAsia" w:ascii="宋体" w:hAnsi="宋体"/>
          <w:color w:val="000000" w:themeColor="text1"/>
          <w:sz w:val="24"/>
          <w:szCs w:val="24"/>
          <w:highlight w:val="none"/>
          <w:u w:val="single"/>
          <w14:textFill>
            <w14:solidFill>
              <w14:schemeClr w14:val="tx1"/>
            </w14:solidFill>
          </w14:textFill>
        </w:rPr>
        <w:t>执行</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20.4  </w:t>
      </w:r>
      <w:r>
        <w:rPr>
          <w:rFonts w:hint="eastAsia" w:ascii="宋体" w:hAnsi="宋体"/>
          <w:color w:val="000000" w:themeColor="text1"/>
          <w:sz w:val="24"/>
          <w:szCs w:val="24"/>
          <w:highlight w:val="none"/>
          <w14:textFill>
            <w14:solidFill>
              <w14:schemeClr w14:val="tx1"/>
            </w14:solidFill>
          </w14:textFill>
        </w:rPr>
        <w:t>仲裁或诉讼</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因合同及合同有关事项发生的争议，按下列第</w:t>
      </w:r>
      <w:r>
        <w:rPr>
          <w:rFonts w:hint="eastAsia" w:ascii="宋体" w:hAnsi="宋体"/>
          <w:color w:val="000000" w:themeColor="text1"/>
          <w:sz w:val="24"/>
          <w:szCs w:val="24"/>
          <w:highlight w:val="none"/>
          <w:u w:val="singl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种方式解决：</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）向</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仲裁委员会申请仲裁；</w:t>
      </w:r>
    </w:p>
    <w:p>
      <w:pPr>
        <w:numPr>
          <w:ilvl w:val="0"/>
          <w:numId w:val="3"/>
        </w:num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向</w:t>
      </w:r>
      <w:r>
        <w:rPr>
          <w:rFonts w:hint="eastAsia" w:ascii="宋体" w:hAnsi="宋体"/>
          <w:color w:val="000000" w:themeColor="text1"/>
          <w:sz w:val="24"/>
          <w:szCs w:val="24"/>
          <w:highlight w:val="none"/>
          <w:u w:val="single"/>
          <w:lang w:eastAsia="zh-CN"/>
          <w14:textFill>
            <w14:solidFill>
              <w14:schemeClr w14:val="tx1"/>
            </w14:solidFill>
          </w14:textFill>
        </w:rPr>
        <w:t>工程</w:t>
      </w:r>
      <w:r>
        <w:rPr>
          <w:rFonts w:hint="eastAsia" w:ascii="宋体" w:hAnsi="宋体"/>
          <w:color w:val="000000" w:themeColor="text1"/>
          <w:sz w:val="24"/>
          <w:szCs w:val="24"/>
          <w:highlight w:val="none"/>
          <w:u w:val="single"/>
          <w14:textFill>
            <w14:solidFill>
              <w14:schemeClr w14:val="tx1"/>
            </w14:solidFill>
          </w14:textFill>
        </w:rPr>
        <w:t>所在地</w:t>
      </w:r>
      <w:r>
        <w:rPr>
          <w:rFonts w:hint="eastAsia" w:ascii="宋体" w:hAnsi="宋体"/>
          <w:color w:val="000000" w:themeColor="text1"/>
          <w:sz w:val="24"/>
          <w:szCs w:val="24"/>
          <w:highlight w:val="none"/>
          <w14:textFill>
            <w14:solidFill>
              <w14:schemeClr w14:val="tx1"/>
            </w14:solidFill>
          </w14:textFill>
        </w:rPr>
        <w:t>人民法院起诉。</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w:t>
      </w:r>
      <w:r>
        <w:rPr>
          <w:rFonts w:hint="eastAsia" w:ascii="宋体" w:hAnsi="宋体"/>
          <w:color w:val="000000" w:themeColor="text1"/>
          <w:sz w:val="24"/>
          <w:szCs w:val="24"/>
          <w:highlight w:val="none"/>
          <w14:textFill>
            <w14:solidFill>
              <w14:schemeClr w14:val="tx1"/>
            </w14:solidFill>
          </w14:textFill>
        </w:rPr>
        <w:t>、其他补充</w:t>
      </w:r>
    </w:p>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permStart w:id="9" w:edGrp="everyone"/>
      <w:r>
        <w:rPr>
          <w:rFonts w:ascii="宋体" w:hAnsi="宋体"/>
          <w:color w:val="000000" w:themeColor="text1"/>
          <w:sz w:val="24"/>
          <w:szCs w:val="24"/>
          <w:highlight w:val="none"/>
          <w14:textFill>
            <w14:solidFill>
              <w14:schemeClr w14:val="tx1"/>
            </w14:solidFill>
          </w14:textFill>
        </w:rPr>
        <w:t xml:space="preserve"> 21.1 </w:t>
      </w:r>
      <w:r>
        <w:rPr>
          <w:rFonts w:hint="eastAsia" w:ascii="宋体" w:hAnsi="宋体"/>
          <w:color w:val="000000" w:themeColor="text1"/>
          <w:sz w:val="24"/>
          <w:szCs w:val="24"/>
          <w:highlight w:val="none"/>
          <w14:textFill>
            <w14:solidFill>
              <w14:schemeClr w14:val="tx1"/>
            </w14:solidFill>
          </w14:textFill>
        </w:rPr>
        <w:t>通知与送达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21.1.1</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承包人的</w:t>
      </w:r>
      <w:r>
        <w:rPr>
          <w:rFonts w:hint="eastAsia" w:ascii="宋体" w:hAnsi="宋体"/>
          <w:color w:val="000000" w:themeColor="text1"/>
          <w:sz w:val="24"/>
          <w:szCs w:val="24"/>
          <w:highlight w:val="none"/>
          <w14:textFill>
            <w14:solidFill>
              <w14:schemeClr w14:val="tx1"/>
            </w14:solidFill>
          </w14:textFill>
        </w:rPr>
        <w:t>通知与送达方式为：</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通讯地址：</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，联系电话</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手机</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w:t>
      </w:r>
    </w:p>
    <w:p>
      <w:pPr>
        <w:pStyle w:val="18"/>
        <w:ind w:firstLine="48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，微信号：</w:t>
      </w:r>
      <w:r>
        <w:rPr>
          <w:rFonts w:hint="eastAsia" w:ascii="宋体" w:hAnsi="宋体"/>
          <w:color w:val="000000" w:themeColor="text1"/>
          <w:sz w:val="24"/>
          <w:szCs w:val="24"/>
          <w:highlight w:val="none"/>
          <w:u w:val="single"/>
          <w14:textFill>
            <w14:solidFill>
              <w14:schemeClr w14:val="tx1"/>
            </w14:solidFill>
          </w14:textFill>
        </w:rPr>
        <w:t xml:space="preserve">       </w:t>
      </w:r>
    </w:p>
    <w:permEnd w:id="9"/>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21.1.2</w:t>
      </w:r>
      <w:r>
        <w:rPr>
          <w:rFonts w:hint="eastAsia" w:ascii="宋体" w:hAnsi="宋体"/>
          <w:color w:val="000000" w:themeColor="text1"/>
          <w:sz w:val="24"/>
          <w:szCs w:val="24"/>
          <w:highlight w:val="none"/>
          <w14:textFill>
            <w14:solidFill>
              <w14:schemeClr w14:val="tx1"/>
            </w14:solidFill>
          </w14:textFill>
        </w:rPr>
        <w:t xml:space="preserve">  本合同涉及有关通知事项可按照本合同约定的通知与送达方式，采用邮寄、直接送达、致电、发送短信、</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14:textFill>
            <w14:solidFill>
              <w14:schemeClr w14:val="tx1"/>
            </w14:solidFill>
          </w14:textFill>
        </w:rPr>
        <w:t>、微信等任一方式进行，邮寄达到当日、直接送达、致电、发送短信息、</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14:textFill>
            <w14:solidFill>
              <w14:schemeClr w14:val="tx1"/>
            </w14:solidFill>
          </w14:textFill>
        </w:rPr>
        <w:t>、微信当时，即视为承包人接到该通知。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21.1.3  </w:t>
      </w:r>
      <w:r>
        <w:rPr>
          <w:rFonts w:hint="eastAsia" w:ascii="宋体" w:hAnsi="宋体"/>
          <w:color w:val="000000" w:themeColor="text1"/>
          <w:sz w:val="24"/>
          <w:szCs w:val="24"/>
          <w:highlight w:val="none"/>
          <w14:textFill>
            <w14:solidFill>
              <w14:schemeClr w14:val="tx1"/>
            </w14:solidFill>
          </w14:textFill>
        </w:rPr>
        <w:t>承包人必须保证本合同约定的联络方式真实有效，承包人前述联系方式不真实、不准确或未留联系方式，一切责任均由承包人承担。联系方式如有变更，必须于变更后</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日以书面形式通知发包人。否则，发包人按照本合同约定的通知与送达方式向其发出的任何通知均视为合法有效。承包人拒收、不在指定地址或联系不上导致通知被退回，均视为通知已经合法有效送达。</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21.1.4承包人同意，承包人在本通知与送达条款中预留的地址及电话、传真、电子邮箱</w:t>
      </w:r>
      <w:r>
        <w:rPr>
          <w:rFonts w:hint="eastAsia" w:ascii="宋体" w:hAnsi="宋体"/>
          <w:color w:val="000000" w:themeColor="text1"/>
          <w:sz w:val="24"/>
          <w:szCs w:val="24"/>
          <w:highlight w:val="none"/>
          <w:lang w:eastAsia="zh-CN"/>
          <w14:textFill>
            <w14:solidFill>
              <w14:schemeClr w14:val="tx1"/>
            </w14:solidFill>
          </w14:textFill>
        </w:rPr>
        <w:t>、微信</w:t>
      </w:r>
      <w:r>
        <w:rPr>
          <w:rFonts w:hint="eastAsia" w:ascii="宋体" w:hAnsi="宋体"/>
          <w:color w:val="000000" w:themeColor="text1"/>
          <w:sz w:val="24"/>
          <w:szCs w:val="24"/>
          <w:highlight w:val="none"/>
          <w14:textFill>
            <w14:solidFill>
              <w14:schemeClr w14:val="tx1"/>
            </w14:solidFill>
          </w14:textFill>
        </w:rPr>
        <w:t>等，均可作为送达诉讼（或仲裁）文书（包括但不限于起诉状、上诉状、申请书、传票、举证通知书、出庭通知书、各类裁定、判决等）的确认地址。即，只要人民法院（或仲裁委员会）将诉讼（或仲裁）文书发送至承包人预留的地址、传真、电子邮箱</w:t>
      </w:r>
      <w:r>
        <w:rPr>
          <w:rFonts w:hint="eastAsia" w:ascii="宋体" w:hAnsi="宋体"/>
          <w:color w:val="000000" w:themeColor="text1"/>
          <w:sz w:val="24"/>
          <w:szCs w:val="24"/>
          <w:highlight w:val="none"/>
          <w:lang w:eastAsia="zh-CN"/>
          <w14:textFill>
            <w14:solidFill>
              <w14:schemeClr w14:val="tx1"/>
            </w14:solidFill>
          </w14:textFill>
        </w:rPr>
        <w:t>、微信</w:t>
      </w:r>
      <w:r>
        <w:rPr>
          <w:rFonts w:hint="eastAsia" w:ascii="宋体" w:hAnsi="宋体"/>
          <w:color w:val="000000" w:themeColor="text1"/>
          <w:sz w:val="24"/>
          <w:szCs w:val="24"/>
          <w:highlight w:val="none"/>
          <w14:textFill>
            <w14:solidFill>
              <w14:schemeClr w14:val="tx1"/>
            </w14:solidFill>
          </w14:textFill>
        </w:rPr>
        <w:t>，即视为送达。因承包人自己提供或者确认的送达地址不准确、送达地址变更未及时告知发包人，承包人或者承包人指定的联系人拒绝签收，导致诉讼（或仲裁）文书未能被承包人实际接收的，文书退回之日视为送达之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21.2 关于授权代理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的所有附件、以及双方就本合同履行过程中签订的补充/变更协议，涉及发包人一方的，须经发包人法定代表人委托签字并加盖发包人公章后生效。除上述约定外，本合同及其附件和其他往来文件、函件中任何位置上签字或盖章的任何个人、其他公司、组织或分支机构在任何时候不被视为发包人的委托代理人，除非发包人另行加盖公章书面明确授权。</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21.3 本合同通用条款11.2中的“法律”仅指中华人民共和国法律、行政法规，不包括部门规章、地方性法规、自治条例、单行条例和地方政府规章等其他规范性文件。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21.4 本合同通用条款中视为发包人默认的条款，均予以作废。无论承包人对发包人发出的任何通知、文件、资料、索赔等，均应经发包人审核并书面同意方对发包人发生效力。发包人收到后不予回复不视为对该通知、文件、资料等的认可。</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21.5 双方确认，除发包人主动要求外，承包人不得将本合同项下债权债务转让给第三方，否则该转让行为对发包人无效。</w:t>
      </w:r>
    </w:p>
    <w:p>
      <w:pPr>
        <w:pStyle w:val="8"/>
        <w:ind w:left="0" w:leftChars="0" w:firstLine="0" w:firstLineChars="0"/>
        <w:rPr>
          <w:rFonts w:hint="eastAsia" w:ascii="宋体" w:hAnsi="宋体" w:cs="黑体"/>
          <w:color w:val="000000" w:themeColor="text1"/>
          <w:sz w:val="24"/>
          <w:szCs w:val="24"/>
          <w:highlight w:val="none"/>
          <w14:textFill>
            <w14:solidFill>
              <w14:schemeClr w14:val="tx1"/>
            </w14:solidFill>
          </w14:textFill>
        </w:rPr>
      </w:pPr>
    </w:p>
    <w:p>
      <w:pPr>
        <w:pStyle w:val="8"/>
        <w:ind w:left="0" w:leftChars="0" w:firstLine="0" w:firstLineChars="0"/>
        <w:rPr>
          <w:rFonts w:hint="eastAsia" w:ascii="宋体" w:hAnsi="宋体" w:cs="黑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s="黑体"/>
          <w:color w:val="000000" w:themeColor="text1"/>
          <w:sz w:val="24"/>
          <w:szCs w:val="24"/>
          <w:highlight w:val="none"/>
          <w14:textFill>
            <w14:solidFill>
              <w14:schemeClr w14:val="tx1"/>
            </w14:solidFill>
          </w14:textFill>
        </w:rPr>
        <w:t>附件一</w:t>
      </w:r>
    </w:p>
    <w:p>
      <w:pPr>
        <w:spacing w:line="360" w:lineRule="auto"/>
        <w:jc w:val="center"/>
        <w:rPr>
          <w:rFonts w:ascii="宋体" w:hAnsi="宋体" w:cs="黑体"/>
          <w:b/>
          <w:bCs/>
          <w:color w:val="000000" w:themeColor="text1"/>
          <w:sz w:val="24"/>
          <w:szCs w:val="24"/>
          <w:highlight w:val="none"/>
          <w14:textFill>
            <w14:solidFill>
              <w14:schemeClr w14:val="tx1"/>
            </w14:solidFill>
          </w14:textFill>
        </w:rPr>
      </w:pPr>
      <w:r>
        <w:rPr>
          <w:rFonts w:hint="eastAsia" w:ascii="宋体" w:hAnsi="宋体" w:cs="黑体"/>
          <w:b/>
          <w:bCs/>
          <w:color w:val="000000" w:themeColor="text1"/>
          <w:sz w:val="24"/>
          <w:szCs w:val="24"/>
          <w:highlight w:val="none"/>
          <w14:textFill>
            <w14:solidFill>
              <w14:schemeClr w14:val="tx1"/>
            </w14:solidFill>
          </w14:textFill>
        </w:rPr>
        <w:t>工程质量保修书</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鄂尔多斯市政府投资项目代建中心</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permStart w:id="10" w:edGrp="everyone"/>
      <w:r>
        <w:rPr>
          <w:rFonts w:hint="eastAsia" w:ascii="宋体" w:hAnsi="宋体"/>
          <w:color w:val="000000" w:themeColor="text1"/>
          <w:sz w:val="24"/>
          <w:szCs w:val="24"/>
          <w:highlight w:val="none"/>
          <w14:textFill>
            <w14:solidFill>
              <w14:schemeClr w14:val="tx1"/>
            </w14:solidFill>
          </w14:textFill>
        </w:rPr>
        <w:t>承包人（</w:t>
      </w:r>
      <w:r>
        <w:rPr>
          <w:rFonts w:hint="eastAsia" w:ascii="宋体" w:hAnsi="宋体"/>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w:t>
      </w:r>
    </w:p>
    <w:permEnd w:id="10"/>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发包人和承包人根据《中华人民共和国建筑法》和《建设工程质量管理条例》，经协商一致就</w:t>
      </w:r>
      <w:permStart w:id="11" w:edGrp="everyone"/>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ermEnd w:id="11"/>
      <w:r>
        <w:rPr>
          <w:rFonts w:hint="eastAsia" w:ascii="宋体" w:hAnsi="宋体"/>
          <w:color w:val="000000" w:themeColor="text1"/>
          <w:sz w:val="24"/>
          <w:szCs w:val="24"/>
          <w:highlight w:val="none"/>
          <w14:textFill>
            <w14:solidFill>
              <w14:schemeClr w14:val="tx1"/>
            </w14:solidFill>
          </w14:textFill>
        </w:rPr>
        <w:t>签订工程质量保修书。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14:textFill>
            <w14:solidFill>
              <w14:schemeClr w14:val="tx1"/>
            </w14:solidFill>
          </w14:textFill>
        </w:rPr>
        <w:t>工程质量保修范围和内容</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承包人在质量保修期内，按照有关法律规定和合同约定，承担工程质量保修责任。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上述保修项目若由施工原因或承包人供应材料发生质量问题，由承包人承担维修及费用，由发包人使用不当或发包人供应原材料发生质量问题或损失由发包人承担费用或自修</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14:textFill>
            <w14:solidFill>
              <w14:schemeClr w14:val="tx1"/>
            </w14:solidFill>
          </w14:textFill>
        </w:rPr>
        <w:t>质量保修期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根据《建设工程质量管理条例》及有关规定，工程的质量保修期如下：</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（1）地基基础工程和主体结构工程为设计文件规定的该工程的合理使用年限；</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（2）屋面防水工程、有防水要求的卫生间、房间和外墙面的防渗为</w:t>
      </w:r>
      <w:r>
        <w:rPr>
          <w:rFonts w:hint="eastAsia" w:ascii="宋体" w:hAnsi="宋体"/>
          <w:color w:val="000000" w:themeColor="text1"/>
          <w:sz w:val="24"/>
          <w:szCs w:val="24"/>
          <w:highlight w:val="none"/>
          <w:u w:val="single"/>
          <w14:textFill>
            <w14:solidFill>
              <w14:schemeClr w14:val="tx1"/>
            </w14:solidFill>
          </w14:textFill>
        </w:rPr>
        <w:t>五</w:t>
      </w:r>
      <w:r>
        <w:rPr>
          <w:rFonts w:hint="eastAsia" w:ascii="宋体" w:hAnsi="宋体"/>
          <w:color w:val="000000" w:themeColor="text1"/>
          <w:sz w:val="24"/>
          <w:szCs w:val="24"/>
          <w:highlight w:val="none"/>
          <w14:textFill>
            <w14:solidFill>
              <w14:schemeClr w14:val="tx1"/>
            </w14:solidFill>
          </w14:textFill>
        </w:rPr>
        <w:t>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（3）装修工程，为</w:t>
      </w:r>
      <w:r>
        <w:rPr>
          <w:rFonts w:hint="eastAsia" w:ascii="宋体" w:hAnsi="宋体"/>
          <w:color w:val="000000" w:themeColor="text1"/>
          <w:sz w:val="24"/>
          <w:szCs w:val="24"/>
          <w:highlight w:val="none"/>
          <w:u w:val="single"/>
          <w14:textFill>
            <w14:solidFill>
              <w14:schemeClr w14:val="tx1"/>
            </w14:solidFill>
          </w14:textFill>
        </w:rPr>
        <w:t>两</w:t>
      </w:r>
      <w:r>
        <w:rPr>
          <w:rFonts w:hint="eastAsia" w:ascii="宋体" w:hAnsi="宋体"/>
          <w:color w:val="000000" w:themeColor="text1"/>
          <w:sz w:val="24"/>
          <w:szCs w:val="24"/>
          <w:highlight w:val="none"/>
          <w14:textFill>
            <w14:solidFill>
              <w14:schemeClr w14:val="tx1"/>
            </w14:solidFill>
          </w14:textFill>
        </w:rPr>
        <w:t>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（4）电气管线、给排水管道、设备安装工程和装修工程，为</w:t>
      </w:r>
      <w:r>
        <w:rPr>
          <w:rFonts w:hint="eastAsia" w:ascii="宋体" w:hAnsi="宋体"/>
          <w:color w:val="000000" w:themeColor="text1"/>
          <w:sz w:val="24"/>
          <w:szCs w:val="24"/>
          <w:highlight w:val="none"/>
          <w:u w:val="single"/>
          <w14:textFill>
            <w14:solidFill>
              <w14:schemeClr w14:val="tx1"/>
            </w14:solidFill>
          </w14:textFill>
        </w:rPr>
        <w:t>两</w:t>
      </w:r>
      <w:r>
        <w:rPr>
          <w:rFonts w:hint="eastAsia" w:ascii="宋体" w:hAnsi="宋体"/>
          <w:color w:val="000000" w:themeColor="text1"/>
          <w:sz w:val="24"/>
          <w:szCs w:val="24"/>
          <w:highlight w:val="none"/>
          <w14:textFill>
            <w14:solidFill>
              <w14:schemeClr w14:val="tx1"/>
            </w14:solidFill>
          </w14:textFill>
        </w:rPr>
        <w:t>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（5）供热与供冷系统为</w:t>
      </w:r>
      <w:r>
        <w:rPr>
          <w:rFonts w:hint="eastAsia" w:ascii="宋体" w:hAnsi="宋体"/>
          <w:color w:val="000000" w:themeColor="text1"/>
          <w:sz w:val="24"/>
          <w:szCs w:val="24"/>
          <w:highlight w:val="none"/>
          <w:u w:val="single"/>
          <w14:textFill>
            <w14:solidFill>
              <w14:schemeClr w14:val="tx1"/>
            </w14:solidFill>
          </w14:textFill>
        </w:rPr>
        <w:t>两</w:t>
      </w:r>
      <w:r>
        <w:rPr>
          <w:rFonts w:hint="eastAsia" w:ascii="宋体" w:hAnsi="宋体"/>
          <w:color w:val="000000" w:themeColor="text1"/>
          <w:sz w:val="24"/>
          <w:szCs w:val="24"/>
          <w:highlight w:val="none"/>
          <w14:textFill>
            <w14:solidFill>
              <w14:schemeClr w14:val="tx1"/>
            </w14:solidFill>
          </w14:textFill>
        </w:rPr>
        <w:t>个采暖期、供冷期；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（6）住宅小区内的给排水设施、道路等配套工程为</w:t>
      </w:r>
      <w:r>
        <w:rPr>
          <w:rFonts w:hint="eastAsia" w:ascii="宋体" w:hAnsi="宋体"/>
          <w:color w:val="000000" w:themeColor="text1"/>
          <w:sz w:val="24"/>
          <w:szCs w:val="24"/>
          <w:highlight w:val="none"/>
          <w:u w:val="single"/>
          <w14:textFill>
            <w14:solidFill>
              <w14:schemeClr w14:val="tx1"/>
            </w14:solidFill>
          </w14:textFill>
        </w:rPr>
        <w:t>两</w:t>
      </w:r>
      <w:r>
        <w:rPr>
          <w:rFonts w:hint="eastAsia" w:ascii="宋体" w:hAnsi="宋体"/>
          <w:color w:val="000000" w:themeColor="text1"/>
          <w:sz w:val="24"/>
          <w:szCs w:val="24"/>
          <w:highlight w:val="none"/>
          <w14:textFill>
            <w14:solidFill>
              <w14:schemeClr w14:val="tx1"/>
            </w14:solidFill>
          </w14:textFill>
        </w:rPr>
        <w:t>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（7）本工程景观绿化养管期为1年，质保期1年，质保期内承包方应进行除草、浇水、施肥等工作；</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（8）其他项目保修期限约定如下：</w:t>
      </w:r>
      <w:r>
        <w:rPr>
          <w:rFonts w:hint="eastAsia" w:ascii="宋体" w:hAnsi="宋体"/>
          <w:color w:val="000000" w:themeColor="text1"/>
          <w:sz w:val="24"/>
          <w:szCs w:val="24"/>
          <w:highlight w:val="none"/>
          <w:u w:val="single"/>
          <w14:textFill>
            <w14:solidFill>
              <w14:schemeClr w14:val="tx1"/>
            </w14:solidFill>
          </w14:textFill>
        </w:rPr>
        <w:t>除上述约定外，其他工程项目保修期限不低于国家和项目所在地规定的有关保修年限。</w:t>
      </w:r>
    </w:p>
    <w:p>
      <w:pPr>
        <w:spacing w:line="360" w:lineRule="auto"/>
        <w:ind w:firstLine="480" w:firstLineChars="200"/>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（9）其他约定：</w:t>
      </w:r>
      <w:r>
        <w:rPr>
          <w:rFonts w:hint="eastAsia" w:ascii="宋体" w:hAnsi="宋体" w:cs="宋体"/>
          <w:bCs/>
          <w:color w:val="000000" w:themeColor="text1"/>
          <w:sz w:val="24"/>
          <w:szCs w:val="24"/>
          <w:highlight w:val="none"/>
          <w:u w:val="single"/>
          <w14:textFill>
            <w14:solidFill>
              <w14:schemeClr w14:val="tx1"/>
            </w14:solidFill>
          </w14:textFill>
        </w:rPr>
        <w:t>承包人所施工程质量及保修期还应满足设计要求</w:t>
      </w:r>
      <w:r>
        <w:rPr>
          <w:rFonts w:hint="eastAsia" w:ascii="宋体" w:hAnsi="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质量保修期自工程竣工验收合格之日起计算。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  </w:t>
      </w:r>
      <w:r>
        <w:rPr>
          <w:rFonts w:hint="eastAsia" w:ascii="宋体" w:hAnsi="宋体"/>
          <w:color w:val="000000" w:themeColor="text1"/>
          <w:sz w:val="24"/>
          <w:szCs w:val="24"/>
          <w:highlight w:val="none"/>
          <w14:textFill>
            <w14:solidFill>
              <w14:schemeClr w14:val="tx1"/>
            </w14:solidFill>
          </w14:textFill>
        </w:rPr>
        <w:t>缺陷责任期</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工程缺陷责任期为</w:t>
      </w:r>
      <w:r>
        <w:rPr>
          <w:rFonts w:ascii="宋体" w:hAnsi="宋体"/>
          <w:color w:val="000000" w:themeColor="text1"/>
          <w:sz w:val="24"/>
          <w:szCs w:val="24"/>
          <w:highlight w:val="none"/>
          <w:u w:val="single"/>
          <w14:textFill>
            <w14:solidFill>
              <w14:schemeClr w14:val="tx1"/>
            </w14:solidFill>
          </w14:textFill>
        </w:rPr>
        <w:t xml:space="preserve"> 24 </w:t>
      </w:r>
      <w:r>
        <w:rPr>
          <w:rFonts w:hint="eastAsia" w:ascii="宋体" w:hAnsi="宋体"/>
          <w:color w:val="000000" w:themeColor="text1"/>
          <w:sz w:val="24"/>
          <w:szCs w:val="24"/>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14:textFill>
            <w14:solidFill>
              <w14:schemeClr w14:val="tx1"/>
            </w14:solidFill>
          </w14:textFill>
        </w:rPr>
        <w:t>质量保修责任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）属于保修范围、内容的项目，承包人应当接到发包人或使用单位通知一次后，</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日内必须组织保修，若</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日内不能及时组织保修或没有响应的视为自动放弃保修，发包人或使用单位将直接指定第三方进行维修，费用由承包人承担。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）发生紧急事故需抢修的，承包人在接到事故通知后，应当立即到达事故现场抢修。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）质量保修完成后，由发包人组织验收。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  </w:t>
      </w:r>
      <w:r>
        <w:rPr>
          <w:rFonts w:hint="eastAsia" w:ascii="宋体" w:hAnsi="宋体"/>
          <w:color w:val="000000" w:themeColor="text1"/>
          <w:sz w:val="24"/>
          <w:szCs w:val="24"/>
          <w:highlight w:val="none"/>
          <w14:textFill>
            <w14:solidFill>
              <w14:schemeClr w14:val="tx1"/>
            </w14:solidFill>
          </w14:textFill>
        </w:rPr>
        <w:t>保修费用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保修费用由造成质量缺陷的责任方承担。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permStart w:id="12" w:edGrp="everyone"/>
      <w:r>
        <w:rPr>
          <w:rFonts w:ascii="宋体" w:hAnsi="宋体"/>
          <w:color w:val="000000" w:themeColor="text1"/>
          <w:sz w:val="24"/>
          <w:szCs w:val="24"/>
          <w:highlight w:val="none"/>
          <w14:textFill>
            <w14:solidFill>
              <w14:schemeClr w14:val="tx1"/>
            </w14:solidFill>
          </w14:textFill>
        </w:rPr>
        <w:t xml:space="preserve">6  </w:t>
      </w:r>
      <w:r>
        <w:rPr>
          <w:rFonts w:hint="eastAsia" w:ascii="宋体" w:hAnsi="宋体"/>
          <w:color w:val="000000" w:themeColor="text1"/>
          <w:sz w:val="24"/>
          <w:szCs w:val="24"/>
          <w:highlight w:val="none"/>
          <w14:textFill>
            <w14:solidFill>
              <w14:schemeClr w14:val="tx1"/>
            </w14:solidFill>
          </w14:textFill>
        </w:rPr>
        <w:t>双方约定的其他工程质量保修事项：</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）承包人保修负责人：</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手机（指定维修期间应保持</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小时畅通）：</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邮箱：</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微信：</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p>
    <w:permEnd w:id="12"/>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涉及有关保修事项可按照上述承包人的联络方式，致电、传真、短信、</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14:textFill>
            <w14:solidFill>
              <w14:schemeClr w14:val="tx1"/>
            </w14:solidFill>
          </w14:textFill>
        </w:rPr>
        <w:t>、微信等任一方式进行，致电、传真、短信息、</w:t>
      </w:r>
      <w:r>
        <w:rPr>
          <w:rFonts w:ascii="宋体" w:hAnsi="宋体"/>
          <w:color w:val="000000" w:themeColor="text1"/>
          <w:sz w:val="24"/>
          <w:szCs w:val="24"/>
          <w:highlight w:val="none"/>
          <w14:textFill>
            <w14:solidFill>
              <w14:schemeClr w14:val="tx1"/>
            </w14:solidFill>
          </w14:textFill>
        </w:rPr>
        <w:t>E-mail</w:t>
      </w:r>
      <w:r>
        <w:rPr>
          <w:rFonts w:hint="eastAsia" w:ascii="宋体" w:hAnsi="宋体"/>
          <w:color w:val="000000" w:themeColor="text1"/>
          <w:sz w:val="24"/>
          <w:szCs w:val="24"/>
          <w:highlight w:val="none"/>
          <w14:textFill>
            <w14:solidFill>
              <w14:schemeClr w14:val="tx1"/>
            </w14:solidFill>
          </w14:textFill>
        </w:rPr>
        <w:t>、微信发送当时，即视为被承包人接到该保修通知。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承包人必须保证上述的联络方式真实有效，如有变更，必须于变更前</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日通知发包人。否则，发包人按照上述联络方式向其发出的任何通知均视为合法有效，并视为承包人已经接到发包人通知；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）承包人维修人员应服从管理和监督，文明施工、文明用语，否则承包人支付违约金</w:t>
      </w:r>
      <w:r>
        <w:rPr>
          <w:rFonts w:ascii="宋体" w:hAnsi="宋体"/>
          <w:color w:val="000000" w:themeColor="text1"/>
          <w:sz w:val="24"/>
          <w:szCs w:val="24"/>
          <w:highlight w:val="none"/>
          <w14:textFill>
            <w14:solidFill>
              <w14:schemeClr w14:val="tx1"/>
            </w14:solidFill>
          </w14:textFill>
        </w:rPr>
        <w:t>500</w:t>
      </w:r>
      <w:r>
        <w:rPr>
          <w:rFonts w:hint="eastAsia" w:ascii="宋体" w:hAnsi="宋体"/>
          <w:color w:val="000000" w:themeColor="text1"/>
          <w:sz w:val="24"/>
          <w:szCs w:val="24"/>
          <w:highlight w:val="none"/>
          <w14:textFill>
            <w14:solidFill>
              <w14:schemeClr w14:val="tx1"/>
            </w14:solidFill>
          </w14:textFill>
        </w:rPr>
        <w:t>元</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人次；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（3）渗水、漏水、给排水、供电设施及线路出现故障等影响居民正常生活的情况，承包人承诺在发包人通知后4小时内赶到现场并于6小时内完成维修；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）每个维修项目完成后承包人负责将施工现场清理干净要经发包人或使用单位验收签字本次维修完毕。所有维修项目应保证在六个月（</w:t>
      </w:r>
      <w:r>
        <w:rPr>
          <w:rFonts w:ascii="宋体" w:hAnsi="宋体"/>
          <w:color w:val="000000" w:themeColor="text1"/>
          <w:sz w:val="24"/>
          <w:szCs w:val="24"/>
          <w:highlight w:val="none"/>
          <w14:textFill>
            <w14:solidFill>
              <w14:schemeClr w14:val="tx1"/>
            </w14:solidFill>
          </w14:textFill>
        </w:rPr>
        <w:t>180</w:t>
      </w:r>
      <w:r>
        <w:rPr>
          <w:rFonts w:hint="eastAsia" w:ascii="宋体" w:hAnsi="宋体"/>
          <w:color w:val="000000" w:themeColor="text1"/>
          <w:sz w:val="24"/>
          <w:szCs w:val="24"/>
          <w:highlight w:val="none"/>
          <w14:textFill>
            <w14:solidFill>
              <w14:schemeClr w14:val="tx1"/>
            </w14:solidFill>
          </w14:textFill>
        </w:rPr>
        <w:t>日）内不再出现类似问题，维修项目的保修期限由维修合格之日起重新计算。如维修过程中给发包人和本项目物业使用人造成其他损失，则承包人应承担相应责任。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承包人承诺：无论以上质量缺陷属承包人、发包人或本项目使用人责任，在接到通知后，均遵守上述时间要求且不问理由进行维修，在维修过程中与发包人及本项目使用人共同取证，判断责任原因，不属承包人责任的，由责任方向承包人支付合理的费用。承包人接到发包人通知后，以不属承包人责任等理由推脱、不予维修或未按约定时间到达现场的，视为该需维修事项属承办人责任，发包人有权直接委托第三方进行维修，由此引起的一切费用和责任由承包人承担。</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）如有下列情形之一发生，发包人或使用单位有权另行聘请其他施工单位进行维修，由此引起的一切费用和责任由承包人承担</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同时，发包人亦有权与使用单位协商并确定赔偿金额，协商结果经发包人和使用单位签字后立即生效，</w:t>
      </w:r>
      <w:r>
        <w:rPr>
          <w:rFonts w:hint="eastAsia" w:ascii="宋体" w:hAnsi="宋体"/>
          <w:color w:val="000000" w:themeColor="text1"/>
          <w:sz w:val="24"/>
          <w:szCs w:val="24"/>
          <w:highlight w:val="none"/>
          <w:lang w:eastAsia="zh-CN"/>
          <w14:textFill>
            <w14:solidFill>
              <w14:schemeClr w14:val="tx1"/>
            </w14:solidFill>
          </w14:textFill>
        </w:rPr>
        <w:t>可以</w:t>
      </w:r>
      <w:r>
        <w:rPr>
          <w:rFonts w:hint="eastAsia" w:ascii="宋体" w:hAnsi="宋体"/>
          <w:color w:val="000000" w:themeColor="text1"/>
          <w:sz w:val="24"/>
          <w:szCs w:val="24"/>
          <w:highlight w:val="none"/>
          <w14:textFill>
            <w14:solidFill>
              <w14:schemeClr w14:val="tx1"/>
            </w14:solidFill>
          </w14:textFill>
        </w:rPr>
        <w:t>直接从发包人支付承包人的任何款项中扣除，不需承包人书面确认，承包人予以无条件承认：</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A</w:t>
      </w:r>
      <w:r>
        <w:rPr>
          <w:rFonts w:hint="eastAsia" w:ascii="宋体" w:hAnsi="宋体"/>
          <w:color w:val="000000" w:themeColor="text1"/>
          <w:sz w:val="24"/>
          <w:szCs w:val="24"/>
          <w:highlight w:val="none"/>
          <w14:textFill>
            <w14:solidFill>
              <w14:schemeClr w14:val="tx1"/>
            </w14:solidFill>
          </w14:textFill>
        </w:rPr>
        <w:t>、接到返修通知后拒不到现场处理问题；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B</w:t>
      </w:r>
      <w:r>
        <w:rPr>
          <w:rFonts w:hint="eastAsia" w:ascii="宋体" w:hAnsi="宋体"/>
          <w:color w:val="000000" w:themeColor="text1"/>
          <w:sz w:val="24"/>
          <w:szCs w:val="24"/>
          <w:highlight w:val="none"/>
          <w14:textFill>
            <w14:solidFill>
              <w14:schemeClr w14:val="tx1"/>
            </w14:solidFill>
          </w14:textFill>
        </w:rPr>
        <w:t>、承包方超过规定的到场时间后未赶到现场；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C</w:t>
      </w:r>
      <w:r>
        <w:rPr>
          <w:rFonts w:hint="eastAsia" w:ascii="宋体" w:hAnsi="宋体"/>
          <w:color w:val="000000" w:themeColor="text1"/>
          <w:sz w:val="24"/>
          <w:szCs w:val="24"/>
          <w:highlight w:val="none"/>
          <w14:textFill>
            <w14:solidFill>
              <w14:schemeClr w14:val="tx1"/>
            </w14:solidFill>
          </w14:textFill>
        </w:rPr>
        <w:t>、对同一位置经过一次返修仍未彻底解决问题；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D</w:t>
      </w:r>
      <w:r>
        <w:rPr>
          <w:rFonts w:hint="eastAsia" w:ascii="宋体" w:hAnsi="宋体"/>
          <w:color w:val="000000" w:themeColor="text1"/>
          <w:sz w:val="24"/>
          <w:szCs w:val="24"/>
          <w:highlight w:val="none"/>
          <w14:textFill>
            <w14:solidFill>
              <w14:schemeClr w14:val="tx1"/>
            </w14:solidFill>
          </w14:textFill>
        </w:rPr>
        <w:t>、现场返修人员服务行为造成发包人或使用单位强烈投诉等。</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）因承包人责任造成返修、赔偿的，承包人应按照以下标准赔偿发包人直接和间接损失：直接返修加直接赔偿的费用在</w:t>
      </w:r>
      <w:r>
        <w:rPr>
          <w:rFonts w:ascii="宋体" w:hAnsi="宋体"/>
          <w:color w:val="000000" w:themeColor="text1"/>
          <w:sz w:val="24"/>
          <w:szCs w:val="24"/>
          <w:highlight w:val="none"/>
          <w14:textFill>
            <w14:solidFill>
              <w14:schemeClr w14:val="tx1"/>
            </w14:solidFill>
          </w14:textFill>
        </w:rPr>
        <w:t>2000</w:t>
      </w:r>
      <w:r>
        <w:rPr>
          <w:rFonts w:hint="eastAsia" w:ascii="宋体" w:hAnsi="宋体"/>
          <w:color w:val="000000" w:themeColor="text1"/>
          <w:sz w:val="24"/>
          <w:szCs w:val="24"/>
          <w:highlight w:val="none"/>
          <w14:textFill>
            <w14:solidFill>
              <w14:schemeClr w14:val="tx1"/>
            </w14:solidFill>
          </w14:textFill>
        </w:rPr>
        <w:t>元以下的部分，按照</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倍计算；直接返修加直接赔偿的费用在</w:t>
      </w:r>
      <w:r>
        <w:rPr>
          <w:rFonts w:ascii="宋体" w:hAnsi="宋体"/>
          <w:color w:val="000000" w:themeColor="text1"/>
          <w:sz w:val="24"/>
          <w:szCs w:val="24"/>
          <w:highlight w:val="none"/>
          <w14:textFill>
            <w14:solidFill>
              <w14:schemeClr w14:val="tx1"/>
            </w14:solidFill>
          </w14:textFill>
        </w:rPr>
        <w:t>2000</w:t>
      </w:r>
      <w:r>
        <w:rPr>
          <w:rFonts w:hint="eastAsia" w:ascii="宋体" w:hAnsi="宋体"/>
          <w:color w:val="000000" w:themeColor="text1"/>
          <w:sz w:val="24"/>
          <w:szCs w:val="24"/>
          <w:highlight w:val="none"/>
          <w14:textFill>
            <w14:solidFill>
              <w14:schemeClr w14:val="tx1"/>
            </w14:solidFill>
          </w14:textFill>
        </w:rPr>
        <w:t>元以上的部分，按照</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倍计算，同时加收赔偿费用的</w:t>
      </w:r>
      <w:r>
        <w:rPr>
          <w:rFonts w:ascii="宋体" w:hAnsi="宋体"/>
          <w:color w:val="000000" w:themeColor="text1"/>
          <w:sz w:val="24"/>
          <w:szCs w:val="24"/>
          <w:highlight w:val="none"/>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作为违约金。按上述办法计算出的费用总额，无需征得承包人意见即可直接从承包人保修款中扣除，承包人予以无条件承认并执行，但不等于免除承包人的任何应负的责任。</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7  </w:t>
      </w:r>
      <w:r>
        <w:rPr>
          <w:rFonts w:hint="eastAsia" w:ascii="宋体" w:hAnsi="宋体"/>
          <w:color w:val="000000" w:themeColor="text1"/>
          <w:sz w:val="24"/>
          <w:szCs w:val="24"/>
          <w:highlight w:val="none"/>
          <w14:textFill>
            <w14:solidFill>
              <w14:schemeClr w14:val="tx1"/>
            </w14:solidFill>
          </w14:textFill>
        </w:rPr>
        <w:t>本工程质量保修书，由施工合同发包人或使用单位、承包人双方在竣工验收前共同签署，作为施工合同附件，其有效期限至保修期满。</w:t>
      </w:r>
    </w:p>
    <w:p>
      <w:pPr>
        <w:spacing w:line="360" w:lineRule="auto"/>
        <w:rPr>
          <w:rFonts w:ascii="宋体" w:hAnsi="宋体" w:cs="黑体"/>
          <w:color w:val="000000" w:themeColor="text1"/>
          <w:sz w:val="24"/>
          <w:szCs w:val="24"/>
          <w:highlight w:val="none"/>
          <w14:textFill>
            <w14:solidFill>
              <w14:schemeClr w14:val="tx1"/>
            </w14:solidFill>
          </w14:textFill>
        </w:rPr>
      </w:pPr>
    </w:p>
    <w:p>
      <w:pPr>
        <w:spacing w:line="360" w:lineRule="auto"/>
        <w:rPr>
          <w:rFonts w:ascii="宋体" w:hAnsi="宋体" w:cs="黑体"/>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p>
    <w:p>
      <w:pPr>
        <w:spacing w:line="360" w:lineRule="auto"/>
        <w:rPr>
          <w:rFonts w:ascii="宋体" w:hAnsi="宋体" w:cs="黑体"/>
          <w:color w:val="000000" w:themeColor="text1"/>
          <w:sz w:val="24"/>
          <w:szCs w:val="24"/>
          <w:highlight w:val="none"/>
          <w14:textFill>
            <w14:solidFill>
              <w14:schemeClr w14:val="tx1"/>
            </w14:solidFill>
          </w14:textFill>
        </w:rPr>
      </w:pPr>
      <w:r>
        <w:rPr>
          <w:rFonts w:hint="eastAsia" w:ascii="宋体" w:hAnsi="宋体" w:cs="黑体"/>
          <w:color w:val="000000" w:themeColor="text1"/>
          <w:sz w:val="24"/>
          <w:szCs w:val="24"/>
          <w:highlight w:val="none"/>
          <w14:textFill>
            <w14:solidFill>
              <w14:schemeClr w14:val="tx1"/>
            </w14:solidFill>
          </w14:textFill>
        </w:rPr>
        <w:t xml:space="preserve">附件二                 </w:t>
      </w:r>
    </w:p>
    <w:p>
      <w:pPr>
        <w:spacing w:line="360" w:lineRule="auto"/>
        <w:jc w:val="center"/>
        <w:rPr>
          <w:rFonts w:ascii="宋体" w:hAnsi="宋体" w:cs="黑体"/>
          <w:b/>
          <w:bCs/>
          <w:color w:val="000000" w:themeColor="text1"/>
          <w:sz w:val="24"/>
          <w:szCs w:val="24"/>
          <w:highlight w:val="none"/>
          <w14:textFill>
            <w14:solidFill>
              <w14:schemeClr w14:val="tx1"/>
            </w14:solidFill>
          </w14:textFill>
        </w:rPr>
      </w:pPr>
      <w:r>
        <w:rPr>
          <w:rFonts w:hint="eastAsia" w:ascii="宋体" w:hAnsi="宋体" w:cs="黑体"/>
          <w:b/>
          <w:bCs/>
          <w:color w:val="000000" w:themeColor="text1"/>
          <w:sz w:val="24"/>
          <w:szCs w:val="24"/>
          <w:highlight w:val="none"/>
          <w14:textFill>
            <w14:solidFill>
              <w14:schemeClr w14:val="tx1"/>
            </w14:solidFill>
          </w14:textFill>
        </w:rPr>
        <w:t>建设工程廉政责任书</w:t>
      </w:r>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ind w:firstLine="482"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发包人：</w:t>
      </w:r>
      <w:r>
        <w:rPr>
          <w:rFonts w:hint="eastAsia" w:ascii="宋体" w:hAnsi="宋体" w:cs="宋体"/>
          <w:b/>
          <w:color w:val="000000" w:themeColor="text1"/>
          <w:sz w:val="24"/>
          <w:szCs w:val="24"/>
          <w:highlight w:val="none"/>
          <w:u w:val="single"/>
          <w14:textFill>
            <w14:solidFill>
              <w14:schemeClr w14:val="tx1"/>
            </w14:solidFill>
          </w14:textFill>
        </w:rPr>
        <w:t xml:space="preserve"> 鄂尔多斯市政府投资项目代建中心</w:t>
      </w:r>
    </w:p>
    <w:p>
      <w:pPr>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permStart w:id="13" w:edGrp="everyone"/>
      <w:r>
        <w:rPr>
          <w:rFonts w:hint="eastAsia" w:ascii="宋体" w:hAnsi="宋体" w:cs="宋体"/>
          <w:b/>
          <w:color w:val="000000" w:themeColor="text1"/>
          <w:sz w:val="24"/>
          <w:szCs w:val="24"/>
          <w:highlight w:val="none"/>
          <w14:textFill>
            <w14:solidFill>
              <w14:schemeClr w14:val="tx1"/>
            </w14:solidFill>
          </w14:textFill>
        </w:rPr>
        <w:t>承包人：</w:t>
      </w:r>
      <w:r>
        <w:rPr>
          <w:rFonts w:hint="eastAsia" w:ascii="宋体" w:hAnsi="宋体" w:cs="宋体"/>
          <w:b/>
          <w:color w:val="000000" w:themeColor="text1"/>
          <w:sz w:val="24"/>
          <w:szCs w:val="24"/>
          <w:highlight w:val="none"/>
          <w:u w:val="single"/>
          <w14:textFill>
            <w14:solidFill>
              <w14:schemeClr w14:val="tx1"/>
            </w14:solidFill>
          </w14:textFill>
        </w:rPr>
        <w:t xml:space="preserve">                               　</w:t>
      </w:r>
    </w:p>
    <w:permEnd w:id="13"/>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5" w:name="_Toc51266246"/>
      <w:bookmarkStart w:id="6" w:name="_Toc48163924"/>
      <w:bookmarkStart w:id="7" w:name="_Toc454388504"/>
      <w:bookmarkStart w:id="8" w:name="_Toc14919"/>
      <w:r>
        <w:rPr>
          <w:rFonts w:hint="eastAsia" w:ascii="宋体" w:hAnsi="宋体" w:cs="宋体"/>
          <w:color w:val="000000" w:themeColor="text1"/>
          <w:sz w:val="24"/>
          <w:szCs w:val="24"/>
          <w:highlight w:val="none"/>
          <w14:textFill>
            <w14:solidFill>
              <w14:schemeClr w14:val="tx1"/>
            </w14:solidFill>
          </w14:textFill>
        </w:rPr>
        <w:t>一、双方的责任</w:t>
      </w:r>
      <w:bookmarkEnd w:id="5"/>
      <w:bookmarkEnd w:id="6"/>
      <w:bookmarkEnd w:id="7"/>
      <w:bookmarkEnd w:id="8"/>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1.1应严格遵守国家关于建设工程的有关法律、法规，相关政策，以及廉政建设的各项规定。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1.2严格执行建设工程合同文件，自觉按合同办事。</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1.4发现对方在业务活动中有违规、违纪、违法行为的，应及时提醒对方，情节严重的，应向其上级主管部门或纪检监察、司法等有关机关举报。</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9" w:name="_Toc51266247"/>
      <w:bookmarkStart w:id="10" w:name="_Toc48163925"/>
      <w:bookmarkStart w:id="11" w:name="_Toc17943"/>
      <w:bookmarkStart w:id="12" w:name="_Toc454388505"/>
      <w:r>
        <w:rPr>
          <w:rFonts w:hint="eastAsia" w:ascii="宋体" w:hAnsi="宋体" w:cs="宋体"/>
          <w:color w:val="000000" w:themeColor="text1"/>
          <w:sz w:val="24"/>
          <w:szCs w:val="24"/>
          <w:highlight w:val="none"/>
          <w14:textFill>
            <w14:solidFill>
              <w14:schemeClr w14:val="tx1"/>
            </w14:solidFill>
          </w14:textFill>
        </w:rPr>
        <w:t>二、发包人责任</w:t>
      </w:r>
      <w:bookmarkEnd w:id="9"/>
      <w:bookmarkEnd w:id="10"/>
      <w:bookmarkEnd w:id="11"/>
      <w:bookmarkEnd w:id="12"/>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发包人的领导和从事该建设工程项目的工作人员，在工程建设的事前、事中、事后应遵守以下规定：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2.1不得向承包人和相关单位索要或接受回扣、礼金、有价证券、贵重物品和好处费、感谢费等。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2.2不得在承包人和相关单位报销任何应由发包人或个人支付的费用。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2.3不得要求、暗示或接受承包人和相关单位为个人装修住房、婚丧嫁娶、配偶子女的工作安排以及出国(境)、旅游等提供方便。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2.4不得参加有可能影响公正执行公务的承包人和相关单位的宴请、健身、娱乐等活动。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13" w:name="_Toc8913"/>
      <w:bookmarkStart w:id="14" w:name="_Toc454388506"/>
      <w:bookmarkStart w:id="15" w:name="_Toc51266248"/>
      <w:bookmarkStart w:id="16" w:name="_Toc48163926"/>
      <w:r>
        <w:rPr>
          <w:rFonts w:hint="eastAsia" w:ascii="宋体" w:hAnsi="宋体" w:cs="宋体"/>
          <w:color w:val="000000" w:themeColor="text1"/>
          <w:sz w:val="24"/>
          <w:szCs w:val="24"/>
          <w:highlight w:val="none"/>
          <w14:textFill>
            <w14:solidFill>
              <w14:schemeClr w14:val="tx1"/>
            </w14:solidFill>
          </w14:textFill>
        </w:rPr>
        <w:t>三、承包人责任</w:t>
      </w:r>
      <w:bookmarkEnd w:id="13"/>
      <w:bookmarkEnd w:id="14"/>
      <w:bookmarkEnd w:id="15"/>
      <w:bookmarkEnd w:id="16"/>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3.1不得以任何理由向发包人及其工作人员索要、接受或赠送礼金、有价证券、贵重物品及回扣、好处费、感谢费等。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3.2不得以任何理由为发包人和相关单位报销应由对方或个人支付的费用。</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3.3不得接受或暗示为发包人、相关单位或个人装修住房、婚丧嫁娶、配偶子女的工作安排以及出国(境)、旅游等提供方便。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3.4不得以任何理由为发包人、相关单位或个人组织有可能影响公正执行公务的宴请、健身、娱乐等活动。</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17" w:name="_Toc454388507"/>
      <w:bookmarkStart w:id="18" w:name="_Toc51266249"/>
      <w:bookmarkStart w:id="19" w:name="_Toc48163927"/>
      <w:bookmarkStart w:id="20" w:name="_Toc25367"/>
      <w:r>
        <w:rPr>
          <w:rFonts w:hint="eastAsia" w:ascii="宋体" w:hAnsi="宋体" w:cs="宋体"/>
          <w:color w:val="000000" w:themeColor="text1"/>
          <w:sz w:val="24"/>
          <w:szCs w:val="24"/>
          <w:highlight w:val="none"/>
          <w14:textFill>
            <w14:solidFill>
              <w14:schemeClr w14:val="tx1"/>
            </w14:solidFill>
          </w14:textFill>
        </w:rPr>
        <w:t>四、违约责任</w:t>
      </w:r>
      <w:bookmarkEnd w:id="17"/>
      <w:bookmarkEnd w:id="18"/>
      <w:bookmarkEnd w:id="19"/>
      <w:bookmarkEnd w:id="20"/>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4.3本责任书作为建设工程合同的组成部分，与建设工程合同具有同等法律效力。经双方签</w:t>
      </w:r>
      <w:r>
        <w:rPr>
          <w:rFonts w:hint="eastAsia" w:ascii="宋体" w:hAnsi="宋体" w:cs="宋体"/>
          <w:color w:val="000000" w:themeColor="text1"/>
          <w:sz w:val="24"/>
          <w:szCs w:val="24"/>
          <w:highlight w:val="none"/>
          <w:lang w:eastAsia="zh-CN"/>
          <w14:textFill>
            <w14:solidFill>
              <w14:schemeClr w14:val="tx1"/>
            </w14:solidFill>
          </w14:textFill>
        </w:rPr>
        <w:t>订</w:t>
      </w:r>
      <w:r>
        <w:rPr>
          <w:rFonts w:hint="eastAsia" w:ascii="宋体" w:hAnsi="宋体" w:cs="宋体"/>
          <w:color w:val="000000" w:themeColor="text1"/>
          <w:sz w:val="24"/>
          <w:szCs w:val="24"/>
          <w:highlight w:val="none"/>
          <w14:textFill>
            <w14:solidFill>
              <w14:schemeClr w14:val="tx1"/>
            </w14:solidFill>
          </w14:textFill>
        </w:rPr>
        <w:t>后立即生效。</w:t>
      </w:r>
    </w:p>
    <w:p>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bookmarkStart w:id="21" w:name="_Toc23060"/>
      <w:bookmarkStart w:id="22" w:name="_Toc48163928"/>
      <w:bookmarkStart w:id="23" w:name="_Toc454388508"/>
      <w:bookmarkStart w:id="24" w:name="_Toc51266250"/>
      <w:r>
        <w:rPr>
          <w:rFonts w:hint="eastAsia" w:ascii="宋体" w:hAnsi="宋体" w:cs="宋体"/>
          <w:color w:val="000000" w:themeColor="text1"/>
          <w:sz w:val="24"/>
          <w:szCs w:val="24"/>
          <w:highlight w:val="none"/>
          <w14:textFill>
            <w14:solidFill>
              <w14:schemeClr w14:val="tx1"/>
            </w14:solidFill>
          </w14:textFill>
        </w:rPr>
        <w:t>五、责任书有效期</w:t>
      </w:r>
      <w:bookmarkEnd w:id="21"/>
      <w:bookmarkEnd w:id="22"/>
      <w:bookmarkEnd w:id="23"/>
      <w:bookmarkEnd w:id="24"/>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本责任书的有效期为双方签</w:t>
      </w:r>
      <w:r>
        <w:rPr>
          <w:rFonts w:hint="eastAsia" w:ascii="宋体" w:hAnsi="宋体" w:cs="宋体"/>
          <w:color w:val="000000" w:themeColor="text1"/>
          <w:sz w:val="24"/>
          <w:szCs w:val="24"/>
          <w:highlight w:val="none"/>
          <w:lang w:eastAsia="zh-CN"/>
          <w14:textFill>
            <w14:solidFill>
              <w14:schemeClr w14:val="tx1"/>
            </w14:solidFill>
          </w14:textFill>
        </w:rPr>
        <w:t>订</w:t>
      </w:r>
      <w:r>
        <w:rPr>
          <w:rFonts w:hint="eastAsia" w:ascii="宋体" w:hAnsi="宋体" w:cs="宋体"/>
          <w:color w:val="000000" w:themeColor="text1"/>
          <w:sz w:val="24"/>
          <w:szCs w:val="24"/>
          <w:highlight w:val="none"/>
          <w14:textFill>
            <w14:solidFill>
              <w14:schemeClr w14:val="tx1"/>
            </w14:solidFill>
          </w14:textFill>
        </w:rPr>
        <w:t>之日起至该工程项目竣工验收合格时止。</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s="黑体"/>
          <w:b/>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p>
    <w:p>
      <w:pPr>
        <w:spacing w:line="360" w:lineRule="auto"/>
        <w:rPr>
          <w:rFonts w:ascii="宋体" w:hAnsi="宋体" w:cs="黑体"/>
          <w:b/>
          <w:color w:val="000000" w:themeColor="text1"/>
          <w:sz w:val="24"/>
          <w:szCs w:val="24"/>
          <w:highlight w:val="none"/>
          <w14:textFill>
            <w14:solidFill>
              <w14:schemeClr w14:val="tx1"/>
            </w14:solidFill>
          </w14:textFill>
        </w:rPr>
      </w:pPr>
      <w:r>
        <w:rPr>
          <w:rFonts w:hint="eastAsia" w:ascii="宋体" w:hAnsi="宋体" w:cs="黑体"/>
          <w:b/>
          <w:color w:val="000000" w:themeColor="text1"/>
          <w:sz w:val="24"/>
          <w:szCs w:val="24"/>
          <w:highlight w:val="none"/>
          <w14:textFill>
            <w14:solidFill>
              <w14:schemeClr w14:val="tx1"/>
            </w14:solidFill>
          </w14:textFill>
        </w:rPr>
        <w:t>附件三</w:t>
      </w:r>
    </w:p>
    <w:p>
      <w:pPr>
        <w:spacing w:line="360" w:lineRule="auto"/>
        <w:jc w:val="center"/>
        <w:rPr>
          <w:rFonts w:ascii="宋体" w:hAnsi="宋体" w:cs="黑体"/>
          <w:b/>
          <w:color w:val="000000" w:themeColor="text1"/>
          <w:sz w:val="24"/>
          <w:szCs w:val="24"/>
          <w:highlight w:val="none"/>
          <w14:textFill>
            <w14:solidFill>
              <w14:schemeClr w14:val="tx1"/>
            </w14:solidFill>
          </w14:textFill>
        </w:rPr>
      </w:pPr>
      <w:r>
        <w:rPr>
          <w:rFonts w:hint="eastAsia" w:ascii="宋体" w:hAnsi="宋体" w:cs="黑体"/>
          <w:b/>
          <w:color w:val="000000" w:themeColor="text1"/>
          <w:sz w:val="24"/>
          <w:szCs w:val="24"/>
          <w:highlight w:val="none"/>
          <w14:textFill>
            <w14:solidFill>
              <w14:schemeClr w14:val="tx1"/>
            </w14:solidFill>
          </w14:textFill>
        </w:rPr>
        <w:t>建设工程安全生产责任书</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w:t>
      </w:r>
      <w:r>
        <w:rPr>
          <w:rFonts w:hint="eastAsia" w:ascii="宋体" w:hAnsi="宋体" w:cs="宋体"/>
          <w:color w:val="000000" w:themeColor="text1"/>
          <w:sz w:val="24"/>
          <w:szCs w:val="24"/>
          <w:highlight w:val="none"/>
          <w:lang w:eastAsia="zh-CN"/>
          <w14:textFill>
            <w14:solidFill>
              <w14:schemeClr w14:val="tx1"/>
            </w14:solidFill>
          </w14:textFill>
        </w:rPr>
        <w:t>中心</w:t>
      </w:r>
      <w:r>
        <w:rPr>
          <w:rFonts w:hint="eastAsia" w:ascii="宋体" w:hAnsi="宋体" w:cs="宋体"/>
          <w:color w:val="000000" w:themeColor="text1"/>
          <w:sz w:val="24"/>
          <w:szCs w:val="24"/>
          <w:highlight w:val="none"/>
          <w14:textFill>
            <w14:solidFill>
              <w14:schemeClr w14:val="tx1"/>
            </w14:solidFill>
          </w14:textFill>
        </w:rPr>
        <w:t>为认真贯彻“安全第一、预防为主”的方针，做到施工安全管理工作的标准化与规范化，确保建设工程项目安全、优质、按期完成，同时为进一步明确有关各方的安全职责，进一步提高施工安全管理的整体水平，杜绝重大伤亡事故的发生，保障人身安全。根据《中华人民共和国建筑法》、《建设工程安全生产管理条例》、《鄂尔多斯市建设工程安全文明施工管理规定》等有关国家、自治区、市法令法规，特制定本建设工程安全生产责任书。</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一、责任</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1、认真贯彻执行国家、自治区和市的安全生产方针、政策及法规；</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3、项目部对列入建设工程预算的安全作业环境及安全措施所需费用，应用于施工安全中，不得挪作他用。</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4、项目部必须设立安全生产管理机构，配备专职安全生产管理人员不少于1人。</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6、实现目标管理，加大施工现场事故隐患治理力度，坚决遏制重特大安全事故发生，杜绝死亡事故的发生。如发生安全事故立即上报业主及相关单位。</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7、工程开工前15日内办理工程开工备案手续，将单位工程人员组织、安全文明施工投入、施工现场总平面图等信息准确填写，待业主批准后方可开工。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8、工程开工前15日内办理安全报监手续，同时与建设单位、监理单位做好安全评估，签订防护用品费用预约。未办理安全报监的，不得开工。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9、业主现场代表及监理负责安全管理工作。对施工单位的安全生产和管理具有监督、检查的权利。发包人不得要求承包人违反安全管理的规定进行施工。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10、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11、其它未注明的责任详见国家、自治区和市法令法规。</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二、安全管理目标承诺</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1、事故管理特大事故、重大事故为零；一般事故死亡率、重伤率为零；重大事故隐患整改率95%以上，一般事故隐患整改率90%以上；事故及时结案率100%. </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2、安全管理</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（1）按照施工组织设计中采取的安全措施的项目执行率达到90%。</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（2）施工现场每月组织2次由总监或项目经理组织的安全大检查。</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（3）施工现场各级职能人员岗位责任制、目标责任书执行率达到100%。</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（4）施工现场设专职安全员不少于1人。</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（5）脚手架及高处防护作业工程、施工用电、施工机械及物料运输提升设施验收合格率达到100%.</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（6）施工现场各类机械、机电设备完好率达到100%。安全教育工人岗前三级教育率达到90%，特种工人持证上岗率达到100%；施工管理人员安全培训率达到100%。</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三、奖罚</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1、按照安监站标准进行考核，奖罚执行安全生产考核办法。</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2、发生特大、重大伤亡事故，由施工单位对伤害人进行经济补偿，并给予项目经理100000元罚款，情节严重的交有关部门追究刑事责任。</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3、发生经济损失事故，造成直接经济损失大于10万元小于50万元者，罚项目经理10000元；直接经济损失在50～100万元之间者，罚项目经理50000元。</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4、发生伤亡事故不及时报告的，对项目经理罚款5</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5、项目部对列入建设工程预算的安全文明施工费应我</w:t>
      </w:r>
      <w:r>
        <w:rPr>
          <w:rFonts w:hint="eastAsia" w:ascii="宋体" w:hAnsi="宋体" w:cs="宋体"/>
          <w:color w:val="000000" w:themeColor="text1"/>
          <w:sz w:val="24"/>
          <w:szCs w:val="24"/>
          <w:highlight w:val="none"/>
          <w:lang w:eastAsia="zh-CN"/>
          <w14:textFill>
            <w14:solidFill>
              <w14:schemeClr w14:val="tx1"/>
            </w14:solidFill>
          </w14:textFill>
        </w:rPr>
        <w:t>中心</w:t>
      </w:r>
      <w:r>
        <w:rPr>
          <w:rFonts w:hint="eastAsia" w:ascii="宋体" w:hAnsi="宋体" w:cs="宋体"/>
          <w:color w:val="000000" w:themeColor="text1"/>
          <w:sz w:val="24"/>
          <w:szCs w:val="24"/>
          <w:highlight w:val="none"/>
          <w14:textFill>
            <w14:solidFill>
              <w14:schemeClr w14:val="tx1"/>
            </w14:solidFill>
          </w14:textFill>
        </w:rPr>
        <w:t>全部用于文明施工中，不得挪用，文明施工必须达到国家及地方政策要求，并与000元，隐瞒事故不报或阻碍调查的，罚款20000元。签订创城责任状。6、施工单位拖欠农民工工资造成农民工合法权益受到损害，并对政府及社会造成不良影响的，给予扣除施工企业不低于5万元的违约金，并给予通报处理。</w:t>
      </w:r>
    </w:p>
    <w:p>
      <w:pPr>
        <w:spacing w:line="360" w:lineRule="auto"/>
        <w:jc w:val="center"/>
        <w:rPr>
          <w:rFonts w:ascii="宋体" w:hAnsi="宋体" w:cs="宋体"/>
          <w:b/>
          <w:color w:val="000000" w:themeColor="text1"/>
          <w:sz w:val="24"/>
          <w:szCs w:val="24"/>
          <w:highlight w:val="none"/>
          <w14:textFill>
            <w14:solidFill>
              <w14:schemeClr w14:val="tx1"/>
            </w14:solidFill>
          </w14:textFill>
        </w:rPr>
      </w:pPr>
    </w:p>
    <w:p>
      <w:pPr>
        <w:keepNext/>
        <w:suppressLineNumbers/>
        <w:spacing w:line="560" w:lineRule="exact"/>
        <w:rPr>
          <w:rFonts w:ascii="宋体" w:hAnsi="宋体" w:cs="宋体"/>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p>
    <w:p>
      <w:pPr>
        <w:keepNext/>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附件四</w:t>
      </w:r>
    </w:p>
    <w:p>
      <w:pPr>
        <w:keepNext/>
        <w:suppressLineNumbers/>
        <w:spacing w:line="56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鄂尔多斯市政府投资项目代建中心工程施工管理制度</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为了进一步规范施工管理，加强施工管理力度，使施工单位在建设工程安全、质量、进度、组织协调、农牧民工工资发放等方面有序工作，特制定本制度。</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第一条 制定依据</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华人民共和国建筑法》、《建筑工程施工质量验收统一标准》、《建设工程安全生产管理条例》、《建设工程质量管理条例》、《内蒙古自治区建筑施工安全管理条例》、《内蒙古自治区建设工程质量管理条例》、《鄂尔多斯市政府投资项目代建中心农民工工资发放监督管理制度》等相关管理规范及规定。</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 适用范围</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本制度适用于所有参与鄂尔多斯市政府投资项目代建中心项目建设的施工单位。</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 安全管理</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施工单位必须按照安全文明施工要求进行施工。安全管理实行一票否决制，如发生较大安全事故的施工单位两年内不得参加市代建中心项目投标活动。</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施工单位在开工之日起二十一日内必须组织编制安全施工组织设计、安全管理制度、安全管理措施，并完成审批。危大工程实施前，完成专项实施方案的编制并组织专家论证，严格按论证通过后的方案实施。</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施工单位应按要求足额投入安全文明措施费用，不得截留安全文明措施费。</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施工单位应按要求派足专职安全员。专职安全员须每日检查施工现场，做好安全检查记录，如发现安全隐患，应及时提出整改意见，并尽快消除安全隐患。</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施工单位在工人进场后对其进行“三级安全教育”，认真进行安全技术交底，实施安全防护措施，落实安全文明施工各项内容。</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施工单位必须做到工完场清，所有施工区域保持干净整洁；必须做到安全文明施工，否则不予支付相应的安全文明措施费。</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施工单位应积极配合项目组每周组织相关人员进行安全检查，市代建中心每两月组织一次安全检查。</w:t>
      </w:r>
    </w:p>
    <w:p>
      <w:pPr>
        <w:keepNext/>
        <w:numPr>
          <w:ilvl w:val="0"/>
          <w:numId w:val="5"/>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施工单位应有效贯彻落实市代建中心的工程安全管理相关指令。</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 质量管理</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施工单位应按投标文件要求建立项目组织机构，建立质量保证体系，健全管理制度。</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施工单位应认真审阅图纸并认真参加由工程技术科组织的图纸会审及技术交底，并及时整理会审纪要。</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不得擅自修改施工图纸，如图纸中确有错误和缺陷，必须以书面形式提出，经工程技术科和设计单位审查属实且审批同意后，方可按变更实施。因施工单位的原因在图纸会审中未提出造成返工的，市代建中心不予支付返工费用。</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施工单位应在工程开工之日起二十一日内报详细的施工组织设计，各专项施工在开始实施前报专项施工方案。</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施工单位应严格按照已审批的施工组织设计和施工方案进行施工，不得随意、擅自更改施工组织设计和施工方案，否则不予结算措施费。</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把工程中原材料、设备、成品、半成品的质量关，严格按要求执行见证取样制度。所有进场材料要有出厂合格证、材料出厂检验报告，并按规范要求进行复检。如不按批次复检或复检不合格，要求施工单位立即对该材料进行退场并按要求办理退场手续。</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所有进场材料、设备须报验监理单位，报审、复检合格后方可投入使用。市代建中心现场代表应随机抽查进场材料、设备，如抽查不合格，按第（六）条处理。</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市代建中心对工程所用的原材料、设备、成品、半成品有品牌或技术指标要求的，应严格按照市代建中心要求执行，样品确定后进行现场封样。封样样品由工程技术科和监理各封存一份。如施工单位使用的材料比样品材料档次低，则不予结算该部分工程款。</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隐蔽工程须经监理单位、市代建中心项目组验收合格后，方可进行下道工序施工。如隐蔽工程未达到验收条件，施工单位应采取措施进行整改，待合格后，通知监理单位重新检查验收。监理单位验收合格的，通知市代建中心现场代表进行复验。</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对于给排水、暖通、通风、电气安装、设备安装的试压、试水、试运转与调试，施工单位必须通知设备安装与维护管理科现场代表全过程参加并在试验记录上签字确认。</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所有的变更（包括设计变更、现场变更）必须先审批后实施。施工单位提前实施未经审批的变更不予计费。施工单位应在收到变更指示的十四天内上报变更审批单。</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施工单位应积极配合项目组每周组织相关人员进行质量检查，市代建中心工程管理科组织科室人员、设备安装与维护管理科科室人员及监理单位相关人员每两月进行质量检查。</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施工单位应严格按施工及验收规范、技术规程、技术标准、质量检验评定标准执行，不得降低合同质量目标。</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施工单位应严格执行施工合同内容，配合项目组、合同管理科检查合同的执行情况，履约完毕由合同管理科和项目组共同出具合同评价报告，合同评价报告是施工企业诚信档案的重要资料。</w:t>
      </w:r>
    </w:p>
    <w:p>
      <w:pPr>
        <w:keepNext/>
        <w:numPr>
          <w:ilvl w:val="0"/>
          <w:numId w:val="6"/>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施工单位应有效贯彻落实市代建中心的工程质量管理相关指令。</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 进度管理</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施工单位应在开工之日起二十一日内组织相关人员编制项目的总进度计划，根据总进度计划的规定，编制主要物资采购、主要分包单位进场、大型机具设备进场等施工中重要环节的进度计划。</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施工单位应严格控制工程进度，严格按审批进度计划执行，如出现工程进度滞后，应查明原因并立即采取赶工措施。</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工程竣工验收日期提前五天或滞后五天，我中心视为符合合同约定工期。</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施工单位应按市代建中心规定日期每月申请工程进度款，逾期未报的不得影响工程施工进度。</w:t>
      </w:r>
    </w:p>
    <w:p>
      <w:pPr>
        <w:keepNext/>
        <w:numPr>
          <w:ilvl w:val="0"/>
          <w:numId w:val="7"/>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施工单位应有效贯彻落实市代建中心的工程进度管理相关指令。</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第六条 农民工工资管理 </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（一）施工单位应严格按《鄂尔多斯市政府投资项目代建中心农民工工资发放监督管理制度》的规定执行。</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（二）施工单位自用工之日起即与劳动者建立劳动关系，应当签订书面劳动合同。</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（三）劳动合同必须使用规范的文本，一式两份，用工单位和劳动者各持一份。</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（四）施工单位和农民工应当严格履行劳动合同约定和义务。</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（五）施工单位需在银行建立农民工工资专用账户，用于支付农民工工资。</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（六）施工单位应按时足额支付农民工工资，不得拖欠或克扣。如发现拖欠或克扣农民工工资，市代建中心将直接从工程款中扣除相关费用，不与施工单位办理任何支付手续。</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第七条 资料管理</w:t>
      </w:r>
    </w:p>
    <w:p>
      <w:pPr>
        <w:keepNext/>
        <w:numPr>
          <w:ilvl w:val="0"/>
          <w:numId w:val="8"/>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施工单位的施工资料必须与施工进度同步，资料应真实有效，并及时整理归档。</w:t>
      </w:r>
    </w:p>
    <w:p>
      <w:pPr>
        <w:keepNext/>
        <w:numPr>
          <w:ilvl w:val="0"/>
          <w:numId w:val="8"/>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施工单位必须按照市代建中心要求及时办理工程和资料的移交手续，并出具设备的使用说明书。</w:t>
      </w:r>
    </w:p>
    <w:p>
      <w:pPr>
        <w:keepNext/>
        <w:numPr>
          <w:ilvl w:val="0"/>
          <w:numId w:val="8"/>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施工单位须配合建设单位在竣工验收十五日内完成工程竣工相关手续。</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第八条 其他方面管理</w:t>
      </w:r>
    </w:p>
    <w:p>
      <w:pPr>
        <w:numPr>
          <w:ilvl w:val="0"/>
          <w:numId w:val="9"/>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市代建中心对施工单位进行的各项检查和考核，施工单位应积极配合并完成存在问题的整改及回复。</w:t>
      </w:r>
    </w:p>
    <w:p>
      <w:pPr>
        <w:numPr>
          <w:ilvl w:val="0"/>
          <w:numId w:val="9"/>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市代建中心每季度组织相关人员对施工单位进行考核，并将考核结果记入企业诚信档案。</w:t>
      </w:r>
    </w:p>
    <w:p>
      <w:pPr>
        <w:keepNext/>
        <w:suppressLineNumber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第九条 奖惩条例</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对于能够提出合理化建议并被采纳的施工单位，给予不低于五万元的奖励。</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对于及时发现设计、决策、管理失误并挽回损失的施工单位，给予不低于五万元的奖励。</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对于年度考核业绩突出的施工单位，给予不低于五万元的奖励。</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对于违反安全方面有关条例的施工单位，应根据情节扣除不低于五万元的违约金。</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对于违反质量方面有关条例的施工单位，应根据情节扣除不低于五万元的违约金。</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对于违反进度方面有关条例的施工单位，应根据情节扣除不低于两万元的违约金。</w:t>
      </w:r>
    </w:p>
    <w:p>
      <w:pPr>
        <w:numPr>
          <w:ilvl w:val="0"/>
          <w:numId w:val="10"/>
        </w:numPr>
        <w:spacing w:line="5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对于违反农民工工资管理有关条例的施工单位，应根据情节给予通报、扣除不低于五万元的违约金、在企业诚信档案中记不良记录等相关处罚。</w:t>
      </w:r>
    </w:p>
    <w:p>
      <w:pPr>
        <w:keepNext/>
        <w:numPr>
          <w:ilvl w:val="0"/>
          <w:numId w:val="10"/>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对于违反其他方面有关条例的施工单位，应根据情节扣除不低于两万元的违约金。</w:t>
      </w:r>
    </w:p>
    <w:p>
      <w:pPr>
        <w:keepNext/>
        <w:numPr>
          <w:ilvl w:val="0"/>
          <w:numId w:val="10"/>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项目经理必须实行带班制。有事外出两日以上者，须履行请假手续，否则扣除违约金每人每日两千元。</w:t>
      </w:r>
    </w:p>
    <w:p>
      <w:pPr>
        <w:keepNext/>
        <w:numPr>
          <w:ilvl w:val="0"/>
          <w:numId w:val="10"/>
        </w:numPr>
        <w:suppressLineNumbers/>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施工单位发生一起安全或质量事故，记一次不良记录，并建议建设主管部门取消其两年内在市代建中心的投标资格。</w:t>
      </w:r>
    </w:p>
    <w:p>
      <w:pPr>
        <w:keepNext/>
        <w:suppressLineNumbers/>
        <w:adjustRightInd w:val="0"/>
        <w:snapToGrid w:val="0"/>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第十条 附则</w:t>
      </w:r>
    </w:p>
    <w:p>
      <w:pPr>
        <w:adjustRightInd w:val="0"/>
        <w:snapToGrid w:val="0"/>
        <w:spacing w:line="560" w:lineRule="exact"/>
        <w:ind w:firstLine="720" w:firstLineChars="3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本制度自2020年1月1日起施行。2020年1月1日原市基建办公布的《工程施工管理制度》同时废止。</w:t>
      </w:r>
    </w:p>
    <w:p>
      <w:pPr>
        <w:spacing w:line="560" w:lineRule="exact"/>
        <w:rPr>
          <w:rFonts w:ascii="宋体" w:hAnsi="宋体" w:cs="宋体"/>
          <w:b/>
          <w:bCs/>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p>
    <w:p>
      <w:pPr>
        <w:spacing w:line="56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附件五</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经典黑体简" w:hAnsi="经典黑体简" w:eastAsia="经典黑体简" w:cs="经典黑体简"/>
          <w:spacing w:val="0"/>
          <w:sz w:val="44"/>
          <w:szCs w:val="44"/>
        </w:rPr>
      </w:pPr>
      <w:r>
        <w:rPr>
          <w:rFonts w:hint="eastAsia" w:ascii="经典黑体简" w:hAnsi="经典黑体简" w:eastAsia="经典黑体简" w:cs="经典黑体简"/>
          <w:spacing w:val="0"/>
          <w:sz w:val="44"/>
          <w:szCs w:val="44"/>
        </w:rPr>
        <w:t>鄂尔多斯市政府投资项目代建中心</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经典黑体简" w:hAnsi="经典黑体简" w:eastAsia="经典黑体简" w:cs="经典黑体简"/>
          <w:spacing w:val="0"/>
          <w:sz w:val="44"/>
          <w:szCs w:val="44"/>
          <w:lang w:val="en-US" w:eastAsia="zh-CN"/>
        </w:rPr>
      </w:pPr>
      <w:r>
        <w:rPr>
          <w:rFonts w:hint="eastAsia" w:ascii="经典黑体简" w:hAnsi="经典黑体简" w:eastAsia="经典黑体简" w:cs="经典黑体简"/>
          <w:spacing w:val="0"/>
          <w:sz w:val="44"/>
          <w:szCs w:val="44"/>
          <w:lang w:eastAsia="zh-CN"/>
        </w:rPr>
        <w:t>工程</w:t>
      </w:r>
      <w:r>
        <w:rPr>
          <w:rFonts w:hint="eastAsia" w:ascii="经典黑体简" w:hAnsi="经典黑体简" w:eastAsia="经典黑体简" w:cs="经典黑体简"/>
          <w:spacing w:val="0"/>
          <w:sz w:val="44"/>
          <w:szCs w:val="44"/>
        </w:rPr>
        <w:t>变更</w:t>
      </w:r>
      <w:r>
        <w:rPr>
          <w:rFonts w:hint="eastAsia" w:ascii="经典黑体简" w:hAnsi="经典黑体简" w:eastAsia="经典黑体简" w:cs="经典黑体简"/>
          <w:spacing w:val="0"/>
          <w:sz w:val="44"/>
          <w:szCs w:val="44"/>
          <w:lang w:eastAsia="zh-CN"/>
        </w:rPr>
        <w:t>工作规程（试行）</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方正小标宋简体" w:hAnsi="方正小标宋简体" w:eastAsia="方正小标宋简体" w:cs="方正小标宋简体"/>
          <w:spacing w:val="0"/>
          <w:sz w:val="44"/>
          <w:szCs w:val="4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val="0"/>
          <w:spacing w:val="0"/>
          <w:kern w:val="10"/>
          <w:sz w:val="32"/>
          <w:szCs w:val="32"/>
          <w:lang w:val="en-US" w:eastAsia="zh-CN" w:bidi="ar-SA"/>
        </w:rPr>
      </w:pPr>
      <w:r>
        <w:rPr>
          <w:rFonts w:hint="eastAsia" w:ascii="黑体" w:hAnsi="黑体" w:eastAsia="黑体" w:cs="黑体"/>
          <w:b w:val="0"/>
          <w:bCs w:val="0"/>
          <w:spacing w:val="0"/>
          <w:kern w:val="10"/>
          <w:sz w:val="32"/>
          <w:szCs w:val="32"/>
          <w:lang w:val="en-US" w:eastAsia="zh-CN" w:bidi="ar-SA"/>
        </w:rPr>
        <w:t>第一章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default" w:ascii="黑体" w:hAnsi="黑体" w:eastAsia="黑体" w:cs="黑体"/>
          <w:b w:val="0"/>
          <w:bCs w:val="0"/>
          <w:spacing w:val="0"/>
          <w:kern w:val="1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spacing w:val="0"/>
          <w:kern w:val="10"/>
          <w:sz w:val="32"/>
          <w:szCs w:val="32"/>
        </w:rPr>
      </w:pPr>
      <w:r>
        <w:rPr>
          <w:rFonts w:hint="eastAsia" w:ascii="黑体" w:hAnsi="黑体" w:eastAsia="黑体" w:cs="黑体"/>
          <w:spacing w:val="0"/>
          <w:kern w:val="10"/>
          <w:sz w:val="32"/>
          <w:szCs w:val="32"/>
          <w:lang w:eastAsia="zh-CN"/>
        </w:rPr>
        <w:t>第一条</w:t>
      </w:r>
      <w:r>
        <w:rPr>
          <w:rFonts w:hint="eastAsia" w:ascii="仿宋_GB2312" w:hAnsi="仿宋_GB2312" w:eastAsia="仿宋_GB2312" w:cs="仿宋_GB2312"/>
          <w:spacing w:val="0"/>
          <w:kern w:val="10"/>
          <w:sz w:val="32"/>
          <w:szCs w:val="32"/>
          <w:lang w:val="en-US" w:eastAsia="zh-CN"/>
        </w:rPr>
        <w:t xml:space="preserve"> </w:t>
      </w:r>
      <w:r>
        <w:rPr>
          <w:rFonts w:hint="eastAsia" w:ascii="仿宋_GB2312" w:hAnsi="仿宋_GB2312" w:eastAsia="仿宋_GB2312" w:cs="仿宋_GB2312"/>
          <w:spacing w:val="0"/>
          <w:kern w:val="10"/>
          <w:sz w:val="32"/>
          <w:szCs w:val="32"/>
        </w:rPr>
        <w:t>为了进一步规范鄂尔多斯市政府投资项目代建中心建设项目工程变更程序，明确相关单位及人员职责，加快工程变更审批、结算进度，有效控制</w:t>
      </w:r>
      <w:r>
        <w:rPr>
          <w:rFonts w:hint="eastAsia" w:ascii="仿宋_GB2312" w:hAnsi="仿宋_GB2312" w:eastAsia="仿宋_GB2312" w:cs="仿宋_GB2312"/>
          <w:spacing w:val="0"/>
          <w:kern w:val="10"/>
          <w:sz w:val="32"/>
          <w:szCs w:val="32"/>
          <w:lang w:eastAsia="zh-CN"/>
        </w:rPr>
        <w:t>项目投资，</w:t>
      </w:r>
      <w:r>
        <w:rPr>
          <w:rFonts w:hint="eastAsia" w:ascii="仿宋_GB2312" w:hAnsi="仿宋_GB2312" w:eastAsia="仿宋_GB2312" w:cs="仿宋_GB2312"/>
          <w:spacing w:val="0"/>
          <w:kern w:val="10"/>
          <w:sz w:val="32"/>
          <w:szCs w:val="32"/>
        </w:rPr>
        <w:t>依据</w:t>
      </w:r>
      <w:r>
        <w:rPr>
          <w:rFonts w:hint="eastAsia" w:ascii="仿宋_GB2312" w:hAnsi="仿宋_GB2312" w:eastAsia="仿宋_GB2312" w:cs="仿宋_GB2312"/>
          <w:spacing w:val="0"/>
          <w:kern w:val="10"/>
          <w:sz w:val="32"/>
          <w:szCs w:val="32"/>
          <w:lang w:val="en-US" w:eastAsia="zh-CN"/>
        </w:rPr>
        <w:t>《中华人民共和国建筑法》、《</w:t>
      </w:r>
      <w:r>
        <w:rPr>
          <w:rFonts w:hint="eastAsia" w:ascii="仿宋_GB2312" w:hAnsi="仿宋_GB2312" w:eastAsia="仿宋_GB2312" w:cs="仿宋_GB2312"/>
          <w:b w:val="0"/>
          <w:bCs w:val="0"/>
          <w:spacing w:val="0"/>
          <w:kern w:val="10"/>
          <w:sz w:val="32"/>
          <w:szCs w:val="32"/>
          <w:lang w:val="en-US" w:eastAsia="zh-CN"/>
        </w:rPr>
        <w:t>建设工程质量管理条例》</w:t>
      </w:r>
      <w:r>
        <w:rPr>
          <w:rFonts w:hint="eastAsia" w:ascii="仿宋_GB2312" w:hAnsi="仿宋_GB2312" w:eastAsia="仿宋_GB2312" w:cs="仿宋_GB2312"/>
          <w:spacing w:val="0"/>
          <w:kern w:val="10"/>
          <w:sz w:val="32"/>
          <w:szCs w:val="32"/>
          <w:lang w:val="en-US" w:eastAsia="zh-CN"/>
        </w:rPr>
        <w:t>《鄂尔多斯市政府投资项目代建中心项目</w:t>
      </w:r>
      <w:r>
        <w:rPr>
          <w:rFonts w:hint="eastAsia" w:ascii="仿宋_GB2312" w:hAnsi="仿宋_GB2312" w:eastAsia="仿宋_GB2312" w:cs="仿宋_GB2312"/>
          <w:spacing w:val="0"/>
          <w:kern w:val="10"/>
          <w:sz w:val="32"/>
          <w:szCs w:val="32"/>
        </w:rPr>
        <w:t>管理</w:t>
      </w:r>
      <w:r>
        <w:rPr>
          <w:rFonts w:hint="eastAsia" w:ascii="仿宋_GB2312" w:hAnsi="仿宋_GB2312" w:eastAsia="仿宋_GB2312" w:cs="仿宋_GB2312"/>
          <w:spacing w:val="0"/>
          <w:kern w:val="10"/>
          <w:sz w:val="32"/>
          <w:szCs w:val="32"/>
          <w:lang w:eastAsia="zh-CN"/>
        </w:rPr>
        <w:t>制度（试行）</w:t>
      </w:r>
      <w:r>
        <w:rPr>
          <w:rFonts w:hint="eastAsia" w:ascii="仿宋_GB2312" w:hAnsi="仿宋_GB2312" w:eastAsia="仿宋_GB2312" w:cs="仿宋_GB2312"/>
          <w:spacing w:val="0"/>
          <w:kern w:val="10"/>
          <w:sz w:val="32"/>
          <w:szCs w:val="32"/>
          <w:lang w:val="en-US" w:eastAsia="zh-CN"/>
        </w:rPr>
        <w:t>》</w:t>
      </w:r>
      <w:r>
        <w:rPr>
          <w:rFonts w:hint="eastAsia" w:ascii="仿宋_GB2312" w:hAnsi="仿宋_GB2312" w:eastAsia="仿宋_GB2312" w:cs="仿宋_GB2312"/>
          <w:b w:val="0"/>
          <w:bCs w:val="0"/>
          <w:spacing w:val="0"/>
          <w:kern w:val="10"/>
          <w:sz w:val="32"/>
          <w:szCs w:val="32"/>
          <w:lang w:val="en-US" w:eastAsia="zh-CN"/>
        </w:rPr>
        <w:t>等相关法律法规和制度，结合工作实际，</w:t>
      </w:r>
      <w:r>
        <w:rPr>
          <w:rFonts w:hint="eastAsia" w:ascii="仿宋_GB2312" w:hAnsi="仿宋_GB2312" w:eastAsia="仿宋_GB2312" w:cs="仿宋_GB2312"/>
          <w:b w:val="0"/>
          <w:bCs w:val="0"/>
          <w:spacing w:val="0"/>
          <w:kern w:val="10"/>
          <w:sz w:val="32"/>
          <w:szCs w:val="32"/>
        </w:rPr>
        <w:t>制定本</w:t>
      </w:r>
      <w:r>
        <w:rPr>
          <w:rFonts w:hint="eastAsia" w:ascii="仿宋_GB2312" w:hAnsi="仿宋_GB2312" w:eastAsia="仿宋_GB2312" w:cs="仿宋_GB2312"/>
          <w:b w:val="0"/>
          <w:bCs w:val="0"/>
          <w:spacing w:val="0"/>
          <w:kern w:val="10"/>
          <w:sz w:val="32"/>
          <w:szCs w:val="32"/>
          <w:lang w:eastAsia="zh-CN"/>
        </w:rPr>
        <w:t>规程</w:t>
      </w:r>
      <w:r>
        <w:rPr>
          <w:rFonts w:hint="eastAsia" w:ascii="仿宋_GB2312" w:hAnsi="仿宋_GB2312" w:eastAsia="仿宋_GB2312" w:cs="仿宋_GB2312"/>
          <w:b w:val="0"/>
          <w:bCs w:val="0"/>
          <w:spacing w:val="0"/>
          <w:kern w:val="1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bCs/>
          <w:spacing w:val="0"/>
          <w:kern w:val="10"/>
          <w:sz w:val="32"/>
          <w:szCs w:val="32"/>
          <w:lang w:eastAsia="zh-CN"/>
        </w:rPr>
      </w:pPr>
      <w:r>
        <w:rPr>
          <w:rFonts w:hint="eastAsia" w:ascii="黑体" w:hAnsi="黑体" w:eastAsia="黑体" w:cs="黑体"/>
          <w:b w:val="0"/>
          <w:bCs w:val="0"/>
          <w:spacing w:val="0"/>
          <w:kern w:val="10"/>
          <w:sz w:val="32"/>
          <w:szCs w:val="32"/>
          <w:lang w:val="en-US" w:eastAsia="zh-CN" w:bidi="ar-SA"/>
        </w:rPr>
        <w:t>第二条</w:t>
      </w:r>
      <w:r>
        <w:rPr>
          <w:rFonts w:hint="eastAsia" w:ascii="仿宋_GB2312" w:hAnsi="仿宋_GB2312" w:eastAsia="仿宋_GB2312" w:cs="仿宋_GB2312"/>
          <w:b w:val="0"/>
          <w:bCs w:val="0"/>
          <w:spacing w:val="0"/>
          <w:kern w:val="10"/>
          <w:sz w:val="32"/>
          <w:szCs w:val="32"/>
          <w:lang w:val="en-US" w:eastAsia="zh-CN" w:bidi="ar-SA"/>
        </w:rPr>
        <w:t xml:space="preserve"> </w:t>
      </w:r>
      <w:r>
        <w:rPr>
          <w:rFonts w:hint="eastAsia" w:ascii="仿宋_GB2312" w:hAnsi="仿宋_GB2312" w:eastAsia="仿宋_GB2312" w:cs="仿宋_GB2312"/>
          <w:spacing w:val="0"/>
          <w:kern w:val="10"/>
          <w:sz w:val="32"/>
          <w:szCs w:val="32"/>
        </w:rPr>
        <w:t>依据市政府相关规定，政府投资项目原则上不允许发生提高</w:t>
      </w:r>
      <w:r>
        <w:rPr>
          <w:rFonts w:hint="eastAsia" w:ascii="仿宋_GB2312" w:hAnsi="仿宋_GB2312" w:eastAsia="仿宋_GB2312" w:cs="仿宋_GB2312"/>
          <w:spacing w:val="0"/>
          <w:kern w:val="10"/>
          <w:sz w:val="32"/>
          <w:szCs w:val="32"/>
          <w:lang w:eastAsia="zh-CN"/>
        </w:rPr>
        <w:t>建设</w:t>
      </w:r>
      <w:r>
        <w:rPr>
          <w:rFonts w:hint="eastAsia" w:ascii="仿宋_GB2312" w:hAnsi="仿宋_GB2312" w:eastAsia="仿宋_GB2312" w:cs="仿宋_GB2312"/>
          <w:spacing w:val="0"/>
          <w:kern w:val="10"/>
          <w:sz w:val="32"/>
          <w:szCs w:val="32"/>
        </w:rPr>
        <w:t>标准或较大功能</w:t>
      </w:r>
      <w:r>
        <w:rPr>
          <w:rFonts w:hint="eastAsia" w:ascii="仿宋_GB2312" w:hAnsi="仿宋_GB2312" w:eastAsia="仿宋_GB2312" w:cs="仿宋_GB2312"/>
          <w:spacing w:val="0"/>
          <w:kern w:val="10"/>
          <w:sz w:val="32"/>
          <w:szCs w:val="32"/>
          <w:lang w:eastAsia="zh-CN"/>
        </w:rPr>
        <w:t>改变的</w:t>
      </w:r>
      <w:r>
        <w:rPr>
          <w:rFonts w:hint="eastAsia" w:ascii="仿宋_GB2312" w:hAnsi="仿宋_GB2312" w:eastAsia="仿宋_GB2312" w:cs="仿宋_GB2312"/>
          <w:spacing w:val="0"/>
          <w:kern w:val="10"/>
          <w:sz w:val="32"/>
          <w:szCs w:val="32"/>
        </w:rPr>
        <w:t>设计变更，如在项目实施过程中确需变更的，应提前审批确认，然后实施</w:t>
      </w:r>
      <w:r>
        <w:rPr>
          <w:rFonts w:hint="eastAsia" w:ascii="仿宋_GB2312" w:hAnsi="仿宋_GB2312" w:eastAsia="仿宋_GB2312" w:cs="仿宋_GB2312"/>
          <w:b w:val="0"/>
          <w:bCs w:val="0"/>
          <w:spacing w:val="0"/>
          <w:kern w:val="10"/>
          <w:sz w:val="32"/>
          <w:szCs w:val="32"/>
        </w:rPr>
        <w:t>。审批未通过或未</w:t>
      </w:r>
      <w:r>
        <w:rPr>
          <w:rFonts w:hint="eastAsia" w:ascii="仿宋_GB2312" w:hAnsi="仿宋_GB2312" w:eastAsia="仿宋_GB2312" w:cs="仿宋_GB2312"/>
          <w:b w:val="0"/>
          <w:bCs w:val="0"/>
          <w:spacing w:val="0"/>
          <w:kern w:val="10"/>
          <w:sz w:val="32"/>
          <w:szCs w:val="32"/>
          <w:lang w:eastAsia="zh-CN"/>
        </w:rPr>
        <w:t>经</w:t>
      </w:r>
      <w:r>
        <w:rPr>
          <w:rFonts w:hint="eastAsia" w:ascii="仿宋_GB2312" w:hAnsi="仿宋_GB2312" w:eastAsia="仿宋_GB2312" w:cs="仿宋_GB2312"/>
          <w:b w:val="0"/>
          <w:bCs w:val="0"/>
          <w:spacing w:val="0"/>
          <w:kern w:val="10"/>
          <w:sz w:val="32"/>
          <w:szCs w:val="32"/>
        </w:rPr>
        <w:t>审批的一律不予实施，不予</w:t>
      </w:r>
      <w:r>
        <w:rPr>
          <w:rFonts w:hint="eastAsia" w:ascii="仿宋_GB2312" w:hAnsi="仿宋_GB2312" w:eastAsia="仿宋_GB2312" w:cs="仿宋_GB2312"/>
          <w:b w:val="0"/>
          <w:bCs w:val="0"/>
          <w:spacing w:val="0"/>
          <w:kern w:val="10"/>
          <w:sz w:val="32"/>
          <w:szCs w:val="32"/>
          <w:lang w:eastAsia="zh-CN"/>
        </w:rPr>
        <w:t>计</w:t>
      </w:r>
      <w:r>
        <w:rPr>
          <w:rFonts w:hint="eastAsia" w:ascii="仿宋_GB2312" w:hAnsi="仿宋_GB2312" w:eastAsia="仿宋_GB2312" w:cs="仿宋_GB2312"/>
          <w:b w:val="0"/>
          <w:bCs w:val="0"/>
          <w:spacing w:val="0"/>
          <w:kern w:val="10"/>
          <w:sz w:val="32"/>
          <w:szCs w:val="32"/>
        </w:rPr>
        <w:t>取费用；</w:t>
      </w:r>
      <w:r>
        <w:rPr>
          <w:rFonts w:hint="eastAsia" w:ascii="仿宋_GB2312" w:hAnsi="仿宋_GB2312" w:eastAsia="仿宋_GB2312" w:cs="仿宋_GB2312"/>
          <w:b w:val="0"/>
          <w:bCs w:val="0"/>
          <w:spacing w:val="0"/>
          <w:kern w:val="10"/>
          <w:sz w:val="32"/>
          <w:szCs w:val="32"/>
          <w:lang w:eastAsia="zh-CN"/>
        </w:rPr>
        <w:t>变更</w:t>
      </w:r>
      <w:r>
        <w:rPr>
          <w:rFonts w:hint="eastAsia" w:ascii="仿宋_GB2312" w:hAnsi="仿宋_GB2312" w:eastAsia="仿宋_GB2312" w:cs="仿宋_GB2312"/>
          <w:b w:val="0"/>
          <w:bCs w:val="0"/>
          <w:spacing w:val="0"/>
          <w:kern w:val="10"/>
          <w:sz w:val="32"/>
          <w:szCs w:val="32"/>
        </w:rPr>
        <w:t>未审批先实施造成的损失由施工单位承担</w:t>
      </w:r>
      <w:r>
        <w:rPr>
          <w:rFonts w:hint="eastAsia" w:ascii="仿宋_GB2312" w:hAnsi="仿宋_GB2312" w:eastAsia="仿宋_GB2312" w:cs="仿宋_GB2312"/>
          <w:b w:val="0"/>
          <w:bCs w:val="0"/>
          <w:spacing w:val="0"/>
          <w:kern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pacing w:val="0"/>
          <w:kern w:val="10"/>
          <w:sz w:val="32"/>
          <w:szCs w:val="32"/>
          <w:lang w:eastAsia="zh-CN"/>
        </w:rPr>
      </w:pPr>
      <w:r>
        <w:rPr>
          <w:rFonts w:hint="eastAsia" w:ascii="经典黑体简" w:hAnsi="经典黑体简" w:eastAsia="经典黑体简" w:cs="经典黑体简"/>
          <w:spacing w:val="0"/>
          <w:kern w:val="10"/>
          <w:sz w:val="32"/>
          <w:szCs w:val="32"/>
        </w:rPr>
        <w:t>第</w:t>
      </w:r>
      <w:r>
        <w:rPr>
          <w:rFonts w:hint="eastAsia" w:ascii="经典黑体简" w:hAnsi="经典黑体简" w:eastAsia="经典黑体简" w:cs="经典黑体简"/>
          <w:spacing w:val="0"/>
          <w:kern w:val="10"/>
          <w:sz w:val="32"/>
          <w:szCs w:val="32"/>
          <w:lang w:eastAsia="zh-CN"/>
        </w:rPr>
        <w:t>三</w:t>
      </w:r>
      <w:r>
        <w:rPr>
          <w:rFonts w:hint="eastAsia" w:ascii="经典黑体简" w:hAnsi="经典黑体简" w:eastAsia="经典黑体简" w:cs="经典黑体简"/>
          <w:spacing w:val="0"/>
          <w:kern w:val="10"/>
          <w:sz w:val="32"/>
          <w:szCs w:val="32"/>
        </w:rPr>
        <w:t>条</w:t>
      </w:r>
      <w:r>
        <w:rPr>
          <w:rFonts w:hint="eastAsia" w:ascii="黑体" w:hAnsi="方正黑体简体" w:eastAsia="黑体" w:cs="方正黑体简体"/>
          <w:spacing w:val="0"/>
          <w:kern w:val="10"/>
          <w:sz w:val="32"/>
          <w:szCs w:val="32"/>
        </w:rPr>
        <w:t xml:space="preserve"> </w:t>
      </w:r>
      <w:r>
        <w:rPr>
          <w:rFonts w:hint="eastAsia" w:ascii="仿宋_GB2312" w:hAnsi="仿宋_GB2312" w:eastAsia="仿宋_GB2312" w:cs="仿宋_GB2312"/>
          <w:spacing w:val="0"/>
          <w:kern w:val="10"/>
          <w:sz w:val="32"/>
          <w:szCs w:val="32"/>
        </w:rPr>
        <w:t>使用单位在设计阶段应</w:t>
      </w:r>
      <w:r>
        <w:rPr>
          <w:rFonts w:hint="eastAsia" w:ascii="仿宋_GB2312" w:hAnsi="仿宋_GB2312" w:eastAsia="仿宋_GB2312" w:cs="仿宋_GB2312"/>
          <w:spacing w:val="0"/>
          <w:kern w:val="10"/>
          <w:sz w:val="32"/>
          <w:szCs w:val="32"/>
          <w:lang w:eastAsia="zh-CN"/>
        </w:rPr>
        <w:t>积极</w:t>
      </w:r>
      <w:r>
        <w:rPr>
          <w:rFonts w:hint="eastAsia" w:ascii="仿宋_GB2312" w:hAnsi="仿宋_GB2312" w:eastAsia="仿宋_GB2312" w:cs="仿宋_GB2312"/>
          <w:spacing w:val="0"/>
          <w:kern w:val="10"/>
          <w:sz w:val="32"/>
          <w:szCs w:val="32"/>
        </w:rPr>
        <w:t>参与方案审核，方案一经确认原则上不允许</w:t>
      </w:r>
      <w:r>
        <w:rPr>
          <w:rFonts w:hint="eastAsia" w:ascii="仿宋_GB2312" w:hAnsi="仿宋_GB2312" w:eastAsia="仿宋_GB2312" w:cs="仿宋_GB2312"/>
          <w:spacing w:val="0"/>
          <w:kern w:val="10"/>
          <w:sz w:val="32"/>
          <w:szCs w:val="32"/>
          <w:lang w:eastAsia="zh-CN"/>
        </w:rPr>
        <w:t>发</w:t>
      </w:r>
      <w:r>
        <w:rPr>
          <w:rFonts w:hint="eastAsia" w:ascii="仿宋_GB2312" w:hAnsi="仿宋_GB2312" w:eastAsia="仿宋_GB2312" w:cs="仿宋_GB2312"/>
          <w:b w:val="0"/>
          <w:bCs w:val="0"/>
          <w:spacing w:val="0"/>
          <w:kern w:val="10"/>
          <w:sz w:val="32"/>
          <w:szCs w:val="32"/>
          <w:lang w:eastAsia="zh-CN"/>
        </w:rPr>
        <w:t>生</w:t>
      </w:r>
      <w:r>
        <w:rPr>
          <w:rFonts w:hint="eastAsia" w:ascii="仿宋_GB2312" w:hAnsi="仿宋_GB2312" w:eastAsia="仿宋_GB2312" w:cs="仿宋_GB2312"/>
          <w:b w:val="0"/>
          <w:bCs w:val="0"/>
          <w:spacing w:val="0"/>
          <w:kern w:val="10"/>
          <w:sz w:val="32"/>
          <w:szCs w:val="32"/>
        </w:rPr>
        <w:t>变更，如</w:t>
      </w:r>
      <w:r>
        <w:rPr>
          <w:rFonts w:hint="eastAsia" w:ascii="仿宋_GB2312" w:hAnsi="仿宋_GB2312" w:eastAsia="仿宋_GB2312" w:cs="仿宋_GB2312"/>
          <w:b w:val="0"/>
          <w:bCs w:val="0"/>
          <w:spacing w:val="0"/>
          <w:kern w:val="10"/>
          <w:sz w:val="32"/>
          <w:szCs w:val="32"/>
          <w:lang w:eastAsia="zh-CN"/>
        </w:rPr>
        <w:t>在实施过程中</w:t>
      </w:r>
      <w:r>
        <w:rPr>
          <w:rFonts w:hint="eastAsia" w:ascii="仿宋_GB2312" w:hAnsi="仿宋_GB2312" w:eastAsia="仿宋_GB2312" w:cs="仿宋_GB2312"/>
          <w:b w:val="0"/>
          <w:bCs w:val="0"/>
          <w:spacing w:val="0"/>
          <w:kern w:val="10"/>
          <w:sz w:val="32"/>
          <w:szCs w:val="32"/>
        </w:rPr>
        <w:t>确需变更，</w:t>
      </w:r>
      <w:r>
        <w:rPr>
          <w:rFonts w:hint="eastAsia" w:ascii="仿宋_GB2312" w:hAnsi="仿宋_GB2312" w:eastAsia="仿宋_GB2312" w:cs="仿宋_GB2312"/>
          <w:b w:val="0"/>
          <w:bCs w:val="0"/>
          <w:color w:val="auto"/>
          <w:spacing w:val="0"/>
          <w:kern w:val="10"/>
          <w:sz w:val="32"/>
          <w:szCs w:val="32"/>
          <w:lang w:eastAsia="zh-CN"/>
        </w:rPr>
        <w:t>使用单位</w:t>
      </w:r>
      <w:r>
        <w:rPr>
          <w:rFonts w:hint="eastAsia" w:ascii="仿宋_GB2312" w:hAnsi="仿宋_GB2312" w:eastAsia="仿宋_GB2312" w:cs="仿宋_GB2312"/>
          <w:b w:val="0"/>
          <w:bCs w:val="0"/>
          <w:color w:val="auto"/>
          <w:spacing w:val="0"/>
          <w:kern w:val="10"/>
          <w:sz w:val="32"/>
          <w:szCs w:val="32"/>
        </w:rPr>
        <w:t>必</w:t>
      </w:r>
      <w:r>
        <w:rPr>
          <w:rFonts w:hint="eastAsia" w:ascii="仿宋_GB2312" w:hAnsi="仿宋_GB2312" w:eastAsia="仿宋_GB2312" w:cs="仿宋_GB2312"/>
          <w:b w:val="0"/>
          <w:bCs w:val="0"/>
          <w:spacing w:val="0"/>
          <w:kern w:val="10"/>
          <w:sz w:val="32"/>
          <w:szCs w:val="32"/>
        </w:rPr>
        <w:t>须</w:t>
      </w:r>
      <w:r>
        <w:rPr>
          <w:rFonts w:hint="eastAsia" w:ascii="仿宋_GB2312" w:hAnsi="仿宋_GB2312" w:eastAsia="仿宋_GB2312" w:cs="仿宋_GB2312"/>
          <w:b w:val="0"/>
          <w:bCs w:val="0"/>
          <w:spacing w:val="0"/>
          <w:kern w:val="10"/>
          <w:sz w:val="32"/>
          <w:szCs w:val="32"/>
          <w:lang w:eastAsia="zh-CN"/>
        </w:rPr>
        <w:t>以正式文件</w:t>
      </w:r>
      <w:r>
        <w:rPr>
          <w:rFonts w:hint="eastAsia" w:ascii="仿宋_GB2312" w:hAnsi="仿宋_GB2312" w:eastAsia="仿宋_GB2312" w:cs="仿宋_GB2312"/>
          <w:b w:val="0"/>
          <w:bCs w:val="0"/>
          <w:spacing w:val="0"/>
          <w:kern w:val="10"/>
          <w:sz w:val="32"/>
          <w:szCs w:val="32"/>
        </w:rPr>
        <w:t>提出申请，</w:t>
      </w:r>
      <w:r>
        <w:rPr>
          <w:rFonts w:hint="eastAsia" w:ascii="仿宋_GB2312" w:hAnsi="仿宋_GB2312" w:eastAsia="仿宋_GB2312" w:cs="仿宋_GB2312"/>
          <w:b w:val="0"/>
          <w:bCs w:val="0"/>
          <w:color w:val="auto"/>
          <w:spacing w:val="0"/>
          <w:kern w:val="10"/>
          <w:sz w:val="32"/>
          <w:szCs w:val="32"/>
          <w:lang w:eastAsia="zh-CN"/>
        </w:rPr>
        <w:t>由办公室批转相应科室按变更程序执行</w:t>
      </w:r>
      <w:r>
        <w:rPr>
          <w:rFonts w:hint="eastAsia" w:ascii="仿宋_GB2312" w:hAnsi="仿宋_GB2312" w:eastAsia="仿宋_GB2312" w:cs="仿宋_GB2312"/>
          <w:b/>
          <w:bCs/>
          <w:color w:val="auto"/>
          <w:spacing w:val="0"/>
          <w:kern w:val="1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pacing w:val="0"/>
          <w:kern w:val="10"/>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val="0"/>
          <w:spacing w:val="0"/>
          <w:kern w:val="10"/>
          <w:sz w:val="32"/>
          <w:szCs w:val="32"/>
          <w:lang w:val="en-US" w:eastAsia="zh-CN" w:bidi="ar-SA"/>
        </w:rPr>
      </w:pPr>
      <w:r>
        <w:rPr>
          <w:rFonts w:hint="eastAsia" w:ascii="黑体" w:hAnsi="黑体" w:eastAsia="黑体" w:cs="黑体"/>
          <w:b w:val="0"/>
          <w:bCs w:val="0"/>
          <w:spacing w:val="0"/>
          <w:kern w:val="10"/>
          <w:sz w:val="32"/>
          <w:szCs w:val="32"/>
          <w:lang w:val="en-US" w:eastAsia="zh-CN" w:bidi="ar-SA"/>
        </w:rPr>
        <w:t>第二章 工程变更实施</w:t>
      </w:r>
    </w:p>
    <w:p>
      <w:pPr>
        <w:pStyle w:val="14"/>
        <w:keepNext w:val="0"/>
        <w:keepLines w:val="0"/>
        <w:pageBreakBefore w:val="0"/>
        <w:kinsoku/>
        <w:overflowPunct/>
        <w:topLinePunct w:val="0"/>
        <w:bidi w:val="0"/>
        <w:spacing w:line="560" w:lineRule="exact"/>
        <w:textAlignment w:val="auto"/>
        <w:rPr>
          <w:rFonts w:hint="eastAsia"/>
          <w:spacing w:val="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auto"/>
          <w:spacing w:val="0"/>
          <w:kern w:val="10"/>
          <w:sz w:val="32"/>
          <w:szCs w:val="32"/>
          <w:highlight w:val="none"/>
          <w:lang w:val="en-US" w:eastAsia="zh-CN" w:bidi="ar-SA"/>
        </w:rPr>
      </w:pPr>
      <w:r>
        <w:rPr>
          <w:rFonts w:hint="eastAsia" w:ascii="经典黑体简" w:hAnsi="经典黑体简" w:eastAsia="经典黑体简" w:cs="经典黑体简"/>
          <w:spacing w:val="0"/>
          <w:kern w:val="10"/>
          <w:sz w:val="32"/>
          <w:szCs w:val="32"/>
        </w:rPr>
        <w:t>第</w:t>
      </w:r>
      <w:r>
        <w:rPr>
          <w:rFonts w:hint="eastAsia" w:ascii="经典黑体简" w:hAnsi="经典黑体简" w:eastAsia="经典黑体简" w:cs="经典黑体简"/>
          <w:spacing w:val="0"/>
          <w:kern w:val="10"/>
          <w:sz w:val="32"/>
          <w:szCs w:val="32"/>
          <w:lang w:eastAsia="zh-CN"/>
        </w:rPr>
        <w:t>四</w:t>
      </w:r>
      <w:r>
        <w:rPr>
          <w:rFonts w:hint="eastAsia" w:ascii="经典黑体简" w:hAnsi="经典黑体简" w:eastAsia="经典黑体简" w:cs="经典黑体简"/>
          <w:spacing w:val="0"/>
          <w:kern w:val="10"/>
          <w:sz w:val="32"/>
          <w:szCs w:val="32"/>
        </w:rPr>
        <w:t>条</w:t>
      </w:r>
      <w:r>
        <w:rPr>
          <w:rFonts w:hint="eastAsia" w:ascii="仿宋_GB2312" w:hAnsi="仿宋_GB2312" w:eastAsia="仿宋_GB2312" w:cs="仿宋_GB2312"/>
          <w:color w:val="FF0000"/>
          <w:spacing w:val="0"/>
          <w:kern w:val="10"/>
          <w:sz w:val="32"/>
          <w:szCs w:val="32"/>
        </w:rPr>
        <w:t xml:space="preserve"> </w:t>
      </w:r>
      <w:r>
        <w:rPr>
          <w:rFonts w:hint="eastAsia" w:ascii="仿宋_GB2312" w:hAnsi="仿宋_GB2312" w:eastAsia="仿宋_GB2312" w:cs="仿宋_GB2312"/>
          <w:color w:val="auto"/>
          <w:spacing w:val="0"/>
          <w:kern w:val="10"/>
          <w:sz w:val="32"/>
          <w:szCs w:val="32"/>
          <w:lang w:eastAsia="zh-CN"/>
        </w:rPr>
        <w:t>工程变更分为</w:t>
      </w:r>
      <w:r>
        <w:rPr>
          <w:rFonts w:hint="eastAsia" w:ascii="仿宋_GB2312" w:hAnsi="仿宋_GB2312" w:eastAsia="仿宋_GB2312" w:cs="仿宋_GB2312"/>
          <w:b w:val="0"/>
          <w:bCs w:val="0"/>
          <w:color w:val="auto"/>
          <w:spacing w:val="0"/>
          <w:kern w:val="10"/>
          <w:sz w:val="32"/>
          <w:szCs w:val="32"/>
          <w:lang w:eastAsia="zh-CN"/>
        </w:rPr>
        <w:t>图纸会审、</w:t>
      </w:r>
      <w:r>
        <w:rPr>
          <w:rFonts w:hint="eastAsia" w:ascii="仿宋_GB2312" w:hAnsi="仿宋_GB2312" w:eastAsia="仿宋_GB2312" w:cs="仿宋_GB2312"/>
          <w:b w:val="0"/>
          <w:bCs w:val="0"/>
          <w:spacing w:val="0"/>
          <w:kern w:val="10"/>
          <w:sz w:val="32"/>
          <w:szCs w:val="32"/>
        </w:rPr>
        <w:t>设</w:t>
      </w:r>
      <w:r>
        <w:rPr>
          <w:rFonts w:hint="eastAsia" w:ascii="仿宋_GB2312" w:hAnsi="仿宋_GB2312" w:eastAsia="仿宋_GB2312" w:cs="仿宋_GB2312"/>
          <w:spacing w:val="0"/>
          <w:kern w:val="10"/>
          <w:sz w:val="32"/>
          <w:szCs w:val="32"/>
        </w:rPr>
        <w:t>计变更、</w:t>
      </w:r>
      <w:r>
        <w:rPr>
          <w:rFonts w:hint="eastAsia" w:ascii="仿宋_GB2312" w:hAnsi="仿宋_GB2312" w:eastAsia="仿宋_GB2312" w:cs="仿宋_GB2312"/>
          <w:color w:val="auto"/>
          <w:spacing w:val="0"/>
          <w:kern w:val="10"/>
          <w:sz w:val="32"/>
          <w:szCs w:val="32"/>
          <w:lang w:eastAsia="zh-CN"/>
        </w:rPr>
        <w:t>工程</w:t>
      </w:r>
      <w:r>
        <w:rPr>
          <w:rFonts w:hint="eastAsia" w:ascii="仿宋_GB2312" w:hAnsi="仿宋_GB2312" w:eastAsia="仿宋_GB2312" w:cs="仿宋_GB2312"/>
          <w:color w:val="auto"/>
          <w:spacing w:val="0"/>
          <w:kern w:val="10"/>
          <w:sz w:val="32"/>
          <w:szCs w:val="32"/>
        </w:rPr>
        <w:t>洽商</w:t>
      </w:r>
      <w:r>
        <w:rPr>
          <w:rFonts w:hint="eastAsia" w:ascii="仿宋_GB2312" w:hAnsi="仿宋_GB2312" w:eastAsia="仿宋_GB2312" w:cs="仿宋_GB2312"/>
          <w:color w:val="auto"/>
          <w:spacing w:val="0"/>
          <w:kern w:val="10"/>
          <w:sz w:val="32"/>
          <w:szCs w:val="32"/>
          <w:lang w:eastAsia="zh-CN"/>
        </w:rPr>
        <w:t>和现场签证。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bCs/>
          <w:spacing w:val="0"/>
          <w:kern w:val="10"/>
          <w:sz w:val="32"/>
          <w:szCs w:val="32"/>
          <w:lang w:eastAsia="zh-CN"/>
        </w:rPr>
      </w:pPr>
      <w:r>
        <w:rPr>
          <w:rFonts w:hint="eastAsia" w:ascii="黑体" w:hAnsi="黑体" w:eastAsia="黑体" w:cs="黑体"/>
          <w:b w:val="0"/>
          <w:bCs w:val="0"/>
          <w:color w:val="auto"/>
          <w:spacing w:val="0"/>
          <w:kern w:val="10"/>
          <w:sz w:val="32"/>
          <w:szCs w:val="32"/>
          <w:highlight w:val="none"/>
          <w:u w:val="none"/>
          <w:lang w:val="en-US" w:eastAsia="zh-CN"/>
        </w:rPr>
        <w:t>第五条</w:t>
      </w:r>
      <w:r>
        <w:rPr>
          <w:rFonts w:hint="eastAsia" w:ascii="仿宋_GB2312" w:hAnsi="仿宋_GB2312" w:eastAsia="仿宋_GB2312" w:cs="仿宋_GB2312"/>
          <w:b w:val="0"/>
          <w:bCs w:val="0"/>
          <w:color w:val="auto"/>
          <w:spacing w:val="0"/>
          <w:kern w:val="10"/>
          <w:sz w:val="32"/>
          <w:szCs w:val="32"/>
          <w:highlight w:val="none"/>
          <w:u w:val="none"/>
          <w:lang w:val="en-US" w:eastAsia="zh-CN"/>
        </w:rPr>
        <w:t xml:space="preserve"> 图纸会审记录由施工单位整理，经设计单位确认后由工程技术科下发施工单位，</w:t>
      </w:r>
      <w:r>
        <w:rPr>
          <w:rFonts w:hint="eastAsia" w:ascii="仿宋_GB2312" w:hAnsi="仿宋_GB2312" w:eastAsia="仿宋_GB2312" w:cs="仿宋_GB2312"/>
          <w:b w:val="0"/>
          <w:bCs w:val="0"/>
          <w:color w:val="auto"/>
          <w:spacing w:val="0"/>
          <w:kern w:val="10"/>
          <w:sz w:val="32"/>
          <w:szCs w:val="32"/>
          <w:highlight w:val="none"/>
        </w:rPr>
        <w:t>施工单位</w:t>
      </w:r>
      <w:r>
        <w:rPr>
          <w:rFonts w:hint="eastAsia" w:ascii="仿宋_GB2312" w:hAnsi="仿宋_GB2312" w:eastAsia="仿宋_GB2312" w:cs="仿宋_GB2312"/>
          <w:b w:val="0"/>
          <w:bCs w:val="0"/>
          <w:color w:val="auto"/>
          <w:spacing w:val="0"/>
          <w:kern w:val="10"/>
          <w:sz w:val="32"/>
          <w:szCs w:val="32"/>
          <w:highlight w:val="none"/>
          <w:lang w:eastAsia="zh-CN"/>
        </w:rPr>
        <w:t>在</w:t>
      </w:r>
      <w:r>
        <w:rPr>
          <w:rFonts w:hint="eastAsia" w:ascii="仿宋_GB2312" w:hAnsi="仿宋_GB2312" w:eastAsia="仿宋_GB2312" w:cs="仿宋_GB2312"/>
          <w:b w:val="0"/>
          <w:bCs w:val="0"/>
          <w:color w:val="auto"/>
          <w:spacing w:val="0"/>
          <w:kern w:val="10"/>
          <w:sz w:val="32"/>
          <w:szCs w:val="32"/>
          <w:highlight w:val="none"/>
        </w:rPr>
        <w:t>接收后</w:t>
      </w:r>
      <w:r>
        <w:rPr>
          <w:rFonts w:hint="eastAsia" w:ascii="仿宋_GB2312" w:hAnsi="仿宋_GB2312" w:eastAsia="仿宋_GB2312" w:cs="仿宋_GB2312"/>
          <w:b w:val="0"/>
          <w:bCs w:val="0"/>
          <w:color w:val="auto"/>
          <w:spacing w:val="0"/>
          <w:kern w:val="10"/>
          <w:sz w:val="32"/>
          <w:szCs w:val="32"/>
          <w:highlight w:val="none"/>
          <w:lang w:val="en-US" w:eastAsia="zh-CN"/>
        </w:rPr>
        <w:t>2</w:t>
      </w:r>
      <w:r>
        <w:rPr>
          <w:rFonts w:hint="eastAsia" w:ascii="仿宋_GB2312" w:hAnsi="仿宋_GB2312" w:eastAsia="仿宋_GB2312" w:cs="仿宋_GB2312"/>
          <w:b w:val="0"/>
          <w:bCs w:val="0"/>
          <w:color w:val="auto"/>
          <w:spacing w:val="0"/>
          <w:kern w:val="10"/>
          <w:sz w:val="32"/>
          <w:szCs w:val="32"/>
          <w:highlight w:val="none"/>
          <w:lang w:eastAsia="zh-CN"/>
        </w:rPr>
        <w:t>个工作日</w:t>
      </w:r>
      <w:r>
        <w:rPr>
          <w:rFonts w:hint="eastAsia" w:ascii="仿宋_GB2312" w:hAnsi="仿宋_GB2312" w:eastAsia="仿宋_GB2312" w:cs="仿宋_GB2312"/>
          <w:b w:val="0"/>
          <w:bCs w:val="0"/>
          <w:spacing w:val="0"/>
          <w:kern w:val="10"/>
          <w:sz w:val="32"/>
          <w:szCs w:val="32"/>
          <w:highlight w:val="none"/>
        </w:rPr>
        <w:t>内提出申请</w:t>
      </w:r>
      <w:r>
        <w:rPr>
          <w:rFonts w:hint="eastAsia" w:ascii="仿宋_GB2312" w:hAnsi="仿宋_GB2312" w:eastAsia="仿宋_GB2312" w:cs="仿宋_GB2312"/>
          <w:b w:val="0"/>
          <w:bCs w:val="0"/>
          <w:color w:val="auto"/>
          <w:spacing w:val="0"/>
          <w:kern w:val="10"/>
          <w:sz w:val="32"/>
          <w:szCs w:val="32"/>
          <w:highlight w:val="none"/>
          <w:u w:val="none"/>
          <w:lang w:val="en-US" w:eastAsia="zh-CN"/>
        </w:rPr>
        <w:t>并上报变更申请函</w:t>
      </w:r>
      <w:r>
        <w:rPr>
          <w:rFonts w:hint="eastAsia" w:ascii="仿宋_GB2312" w:hAnsi="仿宋_GB2312" w:eastAsia="仿宋_GB2312" w:cs="仿宋_GB2312"/>
          <w:spacing w:val="0"/>
          <w:kern w:val="10"/>
          <w:sz w:val="32"/>
          <w:szCs w:val="32"/>
        </w:rPr>
        <w:t>（</w:t>
      </w:r>
      <w:r>
        <w:rPr>
          <w:rFonts w:hint="eastAsia" w:ascii="仿宋_GB2312" w:hAnsi="仿宋_GB2312" w:eastAsia="仿宋_GB2312" w:cs="仿宋_GB2312"/>
          <w:spacing w:val="0"/>
          <w:kern w:val="10"/>
          <w:sz w:val="32"/>
          <w:szCs w:val="32"/>
          <w:lang w:eastAsia="zh-CN"/>
        </w:rPr>
        <w:t>附件一</w:t>
      </w:r>
      <w:r>
        <w:rPr>
          <w:rFonts w:hint="eastAsia" w:ascii="仿宋_GB2312" w:hAnsi="仿宋_GB2312" w:eastAsia="仿宋_GB2312" w:cs="仿宋_GB2312"/>
          <w:spacing w:val="0"/>
          <w:kern w:val="10"/>
          <w:sz w:val="32"/>
          <w:szCs w:val="32"/>
        </w:rPr>
        <w:t>）</w:t>
      </w:r>
      <w:r>
        <w:rPr>
          <w:rFonts w:hint="eastAsia" w:ascii="仿宋_GB2312" w:hAnsi="仿宋_GB2312" w:eastAsia="仿宋_GB2312" w:cs="仿宋_GB2312"/>
          <w:b w:val="0"/>
          <w:bCs w:val="0"/>
          <w:color w:val="auto"/>
          <w:spacing w:val="0"/>
          <w:kern w:val="10"/>
          <w:sz w:val="32"/>
          <w:szCs w:val="32"/>
          <w:highlight w:val="none"/>
          <w:u w:val="none"/>
          <w:lang w:val="en-US" w:eastAsia="zh-CN"/>
        </w:rPr>
        <w:t>和图纸会审记录</w:t>
      </w:r>
      <w:r>
        <w:rPr>
          <w:rFonts w:hint="eastAsia" w:ascii="仿宋_GB2312" w:hAnsi="仿宋_GB2312" w:eastAsia="仿宋_GB2312" w:cs="仿宋_GB2312"/>
          <w:b w:val="0"/>
          <w:bCs w:val="0"/>
          <w:spacing w:val="0"/>
          <w:kern w:val="10"/>
          <w:sz w:val="32"/>
          <w:szCs w:val="32"/>
          <w:highlight w:val="none"/>
          <w:lang w:eastAsia="zh-CN"/>
        </w:rPr>
        <w:t>（附件二），</w:t>
      </w:r>
      <w:r>
        <w:rPr>
          <w:rFonts w:hint="eastAsia" w:ascii="仿宋_GB2312" w:hAnsi="仿宋_GB2312" w:eastAsia="仿宋_GB2312" w:cs="仿宋_GB2312"/>
          <w:b w:val="0"/>
          <w:bCs w:val="0"/>
          <w:spacing w:val="0"/>
          <w:kern w:val="10"/>
          <w:sz w:val="32"/>
          <w:szCs w:val="32"/>
          <w:lang w:eastAsia="zh-CN"/>
        </w:rPr>
        <w:t>由造价咨询单位对施工单位提出的图纸会审进行估算并附估算说明文件，再由监理单位、项目组长签字确认，报工程技术科审核，经分管领导审批后实施。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b/>
          <w:bCs/>
          <w:spacing w:val="0"/>
          <w:lang w:eastAsia="zh-CN"/>
        </w:rPr>
      </w:pPr>
      <w:r>
        <w:rPr>
          <w:rFonts w:hint="eastAsia" w:ascii="黑体" w:hAnsi="黑体" w:eastAsia="黑体" w:cs="黑体"/>
          <w:b w:val="0"/>
          <w:bCs w:val="0"/>
          <w:color w:val="auto"/>
          <w:spacing w:val="0"/>
          <w:kern w:val="10"/>
          <w:sz w:val="32"/>
          <w:szCs w:val="32"/>
          <w:lang w:val="en-US" w:eastAsia="zh-CN" w:bidi="ar-SA"/>
        </w:rPr>
        <w:t>第六条</w:t>
      </w:r>
      <w:r>
        <w:rPr>
          <w:rFonts w:hint="eastAsia" w:ascii="仿宋_GB2312" w:hAnsi="仿宋_GB2312" w:eastAsia="仿宋_GB2312" w:cs="仿宋_GB2312"/>
          <w:b w:val="0"/>
          <w:bCs w:val="0"/>
          <w:color w:val="auto"/>
          <w:spacing w:val="0"/>
          <w:kern w:val="10"/>
          <w:sz w:val="32"/>
          <w:szCs w:val="32"/>
          <w:lang w:val="en-US" w:eastAsia="zh-CN" w:bidi="ar-SA"/>
        </w:rPr>
        <w:t xml:space="preserve"> </w:t>
      </w:r>
      <w:r>
        <w:rPr>
          <w:rFonts w:hint="eastAsia" w:ascii="仿宋_GB2312" w:hAnsi="仿宋_GB2312" w:eastAsia="仿宋_GB2312" w:cs="仿宋_GB2312"/>
          <w:b w:val="0"/>
          <w:bCs w:val="0"/>
          <w:color w:val="auto"/>
          <w:spacing w:val="0"/>
          <w:kern w:val="10"/>
          <w:sz w:val="32"/>
          <w:szCs w:val="32"/>
          <w:highlight w:val="none"/>
          <w:u w:val="none"/>
          <w:lang w:val="en-US" w:eastAsia="zh-CN"/>
        </w:rPr>
        <w:t>设计变更通知单经设计单位出具后由工程技术科下发施工单位，</w:t>
      </w:r>
      <w:r>
        <w:rPr>
          <w:rFonts w:hint="eastAsia" w:ascii="仿宋_GB2312" w:hAnsi="仿宋_GB2312" w:eastAsia="仿宋_GB2312" w:cs="仿宋_GB2312"/>
          <w:b w:val="0"/>
          <w:bCs w:val="0"/>
          <w:spacing w:val="0"/>
          <w:kern w:val="10"/>
          <w:sz w:val="32"/>
          <w:szCs w:val="32"/>
          <w:highlight w:val="none"/>
        </w:rPr>
        <w:t>施工单位</w:t>
      </w:r>
      <w:r>
        <w:rPr>
          <w:rFonts w:hint="eastAsia" w:ascii="仿宋_GB2312" w:hAnsi="仿宋_GB2312" w:eastAsia="仿宋_GB2312" w:cs="仿宋_GB2312"/>
          <w:b w:val="0"/>
          <w:bCs w:val="0"/>
          <w:spacing w:val="0"/>
          <w:kern w:val="10"/>
          <w:sz w:val="32"/>
          <w:szCs w:val="32"/>
          <w:highlight w:val="none"/>
          <w:lang w:eastAsia="zh-CN"/>
        </w:rPr>
        <w:t>在</w:t>
      </w:r>
      <w:r>
        <w:rPr>
          <w:rFonts w:hint="eastAsia" w:ascii="仿宋_GB2312" w:hAnsi="仿宋_GB2312" w:eastAsia="仿宋_GB2312" w:cs="仿宋_GB2312"/>
          <w:b w:val="0"/>
          <w:bCs w:val="0"/>
          <w:spacing w:val="0"/>
          <w:kern w:val="10"/>
          <w:sz w:val="32"/>
          <w:szCs w:val="32"/>
          <w:highlight w:val="none"/>
        </w:rPr>
        <w:t>接收后</w:t>
      </w:r>
      <w:r>
        <w:rPr>
          <w:rFonts w:hint="eastAsia" w:ascii="仿宋_GB2312" w:hAnsi="仿宋_GB2312" w:eastAsia="仿宋_GB2312" w:cs="仿宋_GB2312"/>
          <w:b w:val="0"/>
          <w:bCs w:val="0"/>
          <w:spacing w:val="0"/>
          <w:kern w:val="10"/>
          <w:sz w:val="32"/>
          <w:szCs w:val="32"/>
          <w:highlight w:val="none"/>
          <w:lang w:val="en-US" w:eastAsia="zh-CN"/>
        </w:rPr>
        <w:t>2</w:t>
      </w:r>
      <w:r>
        <w:rPr>
          <w:rFonts w:hint="eastAsia" w:ascii="仿宋_GB2312" w:hAnsi="仿宋_GB2312" w:eastAsia="仿宋_GB2312" w:cs="仿宋_GB2312"/>
          <w:b w:val="0"/>
          <w:bCs w:val="0"/>
          <w:spacing w:val="0"/>
          <w:kern w:val="10"/>
          <w:sz w:val="32"/>
          <w:szCs w:val="32"/>
          <w:highlight w:val="none"/>
          <w:lang w:eastAsia="zh-CN"/>
        </w:rPr>
        <w:t>个工作日</w:t>
      </w:r>
      <w:r>
        <w:rPr>
          <w:rFonts w:hint="eastAsia" w:ascii="仿宋_GB2312" w:hAnsi="仿宋_GB2312" w:eastAsia="仿宋_GB2312" w:cs="仿宋_GB2312"/>
          <w:b w:val="0"/>
          <w:bCs w:val="0"/>
          <w:spacing w:val="0"/>
          <w:kern w:val="10"/>
          <w:sz w:val="32"/>
          <w:szCs w:val="32"/>
          <w:highlight w:val="none"/>
        </w:rPr>
        <w:t>内提出申请</w:t>
      </w:r>
      <w:r>
        <w:rPr>
          <w:rFonts w:hint="eastAsia" w:ascii="仿宋_GB2312" w:hAnsi="仿宋_GB2312" w:eastAsia="仿宋_GB2312" w:cs="仿宋_GB2312"/>
          <w:b w:val="0"/>
          <w:bCs w:val="0"/>
          <w:spacing w:val="0"/>
          <w:kern w:val="10"/>
          <w:sz w:val="32"/>
          <w:szCs w:val="32"/>
          <w:highlight w:val="none"/>
          <w:lang w:eastAsia="zh-CN"/>
        </w:rPr>
        <w:t>并上报</w:t>
      </w:r>
      <w:r>
        <w:rPr>
          <w:rFonts w:hint="eastAsia" w:ascii="仿宋_GB2312" w:hAnsi="仿宋_GB2312" w:eastAsia="仿宋_GB2312" w:cs="仿宋_GB2312"/>
          <w:b w:val="0"/>
          <w:bCs w:val="0"/>
          <w:color w:val="auto"/>
          <w:spacing w:val="0"/>
          <w:kern w:val="10"/>
          <w:sz w:val="32"/>
          <w:szCs w:val="32"/>
          <w:highlight w:val="none"/>
          <w:u w:val="none"/>
          <w:lang w:val="en-US" w:eastAsia="zh-CN"/>
        </w:rPr>
        <w:t>变更申请函</w:t>
      </w:r>
      <w:r>
        <w:rPr>
          <w:rFonts w:hint="eastAsia" w:ascii="仿宋_GB2312" w:hAnsi="仿宋_GB2312" w:eastAsia="仿宋_GB2312" w:cs="仿宋_GB2312"/>
          <w:b w:val="0"/>
          <w:bCs w:val="0"/>
          <w:spacing w:val="0"/>
          <w:kern w:val="10"/>
          <w:sz w:val="32"/>
          <w:szCs w:val="32"/>
        </w:rPr>
        <w:t>（</w:t>
      </w:r>
      <w:r>
        <w:rPr>
          <w:rFonts w:hint="eastAsia" w:ascii="仿宋_GB2312" w:hAnsi="仿宋_GB2312" w:eastAsia="仿宋_GB2312" w:cs="仿宋_GB2312"/>
          <w:b w:val="0"/>
          <w:bCs w:val="0"/>
          <w:spacing w:val="0"/>
          <w:kern w:val="10"/>
          <w:sz w:val="32"/>
          <w:szCs w:val="32"/>
          <w:lang w:eastAsia="zh-CN"/>
        </w:rPr>
        <w:t>附件一</w:t>
      </w:r>
      <w:r>
        <w:rPr>
          <w:rFonts w:hint="eastAsia" w:ascii="仿宋_GB2312" w:hAnsi="仿宋_GB2312" w:eastAsia="仿宋_GB2312" w:cs="仿宋_GB2312"/>
          <w:b w:val="0"/>
          <w:bCs w:val="0"/>
          <w:spacing w:val="0"/>
          <w:kern w:val="10"/>
          <w:sz w:val="32"/>
          <w:szCs w:val="32"/>
        </w:rPr>
        <w:t>）</w:t>
      </w:r>
      <w:r>
        <w:rPr>
          <w:rFonts w:hint="eastAsia" w:ascii="仿宋_GB2312" w:hAnsi="仿宋_GB2312" w:eastAsia="仿宋_GB2312" w:cs="仿宋_GB2312"/>
          <w:b w:val="0"/>
          <w:bCs w:val="0"/>
          <w:color w:val="auto"/>
          <w:spacing w:val="0"/>
          <w:kern w:val="10"/>
          <w:sz w:val="32"/>
          <w:szCs w:val="32"/>
          <w:highlight w:val="none"/>
          <w:u w:val="none"/>
          <w:lang w:val="en-US" w:eastAsia="zh-CN"/>
        </w:rPr>
        <w:t>和设计变更单</w:t>
      </w:r>
      <w:r>
        <w:rPr>
          <w:rFonts w:hint="eastAsia" w:ascii="仿宋_GB2312" w:hAnsi="仿宋_GB2312" w:eastAsia="仿宋_GB2312" w:cs="仿宋_GB2312"/>
          <w:b w:val="0"/>
          <w:bCs w:val="0"/>
          <w:spacing w:val="0"/>
          <w:kern w:val="10"/>
          <w:sz w:val="32"/>
          <w:szCs w:val="32"/>
          <w:highlight w:val="none"/>
          <w:lang w:eastAsia="zh-CN"/>
        </w:rPr>
        <w:t>（附件三），</w:t>
      </w:r>
      <w:r>
        <w:rPr>
          <w:rFonts w:hint="eastAsia" w:ascii="仿宋_GB2312" w:hAnsi="仿宋_GB2312" w:eastAsia="仿宋_GB2312" w:cs="仿宋_GB2312"/>
          <w:b w:val="0"/>
          <w:bCs w:val="0"/>
          <w:spacing w:val="0"/>
          <w:kern w:val="10"/>
          <w:sz w:val="32"/>
          <w:szCs w:val="32"/>
          <w:lang w:eastAsia="zh-CN"/>
        </w:rPr>
        <w:t>由造价咨询单位对</w:t>
      </w:r>
      <w:r>
        <w:rPr>
          <w:rFonts w:hint="eastAsia" w:ascii="仿宋_GB2312" w:hAnsi="仿宋_GB2312" w:eastAsia="仿宋_GB2312" w:cs="仿宋_GB2312"/>
          <w:b w:val="0"/>
          <w:bCs w:val="0"/>
          <w:spacing w:val="0"/>
          <w:kern w:val="10"/>
          <w:sz w:val="32"/>
          <w:szCs w:val="32"/>
          <w:lang w:val="en-US" w:eastAsia="zh-CN"/>
        </w:rPr>
        <w:t>施工单位提出的</w:t>
      </w:r>
      <w:r>
        <w:rPr>
          <w:rFonts w:hint="eastAsia" w:ascii="仿宋_GB2312" w:hAnsi="仿宋_GB2312" w:eastAsia="仿宋_GB2312" w:cs="仿宋_GB2312"/>
          <w:b w:val="0"/>
          <w:bCs w:val="0"/>
          <w:spacing w:val="0"/>
          <w:kern w:val="10"/>
          <w:sz w:val="32"/>
          <w:szCs w:val="32"/>
          <w:lang w:eastAsia="zh-CN"/>
        </w:rPr>
        <w:t>设计变更进行估算并附估算说明文件，再</w:t>
      </w:r>
      <w:r>
        <w:rPr>
          <w:rFonts w:hint="eastAsia" w:ascii="仿宋_GB2312" w:hAnsi="仿宋_GB2312" w:eastAsia="仿宋_GB2312" w:cs="仿宋_GB2312"/>
          <w:b w:val="0"/>
          <w:bCs w:val="0"/>
          <w:color w:val="auto"/>
          <w:spacing w:val="0"/>
          <w:kern w:val="10"/>
          <w:sz w:val="32"/>
          <w:szCs w:val="32"/>
          <w:highlight w:val="none"/>
          <w:u w:val="none"/>
          <w:lang w:val="en-US" w:eastAsia="zh-CN"/>
        </w:rPr>
        <w:t>由监理单位、项目组长签字确认，报工程技术科审核，经分管领导审批后实施。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pacing w:val="0"/>
          <w:kern w:val="10"/>
          <w:sz w:val="32"/>
          <w:szCs w:val="32"/>
          <w:highlight w:val="none"/>
          <w:u w:val="none"/>
          <w:lang w:val="en-US" w:eastAsia="zh-CN"/>
        </w:rPr>
      </w:pPr>
      <w:r>
        <w:rPr>
          <w:rFonts w:hint="eastAsia" w:ascii="经典黑体简" w:hAnsi="经典黑体简" w:eastAsia="经典黑体简" w:cs="经典黑体简"/>
          <w:color w:val="auto"/>
          <w:spacing w:val="0"/>
          <w:kern w:val="10"/>
          <w:sz w:val="32"/>
          <w:szCs w:val="32"/>
          <w:highlight w:val="none"/>
          <w:u w:val="none"/>
          <w:lang w:val="en-US" w:eastAsia="zh-CN"/>
        </w:rPr>
        <w:t>第七条</w:t>
      </w:r>
      <w:r>
        <w:rPr>
          <w:rFonts w:hint="eastAsia" w:ascii="仿宋_GB2312" w:hAnsi="仿宋_GB2312" w:eastAsia="仿宋_GB2312" w:cs="仿宋_GB2312"/>
          <w:b w:val="0"/>
          <w:bCs w:val="0"/>
          <w:color w:val="auto"/>
          <w:spacing w:val="0"/>
          <w:kern w:val="10"/>
          <w:sz w:val="32"/>
          <w:szCs w:val="32"/>
          <w:highlight w:val="none"/>
          <w:u w:val="none"/>
          <w:lang w:val="en-US" w:eastAsia="zh-CN"/>
        </w:rPr>
        <w:t xml:space="preserve"> </w:t>
      </w:r>
      <w:r>
        <w:rPr>
          <w:rFonts w:hint="eastAsia" w:ascii="仿宋_GB2312" w:hAnsi="仿宋_GB2312" w:eastAsia="仿宋_GB2312" w:cs="仿宋_GB2312"/>
          <w:b w:val="0"/>
          <w:bCs w:val="0"/>
          <w:color w:val="auto"/>
          <w:spacing w:val="0"/>
          <w:kern w:val="10"/>
          <w:sz w:val="32"/>
          <w:szCs w:val="32"/>
          <w:highlight w:val="none"/>
          <w:u w:val="none"/>
          <w:lang w:eastAsia="zh-CN"/>
        </w:rPr>
        <w:t>工程洽商由施工单位提出申请并</w:t>
      </w:r>
      <w:r>
        <w:rPr>
          <w:rFonts w:hint="eastAsia" w:ascii="仿宋_GB2312" w:hAnsi="仿宋_GB2312" w:eastAsia="仿宋_GB2312" w:cs="仿宋_GB2312"/>
          <w:b w:val="0"/>
          <w:bCs w:val="0"/>
          <w:spacing w:val="0"/>
          <w:kern w:val="10"/>
          <w:sz w:val="32"/>
          <w:szCs w:val="32"/>
          <w:highlight w:val="none"/>
          <w:lang w:eastAsia="zh-CN"/>
        </w:rPr>
        <w:t>上报</w:t>
      </w:r>
      <w:r>
        <w:rPr>
          <w:rFonts w:hint="eastAsia" w:ascii="仿宋_GB2312" w:hAnsi="仿宋_GB2312" w:eastAsia="仿宋_GB2312" w:cs="仿宋_GB2312"/>
          <w:b w:val="0"/>
          <w:bCs w:val="0"/>
          <w:color w:val="auto"/>
          <w:spacing w:val="0"/>
          <w:kern w:val="10"/>
          <w:sz w:val="32"/>
          <w:szCs w:val="32"/>
          <w:highlight w:val="none"/>
          <w:u w:val="none"/>
          <w:lang w:val="en-US" w:eastAsia="zh-CN"/>
        </w:rPr>
        <w:t>变更申请函</w:t>
      </w:r>
      <w:r>
        <w:rPr>
          <w:rFonts w:hint="eastAsia" w:ascii="仿宋_GB2312" w:hAnsi="仿宋_GB2312" w:eastAsia="仿宋_GB2312" w:cs="仿宋_GB2312"/>
          <w:spacing w:val="0"/>
          <w:kern w:val="10"/>
          <w:sz w:val="32"/>
          <w:szCs w:val="32"/>
        </w:rPr>
        <w:t>（</w:t>
      </w:r>
      <w:r>
        <w:rPr>
          <w:rFonts w:hint="eastAsia" w:ascii="仿宋_GB2312" w:hAnsi="仿宋_GB2312" w:eastAsia="仿宋_GB2312" w:cs="仿宋_GB2312"/>
          <w:b w:val="0"/>
          <w:bCs w:val="0"/>
          <w:spacing w:val="0"/>
          <w:kern w:val="10"/>
          <w:sz w:val="32"/>
          <w:szCs w:val="32"/>
          <w:lang w:eastAsia="zh-CN"/>
        </w:rPr>
        <w:t>附件一</w:t>
      </w:r>
      <w:r>
        <w:rPr>
          <w:rFonts w:hint="eastAsia" w:ascii="仿宋_GB2312" w:hAnsi="仿宋_GB2312" w:eastAsia="仿宋_GB2312" w:cs="仿宋_GB2312"/>
          <w:b w:val="0"/>
          <w:bCs w:val="0"/>
          <w:spacing w:val="0"/>
          <w:kern w:val="10"/>
          <w:sz w:val="32"/>
          <w:szCs w:val="32"/>
        </w:rPr>
        <w:t>）</w:t>
      </w:r>
      <w:r>
        <w:rPr>
          <w:rFonts w:hint="eastAsia" w:ascii="仿宋_GB2312" w:hAnsi="仿宋_GB2312" w:eastAsia="仿宋_GB2312" w:cs="仿宋_GB2312"/>
          <w:b w:val="0"/>
          <w:bCs w:val="0"/>
          <w:color w:val="auto"/>
          <w:spacing w:val="0"/>
          <w:kern w:val="10"/>
          <w:sz w:val="32"/>
          <w:szCs w:val="32"/>
          <w:highlight w:val="none"/>
          <w:u w:val="none"/>
          <w:lang w:val="en-US" w:eastAsia="zh-CN"/>
        </w:rPr>
        <w:t>和工程洽商记录</w:t>
      </w:r>
      <w:r>
        <w:rPr>
          <w:rFonts w:hint="eastAsia" w:ascii="仿宋_GB2312" w:hAnsi="仿宋_GB2312" w:eastAsia="仿宋_GB2312" w:cs="仿宋_GB2312"/>
          <w:b w:val="0"/>
          <w:bCs w:val="0"/>
          <w:color w:val="auto"/>
          <w:spacing w:val="0"/>
          <w:kern w:val="10"/>
          <w:sz w:val="32"/>
          <w:szCs w:val="32"/>
          <w:highlight w:val="none"/>
          <w:u w:val="none"/>
          <w:lang w:eastAsia="zh-CN"/>
        </w:rPr>
        <w:t>（附件</w:t>
      </w:r>
      <w:r>
        <w:rPr>
          <w:rFonts w:hint="eastAsia" w:ascii="仿宋_GB2312" w:hAnsi="仿宋_GB2312" w:eastAsia="仿宋_GB2312" w:cs="仿宋_GB2312"/>
          <w:b w:val="0"/>
          <w:bCs w:val="0"/>
          <w:color w:val="auto"/>
          <w:spacing w:val="0"/>
          <w:kern w:val="10"/>
          <w:sz w:val="32"/>
          <w:szCs w:val="32"/>
          <w:highlight w:val="none"/>
          <w:u w:val="none"/>
          <w:lang w:val="en-US" w:eastAsia="zh-CN"/>
        </w:rPr>
        <w:t>四</w:t>
      </w:r>
      <w:r>
        <w:rPr>
          <w:rFonts w:hint="eastAsia" w:ascii="仿宋_GB2312" w:hAnsi="仿宋_GB2312" w:eastAsia="仿宋_GB2312" w:cs="仿宋_GB2312"/>
          <w:b w:val="0"/>
          <w:bCs w:val="0"/>
          <w:color w:val="auto"/>
          <w:spacing w:val="0"/>
          <w:kern w:val="10"/>
          <w:sz w:val="32"/>
          <w:szCs w:val="32"/>
          <w:highlight w:val="none"/>
          <w:u w:val="none"/>
          <w:lang w:eastAsia="zh-CN"/>
        </w:rPr>
        <w:t>），</w:t>
      </w:r>
      <w:r>
        <w:rPr>
          <w:rFonts w:hint="eastAsia" w:ascii="仿宋_GB2312" w:hAnsi="仿宋_GB2312" w:eastAsia="仿宋_GB2312" w:cs="仿宋_GB2312"/>
          <w:b w:val="0"/>
          <w:bCs w:val="0"/>
          <w:spacing w:val="0"/>
          <w:kern w:val="10"/>
          <w:sz w:val="32"/>
          <w:szCs w:val="32"/>
          <w:lang w:eastAsia="zh-CN"/>
        </w:rPr>
        <w:t>由造价咨询单位对</w:t>
      </w:r>
      <w:r>
        <w:rPr>
          <w:rFonts w:hint="eastAsia" w:ascii="仿宋_GB2312" w:hAnsi="仿宋_GB2312" w:eastAsia="仿宋_GB2312" w:cs="仿宋_GB2312"/>
          <w:b w:val="0"/>
          <w:bCs w:val="0"/>
          <w:spacing w:val="0"/>
          <w:kern w:val="10"/>
          <w:sz w:val="32"/>
          <w:szCs w:val="32"/>
          <w:lang w:val="en-US" w:eastAsia="zh-CN"/>
        </w:rPr>
        <w:t>施工单位提出的</w:t>
      </w:r>
      <w:r>
        <w:rPr>
          <w:rFonts w:hint="eastAsia" w:ascii="仿宋_GB2312" w:hAnsi="仿宋_GB2312" w:eastAsia="仿宋_GB2312" w:cs="仿宋_GB2312"/>
          <w:b w:val="0"/>
          <w:bCs w:val="0"/>
          <w:spacing w:val="0"/>
          <w:kern w:val="10"/>
          <w:sz w:val="32"/>
          <w:szCs w:val="32"/>
          <w:lang w:eastAsia="zh-CN"/>
        </w:rPr>
        <w:t>工程洽商进行估算并附估算说明文件，然后</w:t>
      </w:r>
      <w:r>
        <w:rPr>
          <w:rFonts w:hint="eastAsia" w:ascii="仿宋_GB2312" w:hAnsi="仿宋_GB2312" w:eastAsia="仿宋_GB2312" w:cs="仿宋_GB2312"/>
          <w:b w:val="0"/>
          <w:bCs w:val="0"/>
          <w:color w:val="auto"/>
          <w:spacing w:val="0"/>
          <w:kern w:val="10"/>
          <w:sz w:val="32"/>
          <w:szCs w:val="32"/>
          <w:highlight w:val="none"/>
          <w:u w:val="none"/>
          <w:lang w:val="en-US" w:eastAsia="zh-CN"/>
        </w:rPr>
        <w:t>由监理单位、项目组长签字确认，</w:t>
      </w:r>
      <w:r>
        <w:rPr>
          <w:rFonts w:hint="eastAsia" w:ascii="仿宋_GB2312" w:hAnsi="仿宋_GB2312" w:eastAsia="仿宋_GB2312" w:cs="仿宋_GB2312"/>
          <w:b w:val="0"/>
          <w:bCs w:val="0"/>
          <w:spacing w:val="0"/>
          <w:kern w:val="10"/>
          <w:sz w:val="32"/>
          <w:szCs w:val="32"/>
          <w:highlight w:val="none"/>
        </w:rPr>
        <w:t>涉及需设计院确认的</w:t>
      </w:r>
      <w:r>
        <w:rPr>
          <w:rFonts w:hint="eastAsia" w:ascii="仿宋_GB2312" w:hAnsi="仿宋_GB2312" w:eastAsia="仿宋_GB2312" w:cs="仿宋_GB2312"/>
          <w:b w:val="0"/>
          <w:bCs w:val="0"/>
          <w:spacing w:val="0"/>
          <w:kern w:val="10"/>
          <w:sz w:val="32"/>
          <w:szCs w:val="32"/>
          <w:highlight w:val="none"/>
          <w:lang w:eastAsia="zh-CN"/>
        </w:rPr>
        <w:t>洽商</w:t>
      </w:r>
      <w:r>
        <w:rPr>
          <w:rFonts w:hint="eastAsia" w:ascii="仿宋_GB2312" w:hAnsi="仿宋_GB2312" w:eastAsia="仿宋_GB2312" w:cs="仿宋_GB2312"/>
          <w:b w:val="0"/>
          <w:bCs w:val="0"/>
          <w:spacing w:val="0"/>
          <w:kern w:val="10"/>
          <w:sz w:val="32"/>
          <w:szCs w:val="32"/>
          <w:highlight w:val="none"/>
        </w:rPr>
        <w:t>由工程技术科</w:t>
      </w:r>
      <w:r>
        <w:rPr>
          <w:rFonts w:hint="eastAsia" w:ascii="仿宋_GB2312" w:hAnsi="仿宋_GB2312" w:eastAsia="仿宋_GB2312" w:cs="仿宋_GB2312"/>
          <w:b w:val="0"/>
          <w:bCs w:val="0"/>
          <w:spacing w:val="0"/>
          <w:kern w:val="10"/>
          <w:sz w:val="32"/>
          <w:szCs w:val="32"/>
          <w:highlight w:val="none"/>
          <w:lang w:eastAsia="zh-CN"/>
        </w:rPr>
        <w:t>审核，</w:t>
      </w:r>
      <w:r>
        <w:rPr>
          <w:rFonts w:hint="eastAsia" w:ascii="仿宋_GB2312" w:hAnsi="仿宋_GB2312" w:eastAsia="仿宋_GB2312" w:cs="仿宋_GB2312"/>
          <w:b w:val="0"/>
          <w:bCs w:val="0"/>
          <w:spacing w:val="0"/>
          <w:kern w:val="10"/>
          <w:sz w:val="32"/>
          <w:szCs w:val="32"/>
          <w:highlight w:val="none"/>
        </w:rPr>
        <w:t>涉及</w:t>
      </w:r>
      <w:r>
        <w:rPr>
          <w:rFonts w:hint="eastAsia" w:ascii="仿宋_GB2312" w:hAnsi="仿宋_GB2312" w:eastAsia="仿宋_GB2312" w:cs="仿宋_GB2312"/>
          <w:b w:val="0"/>
          <w:bCs w:val="0"/>
          <w:spacing w:val="0"/>
          <w:kern w:val="10"/>
          <w:sz w:val="32"/>
          <w:szCs w:val="32"/>
          <w:highlight w:val="none"/>
          <w:lang w:eastAsia="zh-CN"/>
        </w:rPr>
        <w:t>由</w:t>
      </w:r>
      <w:r>
        <w:rPr>
          <w:rFonts w:hint="eastAsia" w:ascii="仿宋_GB2312" w:hAnsi="仿宋_GB2312" w:eastAsia="仿宋_GB2312" w:cs="仿宋_GB2312"/>
          <w:b w:val="0"/>
          <w:bCs w:val="0"/>
          <w:spacing w:val="0"/>
          <w:kern w:val="10"/>
          <w:sz w:val="32"/>
          <w:szCs w:val="32"/>
          <w:highlight w:val="none"/>
        </w:rPr>
        <w:t>安装工程</w:t>
      </w:r>
      <w:r>
        <w:rPr>
          <w:rFonts w:hint="eastAsia" w:ascii="仿宋_GB2312" w:hAnsi="仿宋_GB2312" w:eastAsia="仿宋_GB2312" w:cs="仿宋_GB2312"/>
          <w:b w:val="0"/>
          <w:bCs w:val="0"/>
          <w:spacing w:val="0"/>
          <w:kern w:val="10"/>
          <w:sz w:val="32"/>
          <w:szCs w:val="32"/>
          <w:highlight w:val="none"/>
          <w:lang w:eastAsia="zh-CN"/>
        </w:rPr>
        <w:t>提出的洽商由</w:t>
      </w:r>
      <w:r>
        <w:rPr>
          <w:rFonts w:hint="eastAsia" w:ascii="仿宋_GB2312" w:hAnsi="仿宋_GB2312" w:eastAsia="仿宋_GB2312" w:cs="仿宋_GB2312"/>
          <w:b w:val="0"/>
          <w:bCs w:val="0"/>
          <w:spacing w:val="0"/>
          <w:kern w:val="10"/>
          <w:sz w:val="32"/>
          <w:szCs w:val="32"/>
          <w:highlight w:val="none"/>
        </w:rPr>
        <w:t>设备安装与维护管理科</w:t>
      </w:r>
      <w:r>
        <w:rPr>
          <w:rFonts w:hint="eastAsia" w:ascii="仿宋_GB2312" w:hAnsi="仿宋_GB2312" w:eastAsia="仿宋_GB2312" w:cs="仿宋_GB2312"/>
          <w:b w:val="0"/>
          <w:bCs w:val="0"/>
          <w:spacing w:val="0"/>
          <w:kern w:val="10"/>
          <w:sz w:val="32"/>
          <w:szCs w:val="32"/>
          <w:highlight w:val="none"/>
          <w:lang w:eastAsia="zh-CN"/>
        </w:rPr>
        <w:t>审核</w:t>
      </w:r>
      <w:r>
        <w:rPr>
          <w:rFonts w:hint="eastAsia" w:ascii="仿宋_GB2312" w:hAnsi="仿宋_GB2312" w:eastAsia="仿宋_GB2312" w:cs="仿宋_GB2312"/>
          <w:b w:val="0"/>
          <w:bCs w:val="0"/>
          <w:spacing w:val="0"/>
          <w:kern w:val="10"/>
          <w:sz w:val="32"/>
          <w:szCs w:val="32"/>
          <w:highlight w:val="none"/>
        </w:rPr>
        <w:t>，涉及</w:t>
      </w:r>
      <w:r>
        <w:rPr>
          <w:rFonts w:hint="eastAsia" w:ascii="仿宋_GB2312" w:hAnsi="仿宋_GB2312" w:eastAsia="仿宋_GB2312" w:cs="仿宋_GB2312"/>
          <w:b w:val="0"/>
          <w:bCs w:val="0"/>
          <w:spacing w:val="0"/>
          <w:kern w:val="10"/>
          <w:sz w:val="32"/>
          <w:szCs w:val="32"/>
          <w:highlight w:val="none"/>
          <w:lang w:eastAsia="zh-CN"/>
        </w:rPr>
        <w:t>由</w:t>
      </w:r>
      <w:r>
        <w:rPr>
          <w:rFonts w:hint="eastAsia" w:ascii="仿宋_GB2312" w:hAnsi="仿宋_GB2312" w:eastAsia="仿宋_GB2312" w:cs="仿宋_GB2312"/>
          <w:b w:val="0"/>
          <w:bCs w:val="0"/>
          <w:spacing w:val="0"/>
          <w:kern w:val="10"/>
          <w:sz w:val="32"/>
          <w:szCs w:val="32"/>
          <w:highlight w:val="none"/>
        </w:rPr>
        <w:t>土建装饰工程</w:t>
      </w:r>
      <w:r>
        <w:rPr>
          <w:rFonts w:hint="eastAsia" w:ascii="仿宋_GB2312" w:hAnsi="仿宋_GB2312" w:eastAsia="仿宋_GB2312" w:cs="仿宋_GB2312"/>
          <w:b w:val="0"/>
          <w:bCs w:val="0"/>
          <w:spacing w:val="0"/>
          <w:kern w:val="10"/>
          <w:sz w:val="32"/>
          <w:szCs w:val="32"/>
          <w:highlight w:val="none"/>
          <w:lang w:eastAsia="zh-CN"/>
        </w:rPr>
        <w:t>提出的</w:t>
      </w:r>
      <w:r>
        <w:rPr>
          <w:rFonts w:hint="eastAsia" w:ascii="仿宋_GB2312" w:hAnsi="仿宋_GB2312" w:eastAsia="仿宋_GB2312" w:cs="仿宋_GB2312"/>
          <w:b w:val="0"/>
          <w:bCs w:val="0"/>
          <w:spacing w:val="0"/>
          <w:kern w:val="10"/>
          <w:sz w:val="32"/>
          <w:szCs w:val="32"/>
          <w:highlight w:val="none"/>
        </w:rPr>
        <w:t>洽商</w:t>
      </w:r>
      <w:r>
        <w:rPr>
          <w:rFonts w:hint="eastAsia" w:ascii="仿宋_GB2312" w:hAnsi="仿宋_GB2312" w:eastAsia="仿宋_GB2312" w:cs="仿宋_GB2312"/>
          <w:b w:val="0"/>
          <w:bCs w:val="0"/>
          <w:spacing w:val="0"/>
          <w:kern w:val="10"/>
          <w:sz w:val="32"/>
          <w:szCs w:val="32"/>
          <w:highlight w:val="none"/>
          <w:lang w:eastAsia="zh-CN"/>
        </w:rPr>
        <w:t>由</w:t>
      </w:r>
      <w:r>
        <w:rPr>
          <w:rFonts w:hint="eastAsia" w:ascii="仿宋_GB2312" w:hAnsi="仿宋_GB2312" w:eastAsia="仿宋_GB2312" w:cs="仿宋_GB2312"/>
          <w:b w:val="0"/>
          <w:bCs w:val="0"/>
          <w:spacing w:val="0"/>
          <w:kern w:val="10"/>
          <w:sz w:val="32"/>
          <w:szCs w:val="32"/>
          <w:highlight w:val="none"/>
        </w:rPr>
        <w:t>工程管理科</w:t>
      </w:r>
      <w:r>
        <w:rPr>
          <w:rFonts w:hint="eastAsia" w:ascii="仿宋_GB2312" w:hAnsi="仿宋_GB2312" w:eastAsia="仿宋_GB2312" w:cs="仿宋_GB2312"/>
          <w:b w:val="0"/>
          <w:bCs w:val="0"/>
          <w:spacing w:val="0"/>
          <w:kern w:val="10"/>
          <w:sz w:val="32"/>
          <w:szCs w:val="32"/>
          <w:highlight w:val="none"/>
          <w:lang w:eastAsia="zh-CN"/>
        </w:rPr>
        <w:t>审核</w:t>
      </w:r>
      <w:r>
        <w:rPr>
          <w:rFonts w:hint="eastAsia" w:ascii="仿宋_GB2312" w:hAnsi="仿宋_GB2312" w:eastAsia="仿宋_GB2312" w:cs="仿宋_GB2312"/>
          <w:b w:val="0"/>
          <w:bCs w:val="0"/>
          <w:spacing w:val="0"/>
          <w:kern w:val="10"/>
          <w:sz w:val="32"/>
          <w:szCs w:val="32"/>
          <w:highlight w:val="none"/>
        </w:rPr>
        <w:t>，</w:t>
      </w:r>
      <w:r>
        <w:rPr>
          <w:rFonts w:hint="eastAsia" w:ascii="仿宋_GB2312" w:hAnsi="仿宋_GB2312" w:eastAsia="仿宋_GB2312" w:cs="仿宋_GB2312"/>
          <w:b w:val="0"/>
          <w:bCs w:val="0"/>
          <w:spacing w:val="0"/>
          <w:kern w:val="10"/>
          <w:sz w:val="32"/>
          <w:szCs w:val="32"/>
          <w:highlight w:val="none"/>
          <w:lang w:eastAsia="zh-CN"/>
        </w:rPr>
        <w:t>经分管领导审批</w:t>
      </w:r>
      <w:r>
        <w:rPr>
          <w:rFonts w:hint="eastAsia" w:ascii="仿宋_GB2312" w:hAnsi="仿宋_GB2312" w:eastAsia="仿宋_GB2312" w:cs="仿宋_GB2312"/>
          <w:b w:val="0"/>
          <w:bCs w:val="0"/>
          <w:color w:val="auto"/>
          <w:spacing w:val="0"/>
          <w:kern w:val="10"/>
          <w:sz w:val="32"/>
          <w:szCs w:val="32"/>
          <w:highlight w:val="none"/>
          <w:u w:val="none"/>
          <w:lang w:val="en-US" w:eastAsia="zh-CN"/>
        </w:rPr>
        <w:t>后实施。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pacing w:val="0"/>
          <w:kern w:val="10"/>
          <w:sz w:val="32"/>
          <w:szCs w:val="32"/>
          <w:highlight w:val="none"/>
          <w:u w:val="none"/>
          <w:lang w:val="en-US" w:eastAsia="zh-CN"/>
        </w:rPr>
      </w:pPr>
      <w:r>
        <w:rPr>
          <w:rFonts w:hint="eastAsia" w:ascii="经典黑体简" w:hAnsi="经典黑体简" w:eastAsia="经典黑体简" w:cs="经典黑体简"/>
          <w:color w:val="auto"/>
          <w:spacing w:val="0"/>
          <w:kern w:val="10"/>
          <w:sz w:val="32"/>
          <w:szCs w:val="32"/>
          <w:highlight w:val="none"/>
          <w:u w:val="none"/>
        </w:rPr>
        <w:t>第</w:t>
      </w:r>
      <w:r>
        <w:rPr>
          <w:rFonts w:hint="eastAsia" w:ascii="经典黑体简" w:hAnsi="经典黑体简" w:eastAsia="经典黑体简" w:cs="经典黑体简"/>
          <w:color w:val="auto"/>
          <w:spacing w:val="0"/>
          <w:kern w:val="10"/>
          <w:sz w:val="32"/>
          <w:szCs w:val="32"/>
          <w:highlight w:val="none"/>
          <w:u w:val="none"/>
          <w:lang w:eastAsia="zh-CN"/>
        </w:rPr>
        <w:t>八</w:t>
      </w:r>
      <w:r>
        <w:rPr>
          <w:rFonts w:hint="eastAsia" w:ascii="经典黑体简" w:hAnsi="经典黑体简" w:eastAsia="经典黑体简" w:cs="经典黑体简"/>
          <w:color w:val="auto"/>
          <w:spacing w:val="0"/>
          <w:kern w:val="10"/>
          <w:sz w:val="32"/>
          <w:szCs w:val="32"/>
          <w:highlight w:val="none"/>
          <w:u w:val="none"/>
        </w:rPr>
        <w:t>条</w:t>
      </w:r>
      <w:r>
        <w:rPr>
          <w:rFonts w:hint="eastAsia" w:ascii="黑体" w:hAnsi="方正黑体简体" w:eastAsia="黑体" w:cs="方正黑体简体"/>
          <w:b w:val="0"/>
          <w:bCs w:val="0"/>
          <w:color w:val="auto"/>
          <w:spacing w:val="0"/>
          <w:kern w:val="10"/>
          <w:sz w:val="32"/>
          <w:szCs w:val="32"/>
          <w:highlight w:val="none"/>
          <w:u w:val="none"/>
        </w:rPr>
        <w:t xml:space="preserve"> </w:t>
      </w:r>
      <w:r>
        <w:rPr>
          <w:rFonts w:hint="eastAsia" w:ascii="仿宋_GB2312" w:hAnsi="仿宋_GB2312" w:eastAsia="仿宋_GB2312" w:cs="仿宋_GB2312"/>
          <w:b w:val="0"/>
          <w:bCs w:val="0"/>
          <w:color w:val="auto"/>
          <w:spacing w:val="0"/>
          <w:kern w:val="10"/>
          <w:sz w:val="32"/>
          <w:szCs w:val="32"/>
          <w:highlight w:val="none"/>
          <w:u w:val="none"/>
          <w:lang w:val="en-US" w:eastAsia="zh-CN"/>
        </w:rPr>
        <w:t>现场签证由施工单位提出申请</w:t>
      </w:r>
      <w:r>
        <w:rPr>
          <w:rFonts w:hint="eastAsia" w:ascii="仿宋_GB2312" w:hAnsi="仿宋_GB2312" w:eastAsia="仿宋_GB2312" w:cs="仿宋_GB2312"/>
          <w:b w:val="0"/>
          <w:bCs w:val="0"/>
          <w:spacing w:val="0"/>
          <w:kern w:val="10"/>
          <w:sz w:val="32"/>
          <w:szCs w:val="32"/>
          <w:highlight w:val="none"/>
          <w:lang w:eastAsia="zh-CN"/>
        </w:rPr>
        <w:t>并上报</w:t>
      </w:r>
      <w:r>
        <w:rPr>
          <w:rFonts w:hint="eastAsia" w:ascii="仿宋_GB2312" w:hAnsi="仿宋_GB2312" w:eastAsia="仿宋_GB2312" w:cs="仿宋_GB2312"/>
          <w:b w:val="0"/>
          <w:bCs w:val="0"/>
          <w:color w:val="auto"/>
          <w:spacing w:val="0"/>
          <w:kern w:val="10"/>
          <w:sz w:val="32"/>
          <w:szCs w:val="32"/>
          <w:highlight w:val="none"/>
          <w:u w:val="none"/>
          <w:lang w:val="en-US" w:eastAsia="zh-CN"/>
        </w:rPr>
        <w:t>变更申请函</w:t>
      </w:r>
      <w:r>
        <w:rPr>
          <w:rFonts w:hint="eastAsia" w:ascii="仿宋_GB2312" w:hAnsi="仿宋_GB2312" w:eastAsia="仿宋_GB2312" w:cs="仿宋_GB2312"/>
          <w:spacing w:val="0"/>
          <w:kern w:val="10"/>
          <w:sz w:val="32"/>
          <w:szCs w:val="32"/>
        </w:rPr>
        <w:t>（</w:t>
      </w:r>
      <w:r>
        <w:rPr>
          <w:rFonts w:hint="eastAsia" w:ascii="仿宋_GB2312" w:hAnsi="仿宋_GB2312" w:eastAsia="仿宋_GB2312" w:cs="仿宋_GB2312"/>
          <w:spacing w:val="0"/>
          <w:kern w:val="10"/>
          <w:sz w:val="32"/>
          <w:szCs w:val="32"/>
          <w:lang w:eastAsia="zh-CN"/>
        </w:rPr>
        <w:t>附件一</w:t>
      </w:r>
      <w:r>
        <w:rPr>
          <w:rFonts w:hint="eastAsia" w:ascii="仿宋_GB2312" w:hAnsi="仿宋_GB2312" w:eastAsia="仿宋_GB2312" w:cs="仿宋_GB2312"/>
          <w:spacing w:val="0"/>
          <w:kern w:val="10"/>
          <w:sz w:val="32"/>
          <w:szCs w:val="32"/>
        </w:rPr>
        <w:t>）</w:t>
      </w:r>
      <w:r>
        <w:rPr>
          <w:rFonts w:hint="eastAsia" w:ascii="仿宋_GB2312" w:hAnsi="仿宋_GB2312" w:eastAsia="仿宋_GB2312" w:cs="仿宋_GB2312"/>
          <w:b w:val="0"/>
          <w:bCs w:val="0"/>
          <w:color w:val="auto"/>
          <w:spacing w:val="0"/>
          <w:kern w:val="10"/>
          <w:sz w:val="32"/>
          <w:szCs w:val="32"/>
          <w:highlight w:val="none"/>
          <w:u w:val="none"/>
          <w:lang w:val="en-US" w:eastAsia="zh-CN"/>
        </w:rPr>
        <w:t>和现场签证单</w:t>
      </w:r>
      <w:r>
        <w:rPr>
          <w:rFonts w:hint="eastAsia" w:ascii="仿宋_GB2312" w:hAnsi="仿宋_GB2312" w:eastAsia="仿宋_GB2312" w:cs="仿宋_GB2312"/>
          <w:b w:val="0"/>
          <w:bCs w:val="0"/>
          <w:spacing w:val="0"/>
          <w:kern w:val="10"/>
          <w:sz w:val="32"/>
          <w:szCs w:val="32"/>
          <w:highlight w:val="none"/>
          <w:lang w:eastAsia="zh-CN"/>
        </w:rPr>
        <w:t>（附件</w:t>
      </w:r>
      <w:r>
        <w:rPr>
          <w:rFonts w:hint="eastAsia" w:ascii="仿宋_GB2312" w:hAnsi="仿宋_GB2312" w:eastAsia="仿宋_GB2312" w:cs="仿宋_GB2312"/>
          <w:b w:val="0"/>
          <w:bCs w:val="0"/>
          <w:spacing w:val="0"/>
          <w:kern w:val="10"/>
          <w:sz w:val="32"/>
          <w:szCs w:val="32"/>
          <w:highlight w:val="none"/>
          <w:lang w:val="en-US" w:eastAsia="zh-CN"/>
        </w:rPr>
        <w:t>五</w:t>
      </w:r>
      <w:r>
        <w:rPr>
          <w:rFonts w:hint="eastAsia" w:ascii="仿宋_GB2312" w:hAnsi="仿宋_GB2312" w:eastAsia="仿宋_GB2312" w:cs="仿宋_GB2312"/>
          <w:b w:val="0"/>
          <w:bCs w:val="0"/>
          <w:spacing w:val="0"/>
          <w:kern w:val="10"/>
          <w:sz w:val="32"/>
          <w:szCs w:val="32"/>
          <w:highlight w:val="none"/>
          <w:lang w:eastAsia="zh-CN"/>
        </w:rPr>
        <w:t>）</w:t>
      </w:r>
      <w:r>
        <w:rPr>
          <w:rFonts w:hint="eastAsia" w:ascii="仿宋_GB2312" w:hAnsi="仿宋_GB2312" w:eastAsia="仿宋_GB2312" w:cs="仿宋_GB2312"/>
          <w:b w:val="0"/>
          <w:bCs w:val="0"/>
          <w:color w:val="auto"/>
          <w:spacing w:val="0"/>
          <w:kern w:val="10"/>
          <w:sz w:val="32"/>
          <w:szCs w:val="32"/>
          <w:highlight w:val="none"/>
          <w:u w:val="none"/>
          <w:lang w:val="en-US" w:eastAsia="zh-CN"/>
        </w:rPr>
        <w:t>，</w:t>
      </w:r>
      <w:r>
        <w:rPr>
          <w:rFonts w:hint="eastAsia" w:ascii="仿宋_GB2312" w:hAnsi="仿宋_GB2312" w:eastAsia="仿宋_GB2312" w:cs="仿宋_GB2312"/>
          <w:b w:val="0"/>
          <w:bCs w:val="0"/>
          <w:spacing w:val="0"/>
          <w:kern w:val="10"/>
          <w:sz w:val="32"/>
          <w:szCs w:val="32"/>
          <w:lang w:eastAsia="zh-CN"/>
        </w:rPr>
        <w:t>由造价咨询单位对</w:t>
      </w:r>
      <w:r>
        <w:rPr>
          <w:rFonts w:hint="eastAsia" w:ascii="仿宋_GB2312" w:hAnsi="仿宋_GB2312" w:eastAsia="仿宋_GB2312" w:cs="仿宋_GB2312"/>
          <w:b w:val="0"/>
          <w:bCs w:val="0"/>
          <w:spacing w:val="0"/>
          <w:kern w:val="10"/>
          <w:sz w:val="32"/>
          <w:szCs w:val="32"/>
          <w:lang w:val="en-US" w:eastAsia="zh-CN"/>
        </w:rPr>
        <w:t>施工单位提出的</w:t>
      </w:r>
      <w:r>
        <w:rPr>
          <w:rFonts w:hint="eastAsia" w:ascii="仿宋_GB2312" w:hAnsi="仿宋_GB2312" w:eastAsia="仿宋_GB2312" w:cs="仿宋_GB2312"/>
          <w:b w:val="0"/>
          <w:bCs w:val="0"/>
          <w:spacing w:val="0"/>
          <w:kern w:val="10"/>
          <w:sz w:val="32"/>
          <w:szCs w:val="32"/>
          <w:lang w:eastAsia="zh-CN"/>
        </w:rPr>
        <w:t>现场签证进行估算并附估算说明文件，再</w:t>
      </w:r>
      <w:r>
        <w:rPr>
          <w:rFonts w:hint="eastAsia" w:ascii="仿宋_GB2312" w:hAnsi="仿宋_GB2312" w:eastAsia="仿宋_GB2312" w:cs="仿宋_GB2312"/>
          <w:b w:val="0"/>
          <w:bCs w:val="0"/>
          <w:color w:val="auto"/>
          <w:spacing w:val="0"/>
          <w:kern w:val="10"/>
          <w:sz w:val="32"/>
          <w:szCs w:val="32"/>
          <w:highlight w:val="none"/>
          <w:u w:val="none"/>
          <w:lang w:val="en-US" w:eastAsia="zh-CN"/>
        </w:rPr>
        <w:t>由监理单位、项目组长签字确认，</w:t>
      </w:r>
      <w:r>
        <w:rPr>
          <w:rFonts w:hint="eastAsia" w:ascii="仿宋_GB2312" w:hAnsi="仿宋_GB2312" w:eastAsia="仿宋_GB2312" w:cs="仿宋_GB2312"/>
          <w:b w:val="0"/>
          <w:bCs w:val="0"/>
          <w:spacing w:val="0"/>
          <w:kern w:val="10"/>
          <w:sz w:val="32"/>
          <w:szCs w:val="32"/>
          <w:highlight w:val="none"/>
        </w:rPr>
        <w:t>涉及安装工程签证的</w:t>
      </w:r>
      <w:r>
        <w:rPr>
          <w:rFonts w:hint="eastAsia" w:ascii="仿宋_GB2312" w:hAnsi="仿宋_GB2312" w:eastAsia="仿宋_GB2312" w:cs="仿宋_GB2312"/>
          <w:b w:val="0"/>
          <w:bCs w:val="0"/>
          <w:spacing w:val="0"/>
          <w:kern w:val="10"/>
          <w:sz w:val="32"/>
          <w:szCs w:val="32"/>
          <w:highlight w:val="none"/>
          <w:lang w:eastAsia="zh-CN"/>
        </w:rPr>
        <w:t>由</w:t>
      </w:r>
      <w:r>
        <w:rPr>
          <w:rFonts w:hint="eastAsia" w:ascii="仿宋_GB2312" w:hAnsi="仿宋_GB2312" w:eastAsia="仿宋_GB2312" w:cs="仿宋_GB2312"/>
          <w:b w:val="0"/>
          <w:bCs w:val="0"/>
          <w:spacing w:val="0"/>
          <w:kern w:val="10"/>
          <w:sz w:val="32"/>
          <w:szCs w:val="32"/>
          <w:highlight w:val="none"/>
        </w:rPr>
        <w:t>设备安装与维护管理科</w:t>
      </w:r>
      <w:r>
        <w:rPr>
          <w:rFonts w:hint="eastAsia" w:ascii="仿宋_GB2312" w:hAnsi="仿宋_GB2312" w:eastAsia="仿宋_GB2312" w:cs="仿宋_GB2312"/>
          <w:b w:val="0"/>
          <w:bCs w:val="0"/>
          <w:spacing w:val="0"/>
          <w:kern w:val="10"/>
          <w:sz w:val="32"/>
          <w:szCs w:val="32"/>
          <w:highlight w:val="none"/>
          <w:lang w:eastAsia="zh-CN"/>
        </w:rPr>
        <w:t>审核</w:t>
      </w:r>
      <w:r>
        <w:rPr>
          <w:rFonts w:hint="eastAsia" w:ascii="仿宋_GB2312" w:hAnsi="仿宋_GB2312" w:eastAsia="仿宋_GB2312" w:cs="仿宋_GB2312"/>
          <w:b w:val="0"/>
          <w:bCs w:val="0"/>
          <w:spacing w:val="0"/>
          <w:kern w:val="10"/>
          <w:sz w:val="32"/>
          <w:szCs w:val="32"/>
          <w:highlight w:val="none"/>
        </w:rPr>
        <w:t>，涉及土建装饰工程签证的</w:t>
      </w:r>
      <w:r>
        <w:rPr>
          <w:rFonts w:hint="eastAsia" w:ascii="仿宋_GB2312" w:hAnsi="仿宋_GB2312" w:eastAsia="仿宋_GB2312" w:cs="仿宋_GB2312"/>
          <w:b w:val="0"/>
          <w:bCs w:val="0"/>
          <w:spacing w:val="0"/>
          <w:kern w:val="10"/>
          <w:sz w:val="32"/>
          <w:szCs w:val="32"/>
          <w:highlight w:val="none"/>
          <w:lang w:eastAsia="zh-CN"/>
        </w:rPr>
        <w:t>由</w:t>
      </w:r>
      <w:r>
        <w:rPr>
          <w:rFonts w:hint="eastAsia" w:ascii="仿宋_GB2312" w:hAnsi="仿宋_GB2312" w:eastAsia="仿宋_GB2312" w:cs="仿宋_GB2312"/>
          <w:b w:val="0"/>
          <w:bCs w:val="0"/>
          <w:spacing w:val="0"/>
          <w:kern w:val="10"/>
          <w:sz w:val="32"/>
          <w:szCs w:val="32"/>
          <w:highlight w:val="none"/>
        </w:rPr>
        <w:t>工程管理科</w:t>
      </w:r>
      <w:r>
        <w:rPr>
          <w:rFonts w:hint="eastAsia" w:ascii="仿宋_GB2312" w:hAnsi="仿宋_GB2312" w:eastAsia="仿宋_GB2312" w:cs="仿宋_GB2312"/>
          <w:b w:val="0"/>
          <w:bCs w:val="0"/>
          <w:spacing w:val="0"/>
          <w:kern w:val="10"/>
          <w:sz w:val="32"/>
          <w:szCs w:val="32"/>
          <w:highlight w:val="none"/>
          <w:lang w:eastAsia="zh-CN"/>
        </w:rPr>
        <w:t>审核</w:t>
      </w:r>
      <w:r>
        <w:rPr>
          <w:rFonts w:hint="eastAsia" w:ascii="仿宋_GB2312" w:hAnsi="仿宋_GB2312" w:eastAsia="仿宋_GB2312" w:cs="仿宋_GB2312"/>
          <w:b w:val="0"/>
          <w:bCs w:val="0"/>
          <w:spacing w:val="0"/>
          <w:kern w:val="10"/>
          <w:sz w:val="32"/>
          <w:szCs w:val="32"/>
          <w:highlight w:val="none"/>
        </w:rPr>
        <w:t>，</w:t>
      </w:r>
      <w:r>
        <w:rPr>
          <w:rFonts w:hint="eastAsia" w:ascii="仿宋_GB2312" w:hAnsi="仿宋_GB2312" w:eastAsia="仿宋_GB2312" w:cs="仿宋_GB2312"/>
          <w:b w:val="0"/>
          <w:bCs w:val="0"/>
          <w:spacing w:val="0"/>
          <w:kern w:val="10"/>
          <w:sz w:val="32"/>
          <w:szCs w:val="32"/>
          <w:highlight w:val="none"/>
          <w:lang w:eastAsia="zh-CN"/>
        </w:rPr>
        <w:t>经分管领导审批</w:t>
      </w:r>
      <w:r>
        <w:rPr>
          <w:rFonts w:hint="eastAsia" w:ascii="仿宋_GB2312" w:hAnsi="仿宋_GB2312" w:eastAsia="仿宋_GB2312" w:cs="仿宋_GB2312"/>
          <w:b w:val="0"/>
          <w:bCs w:val="0"/>
          <w:color w:val="auto"/>
          <w:spacing w:val="0"/>
          <w:kern w:val="10"/>
          <w:sz w:val="32"/>
          <w:szCs w:val="32"/>
          <w:highlight w:val="none"/>
          <w:u w:val="none"/>
          <w:lang w:val="en-US" w:eastAsia="zh-CN"/>
        </w:rPr>
        <w:t>后实施。</w:t>
      </w:r>
    </w:p>
    <w:p>
      <w:pPr>
        <w:pStyle w:val="14"/>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b w:val="0"/>
          <w:bCs w:val="0"/>
          <w:spacing w:val="0"/>
          <w:kern w:val="10"/>
          <w:sz w:val="32"/>
          <w:szCs w:val="32"/>
          <w:highlight w:val="none"/>
          <w:lang w:val="en-US" w:eastAsia="zh-CN" w:bidi="ar-SA"/>
        </w:rPr>
      </w:pPr>
      <w:r>
        <w:rPr>
          <w:rFonts w:hint="eastAsia" w:ascii="黑体" w:hAnsi="黑体" w:eastAsia="黑体" w:cs="黑体"/>
          <w:spacing w:val="0"/>
          <w:kern w:val="10"/>
          <w:sz w:val="32"/>
          <w:szCs w:val="32"/>
          <w:lang w:val="en-US" w:eastAsia="zh-CN" w:bidi="ar-SA"/>
        </w:rPr>
        <w:t xml:space="preserve">第九条 </w:t>
      </w:r>
      <w:r>
        <w:rPr>
          <w:rFonts w:hint="eastAsia" w:ascii="仿宋_GB2312" w:hAnsi="仿宋_GB2312" w:eastAsia="仿宋_GB2312" w:cs="仿宋_GB2312"/>
          <w:b w:val="0"/>
          <w:bCs w:val="0"/>
          <w:spacing w:val="0"/>
          <w:kern w:val="10"/>
          <w:sz w:val="32"/>
          <w:szCs w:val="32"/>
          <w:highlight w:val="none"/>
          <w:lang w:val="en-US" w:eastAsia="zh-CN" w:bidi="ar-SA"/>
        </w:rPr>
        <w:t>如遇到内容复杂、金额较大且情况特殊</w:t>
      </w:r>
      <w:r>
        <w:rPr>
          <w:rFonts w:hint="eastAsia" w:eastAsia="仿宋_GB2312" w:cs="仿宋_GB2312"/>
          <w:b w:val="0"/>
          <w:bCs w:val="0"/>
          <w:spacing w:val="0"/>
          <w:kern w:val="10"/>
          <w:sz w:val="32"/>
          <w:szCs w:val="32"/>
          <w:highlight w:val="none"/>
          <w:lang w:val="en-US" w:eastAsia="zh-CN" w:bidi="ar-SA"/>
        </w:rPr>
        <w:t>（新建项目单次变更超50万元整，维修项目单次变更超5万元整）</w:t>
      </w:r>
      <w:r>
        <w:rPr>
          <w:rFonts w:hint="eastAsia" w:ascii="仿宋_GB2312" w:hAnsi="仿宋_GB2312" w:eastAsia="仿宋_GB2312" w:cs="仿宋_GB2312"/>
          <w:b w:val="0"/>
          <w:bCs w:val="0"/>
          <w:spacing w:val="0"/>
          <w:kern w:val="10"/>
          <w:sz w:val="32"/>
          <w:szCs w:val="32"/>
          <w:highlight w:val="none"/>
          <w:lang w:val="en-US" w:eastAsia="zh-CN" w:bidi="ar-SA"/>
        </w:rPr>
        <w:t>等变更，分管领导可按“一事一议”的原则及时提交主任办公会研究决定。</w:t>
      </w:r>
    </w:p>
    <w:p>
      <w:pPr>
        <w:pStyle w:val="14"/>
        <w:keepNext w:val="0"/>
        <w:keepLines w:val="0"/>
        <w:pageBreakBefore w:val="0"/>
        <w:kinsoku/>
        <w:overflowPunct/>
        <w:topLinePunct w:val="0"/>
        <w:bidi w:val="0"/>
        <w:spacing w:line="560" w:lineRule="exact"/>
        <w:ind w:firstLine="640" w:firstLineChars="200"/>
        <w:textAlignment w:val="auto"/>
        <w:rPr>
          <w:rFonts w:hint="eastAsia"/>
          <w:b w:val="0"/>
          <w:bCs w:val="0"/>
          <w:spacing w:val="0"/>
          <w:lang w:val="en-US" w:eastAsia="zh-CN"/>
        </w:rPr>
      </w:pPr>
      <w:r>
        <w:rPr>
          <w:rFonts w:hint="eastAsia" w:ascii="黑体" w:hAnsi="黑体" w:eastAsia="黑体" w:cs="黑体"/>
          <w:b w:val="0"/>
          <w:bCs w:val="0"/>
          <w:spacing w:val="0"/>
          <w:kern w:val="10"/>
          <w:sz w:val="32"/>
          <w:szCs w:val="32"/>
          <w:lang w:val="en-US" w:eastAsia="zh-CN" w:bidi="ar-SA"/>
        </w:rPr>
        <w:t xml:space="preserve">第十条 </w:t>
      </w:r>
      <w:r>
        <w:rPr>
          <w:rFonts w:hint="eastAsia" w:eastAsia="仿宋_GB2312" w:cs="仿宋_GB2312"/>
          <w:b w:val="0"/>
          <w:bCs w:val="0"/>
          <w:spacing w:val="0"/>
          <w:kern w:val="10"/>
          <w:sz w:val="32"/>
          <w:szCs w:val="32"/>
          <w:lang w:val="en-US" w:eastAsia="zh-CN" w:bidi="ar-SA"/>
        </w:rPr>
        <w:t>工程变更</w:t>
      </w:r>
      <w:r>
        <w:rPr>
          <w:rFonts w:hint="eastAsia" w:ascii="仿宋_GB2312" w:hAnsi="仿宋_GB2312" w:eastAsia="仿宋_GB2312" w:cs="仿宋_GB2312"/>
          <w:b w:val="0"/>
          <w:bCs w:val="0"/>
          <w:spacing w:val="0"/>
          <w:kern w:val="10"/>
          <w:sz w:val="32"/>
          <w:szCs w:val="32"/>
          <w:lang w:val="en-US" w:eastAsia="zh-CN" w:bidi="ar-SA"/>
        </w:rPr>
        <w:t>实行“一变更一审计</w:t>
      </w:r>
      <w:r>
        <w:rPr>
          <w:rFonts w:hint="eastAsia" w:eastAsia="仿宋_GB2312" w:cs="仿宋_GB2312"/>
          <w:b w:val="0"/>
          <w:bCs w:val="0"/>
          <w:spacing w:val="0"/>
          <w:kern w:val="10"/>
          <w:sz w:val="32"/>
          <w:szCs w:val="32"/>
          <w:lang w:val="en-US" w:eastAsia="zh-CN" w:bidi="ar-SA"/>
        </w:rPr>
        <w:t>”</w:t>
      </w:r>
      <w:r>
        <w:rPr>
          <w:rFonts w:hint="eastAsia" w:eastAsia="仿宋_GB2312" w:cs="仿宋_GB2312"/>
          <w:spacing w:val="0"/>
          <w:kern w:val="10"/>
          <w:sz w:val="32"/>
          <w:szCs w:val="32"/>
          <w:lang w:val="en-US" w:eastAsia="zh-CN" w:bidi="ar-SA"/>
        </w:rPr>
        <w:t>。</w:t>
      </w:r>
      <w:r>
        <w:rPr>
          <w:rFonts w:hint="eastAsia" w:eastAsia="仿宋_GB2312" w:cs="仿宋_GB2312"/>
          <w:b w:val="0"/>
          <w:bCs w:val="0"/>
          <w:spacing w:val="0"/>
          <w:kern w:val="10"/>
          <w:sz w:val="32"/>
          <w:szCs w:val="32"/>
          <w:lang w:val="en-US" w:eastAsia="zh-CN" w:bidi="ar-SA"/>
        </w:rPr>
        <w:t>工程变更待分管领导审批同意实施或经</w:t>
      </w:r>
      <w:r>
        <w:rPr>
          <w:rFonts w:hint="eastAsia" w:ascii="仿宋_GB2312" w:hAnsi="仿宋_GB2312" w:eastAsia="仿宋_GB2312" w:cs="仿宋_GB2312"/>
          <w:b w:val="0"/>
          <w:bCs w:val="0"/>
          <w:spacing w:val="0"/>
          <w:kern w:val="10"/>
          <w:sz w:val="32"/>
          <w:szCs w:val="32"/>
          <w:highlight w:val="none"/>
          <w:lang w:val="en-US" w:eastAsia="zh-CN" w:bidi="ar-SA"/>
        </w:rPr>
        <w:t>“一事一议”主任办公会</w:t>
      </w:r>
      <w:r>
        <w:rPr>
          <w:rFonts w:hint="eastAsia" w:eastAsia="仿宋_GB2312" w:cs="仿宋_GB2312"/>
          <w:b w:val="0"/>
          <w:bCs w:val="0"/>
          <w:spacing w:val="0"/>
          <w:kern w:val="10"/>
          <w:sz w:val="32"/>
          <w:szCs w:val="32"/>
          <w:highlight w:val="none"/>
          <w:lang w:val="en-US" w:eastAsia="zh-CN" w:bidi="ar-SA"/>
        </w:rPr>
        <w:t>研究</w:t>
      </w:r>
      <w:r>
        <w:rPr>
          <w:rFonts w:hint="eastAsia" w:ascii="仿宋_GB2312" w:hAnsi="仿宋_GB2312" w:eastAsia="仿宋_GB2312" w:cs="仿宋_GB2312"/>
          <w:b w:val="0"/>
          <w:bCs w:val="0"/>
          <w:spacing w:val="0"/>
          <w:kern w:val="10"/>
          <w:sz w:val="32"/>
          <w:szCs w:val="32"/>
          <w:highlight w:val="none"/>
          <w:lang w:val="en-US" w:eastAsia="zh-CN" w:bidi="ar-SA"/>
        </w:rPr>
        <w:t>决定</w:t>
      </w:r>
      <w:r>
        <w:rPr>
          <w:rFonts w:hint="eastAsia" w:eastAsia="仿宋_GB2312" w:cs="仿宋_GB2312"/>
          <w:b w:val="0"/>
          <w:bCs w:val="0"/>
          <w:spacing w:val="0"/>
          <w:kern w:val="10"/>
          <w:sz w:val="32"/>
          <w:szCs w:val="32"/>
          <w:highlight w:val="none"/>
          <w:lang w:val="en-US" w:eastAsia="zh-CN" w:bidi="ar-SA"/>
        </w:rPr>
        <w:t>实施后，</w:t>
      </w:r>
      <w:r>
        <w:rPr>
          <w:rFonts w:hint="eastAsia" w:ascii="仿宋_GB2312" w:hAnsi="仿宋_GB2312" w:eastAsia="仿宋_GB2312" w:cs="仿宋_GB2312"/>
          <w:b w:val="0"/>
          <w:bCs w:val="0"/>
          <w:color w:val="auto"/>
          <w:spacing w:val="0"/>
          <w:kern w:val="10"/>
          <w:sz w:val="32"/>
          <w:szCs w:val="32"/>
          <w:highlight w:val="none"/>
          <w:u w:val="none"/>
          <w:lang w:eastAsia="zh-CN"/>
        </w:rPr>
        <w:t>由项目组长在七个工作日内办理盖章手续</w:t>
      </w:r>
      <w:r>
        <w:rPr>
          <w:rFonts w:hint="eastAsia" w:eastAsia="仿宋_GB2312" w:cs="仿宋_GB2312"/>
          <w:b w:val="0"/>
          <w:bCs w:val="0"/>
          <w:color w:val="auto"/>
          <w:spacing w:val="0"/>
          <w:kern w:val="10"/>
          <w:sz w:val="32"/>
          <w:szCs w:val="32"/>
          <w:highlight w:val="none"/>
          <w:u w:val="none"/>
          <w:lang w:eastAsia="zh-CN"/>
        </w:rPr>
        <w:t>，</w:t>
      </w:r>
      <w:r>
        <w:rPr>
          <w:rFonts w:hint="eastAsia" w:eastAsia="仿宋_GB2312" w:cs="仿宋_GB2312"/>
          <w:b w:val="0"/>
          <w:bCs w:val="0"/>
          <w:spacing w:val="0"/>
          <w:kern w:val="10"/>
          <w:sz w:val="32"/>
          <w:szCs w:val="32"/>
          <w:highlight w:val="none"/>
          <w:lang w:val="en-US" w:eastAsia="zh-CN" w:bidi="ar-SA"/>
        </w:rPr>
        <w:t>由造价咨询单位</w:t>
      </w:r>
      <w:r>
        <w:rPr>
          <w:rFonts w:hint="eastAsia" w:ascii="仿宋_GB2312" w:hAnsi="仿宋_GB2312" w:eastAsia="仿宋_GB2312" w:cs="仿宋_GB2312"/>
          <w:b w:val="0"/>
          <w:bCs w:val="0"/>
          <w:spacing w:val="0"/>
          <w:kern w:val="10"/>
          <w:sz w:val="32"/>
          <w:szCs w:val="32"/>
          <w:lang w:val="en-US" w:eastAsia="zh-CN" w:bidi="ar-SA"/>
        </w:rPr>
        <w:t>出具变更</w:t>
      </w:r>
      <w:r>
        <w:rPr>
          <w:rFonts w:hint="eastAsia" w:eastAsia="仿宋_GB2312" w:cs="仿宋_GB2312"/>
          <w:b w:val="0"/>
          <w:bCs w:val="0"/>
          <w:spacing w:val="0"/>
          <w:kern w:val="10"/>
          <w:sz w:val="32"/>
          <w:szCs w:val="32"/>
          <w:lang w:val="en-US" w:eastAsia="zh-CN" w:bidi="ar-SA"/>
        </w:rPr>
        <w:t>定案表，按照《鄂尔多斯市政府投资项目代建中心工程结算工作规程（试行）》具体执行。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pacing w:val="0"/>
          <w:kern w:val="10"/>
          <w:sz w:val="32"/>
          <w:szCs w:val="32"/>
          <w:highlight w:val="none"/>
          <w:u w:val="none"/>
          <w:lang w:val="en-US" w:eastAsia="zh-CN"/>
        </w:rPr>
      </w:pPr>
      <w:r>
        <w:rPr>
          <w:rFonts w:hint="eastAsia" w:ascii="黑体" w:hAnsi="黑体" w:eastAsia="黑体" w:cs="黑体"/>
          <w:b w:val="0"/>
          <w:bCs w:val="0"/>
          <w:spacing w:val="0"/>
          <w:kern w:val="10"/>
          <w:sz w:val="32"/>
          <w:szCs w:val="32"/>
          <w:lang w:val="en-US" w:eastAsia="zh-CN" w:bidi="ar-SA"/>
        </w:rPr>
        <w:t>第十一条</w:t>
      </w:r>
      <w:r>
        <w:rPr>
          <w:rFonts w:hint="eastAsia" w:ascii="仿宋_GB2312" w:hAnsi="仿宋_GB2312" w:eastAsia="仿宋_GB2312" w:cs="仿宋_GB2312"/>
          <w:b w:val="0"/>
          <w:bCs w:val="0"/>
          <w:spacing w:val="0"/>
          <w:kern w:val="10"/>
          <w:sz w:val="32"/>
          <w:szCs w:val="32"/>
          <w:lang w:val="en-US" w:eastAsia="zh-CN" w:bidi="ar-SA"/>
        </w:rPr>
        <w:t xml:space="preserve"> </w:t>
      </w:r>
      <w:r>
        <w:rPr>
          <w:rFonts w:hint="eastAsia" w:ascii="仿宋_GB2312" w:hAnsi="仿宋_GB2312" w:eastAsia="仿宋_GB2312" w:cs="仿宋_GB2312"/>
          <w:b w:val="0"/>
          <w:bCs w:val="0"/>
          <w:spacing w:val="0"/>
          <w:kern w:val="10"/>
          <w:sz w:val="32"/>
          <w:szCs w:val="32"/>
          <w:highlight w:val="none"/>
          <w:lang w:val="en-US" w:eastAsia="zh-CN"/>
        </w:rPr>
        <w:t>工程预决算科负责组织造价咨询单位、监理单位、施工单位三方进行现</w:t>
      </w:r>
      <w:r>
        <w:rPr>
          <w:rFonts w:hint="eastAsia" w:ascii="仿宋_GB2312" w:hAnsi="仿宋_GB2312" w:eastAsia="仿宋_GB2312" w:cs="仿宋_GB2312"/>
          <w:b w:val="0"/>
          <w:bCs w:val="0"/>
          <w:spacing w:val="0"/>
          <w:kern w:val="10"/>
          <w:sz w:val="32"/>
          <w:szCs w:val="32"/>
          <w:lang w:val="en-US" w:eastAsia="zh-CN"/>
        </w:rPr>
        <w:t>场核量工作，负责审核造价咨询单位的认价计价，负责审核变更总造价，负责把控项目投资总额。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spacing w:val="0"/>
          <w:lang w:val="en-US" w:eastAsia="zh-CN"/>
        </w:rPr>
      </w:pPr>
      <w:r>
        <w:rPr>
          <w:rFonts w:hint="eastAsia" w:ascii="黑体" w:hAnsi="黑体" w:eastAsia="黑体" w:cs="黑体"/>
          <w:b w:val="0"/>
          <w:bCs w:val="0"/>
          <w:spacing w:val="0"/>
          <w:kern w:val="10"/>
          <w:sz w:val="32"/>
          <w:szCs w:val="32"/>
          <w:lang w:val="en-US" w:eastAsia="zh-CN" w:bidi="ar-SA"/>
        </w:rPr>
        <w:t>第十二条</w:t>
      </w:r>
      <w:r>
        <w:rPr>
          <w:rFonts w:hint="eastAsia" w:ascii="黑体" w:hAnsi="黑体" w:eastAsia="黑体" w:cs="黑体"/>
          <w:b w:val="0"/>
          <w:bCs w:val="0"/>
          <w:spacing w:val="0"/>
          <w:kern w:val="10"/>
          <w:sz w:val="32"/>
          <w:szCs w:val="32"/>
          <w:highlight w:val="none"/>
          <w:lang w:val="en-US" w:eastAsia="zh-CN" w:bidi="ar-SA"/>
        </w:rPr>
        <w:t xml:space="preserve"> </w:t>
      </w:r>
      <w:r>
        <w:rPr>
          <w:rFonts w:hint="eastAsia" w:ascii="仿宋_GB2312" w:hAnsi="仿宋_GB2312" w:eastAsia="仿宋_GB2312" w:cs="仿宋_GB2312"/>
          <w:b w:val="0"/>
          <w:bCs w:val="0"/>
          <w:spacing w:val="0"/>
          <w:kern w:val="10"/>
          <w:sz w:val="32"/>
          <w:szCs w:val="32"/>
          <w:highlight w:val="none"/>
          <w:lang w:val="en-US" w:eastAsia="zh-CN" w:bidi="ar-SA"/>
        </w:rPr>
        <w:t>项目实施完成后所有涉及变更结算事项由项目组长汇总提交主任办公会研究确认。</w:t>
      </w:r>
    </w:p>
    <w:p>
      <w:pPr>
        <w:pStyle w:val="14"/>
        <w:keepNext w:val="0"/>
        <w:keepLines w:val="0"/>
        <w:pageBreakBefore w:val="0"/>
        <w:kinsoku/>
        <w:overflowPunct/>
        <w:topLinePunct w:val="0"/>
        <w:bidi w:val="0"/>
        <w:spacing w:line="560" w:lineRule="exact"/>
        <w:textAlignment w:val="auto"/>
        <w:rPr>
          <w:rFonts w:hint="eastAsia"/>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val="0"/>
          <w:spacing w:val="0"/>
          <w:kern w:val="10"/>
          <w:sz w:val="32"/>
          <w:szCs w:val="32"/>
          <w:lang w:val="en-US" w:eastAsia="zh-CN" w:bidi="ar-SA"/>
        </w:rPr>
      </w:pPr>
      <w:r>
        <w:rPr>
          <w:rFonts w:hint="eastAsia" w:ascii="黑体" w:hAnsi="黑体" w:eastAsia="黑体" w:cs="黑体"/>
          <w:b w:val="0"/>
          <w:bCs w:val="0"/>
          <w:spacing w:val="0"/>
          <w:kern w:val="10"/>
          <w:sz w:val="32"/>
          <w:szCs w:val="32"/>
          <w:lang w:val="en-US" w:eastAsia="zh-CN" w:bidi="ar-SA"/>
        </w:rPr>
        <w:t>第三章 工程变更要求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spacing w:val="0"/>
          <w:kern w:val="1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kern w:val="10"/>
          <w:sz w:val="32"/>
          <w:szCs w:val="32"/>
          <w:lang w:eastAsia="zh-CN"/>
        </w:rPr>
      </w:pPr>
      <w:r>
        <w:rPr>
          <w:rFonts w:hint="eastAsia" w:ascii="经典黑体简" w:hAnsi="经典黑体简" w:eastAsia="经典黑体简" w:cs="经典黑体简"/>
          <w:spacing w:val="0"/>
          <w:kern w:val="10"/>
          <w:sz w:val="32"/>
          <w:szCs w:val="32"/>
        </w:rPr>
        <w:t>第</w:t>
      </w:r>
      <w:r>
        <w:rPr>
          <w:rFonts w:hint="eastAsia" w:ascii="经典黑体简" w:hAnsi="经典黑体简" w:eastAsia="经典黑体简" w:cs="经典黑体简"/>
          <w:spacing w:val="0"/>
          <w:kern w:val="10"/>
          <w:sz w:val="32"/>
          <w:szCs w:val="32"/>
          <w:lang w:eastAsia="zh-CN"/>
        </w:rPr>
        <w:t>十三</w:t>
      </w:r>
      <w:r>
        <w:rPr>
          <w:rFonts w:hint="eastAsia" w:ascii="经典黑体简" w:hAnsi="经典黑体简" w:eastAsia="经典黑体简" w:cs="经典黑体简"/>
          <w:spacing w:val="0"/>
          <w:kern w:val="10"/>
          <w:sz w:val="32"/>
          <w:szCs w:val="32"/>
        </w:rPr>
        <w:t>条</w:t>
      </w:r>
      <w:r>
        <w:rPr>
          <w:rFonts w:hint="eastAsia" w:ascii="仿宋_GB2312" w:hAnsi="仿宋_GB2312" w:eastAsia="仿宋_GB2312" w:cs="仿宋_GB2312"/>
          <w:spacing w:val="0"/>
          <w:kern w:val="10"/>
          <w:sz w:val="32"/>
          <w:szCs w:val="32"/>
        </w:rPr>
        <w:t xml:space="preserve"> 工程同一部位原则上只能变更一次，无特殊理由不得进行多次变更。</w:t>
      </w:r>
      <w:r>
        <w:rPr>
          <w:rFonts w:hint="eastAsia" w:ascii="仿宋_GB2312" w:hAnsi="仿宋_GB2312" w:eastAsia="仿宋_GB2312" w:cs="仿宋_GB2312"/>
          <w:spacing w:val="0"/>
          <w:kern w:val="10"/>
          <w:sz w:val="32"/>
          <w:szCs w:val="32"/>
          <w:lang w:eastAsia="zh-CN"/>
        </w:rPr>
        <w:t>如变更中既有增加造价的变更，又有减少造价的变更，</w:t>
      </w:r>
      <w:r>
        <w:rPr>
          <w:rFonts w:hint="eastAsia" w:ascii="仿宋_GB2312" w:hAnsi="仿宋_GB2312" w:eastAsia="仿宋_GB2312" w:cs="仿宋_GB2312"/>
          <w:spacing w:val="0"/>
          <w:kern w:val="10"/>
          <w:sz w:val="32"/>
          <w:szCs w:val="32"/>
        </w:rPr>
        <w:t>施工单位办</w:t>
      </w:r>
      <w:r>
        <w:rPr>
          <w:rFonts w:hint="eastAsia" w:ascii="仿宋_GB2312" w:hAnsi="仿宋_GB2312" w:eastAsia="仿宋_GB2312" w:cs="仿宋_GB2312"/>
          <w:spacing w:val="0"/>
          <w:kern w:val="10"/>
          <w:sz w:val="32"/>
          <w:szCs w:val="32"/>
          <w:lang w:eastAsia="zh-CN"/>
        </w:rPr>
        <w:t>理</w:t>
      </w:r>
      <w:r>
        <w:rPr>
          <w:rFonts w:hint="eastAsia" w:ascii="仿宋_GB2312" w:hAnsi="仿宋_GB2312" w:eastAsia="仿宋_GB2312" w:cs="仿宋_GB2312"/>
          <w:spacing w:val="0"/>
          <w:kern w:val="10"/>
          <w:sz w:val="32"/>
          <w:szCs w:val="32"/>
        </w:rPr>
        <w:t>增加造价</w:t>
      </w:r>
      <w:r>
        <w:rPr>
          <w:rFonts w:hint="eastAsia" w:ascii="仿宋_GB2312" w:hAnsi="仿宋_GB2312" w:eastAsia="仿宋_GB2312" w:cs="仿宋_GB2312"/>
          <w:spacing w:val="0"/>
          <w:kern w:val="10"/>
          <w:sz w:val="32"/>
          <w:szCs w:val="32"/>
          <w:lang w:eastAsia="zh-CN"/>
        </w:rPr>
        <w:t>的</w:t>
      </w:r>
      <w:r>
        <w:rPr>
          <w:rFonts w:hint="eastAsia" w:ascii="仿宋_GB2312" w:hAnsi="仿宋_GB2312" w:eastAsia="仿宋_GB2312" w:cs="仿宋_GB2312"/>
          <w:spacing w:val="0"/>
          <w:kern w:val="10"/>
          <w:sz w:val="32"/>
          <w:szCs w:val="32"/>
        </w:rPr>
        <w:t>变更，</w:t>
      </w:r>
      <w:r>
        <w:rPr>
          <w:rFonts w:hint="eastAsia" w:ascii="仿宋_GB2312" w:hAnsi="仿宋_GB2312" w:eastAsia="仿宋_GB2312" w:cs="仿宋_GB2312"/>
          <w:spacing w:val="0"/>
          <w:kern w:val="10"/>
          <w:sz w:val="32"/>
          <w:szCs w:val="32"/>
          <w:lang w:eastAsia="zh-CN"/>
        </w:rPr>
        <w:t>同时应</w:t>
      </w:r>
      <w:r>
        <w:rPr>
          <w:rFonts w:hint="eastAsia" w:ascii="仿宋_GB2312" w:hAnsi="仿宋_GB2312" w:eastAsia="仿宋_GB2312" w:cs="仿宋_GB2312"/>
          <w:spacing w:val="0"/>
          <w:kern w:val="10"/>
          <w:sz w:val="32"/>
          <w:szCs w:val="32"/>
        </w:rPr>
        <w:t>办</w:t>
      </w:r>
      <w:r>
        <w:rPr>
          <w:rFonts w:hint="eastAsia" w:ascii="仿宋_GB2312" w:hAnsi="仿宋_GB2312" w:eastAsia="仿宋_GB2312" w:cs="仿宋_GB2312"/>
          <w:spacing w:val="0"/>
          <w:kern w:val="10"/>
          <w:sz w:val="32"/>
          <w:szCs w:val="32"/>
          <w:lang w:eastAsia="zh-CN"/>
        </w:rPr>
        <w:t>理</w:t>
      </w:r>
      <w:r>
        <w:rPr>
          <w:rFonts w:hint="eastAsia" w:ascii="仿宋_GB2312" w:hAnsi="仿宋_GB2312" w:eastAsia="仿宋_GB2312" w:cs="仿宋_GB2312"/>
          <w:spacing w:val="0"/>
          <w:kern w:val="10"/>
          <w:sz w:val="32"/>
          <w:szCs w:val="32"/>
        </w:rPr>
        <w:t>核减造价</w:t>
      </w:r>
      <w:r>
        <w:rPr>
          <w:rFonts w:hint="eastAsia" w:ascii="仿宋_GB2312" w:hAnsi="仿宋_GB2312" w:eastAsia="仿宋_GB2312" w:cs="仿宋_GB2312"/>
          <w:spacing w:val="0"/>
          <w:kern w:val="10"/>
          <w:sz w:val="32"/>
          <w:szCs w:val="32"/>
          <w:lang w:eastAsia="zh-CN"/>
        </w:rPr>
        <w:t>的</w:t>
      </w:r>
      <w:r>
        <w:rPr>
          <w:rFonts w:hint="eastAsia" w:ascii="仿宋_GB2312" w:hAnsi="仿宋_GB2312" w:eastAsia="仿宋_GB2312" w:cs="仿宋_GB2312"/>
          <w:spacing w:val="0"/>
          <w:kern w:val="10"/>
          <w:sz w:val="32"/>
          <w:szCs w:val="32"/>
        </w:rPr>
        <w:t>变更，</w:t>
      </w:r>
      <w:r>
        <w:rPr>
          <w:rFonts w:hint="eastAsia" w:ascii="仿宋_GB2312" w:hAnsi="仿宋_GB2312" w:eastAsia="仿宋_GB2312" w:cs="仿宋_GB2312"/>
          <w:spacing w:val="0"/>
          <w:kern w:val="10"/>
          <w:sz w:val="32"/>
          <w:szCs w:val="32"/>
          <w:lang w:eastAsia="zh-CN"/>
        </w:rPr>
        <w:t>如不按要求办理，</w:t>
      </w:r>
      <w:r>
        <w:rPr>
          <w:rFonts w:hint="eastAsia" w:ascii="仿宋_GB2312" w:hAnsi="仿宋_GB2312" w:eastAsia="仿宋_GB2312" w:cs="仿宋_GB2312"/>
          <w:spacing w:val="0"/>
          <w:kern w:val="10"/>
          <w:sz w:val="32"/>
          <w:szCs w:val="32"/>
        </w:rPr>
        <w:t>一经查实，责任由施工单位承担，</w:t>
      </w:r>
      <w:r>
        <w:rPr>
          <w:rFonts w:hint="eastAsia" w:ascii="仿宋_GB2312" w:hAnsi="仿宋_GB2312" w:eastAsia="仿宋_GB2312" w:cs="仿宋_GB2312"/>
          <w:spacing w:val="0"/>
          <w:kern w:val="10"/>
          <w:sz w:val="32"/>
          <w:szCs w:val="32"/>
          <w:lang w:eastAsia="zh-CN"/>
        </w:rPr>
        <w:t>同时监理单位、造价咨询单位负连带责任。</w:t>
      </w:r>
      <w:r>
        <w:rPr>
          <w:rFonts w:hint="eastAsia" w:ascii="黑体" w:hAnsi="方正黑体简体" w:eastAsia="黑体" w:cs="方正黑体简体"/>
          <w:spacing w:val="0"/>
          <w:kern w:val="1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kern w:val="10"/>
          <w:sz w:val="32"/>
          <w:szCs w:val="32"/>
        </w:rPr>
      </w:pPr>
      <w:r>
        <w:rPr>
          <w:rFonts w:hint="eastAsia" w:ascii="经典黑体简" w:hAnsi="经典黑体简" w:eastAsia="经典黑体简" w:cs="经典黑体简"/>
          <w:spacing w:val="0"/>
          <w:kern w:val="10"/>
          <w:sz w:val="32"/>
          <w:szCs w:val="32"/>
        </w:rPr>
        <w:t>第十</w:t>
      </w:r>
      <w:r>
        <w:rPr>
          <w:rFonts w:hint="eastAsia" w:ascii="经典黑体简" w:hAnsi="经典黑体简" w:eastAsia="经典黑体简" w:cs="经典黑体简"/>
          <w:spacing w:val="0"/>
          <w:kern w:val="10"/>
          <w:sz w:val="32"/>
          <w:szCs w:val="32"/>
          <w:lang w:eastAsia="zh-CN"/>
        </w:rPr>
        <w:t>四</w:t>
      </w:r>
      <w:r>
        <w:rPr>
          <w:rFonts w:hint="eastAsia" w:ascii="经典黑体简" w:hAnsi="经典黑体简" w:eastAsia="经典黑体简" w:cs="经典黑体简"/>
          <w:spacing w:val="0"/>
          <w:kern w:val="10"/>
          <w:sz w:val="32"/>
          <w:szCs w:val="32"/>
        </w:rPr>
        <w:t>条</w:t>
      </w:r>
      <w:r>
        <w:rPr>
          <w:rFonts w:hint="eastAsia" w:ascii="黑体" w:hAnsi="仿宋_GB2312" w:eastAsia="黑体" w:cs="仿宋_GB2312"/>
          <w:spacing w:val="0"/>
          <w:kern w:val="10"/>
          <w:sz w:val="32"/>
          <w:szCs w:val="32"/>
        </w:rPr>
        <w:t xml:space="preserve"> </w:t>
      </w:r>
      <w:r>
        <w:rPr>
          <w:rFonts w:hint="eastAsia" w:ascii="仿宋_GB2312" w:hAnsi="仿宋_GB2312" w:eastAsia="仿宋_GB2312" w:cs="仿宋_GB2312"/>
          <w:spacing w:val="0"/>
          <w:kern w:val="10"/>
          <w:sz w:val="32"/>
          <w:szCs w:val="32"/>
        </w:rPr>
        <w:t>如遇下列情况，可以实行先变更再审批，但必须在事后三天内办理审批：</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kern w:val="10"/>
          <w:sz w:val="32"/>
          <w:szCs w:val="32"/>
        </w:rPr>
      </w:pPr>
      <w:r>
        <w:rPr>
          <w:rFonts w:hint="eastAsia" w:ascii="仿宋_GB2312" w:hAnsi="仿宋_GB2312" w:eastAsia="仿宋_GB2312" w:cs="仿宋_GB2312"/>
          <w:spacing w:val="0"/>
          <w:kern w:val="10"/>
          <w:sz w:val="32"/>
          <w:szCs w:val="32"/>
        </w:rPr>
        <w:t>涉及安全、质量突发性事件的；</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spacing w:val="0"/>
          <w:kern w:val="10"/>
          <w:sz w:val="32"/>
          <w:szCs w:val="32"/>
          <w:lang w:val="en-US" w:eastAsia="zh-CN"/>
        </w:rPr>
      </w:pPr>
      <w:r>
        <w:rPr>
          <w:rFonts w:hint="eastAsia" w:ascii="仿宋_GB2312" w:hAnsi="仿宋_GB2312" w:eastAsia="仿宋_GB2312" w:cs="仿宋_GB2312"/>
          <w:spacing w:val="0"/>
          <w:kern w:val="10"/>
          <w:sz w:val="32"/>
          <w:szCs w:val="32"/>
        </w:rPr>
        <w:t>直接影响现场施工，即变更不确认会造成现场大</w:t>
      </w:r>
      <w:r>
        <w:rPr>
          <w:rFonts w:hint="eastAsia" w:ascii="仿宋_GB2312" w:hAnsi="仿宋_GB2312" w:eastAsia="仿宋_GB2312" w:cs="仿宋_GB2312"/>
          <w:spacing w:val="0"/>
          <w:kern w:val="10"/>
          <w:sz w:val="32"/>
          <w:szCs w:val="32"/>
          <w:lang w:eastAsia="zh-CN"/>
        </w:rPr>
        <w:t>范围</w:t>
      </w:r>
      <w:r>
        <w:rPr>
          <w:rFonts w:hint="eastAsia" w:ascii="仿宋_GB2312" w:hAnsi="仿宋_GB2312" w:eastAsia="仿宋_GB2312" w:cs="仿宋_GB2312"/>
          <w:spacing w:val="0"/>
          <w:kern w:val="10"/>
          <w:sz w:val="32"/>
          <w:szCs w:val="32"/>
        </w:rPr>
        <w:t>停工的</w:t>
      </w:r>
      <w:r>
        <w:rPr>
          <w:rFonts w:hint="eastAsia" w:ascii="仿宋_GB2312" w:hAnsi="仿宋_GB2312" w:eastAsia="仿宋_GB2312" w:cs="仿宋_GB2312"/>
          <w:spacing w:val="0"/>
          <w:kern w:val="10"/>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spacing w:val="0"/>
          <w:kern w:val="10"/>
          <w:sz w:val="32"/>
          <w:szCs w:val="32"/>
          <w:lang w:val="en-US" w:eastAsia="zh-CN"/>
        </w:rPr>
      </w:pPr>
      <w:r>
        <w:rPr>
          <w:rFonts w:hint="eastAsia" w:ascii="仿宋_GB2312" w:hAnsi="仿宋_GB2312" w:eastAsia="仿宋_GB2312" w:cs="仿宋_GB2312"/>
          <w:spacing w:val="0"/>
          <w:kern w:val="10"/>
          <w:sz w:val="32"/>
          <w:szCs w:val="32"/>
          <w:lang w:eastAsia="zh-CN"/>
        </w:rPr>
        <w:t>其他不可抗力因素。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pacing w:val="0"/>
          <w:kern w:val="10"/>
          <w:sz w:val="32"/>
          <w:szCs w:val="32"/>
          <w:u w:val="none"/>
        </w:rPr>
      </w:pPr>
      <w:r>
        <w:rPr>
          <w:rFonts w:hint="eastAsia" w:ascii="黑体" w:hAnsi="黑体" w:eastAsia="黑体" w:cs="黑体"/>
          <w:color w:val="auto"/>
          <w:spacing w:val="0"/>
          <w:kern w:val="10"/>
          <w:sz w:val="32"/>
          <w:szCs w:val="32"/>
          <w:lang w:val="en-US" w:eastAsia="zh-CN" w:bidi="ar-SA"/>
        </w:rPr>
        <w:t>第十五条</w:t>
      </w:r>
      <w:r>
        <w:rPr>
          <w:rFonts w:hint="eastAsia" w:ascii="仿宋_GB2312" w:hAnsi="仿宋_GB2312" w:eastAsia="仿宋_GB2312" w:cs="仿宋_GB2312"/>
          <w:color w:val="auto"/>
          <w:spacing w:val="0"/>
          <w:kern w:val="10"/>
          <w:sz w:val="32"/>
          <w:szCs w:val="32"/>
          <w:lang w:val="en-US" w:eastAsia="zh-CN" w:bidi="ar-SA"/>
        </w:rPr>
        <w:t xml:space="preserve"> </w:t>
      </w:r>
      <w:r>
        <w:rPr>
          <w:rFonts w:hint="eastAsia" w:ascii="仿宋_GB2312" w:hAnsi="仿宋_GB2312" w:eastAsia="仿宋_GB2312" w:cs="仿宋_GB2312"/>
          <w:b w:val="0"/>
          <w:bCs w:val="0"/>
          <w:spacing w:val="0"/>
          <w:kern w:val="10"/>
          <w:sz w:val="32"/>
          <w:szCs w:val="32"/>
          <w:lang w:eastAsia="zh-CN"/>
        </w:rPr>
        <w:t>施工单位变更申请函</w:t>
      </w:r>
      <w:r>
        <w:rPr>
          <w:rFonts w:hint="eastAsia" w:ascii="仿宋_GB2312" w:hAnsi="仿宋_GB2312" w:eastAsia="仿宋_GB2312" w:cs="仿宋_GB2312"/>
          <w:b w:val="0"/>
          <w:bCs w:val="0"/>
          <w:color w:val="auto"/>
          <w:spacing w:val="0"/>
          <w:kern w:val="10"/>
          <w:sz w:val="32"/>
          <w:szCs w:val="32"/>
          <w:highlight w:val="none"/>
          <w:u w:val="none"/>
          <w:lang w:val="en-US" w:eastAsia="zh-CN"/>
        </w:rPr>
        <w:t>（附件1）及</w:t>
      </w:r>
      <w:r>
        <w:rPr>
          <w:rFonts w:hint="eastAsia" w:ascii="仿宋_GB2312" w:hAnsi="仿宋_GB2312" w:eastAsia="仿宋_GB2312" w:cs="仿宋_GB2312"/>
          <w:b w:val="0"/>
          <w:bCs w:val="0"/>
          <w:spacing w:val="0"/>
          <w:kern w:val="10"/>
          <w:sz w:val="32"/>
          <w:szCs w:val="32"/>
          <w:lang w:eastAsia="zh-CN"/>
        </w:rPr>
        <w:t>图纸会审记录（附件</w:t>
      </w:r>
      <w:r>
        <w:rPr>
          <w:rFonts w:hint="eastAsia" w:ascii="仿宋_GB2312" w:hAnsi="仿宋_GB2312" w:eastAsia="仿宋_GB2312" w:cs="仿宋_GB2312"/>
          <w:b w:val="0"/>
          <w:bCs w:val="0"/>
          <w:spacing w:val="0"/>
          <w:kern w:val="10"/>
          <w:sz w:val="32"/>
          <w:szCs w:val="32"/>
          <w:lang w:val="en-US" w:eastAsia="zh-CN"/>
        </w:rPr>
        <w:t>2</w:t>
      </w:r>
      <w:r>
        <w:rPr>
          <w:rFonts w:hint="eastAsia" w:ascii="仿宋_GB2312" w:hAnsi="仿宋_GB2312" w:eastAsia="仿宋_GB2312" w:cs="仿宋_GB2312"/>
          <w:b w:val="0"/>
          <w:bCs w:val="0"/>
          <w:spacing w:val="0"/>
          <w:kern w:val="10"/>
          <w:sz w:val="32"/>
          <w:szCs w:val="32"/>
          <w:lang w:eastAsia="zh-CN"/>
        </w:rPr>
        <w:t>）、</w:t>
      </w:r>
      <w:r>
        <w:rPr>
          <w:rFonts w:hint="eastAsia" w:ascii="仿宋_GB2312" w:hAnsi="仿宋_GB2312" w:eastAsia="仿宋_GB2312" w:cs="仿宋_GB2312"/>
          <w:b w:val="0"/>
          <w:bCs w:val="0"/>
          <w:spacing w:val="0"/>
          <w:kern w:val="10"/>
          <w:sz w:val="32"/>
          <w:szCs w:val="32"/>
          <w:lang w:val="en-US" w:eastAsia="zh-CN"/>
        </w:rPr>
        <w:t>设计变更单（附件3）、</w:t>
      </w:r>
      <w:r>
        <w:rPr>
          <w:rFonts w:hint="eastAsia" w:ascii="仿宋_GB2312" w:hAnsi="仿宋_GB2312" w:eastAsia="仿宋_GB2312" w:cs="仿宋_GB2312"/>
          <w:b w:val="0"/>
          <w:bCs w:val="0"/>
          <w:spacing w:val="0"/>
          <w:kern w:val="10"/>
          <w:sz w:val="32"/>
          <w:szCs w:val="32"/>
          <w:lang w:eastAsia="zh-CN"/>
        </w:rPr>
        <w:t>工程洽商</w:t>
      </w:r>
      <w:r>
        <w:rPr>
          <w:rFonts w:hint="eastAsia" w:ascii="仿宋_GB2312" w:hAnsi="仿宋_GB2312" w:eastAsia="仿宋_GB2312" w:cs="仿宋_GB2312"/>
          <w:b w:val="0"/>
          <w:bCs w:val="0"/>
          <w:spacing w:val="0"/>
          <w:kern w:val="10"/>
          <w:sz w:val="32"/>
          <w:szCs w:val="32"/>
          <w:lang w:val="en-US" w:eastAsia="zh-CN"/>
        </w:rPr>
        <w:t>记录（附件4）、现场签证单</w:t>
      </w:r>
      <w:r>
        <w:rPr>
          <w:rFonts w:hint="eastAsia" w:ascii="仿宋_GB2312" w:hAnsi="仿宋_GB2312" w:eastAsia="仿宋_GB2312" w:cs="仿宋_GB2312"/>
          <w:b w:val="0"/>
          <w:bCs w:val="0"/>
          <w:spacing w:val="0"/>
          <w:kern w:val="10"/>
          <w:sz w:val="32"/>
          <w:szCs w:val="32"/>
          <w:lang w:eastAsia="zh-CN"/>
        </w:rPr>
        <w:t>（附件</w:t>
      </w:r>
      <w:r>
        <w:rPr>
          <w:rFonts w:hint="eastAsia" w:ascii="仿宋_GB2312" w:hAnsi="仿宋_GB2312" w:eastAsia="仿宋_GB2312" w:cs="仿宋_GB2312"/>
          <w:b w:val="0"/>
          <w:bCs w:val="0"/>
          <w:spacing w:val="0"/>
          <w:kern w:val="10"/>
          <w:sz w:val="32"/>
          <w:szCs w:val="32"/>
          <w:lang w:val="en-US" w:eastAsia="zh-CN"/>
        </w:rPr>
        <w:t>5</w:t>
      </w:r>
      <w:r>
        <w:rPr>
          <w:rFonts w:hint="eastAsia" w:ascii="仿宋_GB2312" w:hAnsi="仿宋_GB2312" w:eastAsia="仿宋_GB2312" w:cs="仿宋_GB2312"/>
          <w:b w:val="0"/>
          <w:bCs w:val="0"/>
          <w:spacing w:val="0"/>
          <w:kern w:val="10"/>
          <w:sz w:val="32"/>
          <w:szCs w:val="32"/>
          <w:lang w:eastAsia="zh-CN"/>
        </w:rPr>
        <w:t>）</w:t>
      </w:r>
      <w:r>
        <w:rPr>
          <w:rFonts w:hint="eastAsia" w:ascii="仿宋_GB2312" w:hAnsi="仿宋_GB2312" w:eastAsia="仿宋_GB2312" w:cs="仿宋_GB2312"/>
          <w:b w:val="0"/>
          <w:bCs w:val="0"/>
          <w:spacing w:val="0"/>
          <w:kern w:val="10"/>
          <w:sz w:val="32"/>
          <w:szCs w:val="32"/>
        </w:rPr>
        <w:t>完成签字盖章后即作为正式结算资料</w:t>
      </w:r>
      <w:r>
        <w:rPr>
          <w:rFonts w:hint="eastAsia" w:ascii="仿宋_GB2312" w:hAnsi="仿宋_GB2312" w:eastAsia="仿宋_GB2312" w:cs="仿宋_GB2312"/>
          <w:b w:val="0"/>
          <w:bCs w:val="0"/>
          <w:spacing w:val="0"/>
          <w:kern w:val="10"/>
          <w:sz w:val="32"/>
          <w:szCs w:val="32"/>
          <w:lang w:eastAsia="zh-CN"/>
        </w:rPr>
        <w:t>，</w:t>
      </w:r>
      <w:r>
        <w:rPr>
          <w:rFonts w:hint="eastAsia" w:ascii="仿宋_GB2312" w:hAnsi="仿宋_GB2312" w:eastAsia="仿宋_GB2312" w:cs="仿宋_GB2312"/>
          <w:b w:val="0"/>
          <w:bCs w:val="0"/>
          <w:color w:val="auto"/>
          <w:spacing w:val="0"/>
          <w:kern w:val="10"/>
          <w:sz w:val="32"/>
          <w:szCs w:val="32"/>
          <w:highlight w:val="none"/>
          <w:u w:val="none"/>
          <w:lang w:val="en-US" w:eastAsia="zh-CN"/>
        </w:rPr>
        <w:t>作为变更的结算依据。在</w:t>
      </w:r>
      <w:r>
        <w:rPr>
          <w:rFonts w:hint="eastAsia" w:ascii="仿宋_GB2312" w:hAnsi="仿宋_GB2312" w:eastAsia="仿宋_GB2312" w:cs="仿宋_GB2312"/>
          <w:spacing w:val="0"/>
          <w:kern w:val="10"/>
          <w:sz w:val="32"/>
          <w:szCs w:val="32"/>
        </w:rPr>
        <w:t>工</w:t>
      </w:r>
      <w:r>
        <w:rPr>
          <w:rFonts w:hint="eastAsia" w:ascii="仿宋_GB2312" w:hAnsi="仿宋_GB2312" w:eastAsia="仿宋_GB2312" w:cs="仿宋_GB2312"/>
          <w:color w:val="auto"/>
          <w:spacing w:val="0"/>
          <w:kern w:val="10"/>
          <w:sz w:val="32"/>
          <w:szCs w:val="32"/>
          <w:u w:val="none"/>
        </w:rPr>
        <w:t>程建设期间由项目组负责整理移交</w:t>
      </w:r>
      <w:r>
        <w:rPr>
          <w:rFonts w:hint="eastAsia" w:ascii="仿宋_GB2312" w:hAnsi="仿宋_GB2312" w:eastAsia="仿宋_GB2312" w:cs="仿宋_GB2312"/>
          <w:color w:val="auto"/>
          <w:spacing w:val="0"/>
          <w:kern w:val="10"/>
          <w:sz w:val="32"/>
          <w:szCs w:val="32"/>
          <w:u w:val="none"/>
          <w:lang w:eastAsia="zh-CN"/>
        </w:rPr>
        <w:t>工程</w:t>
      </w:r>
      <w:r>
        <w:rPr>
          <w:rFonts w:hint="eastAsia" w:ascii="仿宋_GB2312" w:hAnsi="仿宋_GB2312" w:eastAsia="仿宋_GB2312" w:cs="仿宋_GB2312"/>
          <w:color w:val="auto"/>
          <w:spacing w:val="0"/>
          <w:kern w:val="10"/>
          <w:sz w:val="32"/>
          <w:szCs w:val="32"/>
          <w:u w:val="none"/>
        </w:rPr>
        <w:t>预</w:t>
      </w:r>
      <w:r>
        <w:rPr>
          <w:rFonts w:hint="eastAsia" w:ascii="仿宋_GB2312" w:hAnsi="仿宋_GB2312" w:eastAsia="仿宋_GB2312" w:cs="仿宋_GB2312"/>
          <w:color w:val="auto"/>
          <w:spacing w:val="0"/>
          <w:kern w:val="10"/>
          <w:sz w:val="32"/>
          <w:szCs w:val="32"/>
          <w:u w:val="none"/>
          <w:lang w:eastAsia="zh-CN"/>
        </w:rPr>
        <w:t>决</w:t>
      </w:r>
      <w:r>
        <w:rPr>
          <w:rFonts w:hint="eastAsia" w:ascii="仿宋_GB2312" w:hAnsi="仿宋_GB2312" w:eastAsia="仿宋_GB2312" w:cs="仿宋_GB2312"/>
          <w:color w:val="auto"/>
          <w:spacing w:val="0"/>
          <w:kern w:val="10"/>
          <w:sz w:val="32"/>
          <w:szCs w:val="32"/>
          <w:u w:val="none"/>
        </w:rPr>
        <w:t>算</w:t>
      </w:r>
      <w:r>
        <w:rPr>
          <w:rFonts w:hint="eastAsia" w:ascii="仿宋_GB2312" w:hAnsi="仿宋_GB2312" w:eastAsia="仿宋_GB2312" w:cs="仿宋_GB2312"/>
          <w:color w:val="auto"/>
          <w:spacing w:val="0"/>
          <w:kern w:val="10"/>
          <w:sz w:val="32"/>
          <w:szCs w:val="32"/>
          <w:u w:val="none"/>
          <w:lang w:eastAsia="zh-CN"/>
        </w:rPr>
        <w:t>科</w:t>
      </w:r>
      <w:r>
        <w:rPr>
          <w:rFonts w:hint="eastAsia" w:ascii="仿宋_GB2312" w:hAnsi="仿宋_GB2312" w:eastAsia="仿宋_GB2312" w:cs="仿宋_GB2312"/>
          <w:color w:val="auto"/>
          <w:spacing w:val="0"/>
          <w:kern w:val="10"/>
          <w:sz w:val="32"/>
          <w:szCs w:val="32"/>
          <w:u w:val="none"/>
        </w:rPr>
        <w:t>，项目竣工后</w:t>
      </w:r>
      <w:r>
        <w:rPr>
          <w:rFonts w:hint="eastAsia" w:ascii="仿宋_GB2312" w:hAnsi="仿宋_GB2312" w:eastAsia="仿宋_GB2312" w:cs="仿宋_GB2312"/>
          <w:color w:val="auto"/>
          <w:spacing w:val="0"/>
          <w:kern w:val="10"/>
          <w:sz w:val="32"/>
          <w:szCs w:val="32"/>
          <w:u w:val="none"/>
          <w:lang w:eastAsia="zh-CN"/>
        </w:rPr>
        <w:t>资料归档按照中心档案管理制度具体执行</w:t>
      </w:r>
      <w:r>
        <w:rPr>
          <w:rFonts w:hint="eastAsia" w:ascii="仿宋_GB2312" w:hAnsi="仿宋_GB2312" w:eastAsia="仿宋_GB2312" w:cs="仿宋_GB2312"/>
          <w:color w:val="auto"/>
          <w:spacing w:val="0"/>
          <w:kern w:val="1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val="0"/>
          <w:spacing w:val="0"/>
          <w:kern w:val="1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val="0"/>
          <w:spacing w:val="0"/>
          <w:kern w:val="10"/>
          <w:sz w:val="32"/>
          <w:szCs w:val="32"/>
          <w:lang w:val="en-US" w:eastAsia="zh-CN" w:bidi="ar-SA"/>
        </w:rPr>
      </w:pPr>
      <w:r>
        <w:rPr>
          <w:rFonts w:hint="eastAsia" w:ascii="黑体" w:hAnsi="黑体" w:eastAsia="黑体" w:cs="黑体"/>
          <w:b w:val="0"/>
          <w:bCs w:val="0"/>
          <w:spacing w:val="0"/>
          <w:kern w:val="10"/>
          <w:sz w:val="32"/>
          <w:szCs w:val="32"/>
          <w:lang w:val="en-US" w:eastAsia="zh-CN" w:bidi="ar-SA"/>
        </w:rPr>
        <w:t>第四章 附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default" w:ascii="黑体" w:hAnsi="黑体" w:eastAsia="黑体" w:cs="黑体"/>
          <w:b w:val="0"/>
          <w:bCs w:val="0"/>
          <w:spacing w:val="0"/>
          <w:kern w:val="1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kern w:val="10"/>
          <w:sz w:val="32"/>
          <w:szCs w:val="32"/>
          <w:lang w:eastAsia="zh-CN"/>
        </w:rPr>
      </w:pPr>
      <w:r>
        <w:rPr>
          <w:rFonts w:hint="eastAsia" w:ascii="黑体" w:hAnsi="黑体" w:eastAsia="黑体" w:cs="黑体"/>
          <w:b w:val="0"/>
          <w:bCs w:val="0"/>
          <w:spacing w:val="0"/>
          <w:kern w:val="10"/>
          <w:sz w:val="32"/>
          <w:szCs w:val="32"/>
          <w:lang w:eastAsia="zh-CN"/>
        </w:rPr>
        <w:t>第十六条</w:t>
      </w:r>
      <w:r>
        <w:rPr>
          <w:rFonts w:hint="eastAsia" w:ascii="仿宋_GB2312" w:hAnsi="仿宋_GB2312" w:eastAsia="仿宋_GB2312" w:cs="仿宋_GB2312"/>
          <w:spacing w:val="0"/>
          <w:kern w:val="10"/>
          <w:sz w:val="32"/>
          <w:szCs w:val="32"/>
          <w:lang w:val="en-US" w:eastAsia="zh-CN"/>
        </w:rPr>
        <w:t xml:space="preserve"> </w:t>
      </w:r>
      <w:r>
        <w:rPr>
          <w:rFonts w:hint="eastAsia" w:ascii="仿宋_GB2312" w:hAnsi="仿宋_GB2312" w:eastAsia="仿宋_GB2312" w:cs="仿宋_GB2312"/>
          <w:spacing w:val="0"/>
          <w:kern w:val="10"/>
          <w:sz w:val="32"/>
          <w:szCs w:val="32"/>
        </w:rPr>
        <w:t>本</w:t>
      </w:r>
      <w:r>
        <w:rPr>
          <w:rFonts w:hint="eastAsia" w:ascii="仿宋_GB2312" w:hAnsi="仿宋_GB2312" w:eastAsia="仿宋_GB2312" w:cs="仿宋_GB2312"/>
          <w:spacing w:val="0"/>
          <w:kern w:val="10"/>
          <w:sz w:val="32"/>
          <w:szCs w:val="32"/>
          <w:lang w:eastAsia="zh-CN"/>
        </w:rPr>
        <w:t>规程</w:t>
      </w:r>
      <w:r>
        <w:rPr>
          <w:rFonts w:hint="eastAsia" w:ascii="仿宋_GB2312" w:hAnsi="仿宋_GB2312" w:eastAsia="仿宋_GB2312" w:cs="仿宋_GB2312"/>
          <w:spacing w:val="0"/>
          <w:kern w:val="10"/>
          <w:sz w:val="32"/>
          <w:szCs w:val="32"/>
        </w:rPr>
        <w:t>由鄂尔多斯市政府投资项目代建中心负责解释</w:t>
      </w:r>
      <w:r>
        <w:rPr>
          <w:rFonts w:hint="eastAsia" w:ascii="仿宋_GB2312" w:hAnsi="仿宋_GB2312" w:eastAsia="仿宋_GB2312" w:cs="仿宋_GB2312"/>
          <w:spacing w:val="0"/>
          <w:kern w:val="1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b w:val="0"/>
          <w:bCs w:val="0"/>
          <w:spacing w:val="0"/>
          <w:kern w:val="10"/>
          <w:sz w:val="32"/>
          <w:szCs w:val="32"/>
          <w:lang w:val="en-US" w:eastAsia="zh-CN"/>
        </w:rPr>
      </w:pPr>
      <w:r>
        <w:rPr>
          <w:rFonts w:hint="eastAsia" w:ascii="黑体" w:hAnsi="黑体" w:eastAsia="黑体" w:cs="黑体"/>
          <w:spacing w:val="0"/>
          <w:kern w:val="10"/>
          <w:sz w:val="32"/>
          <w:szCs w:val="32"/>
          <w:lang w:val="en-US" w:eastAsia="zh-CN" w:bidi="ar-SA"/>
        </w:rPr>
        <w:t>第十七条</w:t>
      </w:r>
      <w:r>
        <w:rPr>
          <w:rFonts w:hint="eastAsia" w:ascii="仿宋_GB2312" w:hAnsi="仿宋_GB2312" w:eastAsia="仿宋_GB2312" w:cs="仿宋_GB2312"/>
          <w:spacing w:val="0"/>
          <w:kern w:val="10"/>
          <w:sz w:val="32"/>
          <w:szCs w:val="32"/>
          <w:lang w:val="en-US" w:eastAsia="zh-CN" w:bidi="ar-SA"/>
        </w:rPr>
        <w:t xml:space="preserve"> </w:t>
      </w:r>
      <w:r>
        <w:rPr>
          <w:rFonts w:hint="eastAsia" w:ascii="仿宋_GB2312" w:hAnsi="仿宋_GB2312" w:eastAsia="仿宋_GB2312" w:cs="仿宋_GB2312"/>
          <w:b w:val="0"/>
          <w:bCs w:val="0"/>
          <w:spacing w:val="0"/>
          <w:kern w:val="10"/>
          <w:sz w:val="32"/>
          <w:szCs w:val="32"/>
          <w:lang w:val="en-US" w:eastAsia="zh-CN"/>
        </w:rPr>
        <w:t>《鄂尔多斯市政府投资项目代建中心项目变更管理制度》《鄂尔多斯市政府投资项目代建中心项目管理制度（试行）》与本规程有抵触的，一律以本规程为准。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仿宋_GB2312" w:hAnsi="仿宋_GB2312" w:eastAsia="仿宋_GB2312" w:cs="仿宋_GB2312"/>
          <w:b w:val="0"/>
          <w:bCs w:val="0"/>
          <w:spacing w:val="0"/>
          <w:kern w:val="10"/>
          <w:sz w:val="32"/>
          <w:szCs w:val="32"/>
          <w:lang w:val="en-US" w:eastAsia="zh-CN"/>
        </w:rPr>
        <w:sectPr>
          <w:headerReference r:id="rId10" w:type="default"/>
          <w:footerReference r:id="rId11" w:type="default"/>
          <w:pgSz w:w="11906" w:h="16838"/>
          <w:pgMar w:top="1440" w:right="1800" w:bottom="1440" w:left="1689" w:header="851" w:footer="992" w:gutter="0"/>
          <w:pgNumType w:fmt="decimal"/>
          <w:cols w:space="720" w:num="1"/>
          <w:docGrid w:type="lines" w:linePitch="312" w:charSpace="0"/>
        </w:sectPr>
      </w:pPr>
      <w:r>
        <w:rPr>
          <w:rFonts w:hint="eastAsia" w:ascii="黑体" w:hAnsi="黑体" w:eastAsia="黑体" w:cs="黑体"/>
          <w:b w:val="0"/>
          <w:bCs w:val="0"/>
          <w:spacing w:val="0"/>
          <w:kern w:val="10"/>
          <w:sz w:val="32"/>
          <w:szCs w:val="32"/>
          <w:lang w:val="en-US" w:eastAsia="zh-CN"/>
        </w:rPr>
        <w:t>第十八条</w:t>
      </w:r>
      <w:r>
        <w:rPr>
          <w:rFonts w:hint="eastAsia" w:ascii="仿宋_GB2312" w:hAnsi="仿宋_GB2312" w:eastAsia="仿宋_GB2312" w:cs="仿宋_GB2312"/>
          <w:b w:val="0"/>
          <w:bCs w:val="0"/>
          <w:spacing w:val="0"/>
          <w:kern w:val="10"/>
          <w:sz w:val="32"/>
          <w:szCs w:val="32"/>
          <w:lang w:val="en-US" w:eastAsia="zh-CN"/>
        </w:rPr>
        <w:t xml:space="preserve"> 本规程自2024年1月1日起施行。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pacing w:val="0"/>
          <w:sz w:val="32"/>
          <w:szCs w:val="32"/>
          <w:lang w:val="en-US" w:eastAsia="zh-CN"/>
        </w:rPr>
      </w:pPr>
      <w:r>
        <w:rPr>
          <w:rFonts w:hint="eastAsia" w:ascii="宋体" w:hAnsi="宋体" w:eastAsia="宋体" w:cs="宋体"/>
          <w:b/>
          <w:bCs/>
          <w:spacing w:val="0"/>
          <w:sz w:val="32"/>
          <w:szCs w:val="32"/>
          <w:lang w:eastAsia="zh-CN"/>
        </w:rPr>
        <w:t>附件</w:t>
      </w:r>
      <w:r>
        <w:rPr>
          <w:rFonts w:hint="eastAsia" w:ascii="宋体" w:hAnsi="宋体" w:cs="宋体"/>
          <w:b/>
          <w:bCs/>
          <w:spacing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pacing w:val="0"/>
          <w:sz w:val="32"/>
          <w:szCs w:val="32"/>
          <w:lang w:eastAsia="zh-CN"/>
        </w:rPr>
      </w:pPr>
    </w:p>
    <w:p>
      <w:pPr>
        <w:pStyle w:val="14"/>
        <w:keepNext w:val="0"/>
        <w:keepLines w:val="0"/>
        <w:pageBreakBefore w:val="0"/>
        <w:widowControl w:val="0"/>
        <w:kinsoku/>
        <w:wordWrap/>
        <w:overflowPunct/>
        <w:topLinePunct w:val="0"/>
        <w:bidi w:val="0"/>
        <w:adjustRightInd w:val="0"/>
        <w:spacing w:line="560" w:lineRule="exact"/>
        <w:textAlignment w:val="auto"/>
        <w:rPr>
          <w:rFonts w:hint="eastAsia"/>
          <w:spacing w:val="0"/>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pacing w:val="0"/>
          <w:sz w:val="44"/>
          <w:szCs w:val="44"/>
          <w:lang w:val="en-US" w:eastAsia="zh-CN"/>
        </w:rPr>
      </w:pPr>
      <w:r>
        <w:rPr>
          <w:rFonts w:hint="eastAsia" w:ascii="方正小标宋简体" w:eastAsia="方正小标宋简体"/>
          <w:spacing w:val="0"/>
          <w:sz w:val="44"/>
          <w:szCs w:val="44"/>
          <w:lang w:eastAsia="zh-CN"/>
        </w:rPr>
        <w:t>施工单位红头文件</w:t>
      </w:r>
    </w:p>
    <w:p>
      <w:pPr>
        <w:keepNext w:val="0"/>
        <w:keepLines w:val="0"/>
        <w:pageBreakBefore w:val="0"/>
        <w:widowControl w:val="0"/>
        <w:pBdr>
          <w:bottom w:val="thinThickThinMediumGap" w:color="auto" w:sz="18" w:space="0"/>
        </w:pBd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文号</w:t>
      </w:r>
    </w:p>
    <w:p>
      <w:pPr>
        <w:pStyle w:val="14"/>
        <w:keepNext w:val="0"/>
        <w:keepLines w:val="0"/>
        <w:pageBreakBefore w:val="0"/>
        <w:widowControl w:val="0"/>
        <w:kinsoku/>
        <w:wordWrap/>
        <w:overflowPunct/>
        <w:topLinePunct w:val="0"/>
        <w:bidi w:val="0"/>
        <w:adjustRightInd w:val="0"/>
        <w:spacing w:line="560" w:lineRule="exact"/>
        <w:textAlignment w:val="auto"/>
        <w:rPr>
          <w:rFonts w:hint="default"/>
          <w:spacing w:val="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pacing w:val="0"/>
          <w:sz w:val="44"/>
          <w:szCs w:val="44"/>
          <w:u w:val="none"/>
          <w:lang w:val="en-US" w:eastAsia="zh-CN"/>
        </w:rPr>
      </w:pPr>
      <w:r>
        <w:rPr>
          <w:rFonts w:hint="eastAsia" w:ascii="仿宋" w:hAnsi="仿宋" w:eastAsia="仿宋" w:cs="仿宋"/>
          <w:spacing w:val="0"/>
          <w:sz w:val="44"/>
          <w:szCs w:val="44"/>
          <w:u w:val="none"/>
          <w:lang w:val="en-US" w:eastAsia="zh-CN"/>
        </w:rPr>
        <w:t>关于申请**项目工程变更的函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鄂尔多斯市政府投资项目代建中心：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我公司承建的**项目因使用单位**要求/设计**原因/施工现场**等原因，提出（图纸会审</w:t>
      </w:r>
      <w:r>
        <w:rPr>
          <w:rFonts w:hint="eastAsia" w:ascii="宋体" w:hAnsi="宋体" w:eastAsia="宋体" w:cs="宋体"/>
          <w:spacing w:val="0"/>
          <w:sz w:val="32"/>
          <w:szCs w:val="32"/>
          <w:u w:val="none"/>
          <w:lang w:val="en-US" w:eastAsia="zh-CN"/>
        </w:rPr>
        <w:t>□</w:t>
      </w:r>
      <w:r>
        <w:rPr>
          <w:rFonts w:hint="eastAsia" w:ascii="仿宋" w:hAnsi="仿宋" w:eastAsia="仿宋" w:cs="仿宋"/>
          <w:spacing w:val="0"/>
          <w:sz w:val="32"/>
          <w:szCs w:val="32"/>
          <w:u w:val="none"/>
          <w:lang w:val="en-US" w:eastAsia="zh-CN"/>
        </w:rPr>
        <w:t>设计变更</w:t>
      </w:r>
      <w:r>
        <w:rPr>
          <w:rFonts w:hint="eastAsia" w:ascii="宋体" w:hAnsi="宋体" w:eastAsia="宋体" w:cs="宋体"/>
          <w:spacing w:val="0"/>
          <w:sz w:val="32"/>
          <w:szCs w:val="32"/>
          <w:u w:val="none"/>
          <w:lang w:val="en-US" w:eastAsia="zh-CN"/>
        </w:rPr>
        <w:t>□</w:t>
      </w:r>
      <w:r>
        <w:rPr>
          <w:rFonts w:hint="eastAsia" w:ascii="仿宋" w:hAnsi="仿宋" w:eastAsia="仿宋" w:cs="仿宋"/>
          <w:spacing w:val="0"/>
          <w:sz w:val="32"/>
          <w:szCs w:val="32"/>
          <w:u w:val="none"/>
          <w:lang w:val="en-US" w:eastAsia="zh-CN"/>
        </w:rPr>
        <w:t>工程洽商</w:t>
      </w:r>
      <w:r>
        <w:rPr>
          <w:rFonts w:hint="eastAsia" w:ascii="宋体" w:hAnsi="宋体" w:eastAsia="宋体" w:cs="宋体"/>
          <w:spacing w:val="0"/>
          <w:sz w:val="32"/>
          <w:szCs w:val="32"/>
          <w:u w:val="none"/>
          <w:lang w:val="en-US" w:eastAsia="zh-CN"/>
        </w:rPr>
        <w:t>□</w:t>
      </w:r>
      <w:r>
        <w:rPr>
          <w:rFonts w:hint="eastAsia" w:ascii="仿宋" w:hAnsi="仿宋" w:eastAsia="仿宋" w:cs="仿宋"/>
          <w:spacing w:val="0"/>
          <w:sz w:val="32"/>
          <w:szCs w:val="32"/>
          <w:u w:val="none"/>
          <w:lang w:val="en-US" w:eastAsia="zh-CN"/>
        </w:rPr>
        <w:t>现场变更</w:t>
      </w:r>
      <w:r>
        <w:rPr>
          <w:rFonts w:hint="eastAsia" w:ascii="宋体" w:hAnsi="宋体" w:eastAsia="宋体" w:cs="宋体"/>
          <w:spacing w:val="0"/>
          <w:sz w:val="32"/>
          <w:szCs w:val="32"/>
          <w:u w:val="none"/>
          <w:lang w:val="en-US" w:eastAsia="zh-CN"/>
        </w:rPr>
        <w:t>□</w:t>
      </w:r>
      <w:r>
        <w:rPr>
          <w:rFonts w:hint="eastAsia" w:ascii="仿宋" w:hAnsi="仿宋" w:eastAsia="仿宋" w:cs="仿宋"/>
          <w:spacing w:val="0"/>
          <w:sz w:val="32"/>
          <w:szCs w:val="32"/>
          <w:u w:val="none"/>
          <w:lang w:val="en-US" w:eastAsia="zh-CN"/>
        </w:rPr>
        <w:t>）。具体变更内容为（），变更估算造价约（）元，变更实施做法为()，计划工期为（），是否影响总工期。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特此申请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spacing w:val="0"/>
          <w:sz w:val="32"/>
          <w:szCs w:val="32"/>
          <w:u w:val="none"/>
          <w:lang w:val="en-US" w:eastAsia="zh-CN"/>
        </w:rPr>
      </w:pPr>
    </w:p>
    <w:p>
      <w:pPr>
        <w:pStyle w:val="14"/>
        <w:keepNext w:val="0"/>
        <w:keepLines w:val="0"/>
        <w:pageBreakBefore w:val="0"/>
        <w:kinsoku/>
        <w:overflowPunct/>
        <w:topLinePunct w:val="0"/>
        <w:bidi w:val="0"/>
        <w:spacing w:line="560" w:lineRule="exact"/>
        <w:textAlignment w:val="auto"/>
        <w:rPr>
          <w:rFonts w:hint="eastAsia"/>
          <w:spacing w:val="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 xml:space="preserve">                                     ***公司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 xml:space="preserve">                                   **年**月**日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pacing w:val="0"/>
          <w:sz w:val="32"/>
          <w:szCs w:val="32"/>
          <w:lang w:eastAsia="zh-CN"/>
        </w:rPr>
      </w:pPr>
      <w:r>
        <w:rPr>
          <w:rFonts w:hint="eastAsia" w:ascii="宋体" w:hAnsi="宋体" w:eastAsia="宋体" w:cs="宋体"/>
          <w:b/>
          <w:bCs/>
          <w:spacing w:val="0"/>
          <w:sz w:val="32"/>
          <w:szCs w:val="32"/>
          <w:lang w:eastAsia="zh-CN"/>
        </w:rPr>
        <w:t>附件</w:t>
      </w:r>
      <w:r>
        <w:rPr>
          <w:rFonts w:hint="eastAsia" w:ascii="宋体" w:hAnsi="宋体" w:cs="宋体"/>
          <w:b/>
          <w:bCs/>
          <w:spacing w:val="0"/>
          <w:sz w:val="32"/>
          <w:szCs w:val="32"/>
          <w:lang w:val="en-US" w:eastAsia="zh-CN"/>
        </w:rPr>
        <w:t>2</w:t>
      </w:r>
    </w:p>
    <w:p>
      <w:pPr>
        <w:keepNext w:val="0"/>
        <w:keepLines w:val="0"/>
        <w:pageBreakBefore w:val="0"/>
        <w:kinsoku/>
        <w:overflowPunct/>
        <w:topLinePunct w:val="0"/>
        <w:bidi w:val="0"/>
        <w:spacing w:line="560" w:lineRule="exact"/>
        <w:jc w:val="center"/>
        <w:textAlignment w:val="auto"/>
        <w:rPr>
          <w:rFonts w:hint="eastAsia" w:ascii="宋体" w:hAnsi="宋体" w:eastAsia="宋体" w:cs="宋体"/>
          <w:spacing w:val="0"/>
          <w:sz w:val="24"/>
          <w:szCs w:val="24"/>
        </w:rPr>
      </w:pPr>
      <w:r>
        <w:rPr>
          <w:rFonts w:hint="eastAsia" w:ascii="方正小标宋简体" w:hAnsi="方正小标宋简体" w:eastAsia="方正小标宋简体" w:cs="方正小标宋简体"/>
          <w:b w:val="0"/>
          <w:bCs/>
          <w:spacing w:val="0"/>
          <w:sz w:val="36"/>
          <w:szCs w:val="36"/>
        </w:rPr>
        <w:t xml:space="preserve">图纸会审记录 </w:t>
      </w:r>
      <w:r>
        <w:rPr>
          <w:rFonts w:hint="eastAsia" w:ascii="方正小标宋简体" w:hAnsi="方正小标宋简体" w:eastAsia="方正小标宋简体" w:cs="方正小标宋简体"/>
          <w:b w:val="0"/>
          <w:bCs/>
          <w:spacing w:val="0"/>
          <w:sz w:val="44"/>
          <w:szCs w:val="44"/>
        </w:rPr>
        <w:t xml:space="preserve">        </w:t>
      </w:r>
      <w:r>
        <w:rPr>
          <w:rFonts w:hint="eastAsia" w:ascii="宋体" w:hAnsi="宋体" w:eastAsia="宋体" w:cs="宋体"/>
          <w:b/>
          <w:spacing w:val="0"/>
          <w:sz w:val="24"/>
          <w:szCs w:val="24"/>
        </w:rPr>
        <w:t xml:space="preserve">                                    </w:t>
      </w:r>
    </w:p>
    <w:p>
      <w:pPr>
        <w:keepNext w:val="0"/>
        <w:keepLines w:val="0"/>
        <w:pageBreakBefore w:val="0"/>
        <w:kinsoku/>
        <w:overflowPunct/>
        <w:topLinePunct w:val="0"/>
        <w:bidi w:val="0"/>
        <w:spacing w:line="560" w:lineRule="exact"/>
        <w:ind w:left="6900" w:hanging="8280" w:hangingChars="345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 xml:space="preserve">                                                       第</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页（共</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xml:space="preserve">页）             </w:t>
      </w:r>
    </w:p>
    <w:tbl>
      <w:tblPr>
        <w:tblStyle w:val="13"/>
        <w:tblW w:w="9315"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3195"/>
        <w:gridCol w:w="1231"/>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62"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工程名称</w:t>
            </w:r>
          </w:p>
        </w:tc>
        <w:tc>
          <w:tcPr>
            <w:tcW w:w="7853" w:type="dxa"/>
            <w:gridSpan w:val="3"/>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462"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建设单位</w:t>
            </w:r>
          </w:p>
        </w:tc>
        <w:tc>
          <w:tcPr>
            <w:tcW w:w="3195"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p>
        </w:tc>
        <w:tc>
          <w:tcPr>
            <w:tcW w:w="1231"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监理单位</w:t>
            </w:r>
          </w:p>
        </w:tc>
        <w:tc>
          <w:tcPr>
            <w:tcW w:w="3427"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462"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设计单位</w:t>
            </w:r>
          </w:p>
        </w:tc>
        <w:tc>
          <w:tcPr>
            <w:tcW w:w="3195"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p>
        </w:tc>
        <w:tc>
          <w:tcPr>
            <w:tcW w:w="1231"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施工单位</w:t>
            </w:r>
          </w:p>
        </w:tc>
        <w:tc>
          <w:tcPr>
            <w:tcW w:w="3427"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4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图纸名称    及图号</w:t>
            </w:r>
          </w:p>
        </w:tc>
        <w:tc>
          <w:tcPr>
            <w:tcW w:w="3195" w:type="dxa"/>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主要内容</w:t>
            </w:r>
          </w:p>
        </w:tc>
        <w:tc>
          <w:tcPr>
            <w:tcW w:w="4658" w:type="dxa"/>
            <w:gridSpan w:val="2"/>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结论意见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0" w:hRule="atLeast"/>
        </w:trPr>
        <w:tc>
          <w:tcPr>
            <w:tcW w:w="1462" w:type="dxa"/>
            <w:vAlign w:val="top"/>
          </w:tcPr>
          <w:p>
            <w:pPr>
              <w:keepNext w:val="0"/>
              <w:keepLines w:val="0"/>
              <w:pageBreakBefore w:val="0"/>
              <w:kinsoku/>
              <w:overflowPunct/>
              <w:topLinePunct w:val="0"/>
              <w:bidi w:val="0"/>
              <w:spacing w:line="560" w:lineRule="exact"/>
              <w:jc w:val="both"/>
              <w:textAlignment w:val="auto"/>
              <w:rPr>
                <w:rFonts w:hint="eastAsia" w:ascii="宋体" w:hAnsi="宋体" w:eastAsia="宋体" w:cs="宋体"/>
                <w:b/>
                <w:bCs/>
                <w:spacing w:val="0"/>
                <w:sz w:val="24"/>
                <w:szCs w:val="24"/>
              </w:rPr>
            </w:pPr>
          </w:p>
        </w:tc>
        <w:tc>
          <w:tcPr>
            <w:tcW w:w="3195" w:type="dxa"/>
            <w:vAlign w:val="top"/>
          </w:tcPr>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tc>
        <w:tc>
          <w:tcPr>
            <w:tcW w:w="4658" w:type="dxa"/>
            <w:gridSpan w:val="2"/>
            <w:vAlign w:val="top"/>
          </w:tcPr>
          <w:p>
            <w:pPr>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exact"/>
        </w:trPr>
        <w:tc>
          <w:tcPr>
            <w:tcW w:w="4657" w:type="dxa"/>
            <w:gridSpan w:val="2"/>
            <w:vAlign w:val="top"/>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cs="宋体"/>
                <w:b/>
                <w:bCs/>
                <w:spacing w:val="0"/>
                <w:sz w:val="24"/>
                <w:szCs w:val="24"/>
                <w:lang w:eastAsia="zh-CN"/>
              </w:rPr>
            </w:pPr>
            <w:r>
              <w:rPr>
                <w:rFonts w:hint="eastAsia" w:ascii="宋体" w:hAnsi="宋体" w:eastAsia="宋体" w:cs="宋体"/>
                <w:b/>
                <w:bCs/>
                <w:spacing w:val="0"/>
                <w:sz w:val="24"/>
                <w:szCs w:val="24"/>
              </w:rPr>
              <w:t>建设单位</w:t>
            </w:r>
            <w:r>
              <w:rPr>
                <w:rFonts w:hint="eastAsia" w:ascii="宋体" w:hAnsi="宋体" w:eastAsia="宋体" w:cs="宋体"/>
                <w:b/>
                <w:bCs/>
                <w:spacing w:val="0"/>
                <w:sz w:val="24"/>
                <w:szCs w:val="24"/>
                <w:lang w:eastAsia="zh-CN"/>
              </w:rPr>
              <w:t>签章</w:t>
            </w:r>
          </w:p>
          <w:p>
            <w:pPr>
              <w:pStyle w:val="14"/>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项目组长：</w:t>
            </w:r>
          </w:p>
          <w:p>
            <w:pPr>
              <w:pStyle w:val="14"/>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相关科室科长：</w:t>
            </w:r>
          </w:p>
          <w:p>
            <w:pPr>
              <w:pStyle w:val="14"/>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r>
              <w:rPr>
                <w:rFonts w:hint="eastAsia" w:ascii="宋体" w:hAnsi="宋体" w:cs="宋体"/>
                <w:b/>
                <w:bCs/>
                <w:spacing w:val="0"/>
                <w:sz w:val="24"/>
                <w:szCs w:val="24"/>
                <w:lang w:eastAsia="zh-CN"/>
              </w:rPr>
              <w:t>相关科室分管领导：</w:t>
            </w:r>
            <w:r>
              <w:rPr>
                <w:rFonts w:hint="eastAsia" w:ascii="宋体" w:hAnsi="宋体" w:cs="宋体"/>
                <w:b/>
                <w:bCs/>
                <w:spacing w:val="0"/>
                <w:sz w:val="24"/>
                <w:szCs w:val="24"/>
                <w:lang w:val="en-US" w:eastAsia="zh-CN"/>
              </w:rPr>
              <w:t xml:space="preserve">     </w:t>
            </w:r>
            <w:r>
              <w:rPr>
                <w:rFonts w:hint="eastAsia" w:ascii="宋体" w:hAnsi="宋体" w:eastAsia="宋体" w:cs="宋体"/>
                <w:b/>
                <w:bCs/>
                <w:spacing w:val="0"/>
                <w:sz w:val="24"/>
                <w:szCs w:val="24"/>
              </w:rPr>
              <w:t>年   月   日</w:t>
            </w:r>
          </w:p>
        </w:tc>
        <w:tc>
          <w:tcPr>
            <w:tcW w:w="4658" w:type="dxa"/>
            <w:gridSpan w:val="2"/>
            <w:vAlign w:val="top"/>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设计单位</w:t>
            </w:r>
            <w:r>
              <w:rPr>
                <w:rFonts w:hint="eastAsia" w:ascii="宋体" w:hAnsi="宋体" w:eastAsia="宋体" w:cs="宋体"/>
                <w:b/>
                <w:bCs/>
                <w:spacing w:val="0"/>
                <w:sz w:val="24"/>
                <w:szCs w:val="24"/>
                <w:lang w:eastAsia="zh-CN"/>
              </w:rPr>
              <w:t>签章</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项目负责人：      </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年  </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trPr>
        <w:tc>
          <w:tcPr>
            <w:tcW w:w="4657" w:type="dxa"/>
            <w:gridSpan w:val="2"/>
            <w:vAlign w:val="top"/>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施工单位</w:t>
            </w:r>
            <w:r>
              <w:rPr>
                <w:rFonts w:hint="eastAsia" w:ascii="宋体" w:hAnsi="宋体" w:eastAsia="宋体" w:cs="宋体"/>
                <w:b/>
                <w:bCs/>
                <w:spacing w:val="0"/>
                <w:sz w:val="24"/>
                <w:szCs w:val="24"/>
                <w:lang w:eastAsia="zh-CN"/>
              </w:rPr>
              <w:t>签章</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p>
          <w:p>
            <w:pPr>
              <w:pStyle w:val="14"/>
              <w:keepNext w:val="0"/>
              <w:keepLines w:val="0"/>
              <w:pageBreakBefore w:val="0"/>
              <w:widowControl w:val="0"/>
              <w:kinsoku/>
              <w:wordWrap/>
              <w:overflowPunct/>
              <w:topLinePunct w:val="0"/>
              <w:bidi w:val="0"/>
              <w:snapToGrid/>
              <w:spacing w:line="360" w:lineRule="exact"/>
              <w:textAlignment w:val="auto"/>
              <w:rPr>
                <w:rFonts w:hint="eastAsia"/>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项目</w:t>
            </w:r>
            <w:r>
              <w:rPr>
                <w:rFonts w:hint="eastAsia" w:ascii="宋体" w:hAnsi="宋体" w:eastAsia="宋体" w:cs="宋体"/>
                <w:b/>
                <w:bCs/>
                <w:spacing w:val="0"/>
                <w:sz w:val="24"/>
                <w:szCs w:val="24"/>
              </w:rPr>
              <w:t xml:space="preserve">负责人：          </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年   月   日</w:t>
            </w:r>
          </w:p>
        </w:tc>
        <w:tc>
          <w:tcPr>
            <w:tcW w:w="4658" w:type="dxa"/>
            <w:gridSpan w:val="2"/>
            <w:vAlign w:val="top"/>
          </w:tcPr>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监理单位</w:t>
            </w:r>
            <w:r>
              <w:rPr>
                <w:rFonts w:hint="eastAsia" w:ascii="宋体" w:hAnsi="宋体" w:eastAsia="宋体" w:cs="宋体"/>
                <w:b/>
                <w:bCs/>
                <w:spacing w:val="0"/>
                <w:sz w:val="24"/>
                <w:szCs w:val="24"/>
                <w:lang w:eastAsia="zh-CN"/>
              </w:rPr>
              <w:t>签章</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lang w:val="en-US" w:eastAsia="zh-CN"/>
              </w:rPr>
            </w:pPr>
          </w:p>
          <w:p>
            <w:pPr>
              <w:pStyle w:val="14"/>
              <w:keepNext w:val="0"/>
              <w:keepLines w:val="0"/>
              <w:pageBreakBefore w:val="0"/>
              <w:widowControl w:val="0"/>
              <w:kinsoku/>
              <w:wordWrap/>
              <w:overflowPunct/>
              <w:topLinePunct w:val="0"/>
              <w:bidi w:val="0"/>
              <w:snapToGrid/>
              <w:spacing w:line="360" w:lineRule="exact"/>
              <w:textAlignment w:val="auto"/>
              <w:rPr>
                <w:rFonts w:hint="eastAsia"/>
                <w:lang w:val="en-US" w:eastAsia="zh-CN"/>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总监理工程师：    </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年  </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 月   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注：表格一式五份，设计单位一份，施工单位一份，监理单位一份，造价咨询单位一份，工程预决算科一份。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pacing w:val="0"/>
          <w:sz w:val="32"/>
          <w:szCs w:val="32"/>
          <w:lang w:eastAsia="zh-CN"/>
        </w:rPr>
      </w:pPr>
      <w:r>
        <w:rPr>
          <w:rFonts w:hint="eastAsia" w:ascii="宋体" w:hAnsi="宋体" w:eastAsia="宋体" w:cs="宋体"/>
          <w:b/>
          <w:bCs/>
          <w:spacing w:val="0"/>
          <w:sz w:val="32"/>
          <w:szCs w:val="32"/>
          <w:lang w:eastAsia="zh-CN"/>
        </w:rPr>
        <w:t>附件</w:t>
      </w:r>
      <w:r>
        <w:rPr>
          <w:rFonts w:hint="eastAsia" w:ascii="宋体" w:hAnsi="宋体" w:cs="宋体"/>
          <w:b/>
          <w:bCs/>
          <w:spacing w:val="0"/>
          <w:sz w:val="32"/>
          <w:szCs w:val="32"/>
          <w:lang w:val="en-US" w:eastAsia="zh-CN"/>
        </w:rPr>
        <w:t>3</w:t>
      </w:r>
    </w:p>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pacing w:val="0"/>
          <w:sz w:val="36"/>
          <w:szCs w:val="36"/>
        </w:rPr>
      </w:pPr>
      <w:r>
        <w:rPr>
          <w:rFonts w:hint="eastAsia" w:ascii="方正小标宋简体" w:hAnsi="方正小标宋简体" w:eastAsia="方正小标宋简体" w:cs="方正小标宋简体"/>
          <w:b w:val="0"/>
          <w:bCs w:val="0"/>
          <w:spacing w:val="0"/>
          <w:sz w:val="36"/>
          <w:szCs w:val="36"/>
        </w:rPr>
        <w:t>设计变更单</w:t>
      </w:r>
    </w:p>
    <w:p>
      <w:pPr>
        <w:keepNext w:val="0"/>
        <w:keepLines w:val="0"/>
        <w:pageBreakBefore w:val="0"/>
        <w:tabs>
          <w:tab w:val="left" w:pos="180"/>
        </w:tabs>
        <w:kinsoku/>
        <w:overflowPunct/>
        <w:topLinePunct w:val="0"/>
        <w:autoSpaceDE/>
        <w:autoSpaceDN/>
        <w:bidi w:val="0"/>
        <w:spacing w:line="560" w:lineRule="exact"/>
        <w:jc w:val="right"/>
        <w:textAlignment w:val="auto"/>
        <w:rPr>
          <w:rFonts w:hint="eastAsia" w:ascii="宋体" w:hAnsi="宋体" w:eastAsia="宋体" w:cs="宋体"/>
          <w:b/>
          <w:bCs/>
          <w:spacing w:val="0"/>
          <w:sz w:val="28"/>
          <w:u w:val="double"/>
        </w:rPr>
      </w:pPr>
      <w:r>
        <w:rPr>
          <w:rFonts w:hint="eastAsia" w:ascii="宋体" w:hAnsi="宋体" w:eastAsia="宋体" w:cs="宋体"/>
          <w:spacing w:val="0"/>
        </w:rPr>
        <w:t xml:space="preserve">第 </w:t>
      </w:r>
      <w:r>
        <w:rPr>
          <w:rFonts w:hint="eastAsia" w:ascii="宋体" w:hAnsi="宋体" w:eastAsia="宋体" w:cs="宋体"/>
          <w:spacing w:val="0"/>
          <w:lang w:val="en-US" w:eastAsia="zh-CN"/>
        </w:rPr>
        <w:t xml:space="preserve"> </w:t>
      </w:r>
      <w:r>
        <w:rPr>
          <w:rFonts w:hint="eastAsia" w:ascii="宋体" w:hAnsi="宋体" w:eastAsia="宋体" w:cs="宋体"/>
          <w:spacing w:val="0"/>
        </w:rPr>
        <w:t xml:space="preserve"> 页（共 </w:t>
      </w:r>
      <w:r>
        <w:rPr>
          <w:rFonts w:hint="eastAsia" w:ascii="宋体" w:hAnsi="宋体" w:eastAsia="宋体" w:cs="宋体"/>
          <w:spacing w:val="0"/>
          <w:lang w:val="en-US" w:eastAsia="zh-CN"/>
        </w:rPr>
        <w:t xml:space="preserve">  </w:t>
      </w:r>
      <w:r>
        <w:rPr>
          <w:rFonts w:hint="eastAsia" w:ascii="宋体" w:hAnsi="宋体" w:eastAsia="宋体" w:cs="宋体"/>
          <w:spacing w:val="0"/>
        </w:rPr>
        <w:t xml:space="preserve"> 页）</w:t>
      </w:r>
    </w:p>
    <w:tbl>
      <w:tblPr>
        <w:tblStyle w:val="13"/>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46"/>
        <w:gridCol w:w="2341"/>
        <w:gridCol w:w="549"/>
        <w:gridCol w:w="1487"/>
        <w:gridCol w:w="305"/>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41"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工程名称</w:t>
            </w:r>
          </w:p>
        </w:tc>
        <w:tc>
          <w:tcPr>
            <w:tcW w:w="2890"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c>
          <w:tcPr>
            <w:tcW w:w="1487" w:type="dxa"/>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变更单编号</w:t>
            </w:r>
          </w:p>
        </w:tc>
        <w:tc>
          <w:tcPr>
            <w:tcW w:w="2647"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41"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建设单位</w:t>
            </w:r>
          </w:p>
        </w:tc>
        <w:tc>
          <w:tcPr>
            <w:tcW w:w="2890"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c>
          <w:tcPr>
            <w:tcW w:w="1487" w:type="dxa"/>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施工单位</w:t>
            </w:r>
          </w:p>
        </w:tc>
        <w:tc>
          <w:tcPr>
            <w:tcW w:w="2647"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41"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设计单位</w:t>
            </w:r>
          </w:p>
        </w:tc>
        <w:tc>
          <w:tcPr>
            <w:tcW w:w="2890"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c>
          <w:tcPr>
            <w:tcW w:w="1487" w:type="dxa"/>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专业名称</w:t>
            </w:r>
          </w:p>
        </w:tc>
        <w:tc>
          <w:tcPr>
            <w:tcW w:w="2647" w:type="dxa"/>
            <w:gridSpan w:val="2"/>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795" w:type="dxa"/>
            <w:tcBorders>
              <w:bottom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序号</w:t>
            </w:r>
          </w:p>
        </w:tc>
        <w:tc>
          <w:tcPr>
            <w:tcW w:w="1546" w:type="dxa"/>
            <w:tcBorders>
              <w:bottom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图号</w:t>
            </w:r>
          </w:p>
        </w:tc>
        <w:tc>
          <w:tcPr>
            <w:tcW w:w="7024" w:type="dxa"/>
            <w:gridSpan w:val="5"/>
            <w:tcBorders>
              <w:bottom w:val="single" w:color="auto" w:sz="4" w:space="0"/>
            </w:tcBorders>
            <w:vAlign w:val="center"/>
          </w:tcPr>
          <w:p>
            <w:pPr>
              <w:keepNext w:val="0"/>
              <w:keepLines w:val="0"/>
              <w:pageBreakBefore w:val="0"/>
              <w:tabs>
                <w:tab w:val="left" w:pos="6222"/>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变更内容及简图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9" w:hRule="atLeast"/>
        </w:trPr>
        <w:tc>
          <w:tcPr>
            <w:tcW w:w="795" w:type="dxa"/>
            <w:tcBorders>
              <w:bottom w:val="single" w:color="auto" w:sz="4" w:space="0"/>
            </w:tcBorders>
            <w:vAlign w:val="top"/>
          </w:tcPr>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1</w:t>
            </w: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2</w:t>
            </w: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3</w:t>
            </w:r>
          </w:p>
        </w:tc>
        <w:tc>
          <w:tcPr>
            <w:tcW w:w="1546" w:type="dxa"/>
            <w:tcBorders>
              <w:bottom w:val="single" w:color="auto" w:sz="4" w:space="0"/>
            </w:tcBorders>
            <w:vAlign w:val="top"/>
          </w:tcPr>
          <w:p>
            <w:pPr>
              <w:keepNext w:val="0"/>
              <w:keepLines w:val="0"/>
              <w:pageBreakBefore w:val="0"/>
              <w:kinsoku/>
              <w:overflowPunct/>
              <w:topLinePunct w:val="0"/>
              <w:autoSpaceDE/>
              <w:autoSpaceDN/>
              <w:bidi w:val="0"/>
              <w:spacing w:line="560" w:lineRule="exact"/>
              <w:jc w:val="both"/>
              <w:textAlignment w:val="auto"/>
              <w:rPr>
                <w:rFonts w:hint="eastAsia" w:ascii="宋体" w:hAnsi="宋体" w:eastAsia="宋体" w:cs="宋体"/>
                <w:b/>
                <w:bCs/>
                <w:spacing w:val="0"/>
                <w:sz w:val="24"/>
                <w:szCs w:val="24"/>
              </w:rPr>
            </w:pPr>
          </w:p>
        </w:tc>
        <w:tc>
          <w:tcPr>
            <w:tcW w:w="7024" w:type="dxa"/>
            <w:gridSpan w:val="5"/>
            <w:tcBorders>
              <w:bottom w:val="single" w:color="auto" w:sz="4" w:space="0"/>
            </w:tcBorders>
            <w:vAlign w:val="top"/>
          </w:tcPr>
          <w:p>
            <w:pPr>
              <w:keepNext w:val="0"/>
              <w:keepLines w:val="0"/>
              <w:pageBreakBefore w:val="0"/>
              <w:kinsoku/>
              <w:overflowPunct/>
              <w:topLinePunct w:val="0"/>
              <w:autoSpaceDE/>
              <w:autoSpaceDN/>
              <w:bidi w:val="0"/>
              <w:spacing w:line="560" w:lineRule="exact"/>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1" w:hRule="atLeast"/>
        </w:trPr>
        <w:tc>
          <w:tcPr>
            <w:tcW w:w="2341" w:type="dxa"/>
            <w:gridSpan w:val="2"/>
            <w:vAlign w:val="top"/>
          </w:tcPr>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建设单位</w:t>
            </w:r>
            <w:r>
              <w:rPr>
                <w:rFonts w:hint="eastAsia" w:ascii="宋体" w:hAnsi="宋体" w:eastAsia="宋体" w:cs="宋体"/>
                <w:b/>
                <w:bCs/>
                <w:spacing w:val="0"/>
                <w:sz w:val="24"/>
                <w:szCs w:val="24"/>
                <w:lang w:eastAsia="zh-CN"/>
              </w:rPr>
              <w:t>意见</w:t>
            </w:r>
            <w:r>
              <w:rPr>
                <w:rFonts w:hint="eastAsia" w:ascii="宋体" w:hAnsi="宋体" w:eastAsia="宋体" w:cs="宋体"/>
                <w:b/>
                <w:bCs/>
                <w:spacing w:val="0"/>
                <w:sz w:val="24"/>
                <w:szCs w:val="24"/>
              </w:rPr>
              <w:t xml:space="preserve">: </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项目组长：</w:t>
            </w: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相关科室科长：</w:t>
            </w: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相关科室分管领导：</w:t>
            </w:r>
          </w:p>
          <w:p>
            <w:pPr>
              <w:pStyle w:val="14"/>
              <w:keepNext w:val="0"/>
              <w:keepLines w:val="0"/>
              <w:pageBreakBefore w:val="0"/>
              <w:widowControl w:val="0"/>
              <w:kinsoku/>
              <w:overflowPunct/>
              <w:topLinePunct w:val="0"/>
              <w:bidi w:val="0"/>
              <w:snapToGrid/>
              <w:spacing w:line="360" w:lineRule="exact"/>
              <w:textAlignment w:val="auto"/>
              <w:rPr>
                <w:rFonts w:hint="eastAsia"/>
                <w:lang w:eastAsia="zh-CN"/>
              </w:rPr>
            </w:pPr>
          </w:p>
          <w:p>
            <w:pPr>
              <w:keepNext w:val="0"/>
              <w:keepLines w:val="0"/>
              <w:pageBreakBefore w:val="0"/>
              <w:widowControl w:val="0"/>
              <w:kinsoku/>
              <w:overflowPunct/>
              <w:topLinePunct w:val="0"/>
              <w:autoSpaceDE/>
              <w:autoSpaceDN/>
              <w:bidi w:val="0"/>
              <w:snapToGrid/>
              <w:spacing w:line="360" w:lineRule="exact"/>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签字</w:t>
            </w:r>
            <w:r>
              <w:rPr>
                <w:rFonts w:hint="eastAsia" w:ascii="宋体" w:hAnsi="宋体" w:eastAsia="宋体" w:cs="宋体"/>
                <w:b/>
                <w:bCs/>
                <w:spacing w:val="0"/>
                <w:sz w:val="24"/>
                <w:szCs w:val="24"/>
              </w:rPr>
              <w:t xml:space="preserve">（公章）： </w:t>
            </w:r>
          </w:p>
          <w:p>
            <w:pPr>
              <w:keepNext w:val="0"/>
              <w:keepLines w:val="0"/>
              <w:pageBreakBefore w:val="0"/>
              <w:widowControl w:val="0"/>
              <w:kinsoku/>
              <w:overflowPunct/>
              <w:topLinePunct w:val="0"/>
              <w:autoSpaceDE/>
              <w:autoSpaceDN/>
              <w:bidi w:val="0"/>
              <w:snapToGrid/>
              <w:spacing w:line="360" w:lineRule="exact"/>
              <w:ind w:firstLine="241" w:firstLineChars="100"/>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年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c>
          <w:tcPr>
            <w:tcW w:w="2341" w:type="dxa"/>
            <w:vAlign w:val="top"/>
          </w:tcPr>
          <w:p>
            <w:pPr>
              <w:keepNext w:val="0"/>
              <w:keepLines w:val="0"/>
              <w:pageBreakBefore w:val="0"/>
              <w:widowControl w:val="0"/>
              <w:tabs>
                <w:tab w:val="left" w:pos="180"/>
              </w:tabs>
              <w:kinsoku/>
              <w:overflowPunct/>
              <w:topLinePunct w:val="0"/>
              <w:autoSpaceDE/>
              <w:autoSpaceDN/>
              <w:bidi w:val="0"/>
              <w:snapToGrid/>
              <w:spacing w:line="360" w:lineRule="exact"/>
              <w:jc w:val="left"/>
              <w:textAlignment w:val="auto"/>
              <w:rPr>
                <w:rFonts w:hint="eastAsia"/>
                <w:lang w:val="en-US" w:eastAsia="zh-CN"/>
              </w:rPr>
            </w:pPr>
            <w:r>
              <w:rPr>
                <w:rFonts w:hint="eastAsia" w:ascii="宋体" w:hAnsi="宋体" w:eastAsia="宋体" w:cs="宋体"/>
                <w:b/>
                <w:bCs/>
                <w:spacing w:val="0"/>
                <w:sz w:val="24"/>
                <w:szCs w:val="24"/>
                <w:lang w:val="en-US" w:eastAsia="zh-CN"/>
              </w:rPr>
              <w:t>设计单位意见:</w:t>
            </w: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项目</w:t>
            </w:r>
            <w:r>
              <w:rPr>
                <w:rFonts w:hint="eastAsia" w:ascii="宋体" w:hAnsi="宋体" w:eastAsia="宋体" w:cs="宋体"/>
                <w:b/>
                <w:bCs/>
                <w:spacing w:val="0"/>
                <w:sz w:val="24"/>
                <w:szCs w:val="24"/>
              </w:rPr>
              <w:t>负责人：</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签字（公章）： </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年 </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月  日</w:t>
            </w:r>
          </w:p>
        </w:tc>
        <w:tc>
          <w:tcPr>
            <w:tcW w:w="2341" w:type="dxa"/>
            <w:gridSpan w:val="3"/>
            <w:vAlign w:val="top"/>
          </w:tcPr>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监理单位意见:</w:t>
            </w:r>
          </w:p>
          <w:p>
            <w:pPr>
              <w:keepNext w:val="0"/>
              <w:keepLines w:val="0"/>
              <w:pageBreakBefore w:val="0"/>
              <w:widowControl w:val="0"/>
              <w:tabs>
                <w:tab w:val="left" w:pos="180"/>
              </w:tabs>
              <w:kinsoku/>
              <w:overflowPunct/>
              <w:topLinePunct w:val="0"/>
              <w:autoSpaceDE/>
              <w:autoSpaceDN/>
              <w:bidi w:val="0"/>
              <w:snapToGrid/>
              <w:spacing w:line="360" w:lineRule="exact"/>
              <w:jc w:val="lef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rPr>
            </w:pPr>
            <w:r>
              <w:rPr>
                <w:rFonts w:hint="eastAsia" w:ascii="宋体" w:hAnsi="宋体" w:cs="宋体"/>
                <w:b/>
                <w:bCs/>
                <w:spacing w:val="0"/>
                <w:sz w:val="24"/>
                <w:szCs w:val="24"/>
                <w:lang w:eastAsia="zh-CN"/>
              </w:rPr>
              <w:t>总监理工程师</w:t>
            </w:r>
            <w:r>
              <w:rPr>
                <w:rFonts w:hint="eastAsia" w:ascii="宋体" w:hAnsi="宋体" w:eastAsia="宋体" w:cs="宋体"/>
                <w:b/>
                <w:bCs/>
                <w:spacing w:val="0"/>
                <w:sz w:val="24"/>
                <w:szCs w:val="24"/>
              </w:rPr>
              <w:t>：</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签字（公章）： </w:t>
            </w:r>
          </w:p>
          <w:p>
            <w:pPr>
              <w:keepNext w:val="0"/>
              <w:keepLines w:val="0"/>
              <w:pageBreakBefore w:val="0"/>
              <w:widowControl w:val="0"/>
              <w:kinsoku/>
              <w:overflowPunct/>
              <w:topLinePunct w:val="0"/>
              <w:autoSpaceDE/>
              <w:autoSpaceDN/>
              <w:bidi w:val="0"/>
              <w:snapToGrid/>
              <w:spacing w:line="360" w:lineRule="exact"/>
              <w:jc w:val="righ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 年</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c>
          <w:tcPr>
            <w:tcW w:w="2342" w:type="dxa"/>
            <w:vAlign w:val="top"/>
          </w:tcPr>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施工单位意见：</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项目</w:t>
            </w:r>
            <w:r>
              <w:rPr>
                <w:rFonts w:hint="eastAsia" w:ascii="宋体" w:hAnsi="宋体" w:eastAsia="宋体" w:cs="宋体"/>
                <w:b/>
                <w:bCs/>
                <w:spacing w:val="0"/>
                <w:sz w:val="24"/>
                <w:szCs w:val="24"/>
              </w:rPr>
              <w:t>负责人：</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签字（公章）： </w:t>
            </w:r>
          </w:p>
          <w:p>
            <w:pPr>
              <w:keepNext w:val="0"/>
              <w:keepLines w:val="0"/>
              <w:pageBreakBefore w:val="0"/>
              <w:widowControl w:val="0"/>
              <w:kinsoku/>
              <w:wordWrap w:val="0"/>
              <w:overflowPunct/>
              <w:topLinePunct w:val="0"/>
              <w:autoSpaceDE/>
              <w:autoSpaceDN/>
              <w:bidi w:val="0"/>
              <w:snapToGrid/>
              <w:spacing w:line="360" w:lineRule="exact"/>
              <w:jc w:val="righ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 年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注：表格一式五份，设计单位一份，施工单位一份，监理单位一份，造价咨询单位一份，工程预决算科一份。</w:t>
      </w:r>
    </w:p>
    <w:p>
      <w:pPr>
        <w:keepNext w:val="0"/>
        <w:keepLines w:val="0"/>
        <w:pageBreakBefore w:val="0"/>
        <w:kinsoku/>
        <w:overflowPunct/>
        <w:topLinePunct w:val="0"/>
        <w:autoSpaceDE/>
        <w:autoSpaceDN/>
        <w:bidi w:val="0"/>
        <w:spacing w:line="560" w:lineRule="exact"/>
        <w:textAlignment w:val="auto"/>
        <w:rPr>
          <w:rFonts w:hint="eastAsia" w:ascii="宋体" w:hAnsi="宋体" w:eastAsia="宋体" w:cs="宋体"/>
          <w:spacing w:val="0"/>
          <w:szCs w:val="21"/>
        </w:rPr>
        <w:sectPr>
          <w:footerReference r:id="rId12" w:type="default"/>
          <w:pgSz w:w="11907" w:h="16840"/>
          <w:pgMar w:top="1440" w:right="1247" w:bottom="1440" w:left="1247" w:header="567" w:footer="510" w:gutter="0"/>
          <w:pgNumType w:fmt="decimal"/>
          <w:cols w:space="720" w:num="1"/>
          <w:rtlGutter w:val="0"/>
          <w:docGrid w:linePitch="0" w:charSpace="0"/>
        </w:sectPr>
      </w:pPr>
    </w:p>
    <w:p>
      <w:pPr>
        <w:keepNext w:val="0"/>
        <w:keepLines w:val="0"/>
        <w:pageBreakBefore w:val="0"/>
        <w:tabs>
          <w:tab w:val="left" w:pos="180"/>
        </w:tabs>
        <w:kinsoku/>
        <w:overflowPunct/>
        <w:topLinePunct w:val="0"/>
        <w:autoSpaceDE/>
        <w:autoSpaceDN/>
        <w:bidi w:val="0"/>
        <w:spacing w:line="560" w:lineRule="exact"/>
        <w:jc w:val="left"/>
        <w:textAlignment w:val="auto"/>
        <w:rPr>
          <w:rFonts w:hint="eastAsia" w:ascii="宋体" w:hAnsi="宋体" w:eastAsia="宋体" w:cs="宋体"/>
          <w:b/>
          <w:bCs/>
          <w:spacing w:val="0"/>
          <w:sz w:val="32"/>
          <w:szCs w:val="32"/>
          <w:lang w:val="en-US" w:eastAsia="zh-CN"/>
        </w:rPr>
      </w:pPr>
      <w:r>
        <w:rPr>
          <w:rFonts w:hint="eastAsia" w:ascii="宋体" w:hAnsi="宋体" w:eastAsia="宋体" w:cs="宋体"/>
          <w:b/>
          <w:bCs/>
          <w:spacing w:val="0"/>
          <w:sz w:val="32"/>
          <w:szCs w:val="32"/>
          <w:lang w:eastAsia="zh-CN"/>
        </w:rPr>
        <w:t>附件</w:t>
      </w:r>
      <w:r>
        <w:rPr>
          <w:rFonts w:hint="eastAsia" w:ascii="宋体" w:hAnsi="宋体" w:cs="宋体"/>
          <w:b/>
          <w:bCs/>
          <w:spacing w:val="0"/>
          <w:sz w:val="32"/>
          <w:szCs w:val="32"/>
          <w:lang w:val="en-US" w:eastAsia="zh-CN"/>
        </w:rPr>
        <w:t>4</w:t>
      </w:r>
    </w:p>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pacing w:val="0"/>
          <w:sz w:val="36"/>
          <w:szCs w:val="36"/>
        </w:rPr>
      </w:pPr>
      <w:r>
        <w:rPr>
          <w:rFonts w:hint="eastAsia" w:ascii="方正小标宋简体" w:hAnsi="方正小标宋简体" w:eastAsia="方正小标宋简体" w:cs="方正小标宋简体"/>
          <w:b w:val="0"/>
          <w:bCs w:val="0"/>
          <w:spacing w:val="0"/>
          <w:sz w:val="36"/>
          <w:szCs w:val="36"/>
        </w:rPr>
        <w:t>工程洽商记录（技术核定联系单）</w:t>
      </w:r>
    </w:p>
    <w:p>
      <w:pPr>
        <w:keepNext w:val="0"/>
        <w:keepLines w:val="0"/>
        <w:pageBreakBefore w:val="0"/>
        <w:tabs>
          <w:tab w:val="left" w:pos="180"/>
        </w:tabs>
        <w:kinsoku/>
        <w:overflowPunct/>
        <w:topLinePunct w:val="0"/>
        <w:autoSpaceDE/>
        <w:autoSpaceDN/>
        <w:bidi w:val="0"/>
        <w:spacing w:line="560" w:lineRule="exact"/>
        <w:jc w:val="right"/>
        <w:textAlignment w:val="auto"/>
        <w:rPr>
          <w:rFonts w:hint="eastAsia" w:ascii="宋体" w:hAnsi="宋体" w:eastAsia="宋体" w:cs="宋体"/>
          <w:b/>
          <w:bCs/>
          <w:spacing w:val="0"/>
          <w:u w:val="double"/>
        </w:rPr>
      </w:pPr>
      <w:r>
        <w:rPr>
          <w:rFonts w:hint="eastAsia" w:ascii="宋体" w:hAnsi="宋体" w:eastAsia="宋体" w:cs="宋体"/>
          <w:spacing w:val="0"/>
        </w:rPr>
        <w:t>第    页（共</w:t>
      </w:r>
      <w:r>
        <w:rPr>
          <w:rFonts w:hint="eastAsia" w:ascii="宋体" w:hAnsi="宋体" w:eastAsia="宋体" w:cs="宋体"/>
          <w:spacing w:val="0"/>
          <w:lang w:val="en-US" w:eastAsia="zh-CN"/>
        </w:rPr>
        <w:t xml:space="preserve"> </w:t>
      </w:r>
      <w:r>
        <w:rPr>
          <w:rFonts w:hint="eastAsia" w:ascii="宋体" w:hAnsi="宋体" w:eastAsia="宋体" w:cs="宋体"/>
          <w:spacing w:val="0"/>
        </w:rPr>
        <w:t xml:space="preserve">  页）</w:t>
      </w:r>
    </w:p>
    <w:tbl>
      <w:tblPr>
        <w:tblStyle w:val="13"/>
        <w:tblW w:w="963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850"/>
        <w:gridCol w:w="2292"/>
        <w:gridCol w:w="115"/>
        <w:gridCol w:w="1198"/>
        <w:gridCol w:w="12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557" w:type="dxa"/>
            <w:vAlign w:val="center"/>
          </w:tcPr>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工程名称</w:t>
            </w:r>
          </w:p>
        </w:tc>
        <w:tc>
          <w:tcPr>
            <w:tcW w:w="3142" w:type="dxa"/>
            <w:gridSpan w:val="2"/>
            <w:vAlign w:val="center"/>
          </w:tcPr>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c>
          <w:tcPr>
            <w:tcW w:w="1313" w:type="dxa"/>
            <w:gridSpan w:val="2"/>
            <w:vAlign w:val="center"/>
          </w:tcPr>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提出单位</w:t>
            </w:r>
          </w:p>
        </w:tc>
        <w:tc>
          <w:tcPr>
            <w:tcW w:w="3618" w:type="dxa"/>
            <w:gridSpan w:val="2"/>
            <w:vAlign w:val="center"/>
          </w:tcPr>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630" w:type="dxa"/>
            <w:gridSpan w:val="7"/>
            <w:vAlign w:val="center"/>
          </w:tcPr>
          <w:p>
            <w:pPr>
              <w:keepNext w:val="0"/>
              <w:keepLines w:val="0"/>
              <w:pageBreakBefore w:val="0"/>
              <w:tabs>
                <w:tab w:val="left" w:pos="180"/>
              </w:tabs>
              <w:kinsoku/>
              <w:overflowPunct/>
              <w:topLinePunct w:val="0"/>
              <w:autoSpaceDE/>
              <w:autoSpaceDN/>
              <w:bidi w:val="0"/>
              <w:spacing w:line="5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洽商依据：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0" w:hRule="atLeast"/>
        </w:trPr>
        <w:tc>
          <w:tcPr>
            <w:tcW w:w="9630" w:type="dxa"/>
            <w:gridSpan w:val="7"/>
            <w:vAlign w:val="top"/>
          </w:tcPr>
          <w:p>
            <w:pPr>
              <w:keepNext w:val="0"/>
              <w:keepLines w:val="0"/>
              <w:pageBreakBefore w:val="0"/>
              <w:tabs>
                <w:tab w:val="left" w:pos="180"/>
              </w:tabs>
              <w:kinsoku/>
              <w:overflowPunct/>
              <w:topLinePunct w:val="0"/>
              <w:autoSpaceDE/>
              <w:autoSpaceDN/>
              <w:bidi w:val="0"/>
              <w:spacing w:line="560" w:lineRule="exact"/>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洽商（核定）内容：</w:t>
            </w:r>
          </w:p>
          <w:p>
            <w:pPr>
              <w:keepNext w:val="0"/>
              <w:keepLines w:val="0"/>
              <w:pageBreakBefore w:val="0"/>
              <w:tabs>
                <w:tab w:val="left" w:pos="180"/>
              </w:tabs>
              <w:kinsoku/>
              <w:overflowPunct/>
              <w:topLinePunct w:val="0"/>
              <w:autoSpaceDE/>
              <w:autoSpaceDN/>
              <w:bidi w:val="0"/>
              <w:spacing w:line="560" w:lineRule="exact"/>
              <w:jc w:val="lef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1" w:hRule="atLeast"/>
        </w:trPr>
        <w:tc>
          <w:tcPr>
            <w:tcW w:w="2407" w:type="dxa"/>
            <w:gridSpan w:val="2"/>
            <w:vAlign w:val="top"/>
          </w:tcPr>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建设单位</w:t>
            </w:r>
            <w:r>
              <w:rPr>
                <w:rFonts w:hint="eastAsia" w:ascii="宋体" w:hAnsi="宋体" w:eastAsia="宋体" w:cs="宋体"/>
                <w:b/>
                <w:bCs/>
                <w:spacing w:val="0"/>
                <w:sz w:val="24"/>
                <w:szCs w:val="24"/>
                <w:lang w:eastAsia="zh-CN"/>
              </w:rPr>
              <w:t>意见</w:t>
            </w:r>
            <w:r>
              <w:rPr>
                <w:rFonts w:hint="eastAsia" w:ascii="宋体" w:hAnsi="宋体" w:eastAsia="宋体" w:cs="宋体"/>
                <w:b/>
                <w:bCs/>
                <w:spacing w:val="0"/>
                <w:sz w:val="24"/>
                <w:szCs w:val="24"/>
              </w:rPr>
              <w:t xml:space="preserve">: </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项目组长：</w:t>
            </w: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相关科室科长：</w:t>
            </w: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相关科室分管领导：</w:t>
            </w:r>
          </w:p>
          <w:p>
            <w:pPr>
              <w:keepNext w:val="0"/>
              <w:keepLines w:val="0"/>
              <w:pageBreakBefore w:val="0"/>
              <w:widowControl w:val="0"/>
              <w:kinsoku/>
              <w:overflowPunct/>
              <w:topLinePunct w:val="0"/>
              <w:autoSpaceDE/>
              <w:autoSpaceDN/>
              <w:bidi w:val="0"/>
              <w:snapToGrid/>
              <w:spacing w:line="360" w:lineRule="exact"/>
              <w:jc w:val="left"/>
              <w:textAlignment w:val="auto"/>
              <w:rPr>
                <w:rFonts w:hint="eastAsia" w:ascii="宋体" w:hAnsi="宋体" w:eastAsia="宋体" w:cs="宋体"/>
                <w:b/>
                <w:bCs/>
                <w:spacing w:val="0"/>
                <w:sz w:val="24"/>
                <w:szCs w:val="24"/>
                <w:lang w:eastAsia="zh-CN"/>
              </w:rPr>
            </w:pPr>
          </w:p>
          <w:p>
            <w:pPr>
              <w:pStyle w:val="14"/>
              <w:keepNext w:val="0"/>
              <w:keepLines w:val="0"/>
              <w:pageBreakBefore w:val="0"/>
              <w:widowControl w:val="0"/>
              <w:kinsoku/>
              <w:overflowPunct/>
              <w:topLinePunct w:val="0"/>
              <w:bidi w:val="0"/>
              <w:snapToGrid/>
              <w:spacing w:line="360" w:lineRule="exact"/>
              <w:textAlignment w:val="auto"/>
              <w:rPr>
                <w:rFonts w:hint="eastAsia"/>
                <w:lang w:eastAsia="zh-CN"/>
              </w:rPr>
            </w:pPr>
          </w:p>
          <w:p>
            <w:pPr>
              <w:keepNext w:val="0"/>
              <w:keepLines w:val="0"/>
              <w:pageBreakBefore w:val="0"/>
              <w:widowControl w:val="0"/>
              <w:kinsoku/>
              <w:overflowPunct/>
              <w:topLinePunct w:val="0"/>
              <w:autoSpaceDE/>
              <w:autoSpaceDN/>
              <w:bidi w:val="0"/>
              <w:snapToGrid/>
              <w:spacing w:line="360" w:lineRule="exact"/>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签字</w:t>
            </w:r>
            <w:r>
              <w:rPr>
                <w:rFonts w:hint="eastAsia" w:ascii="宋体" w:hAnsi="宋体" w:eastAsia="宋体" w:cs="宋体"/>
                <w:b/>
                <w:bCs/>
                <w:spacing w:val="0"/>
                <w:sz w:val="24"/>
                <w:szCs w:val="24"/>
              </w:rPr>
              <w:t xml:space="preserve">（公章）： </w:t>
            </w:r>
          </w:p>
          <w:p>
            <w:pPr>
              <w:keepNext w:val="0"/>
              <w:keepLines w:val="0"/>
              <w:pageBreakBefore w:val="0"/>
              <w:widowControl w:val="0"/>
              <w:kinsoku/>
              <w:overflowPunct/>
              <w:topLinePunct w:val="0"/>
              <w:autoSpaceDE/>
              <w:autoSpaceDN/>
              <w:bidi w:val="0"/>
              <w:snapToGrid/>
              <w:spacing w:line="360" w:lineRule="exact"/>
              <w:ind w:firstLine="482" w:firstLineChars="200"/>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年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c>
          <w:tcPr>
            <w:tcW w:w="2407" w:type="dxa"/>
            <w:gridSpan w:val="2"/>
            <w:vAlign w:val="top"/>
          </w:tcPr>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设计单位意见:</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项目</w:t>
            </w:r>
            <w:r>
              <w:rPr>
                <w:rFonts w:hint="eastAsia" w:ascii="宋体" w:hAnsi="宋体" w:eastAsia="宋体" w:cs="宋体"/>
                <w:b/>
                <w:bCs/>
                <w:spacing w:val="0"/>
                <w:sz w:val="24"/>
                <w:szCs w:val="24"/>
              </w:rPr>
              <w:t>负责人：</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签字（公章）： </w:t>
            </w:r>
          </w:p>
          <w:p>
            <w:pPr>
              <w:keepNext w:val="0"/>
              <w:keepLines w:val="0"/>
              <w:pageBreakBefore w:val="0"/>
              <w:widowControl w:val="0"/>
              <w:kinsoku/>
              <w:overflowPunct/>
              <w:topLinePunct w:val="0"/>
              <w:autoSpaceDE/>
              <w:autoSpaceDN/>
              <w:bidi w:val="0"/>
              <w:snapToGrid/>
              <w:spacing w:line="360" w:lineRule="exact"/>
              <w:ind w:firstLine="723" w:firstLineChars="3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年 </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月  日</w:t>
            </w:r>
          </w:p>
        </w:tc>
        <w:tc>
          <w:tcPr>
            <w:tcW w:w="2407" w:type="dxa"/>
            <w:gridSpan w:val="2"/>
            <w:vAlign w:val="top"/>
          </w:tcPr>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监理单位</w:t>
            </w:r>
            <w:r>
              <w:rPr>
                <w:rFonts w:hint="eastAsia" w:ascii="宋体" w:hAnsi="宋体" w:eastAsia="宋体" w:cs="宋体"/>
                <w:b/>
                <w:bCs/>
                <w:spacing w:val="0"/>
                <w:sz w:val="24"/>
                <w:szCs w:val="24"/>
              </w:rPr>
              <w:t>意见:</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总监理工程师：</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签字（公章）： </w:t>
            </w:r>
          </w:p>
          <w:p>
            <w:pPr>
              <w:keepNext w:val="0"/>
              <w:keepLines w:val="0"/>
              <w:pageBreakBefore w:val="0"/>
              <w:widowControl w:val="0"/>
              <w:kinsoku/>
              <w:overflowPunct/>
              <w:topLinePunct w:val="0"/>
              <w:autoSpaceDE/>
              <w:autoSpaceDN/>
              <w:bidi w:val="0"/>
              <w:snapToGrid/>
              <w:spacing w:line="360" w:lineRule="exact"/>
              <w:ind w:firstLine="241" w:firstLineChars="1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 年</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c>
          <w:tcPr>
            <w:tcW w:w="2409" w:type="dxa"/>
            <w:vAlign w:val="top"/>
          </w:tcPr>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施工单位意见：</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项目</w:t>
            </w:r>
            <w:r>
              <w:rPr>
                <w:rFonts w:hint="eastAsia" w:ascii="宋体" w:hAnsi="宋体" w:eastAsia="宋体" w:cs="宋体"/>
                <w:b/>
                <w:bCs/>
                <w:spacing w:val="0"/>
                <w:sz w:val="24"/>
                <w:szCs w:val="24"/>
              </w:rPr>
              <w:t>负责人：</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签字（公章）： </w:t>
            </w:r>
          </w:p>
          <w:p>
            <w:pPr>
              <w:keepNext w:val="0"/>
              <w:keepLines w:val="0"/>
              <w:pageBreakBefore w:val="0"/>
              <w:widowControl w:val="0"/>
              <w:kinsoku/>
              <w:wordWrap w:val="0"/>
              <w:overflowPunct/>
              <w:topLinePunct w:val="0"/>
              <w:autoSpaceDE/>
              <w:autoSpaceDN/>
              <w:bidi w:val="0"/>
              <w:snapToGrid/>
              <w:spacing w:line="360" w:lineRule="exact"/>
              <w:jc w:val="righ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 年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r>
    </w:tbl>
    <w:p>
      <w:pPr>
        <w:keepNext w:val="0"/>
        <w:keepLines w:val="0"/>
        <w:pageBreakBefore w:val="0"/>
        <w:widowControl w:val="0"/>
        <w:kinsoku/>
        <w:overflowPunct/>
        <w:topLinePunct w:val="0"/>
        <w:autoSpaceDE/>
        <w:autoSpaceDN/>
        <w:bidi w:val="0"/>
        <w:snapToGrid/>
        <w:spacing w:line="360" w:lineRule="exact"/>
        <w:jc w:val="both"/>
        <w:textAlignment w:val="auto"/>
        <w:rPr>
          <w:rFonts w:hint="default" w:ascii="宋体" w:hAnsi="宋体" w:eastAsia="宋体" w:cs="宋体"/>
          <w:spacing w:val="0"/>
          <w:sz w:val="32"/>
          <w:szCs w:val="32"/>
          <w:lang w:val="en-US" w:eastAsia="zh-CN"/>
        </w:rPr>
        <w:sectPr>
          <w:headerReference r:id="rId13" w:type="default"/>
          <w:footerReference r:id="rId14" w:type="default"/>
          <w:pgSz w:w="11906" w:h="16838"/>
          <w:pgMar w:top="1440" w:right="1247" w:bottom="1440" w:left="1247" w:header="0" w:footer="0" w:gutter="0"/>
          <w:pgNumType w:fmt="decimal"/>
          <w:cols w:space="720" w:num="1"/>
          <w:rtlGutter w:val="0"/>
          <w:docGrid w:type="lines" w:linePitch="312" w:charSpace="0"/>
        </w:sectPr>
      </w:pPr>
      <w:r>
        <w:rPr>
          <w:rFonts w:hint="eastAsia" w:ascii="宋体" w:hAnsi="宋体" w:eastAsia="宋体" w:cs="宋体"/>
          <w:b w:val="0"/>
          <w:bCs w:val="0"/>
          <w:spacing w:val="0"/>
          <w:sz w:val="24"/>
          <w:szCs w:val="24"/>
          <w:lang w:val="en-US" w:eastAsia="zh-CN"/>
        </w:rPr>
        <w:t>注：表格一式五份，施工单位一份，监理单位一份，造价咨询单位一份，设计单位一份，工程预决算科一份。</w:t>
      </w:r>
    </w:p>
    <w:p>
      <w:pPr>
        <w:keepNext w:val="0"/>
        <w:keepLines w:val="0"/>
        <w:pageBreakBefore w:val="0"/>
        <w:kinsoku/>
        <w:overflowPunct/>
        <w:topLinePunct w:val="0"/>
        <w:autoSpaceDE/>
        <w:autoSpaceDN/>
        <w:bidi w:val="0"/>
        <w:spacing w:line="560" w:lineRule="exact"/>
        <w:jc w:val="left"/>
        <w:textAlignment w:val="auto"/>
        <w:rPr>
          <w:rFonts w:hint="eastAsia" w:ascii="宋体" w:hAnsi="宋体" w:eastAsia="宋体" w:cs="宋体"/>
          <w:b/>
          <w:bCs/>
          <w:spacing w:val="0"/>
          <w:sz w:val="32"/>
          <w:szCs w:val="32"/>
          <w:lang w:eastAsia="zh-CN"/>
        </w:rPr>
      </w:pPr>
      <w:r>
        <w:rPr>
          <w:rFonts w:hint="eastAsia" w:ascii="宋体" w:hAnsi="宋体" w:eastAsia="宋体" w:cs="宋体"/>
          <w:b/>
          <w:bCs/>
          <w:spacing w:val="0"/>
          <w:sz w:val="32"/>
          <w:szCs w:val="32"/>
          <w:lang w:eastAsia="zh-CN"/>
        </w:rPr>
        <w:t>附件</w:t>
      </w:r>
      <w:r>
        <w:rPr>
          <w:rFonts w:hint="eastAsia" w:ascii="宋体" w:hAnsi="宋体" w:cs="宋体"/>
          <w:b/>
          <w:bCs/>
          <w:spacing w:val="0"/>
          <w:sz w:val="32"/>
          <w:szCs w:val="32"/>
          <w:lang w:val="en-US" w:eastAsia="zh-CN"/>
        </w:rPr>
        <w:t>5</w:t>
      </w:r>
    </w:p>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pacing w:val="0"/>
          <w:sz w:val="36"/>
          <w:szCs w:val="36"/>
        </w:rPr>
      </w:pPr>
      <w:r>
        <w:rPr>
          <w:rFonts w:hint="eastAsia" w:ascii="方正小标宋简体" w:hAnsi="方正小标宋简体" w:eastAsia="方正小标宋简体" w:cs="方正小标宋简体"/>
          <w:b w:val="0"/>
          <w:bCs w:val="0"/>
          <w:spacing w:val="0"/>
          <w:sz w:val="36"/>
          <w:szCs w:val="36"/>
          <w:lang w:eastAsia="zh-CN"/>
        </w:rPr>
        <w:t>现场签证单</w:t>
      </w:r>
    </w:p>
    <w:p>
      <w:pPr>
        <w:keepNext w:val="0"/>
        <w:keepLines w:val="0"/>
        <w:pageBreakBefore w:val="0"/>
        <w:tabs>
          <w:tab w:val="left" w:pos="180"/>
        </w:tabs>
        <w:kinsoku/>
        <w:overflowPunct/>
        <w:topLinePunct w:val="0"/>
        <w:autoSpaceDE/>
        <w:autoSpaceDN/>
        <w:bidi w:val="0"/>
        <w:spacing w:line="560" w:lineRule="exact"/>
        <w:jc w:val="right"/>
        <w:textAlignment w:val="auto"/>
        <w:rPr>
          <w:rFonts w:hint="eastAsia" w:ascii="宋体" w:hAnsi="宋体" w:eastAsia="宋体" w:cs="宋体"/>
          <w:b/>
          <w:bCs/>
          <w:spacing w:val="0"/>
          <w:u w:val="double"/>
        </w:rPr>
      </w:pPr>
      <w:r>
        <w:rPr>
          <w:rFonts w:hint="eastAsia" w:ascii="宋体" w:hAnsi="宋体" w:eastAsia="宋体" w:cs="宋体"/>
          <w:spacing w:val="0"/>
        </w:rPr>
        <w:t>第     页（共   页）</w:t>
      </w:r>
    </w:p>
    <w:tbl>
      <w:tblPr>
        <w:tblStyle w:val="13"/>
        <w:tblpPr w:leftFromText="180" w:rightFromText="180" w:vertAnchor="text" w:horzAnchor="page" w:tblpX="1354" w:tblpY="131"/>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11"/>
        <w:gridCol w:w="2289"/>
        <w:gridCol w:w="111"/>
        <w:gridCol w:w="1430"/>
        <w:gridCol w:w="970"/>
        <w:gridCol w:w="2400"/>
      </w:tblGrid>
      <w:tr>
        <w:tblPrEx>
          <w:tblLayout w:type="fixed"/>
          <w:tblCellMar>
            <w:top w:w="0" w:type="dxa"/>
            <w:left w:w="108" w:type="dxa"/>
            <w:bottom w:w="0" w:type="dxa"/>
            <w:right w:w="108" w:type="dxa"/>
          </w:tblCellMar>
        </w:tblPrEx>
        <w:trPr>
          <w:trHeight w:val="394" w:hRule="atLeast"/>
        </w:trPr>
        <w:tc>
          <w:tcPr>
            <w:tcW w:w="1489" w:type="dxa"/>
            <w:vAlign w:val="center"/>
          </w:tcPr>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工程名称</w:t>
            </w:r>
          </w:p>
        </w:tc>
        <w:tc>
          <w:tcPr>
            <w:tcW w:w="3200" w:type="dxa"/>
            <w:gridSpan w:val="2"/>
            <w:vAlign w:val="center"/>
          </w:tcPr>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c>
          <w:tcPr>
            <w:tcW w:w="1541" w:type="dxa"/>
            <w:gridSpan w:val="2"/>
            <w:vAlign w:val="center"/>
          </w:tcPr>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申请单位</w:t>
            </w:r>
          </w:p>
        </w:tc>
        <w:tc>
          <w:tcPr>
            <w:tcW w:w="3370" w:type="dxa"/>
            <w:gridSpan w:val="2"/>
            <w:vAlign w:val="center"/>
          </w:tcPr>
          <w:p>
            <w:pPr>
              <w:keepNext w:val="0"/>
              <w:keepLines w:val="0"/>
              <w:pageBreakBefore w:val="0"/>
              <w:tabs>
                <w:tab w:val="left" w:pos="180"/>
              </w:tabs>
              <w:kinsoku/>
              <w:overflowPunct/>
              <w:topLinePunct w:val="0"/>
              <w:autoSpaceDE/>
              <w:autoSpaceDN/>
              <w:bidi w:val="0"/>
              <w:spacing w:line="560" w:lineRule="exact"/>
              <w:jc w:val="center"/>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600" w:type="dxa"/>
            <w:gridSpan w:val="7"/>
            <w:vAlign w:val="center"/>
          </w:tcPr>
          <w:p>
            <w:pPr>
              <w:keepNext w:val="0"/>
              <w:keepLines w:val="0"/>
              <w:pageBreakBefore w:val="0"/>
              <w:tabs>
                <w:tab w:val="left" w:pos="180"/>
              </w:tabs>
              <w:kinsoku/>
              <w:overflowPunct/>
              <w:topLinePunct w:val="0"/>
              <w:autoSpaceDE/>
              <w:autoSpaceDN/>
              <w:bidi w:val="0"/>
              <w:spacing w:line="5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洽商依据：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0" w:hRule="atLeast"/>
        </w:trPr>
        <w:tc>
          <w:tcPr>
            <w:tcW w:w="9600" w:type="dxa"/>
            <w:gridSpan w:val="7"/>
            <w:vAlign w:val="top"/>
          </w:tcPr>
          <w:p>
            <w:pPr>
              <w:keepNext w:val="0"/>
              <w:keepLines w:val="0"/>
              <w:pageBreakBefore w:val="0"/>
              <w:tabs>
                <w:tab w:val="left" w:pos="180"/>
              </w:tabs>
              <w:kinsoku/>
              <w:overflowPunct/>
              <w:topLinePunct w:val="0"/>
              <w:autoSpaceDE/>
              <w:autoSpaceDN/>
              <w:bidi w:val="0"/>
              <w:spacing w:line="560" w:lineRule="exact"/>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洽商（核定）内容：</w:t>
            </w:r>
          </w:p>
          <w:p>
            <w:pPr>
              <w:keepNext w:val="0"/>
              <w:keepLines w:val="0"/>
              <w:pageBreakBefore w:val="0"/>
              <w:tabs>
                <w:tab w:val="left" w:pos="180"/>
              </w:tabs>
              <w:kinsoku/>
              <w:overflowPunct/>
              <w:topLinePunct w:val="0"/>
              <w:autoSpaceDE/>
              <w:autoSpaceDN/>
              <w:bidi w:val="0"/>
              <w:spacing w:line="560" w:lineRule="exact"/>
              <w:jc w:val="left"/>
              <w:textAlignment w:val="auto"/>
              <w:rPr>
                <w:rFonts w:hint="eastAsia" w:ascii="宋体" w:hAnsi="宋体" w:eastAsia="宋体" w:cs="宋体"/>
                <w:b/>
                <w:bCs/>
                <w:spacing w:val="0"/>
                <w:sz w:val="24"/>
                <w:szCs w:val="24"/>
              </w:rPr>
            </w:pPr>
          </w:p>
          <w:p>
            <w:pPr>
              <w:keepNext w:val="0"/>
              <w:keepLines w:val="0"/>
              <w:pageBreakBefore w:val="0"/>
              <w:tabs>
                <w:tab w:val="left" w:pos="180"/>
              </w:tabs>
              <w:kinsoku/>
              <w:overflowPunct/>
              <w:topLinePunct w:val="0"/>
              <w:autoSpaceDE/>
              <w:autoSpaceDN/>
              <w:bidi w:val="0"/>
              <w:spacing w:line="560" w:lineRule="exact"/>
              <w:jc w:val="left"/>
              <w:textAlignment w:val="auto"/>
              <w:rPr>
                <w:rFonts w:hint="eastAsia" w:ascii="宋体" w:hAnsi="宋体" w:eastAsia="宋体" w:cs="宋体"/>
                <w:b/>
                <w:bCs/>
                <w:spacing w:val="0"/>
                <w:sz w:val="24"/>
                <w:szCs w:val="24"/>
              </w:rPr>
            </w:pPr>
          </w:p>
          <w:p>
            <w:pPr>
              <w:keepNext w:val="0"/>
              <w:keepLines w:val="0"/>
              <w:pageBreakBefore w:val="0"/>
              <w:tabs>
                <w:tab w:val="left" w:pos="180"/>
              </w:tabs>
              <w:kinsoku/>
              <w:overflowPunct/>
              <w:topLinePunct w:val="0"/>
              <w:autoSpaceDE/>
              <w:autoSpaceDN/>
              <w:bidi w:val="0"/>
              <w:spacing w:line="560" w:lineRule="exact"/>
              <w:jc w:val="left"/>
              <w:textAlignment w:val="auto"/>
              <w:rPr>
                <w:rFonts w:hint="eastAsia" w:ascii="宋体" w:hAnsi="宋体" w:eastAsia="宋体" w:cs="宋体"/>
                <w:b/>
                <w:bCs/>
                <w:spacing w:val="0"/>
                <w:sz w:val="24"/>
                <w:szCs w:val="24"/>
              </w:rPr>
            </w:pPr>
          </w:p>
          <w:p>
            <w:pPr>
              <w:keepNext w:val="0"/>
              <w:keepLines w:val="0"/>
              <w:pageBreakBefore w:val="0"/>
              <w:tabs>
                <w:tab w:val="left" w:pos="180"/>
              </w:tabs>
              <w:kinsoku/>
              <w:overflowPunct/>
              <w:topLinePunct w:val="0"/>
              <w:autoSpaceDE/>
              <w:autoSpaceDN/>
              <w:bidi w:val="0"/>
              <w:spacing w:line="560" w:lineRule="exact"/>
              <w:jc w:val="lef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p>
            <w:pPr>
              <w:pStyle w:val="14"/>
              <w:keepNext w:val="0"/>
              <w:keepLines w:val="0"/>
              <w:pageBreakBefore w:val="0"/>
              <w:kinsoku/>
              <w:overflowPunct/>
              <w:topLinePunct w:val="0"/>
              <w:bidi w:val="0"/>
              <w:spacing w:line="560" w:lineRule="exact"/>
              <w:textAlignment w:val="auto"/>
              <w:rPr>
                <w:rFonts w:hint="eastAsia" w:ascii="宋体" w:hAnsi="宋体" w:eastAsia="宋体" w:cs="宋体"/>
                <w:b/>
                <w:bCs/>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trPr>
        <w:tc>
          <w:tcPr>
            <w:tcW w:w="2400" w:type="dxa"/>
            <w:gridSpan w:val="2"/>
            <w:vAlign w:val="top"/>
          </w:tcPr>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建设单位</w:t>
            </w:r>
            <w:r>
              <w:rPr>
                <w:rFonts w:hint="eastAsia" w:ascii="宋体" w:hAnsi="宋体" w:eastAsia="宋体" w:cs="宋体"/>
                <w:b/>
                <w:bCs/>
                <w:spacing w:val="0"/>
                <w:sz w:val="24"/>
                <w:szCs w:val="24"/>
                <w:lang w:eastAsia="zh-CN"/>
              </w:rPr>
              <w:t>意见</w:t>
            </w:r>
            <w:r>
              <w:rPr>
                <w:rFonts w:hint="eastAsia" w:ascii="宋体" w:hAnsi="宋体" w:eastAsia="宋体" w:cs="宋体"/>
                <w:b/>
                <w:bCs/>
                <w:spacing w:val="0"/>
                <w:sz w:val="24"/>
                <w:szCs w:val="24"/>
              </w:rPr>
              <w:t xml:space="preserve">: </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项目组长：</w:t>
            </w: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cs="宋体"/>
                <w:b/>
                <w:bCs/>
                <w:spacing w:val="0"/>
                <w:sz w:val="24"/>
                <w:szCs w:val="24"/>
                <w:lang w:eastAsia="zh-CN"/>
              </w:rPr>
            </w:pPr>
            <w:r>
              <w:rPr>
                <w:rFonts w:hint="eastAsia" w:ascii="宋体" w:hAnsi="宋体" w:cs="宋体"/>
                <w:b/>
                <w:bCs/>
                <w:spacing w:val="0"/>
                <w:sz w:val="24"/>
                <w:szCs w:val="24"/>
                <w:lang w:eastAsia="zh-CN"/>
              </w:rPr>
              <w:t>相关科室科长：</w:t>
            </w:r>
          </w:p>
          <w:p>
            <w:pPr>
              <w:pStyle w:val="14"/>
              <w:keepNext w:val="0"/>
              <w:keepLines w:val="0"/>
              <w:pageBreakBefore w:val="0"/>
              <w:widowControl w:val="0"/>
              <w:kinsoku/>
              <w:overflowPunct/>
              <w:topLinePunct w:val="0"/>
              <w:bidi w:val="0"/>
              <w:snapToGrid/>
              <w:spacing w:line="360" w:lineRule="exact"/>
              <w:textAlignment w:val="auto"/>
              <w:rPr>
                <w:rFonts w:hint="eastAsia"/>
                <w:lang w:eastAsia="zh-CN"/>
              </w:rPr>
            </w:pPr>
            <w:r>
              <w:rPr>
                <w:rFonts w:hint="eastAsia" w:ascii="宋体" w:hAnsi="宋体" w:cs="宋体"/>
                <w:b/>
                <w:bCs/>
                <w:spacing w:val="0"/>
                <w:sz w:val="24"/>
                <w:szCs w:val="24"/>
                <w:lang w:eastAsia="zh-CN"/>
              </w:rPr>
              <w:t>相关科室分管领导：</w:t>
            </w:r>
          </w:p>
          <w:p>
            <w:pPr>
              <w:keepNext w:val="0"/>
              <w:keepLines w:val="0"/>
              <w:pageBreakBefore w:val="0"/>
              <w:widowControl w:val="0"/>
              <w:kinsoku/>
              <w:overflowPunct/>
              <w:topLinePunct w:val="0"/>
              <w:autoSpaceDE/>
              <w:autoSpaceDN/>
              <w:bidi w:val="0"/>
              <w:snapToGrid/>
              <w:spacing w:line="360" w:lineRule="exact"/>
              <w:jc w:val="left"/>
              <w:textAlignment w:val="auto"/>
              <w:rPr>
                <w:rFonts w:hint="eastAsia" w:ascii="宋体" w:hAnsi="宋体" w:eastAsia="宋体" w:cs="宋体"/>
                <w:b/>
                <w:bCs/>
                <w:spacing w:val="0"/>
                <w:sz w:val="24"/>
                <w:szCs w:val="24"/>
                <w:lang w:eastAsia="zh-CN"/>
              </w:rPr>
            </w:pPr>
          </w:p>
          <w:p>
            <w:pPr>
              <w:keepNext w:val="0"/>
              <w:keepLines w:val="0"/>
              <w:pageBreakBefore w:val="0"/>
              <w:widowControl w:val="0"/>
              <w:kinsoku/>
              <w:overflowPunct/>
              <w:topLinePunct w:val="0"/>
              <w:autoSpaceDE/>
              <w:autoSpaceDN/>
              <w:bidi w:val="0"/>
              <w:snapToGrid/>
              <w:spacing w:line="360" w:lineRule="exact"/>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签字</w:t>
            </w:r>
            <w:r>
              <w:rPr>
                <w:rFonts w:hint="eastAsia" w:ascii="宋体" w:hAnsi="宋体" w:eastAsia="宋体" w:cs="宋体"/>
                <w:b/>
                <w:bCs/>
                <w:spacing w:val="0"/>
                <w:sz w:val="24"/>
                <w:szCs w:val="24"/>
              </w:rPr>
              <w:t xml:space="preserve">（公章）： </w:t>
            </w:r>
          </w:p>
          <w:p>
            <w:pPr>
              <w:keepNext w:val="0"/>
              <w:keepLines w:val="0"/>
              <w:pageBreakBefore w:val="0"/>
              <w:widowControl w:val="0"/>
              <w:kinsoku/>
              <w:overflowPunct/>
              <w:topLinePunct w:val="0"/>
              <w:autoSpaceDE/>
              <w:autoSpaceDN/>
              <w:bidi w:val="0"/>
              <w:snapToGrid/>
              <w:spacing w:line="360" w:lineRule="exact"/>
              <w:ind w:firstLine="964" w:firstLineChars="400"/>
              <w:jc w:val="left"/>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rPr>
              <w:t>年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c>
          <w:tcPr>
            <w:tcW w:w="2400" w:type="dxa"/>
            <w:gridSpan w:val="2"/>
            <w:vAlign w:val="top"/>
          </w:tcPr>
          <w:p>
            <w:pPr>
              <w:keepNext w:val="0"/>
              <w:keepLines w:val="0"/>
              <w:pageBreakBefore w:val="0"/>
              <w:widowControl w:val="0"/>
              <w:tabs>
                <w:tab w:val="left" w:pos="180"/>
              </w:tabs>
              <w:kinsoku/>
              <w:overflowPunct/>
              <w:topLinePunct w:val="0"/>
              <w:autoSpaceDE/>
              <w:autoSpaceDN/>
              <w:bidi w:val="0"/>
              <w:snapToGrid/>
              <w:spacing w:line="360" w:lineRule="exact"/>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造价咨询单位</w:t>
            </w:r>
            <w:r>
              <w:rPr>
                <w:rFonts w:hint="eastAsia" w:ascii="宋体" w:hAnsi="宋体" w:eastAsia="宋体" w:cs="宋体"/>
                <w:b/>
                <w:bCs/>
                <w:spacing w:val="0"/>
                <w:sz w:val="24"/>
                <w:szCs w:val="24"/>
                <w:lang w:eastAsia="zh-CN"/>
              </w:rPr>
              <w:t>意见</w:t>
            </w:r>
            <w:r>
              <w:rPr>
                <w:rFonts w:hint="eastAsia" w:ascii="宋体" w:hAnsi="宋体" w:eastAsia="宋体" w:cs="宋体"/>
                <w:b/>
                <w:bCs/>
                <w:spacing w:val="0"/>
                <w:sz w:val="24"/>
                <w:szCs w:val="24"/>
              </w:rPr>
              <w:t>:</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rPr>
            </w:pPr>
          </w:p>
          <w:p>
            <w:pPr>
              <w:pStyle w:val="14"/>
              <w:keepNext w:val="0"/>
              <w:keepLines w:val="0"/>
              <w:pageBreakBefore w:val="0"/>
              <w:widowControl w:val="0"/>
              <w:kinsoku/>
              <w:overflowPunct/>
              <w:topLinePunct w:val="0"/>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项目</w:t>
            </w:r>
            <w:r>
              <w:rPr>
                <w:rFonts w:hint="eastAsia" w:ascii="宋体" w:hAnsi="宋体" w:eastAsia="宋体" w:cs="宋体"/>
                <w:b/>
                <w:bCs/>
                <w:spacing w:val="0"/>
                <w:sz w:val="24"/>
                <w:szCs w:val="24"/>
              </w:rPr>
              <w:t>负责人：</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签字（公章）： </w:t>
            </w:r>
          </w:p>
          <w:p>
            <w:pPr>
              <w:keepNext w:val="0"/>
              <w:keepLines w:val="0"/>
              <w:pageBreakBefore w:val="0"/>
              <w:widowControl w:val="0"/>
              <w:kinsoku/>
              <w:overflowPunct/>
              <w:topLinePunct w:val="0"/>
              <w:autoSpaceDE/>
              <w:autoSpaceDN/>
              <w:bidi w:val="0"/>
              <w:snapToGrid/>
              <w:spacing w:line="360" w:lineRule="exact"/>
              <w:ind w:firstLine="964" w:firstLineChars="400"/>
              <w:textAlignment w:val="auto"/>
              <w:rPr>
                <w:rFonts w:hint="eastAsia"/>
                <w:spacing w:val="0"/>
                <w:lang w:eastAsia="zh-CN"/>
              </w:rPr>
            </w:pPr>
            <w:r>
              <w:rPr>
                <w:rFonts w:hint="eastAsia" w:ascii="宋体" w:hAnsi="宋体" w:eastAsia="宋体" w:cs="宋体"/>
                <w:b/>
                <w:bCs/>
                <w:spacing w:val="0"/>
                <w:sz w:val="24"/>
                <w:szCs w:val="24"/>
              </w:rPr>
              <w:t xml:space="preserve">年 </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月  日</w:t>
            </w:r>
          </w:p>
        </w:tc>
        <w:tc>
          <w:tcPr>
            <w:tcW w:w="2400" w:type="dxa"/>
            <w:gridSpan w:val="2"/>
            <w:vAlign w:val="top"/>
          </w:tcPr>
          <w:p>
            <w:pPr>
              <w:keepNext w:val="0"/>
              <w:keepLines w:val="0"/>
              <w:pageBreakBefore w:val="0"/>
              <w:widowControl w:val="0"/>
              <w:tabs>
                <w:tab w:val="left" w:pos="180"/>
              </w:tabs>
              <w:kinsoku/>
              <w:overflowPunct/>
              <w:topLinePunct w:val="0"/>
              <w:autoSpaceDE/>
              <w:autoSpaceDN/>
              <w:bidi w:val="0"/>
              <w:snapToGrid/>
              <w:spacing w:line="360" w:lineRule="exact"/>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监理单位</w:t>
            </w:r>
            <w:r>
              <w:rPr>
                <w:rFonts w:hint="eastAsia" w:ascii="宋体" w:hAnsi="宋体" w:eastAsia="宋体" w:cs="宋体"/>
                <w:b/>
                <w:bCs/>
                <w:spacing w:val="0"/>
                <w:sz w:val="24"/>
                <w:szCs w:val="24"/>
              </w:rPr>
              <w:t>意见:</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p>
          <w:p>
            <w:pPr>
              <w:pStyle w:val="14"/>
              <w:rPr>
                <w:rFonts w:hint="eastAsia"/>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总监理工程师</w:t>
            </w: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签字（公章）： </w:t>
            </w:r>
          </w:p>
          <w:p>
            <w:pPr>
              <w:keepNext w:val="0"/>
              <w:keepLines w:val="0"/>
              <w:pageBreakBefore w:val="0"/>
              <w:widowControl w:val="0"/>
              <w:kinsoku/>
              <w:overflowPunct/>
              <w:topLinePunct w:val="0"/>
              <w:autoSpaceDE/>
              <w:autoSpaceDN/>
              <w:bidi w:val="0"/>
              <w:snapToGrid/>
              <w:spacing w:line="360" w:lineRule="exact"/>
              <w:jc w:val="righ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 xml:space="preserve"> 年</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 xml:space="preserve">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c>
          <w:tcPr>
            <w:tcW w:w="2400" w:type="dxa"/>
            <w:vAlign w:val="top"/>
          </w:tcPr>
          <w:p>
            <w:pPr>
              <w:keepNext w:val="0"/>
              <w:keepLines w:val="0"/>
              <w:pageBreakBefore w:val="0"/>
              <w:widowControl w:val="0"/>
              <w:kinsoku/>
              <w:wordWrap w:val="0"/>
              <w:overflowPunct/>
              <w:topLinePunct w:val="0"/>
              <w:autoSpaceDE/>
              <w:autoSpaceDN/>
              <w:bidi w:val="0"/>
              <w:snapToGrid/>
              <w:spacing w:line="360" w:lineRule="exact"/>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施工单位意见：</w:t>
            </w:r>
          </w:p>
          <w:p>
            <w:pPr>
              <w:keepNext w:val="0"/>
              <w:keepLines w:val="0"/>
              <w:pageBreakBefore w:val="0"/>
              <w:widowControl w:val="0"/>
              <w:kinsoku/>
              <w:wordWrap w:val="0"/>
              <w:overflowPunct/>
              <w:topLinePunct w:val="0"/>
              <w:autoSpaceDE/>
              <w:autoSpaceDN/>
              <w:bidi w:val="0"/>
              <w:snapToGrid/>
              <w:spacing w:line="360" w:lineRule="exact"/>
              <w:jc w:val="both"/>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wordWrap w:val="0"/>
              <w:overflowPunct/>
              <w:topLinePunct w:val="0"/>
              <w:autoSpaceDE/>
              <w:autoSpaceDN/>
              <w:bidi w:val="0"/>
              <w:snapToGrid/>
              <w:spacing w:line="360" w:lineRule="exact"/>
              <w:jc w:val="both"/>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wordWrap w:val="0"/>
              <w:overflowPunct/>
              <w:topLinePunct w:val="0"/>
              <w:autoSpaceDE/>
              <w:autoSpaceDN/>
              <w:bidi w:val="0"/>
              <w:snapToGrid/>
              <w:spacing w:line="360" w:lineRule="exact"/>
              <w:jc w:val="both"/>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wordWrap w:val="0"/>
              <w:overflowPunct/>
              <w:topLinePunct w:val="0"/>
              <w:autoSpaceDE/>
              <w:autoSpaceDN/>
              <w:bidi w:val="0"/>
              <w:snapToGrid/>
              <w:spacing w:line="360" w:lineRule="exact"/>
              <w:jc w:val="both"/>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eastAsia="zh-CN"/>
              </w:rPr>
            </w:pPr>
          </w:p>
          <w:p>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eastAsia="zh-CN"/>
              </w:rPr>
              <w:t>项目</w:t>
            </w:r>
            <w:r>
              <w:rPr>
                <w:rFonts w:hint="eastAsia" w:ascii="宋体" w:hAnsi="宋体" w:eastAsia="宋体" w:cs="宋体"/>
                <w:b/>
                <w:bCs/>
                <w:spacing w:val="0"/>
                <w:sz w:val="24"/>
                <w:szCs w:val="24"/>
              </w:rPr>
              <w:t>负责人：</w:t>
            </w:r>
          </w:p>
          <w:p>
            <w:pPr>
              <w:keepNext w:val="0"/>
              <w:keepLines w:val="0"/>
              <w:pageBreakBefore w:val="0"/>
              <w:widowControl w:val="0"/>
              <w:kinsoku/>
              <w:wordWrap w:val="0"/>
              <w:overflowPunct/>
              <w:topLinePunct w:val="0"/>
              <w:autoSpaceDE/>
              <w:autoSpaceDN/>
              <w:bidi w:val="0"/>
              <w:snapToGrid/>
              <w:spacing w:line="360" w:lineRule="exact"/>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签字（公章）：</w:t>
            </w:r>
          </w:p>
          <w:p>
            <w:pPr>
              <w:keepNext w:val="0"/>
              <w:keepLines w:val="0"/>
              <w:pageBreakBefore w:val="0"/>
              <w:widowControl w:val="0"/>
              <w:kinsoku/>
              <w:wordWrap w:val="0"/>
              <w:overflowPunct/>
              <w:topLinePunct w:val="0"/>
              <w:autoSpaceDE/>
              <w:autoSpaceDN/>
              <w:bidi w:val="0"/>
              <w:snapToGrid/>
              <w:spacing w:line="360" w:lineRule="exact"/>
              <w:jc w:val="right"/>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rPr>
              <w:t xml:space="preserve"> 年  月</w:t>
            </w: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日</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注：表格一式四份，施工单位一份，监理单位一份，造价咨询单位一份，工程预决算科一份。</w:t>
      </w:r>
    </w:p>
    <w:p>
      <w:pPr>
        <w:pStyle w:val="14"/>
      </w:pP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备注：以下制度均为合同的组成部分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工程管理实施制度》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工程质量验收管理制度》；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施工单位履约评价管理制度》；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园林绿化工程验收制度》；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工验工计价及进度款支付管理流程》；</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鄂尔多斯市政府投资项目代建中心</w:t>
      </w:r>
      <w:r>
        <w:rPr>
          <w:rFonts w:hint="eastAsia" w:ascii="宋体" w:hAnsi="宋体"/>
          <w:color w:val="000000" w:themeColor="text1"/>
          <w:sz w:val="24"/>
          <w:szCs w:val="24"/>
          <w:highlight w:val="none"/>
          <w14:textFill>
            <w14:solidFill>
              <w14:schemeClr w14:val="tx1"/>
            </w14:solidFill>
          </w14:textFill>
        </w:rPr>
        <w:t>工程竣工结算送审管理制度》；</w:t>
      </w:r>
    </w:p>
    <w:p>
      <w:pPr>
        <w:spacing w:line="360" w:lineRule="auto"/>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7、《鄂尔多斯市政府投资项目代建中心农民工工资发放监督管理制度》；</w:t>
      </w:r>
    </w:p>
    <w:p>
      <w:pPr>
        <w:spacing w:line="360" w:lineRule="auto"/>
        <w:ind w:firstLine="480"/>
        <w:rPr>
          <w:rFonts w:hint="eastAsia" w:eastAsia="宋体"/>
          <w:lang w:val="en-US" w:eastAsia="zh-CN"/>
        </w:rPr>
      </w:pPr>
      <w:r>
        <w:rPr>
          <w:rFonts w:hint="eastAsia" w:ascii="宋体" w:hAnsi="宋体" w:eastAsia="宋体"/>
          <w:color w:val="000000" w:themeColor="text1"/>
          <w:sz w:val="24"/>
          <w:szCs w:val="24"/>
          <w:highlight w:val="none"/>
          <w:lang w:val="en-US" w:eastAsia="zh-CN"/>
          <w14:textFill>
            <w14:solidFill>
              <w14:schemeClr w14:val="tx1"/>
            </w14:solidFill>
          </w14:textFill>
        </w:rPr>
        <w:t>8、《</w:t>
      </w:r>
      <w:r>
        <w:rPr>
          <w:rFonts w:hint="eastAsia" w:ascii="宋体" w:hAnsi="宋体" w:eastAsia="宋体"/>
          <w:color w:val="000000" w:themeColor="text1"/>
          <w:sz w:val="24"/>
          <w:szCs w:val="24"/>
          <w:highlight w:val="none"/>
          <w14:textFill>
            <w14:solidFill>
              <w14:schemeClr w14:val="tx1"/>
            </w14:solidFill>
          </w14:textFill>
        </w:rPr>
        <w:t>鄂尔多斯市政府投资项目代建中心</w:t>
      </w:r>
      <w:r>
        <w:rPr>
          <w:rFonts w:hint="eastAsia" w:ascii="宋体" w:hAnsi="宋体" w:eastAsia="宋体"/>
          <w:color w:val="000000" w:themeColor="text1"/>
          <w:sz w:val="24"/>
          <w:szCs w:val="24"/>
          <w:highlight w:val="none"/>
          <w:lang w:eastAsia="zh-CN"/>
          <w14:textFill>
            <w14:solidFill>
              <w14:schemeClr w14:val="tx1"/>
            </w14:solidFill>
          </w14:textFill>
        </w:rPr>
        <w:t>工程</w:t>
      </w:r>
      <w:r>
        <w:rPr>
          <w:rFonts w:hint="eastAsia" w:ascii="宋体" w:hAnsi="宋体" w:eastAsia="宋体"/>
          <w:color w:val="000000" w:themeColor="text1"/>
          <w:sz w:val="24"/>
          <w:szCs w:val="24"/>
          <w:highlight w:val="none"/>
          <w14:textFill>
            <w14:solidFill>
              <w14:schemeClr w14:val="tx1"/>
            </w14:solidFill>
          </w14:textFill>
        </w:rPr>
        <w:t>变更</w:t>
      </w:r>
      <w:r>
        <w:rPr>
          <w:rFonts w:hint="eastAsia" w:ascii="宋体" w:hAnsi="宋体"/>
          <w:color w:val="000000" w:themeColor="text1"/>
          <w:sz w:val="24"/>
          <w:szCs w:val="24"/>
          <w:highlight w:val="none"/>
          <w:lang w:eastAsia="zh-CN"/>
          <w14:textFill>
            <w14:solidFill>
              <w14:schemeClr w14:val="tx1"/>
            </w14:solidFill>
          </w14:textFill>
        </w:rPr>
        <w:t>管理制度</w:t>
      </w:r>
      <w:r>
        <w:rPr>
          <w:rFonts w:hint="eastAsia" w:ascii="宋体" w:hAnsi="宋体" w:eastAsia="宋体"/>
          <w:color w:val="000000" w:themeColor="text1"/>
          <w:sz w:val="24"/>
          <w:szCs w:val="24"/>
          <w:highlight w:val="none"/>
          <w:lang w:val="en-US" w:eastAsia="zh-CN"/>
          <w14:textFill>
            <w14:solidFill>
              <w14:schemeClr w14:val="tx1"/>
            </w14:solidFill>
          </w14:textFill>
        </w:rPr>
        <w:t>》。</w:t>
      </w:r>
    </w:p>
    <w:p>
      <w:pPr>
        <w:spacing w:line="360" w:lineRule="auto"/>
        <w:ind w:firstLine="48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发包人：(</w:t>
      </w:r>
      <w:r>
        <w:rPr>
          <w:rFonts w:hint="eastAsia" w:ascii="宋体" w:hAnsi="宋体"/>
          <w:b/>
          <w:color w:val="000000" w:themeColor="text1"/>
          <w:sz w:val="24"/>
          <w:szCs w:val="24"/>
          <w:highlight w:val="none"/>
          <w:lang w:eastAsia="zh-CN"/>
          <w14:textFill>
            <w14:solidFill>
              <w14:schemeClr w14:val="tx1"/>
            </w14:solidFill>
          </w14:textFill>
        </w:rPr>
        <w:t>盖</w:t>
      </w:r>
      <w:r>
        <w:rPr>
          <w:rFonts w:hint="eastAsia" w:ascii="宋体" w:hAnsi="宋体"/>
          <w:b/>
          <w:color w:val="000000" w:themeColor="text1"/>
          <w:sz w:val="24"/>
          <w:szCs w:val="24"/>
          <w:highlight w:val="none"/>
          <w14:textFill>
            <w14:solidFill>
              <w14:schemeClr w14:val="tx1"/>
            </w14:solidFill>
          </w14:textFill>
        </w:rPr>
        <w:t>章) 鄂尔多斯市政府投资           承包人：(</w:t>
      </w:r>
      <w:r>
        <w:rPr>
          <w:rFonts w:hint="eastAsia" w:ascii="宋体" w:hAnsi="宋体"/>
          <w:b/>
          <w:color w:val="000000" w:themeColor="text1"/>
          <w:sz w:val="24"/>
          <w:szCs w:val="24"/>
          <w:highlight w:val="none"/>
          <w:lang w:eastAsia="zh-CN"/>
          <w14:textFill>
            <w14:solidFill>
              <w14:schemeClr w14:val="tx1"/>
            </w14:solidFill>
          </w14:textFill>
        </w:rPr>
        <w:t>盖</w:t>
      </w:r>
      <w:r>
        <w:rPr>
          <w:rFonts w:hint="eastAsia" w:ascii="宋体" w:hAnsi="宋体"/>
          <w:b/>
          <w:color w:val="000000" w:themeColor="text1"/>
          <w:sz w:val="24"/>
          <w:szCs w:val="24"/>
          <w:highlight w:val="none"/>
          <w14:textFill>
            <w14:solidFill>
              <w14:schemeClr w14:val="tx1"/>
            </w14:solidFill>
          </w14:textFill>
        </w:rPr>
        <w:t xml:space="preserve">章) </w:t>
      </w:r>
    </w:p>
    <w:p>
      <w:pPr>
        <w:spacing w:line="360" w:lineRule="auto"/>
        <w:ind w:firstLine="1928" w:firstLineChars="800"/>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项目代建中心                               </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法定代表人或其授权委托人</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法定代表人或其授权委托人：</w:t>
      </w:r>
    </w:p>
    <w:p>
      <w:pPr>
        <w:spacing w:line="360" w:lineRule="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（签字）                                   （签字）</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sectPr>
          <w:pgSz w:w="11906" w:h="16838"/>
          <w:pgMar w:top="1418" w:right="1555" w:bottom="1418" w:left="1531" w:header="851" w:footer="992" w:gutter="0"/>
          <w:pgNumType w:fmt="decimal"/>
          <w:cols w:space="720" w:num="1"/>
          <w:titlePg/>
          <w:docGrid w:type="lines" w:linePitch="312" w:charSpace="0"/>
        </w:sectPr>
      </w:pPr>
      <w:r>
        <w:rPr>
          <w:rFonts w:hint="eastAsia" w:ascii="宋体" w:hAnsi="宋体"/>
          <w:color w:val="000000" w:themeColor="text1"/>
          <w:sz w:val="24"/>
          <w:szCs w:val="24"/>
          <w:highlight w:val="none"/>
          <w14:textFill>
            <w14:solidFill>
              <w14:schemeClr w14:val="tx1"/>
            </w14:solidFill>
          </w14:textFill>
        </w:rPr>
        <w:t>签署日期：</w:t>
      </w:r>
      <w:r>
        <w:rPr>
          <w:rFonts w:hint="eastAsia" w:ascii="宋体" w:hAnsi="宋体"/>
          <w:color w:val="000000" w:themeColor="text1"/>
          <w:sz w:val="24"/>
          <w:szCs w:val="24"/>
          <w:highlight w:val="none"/>
          <w:lang w:val="en-US" w:eastAsia="zh-CN"/>
          <w14:textFill>
            <w14:solidFill>
              <w14:schemeClr w14:val="tx1"/>
            </w14:solidFill>
          </w14:textFill>
        </w:rPr>
        <w:t>2024</w:t>
      </w:r>
      <w:r>
        <w:rPr>
          <w:rFonts w:hint="eastAsia" w:ascii="宋体" w:hAnsi="宋体"/>
          <w:color w:val="000000" w:themeColor="text1"/>
          <w:sz w:val="24"/>
          <w:szCs w:val="24"/>
          <w:highlight w:val="none"/>
          <w14:textFill>
            <w14:solidFill>
              <w14:schemeClr w14:val="tx1"/>
            </w14:solidFill>
          </w14:textFill>
        </w:rPr>
        <w:t xml:space="preserve">年 </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月  日</w:t>
      </w:r>
    </w:p>
    <w:p>
      <w:pPr>
        <w:spacing w:line="540" w:lineRule="exac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附件六、项目管理机构配备表</w:t>
      </w:r>
    </w:p>
    <w:p>
      <w:pPr>
        <w:pStyle w:val="8"/>
        <w:rPr>
          <w:color w:val="000000" w:themeColor="text1"/>
          <w:highlight w:val="none"/>
          <w14:textFill>
            <w14:solidFill>
              <w14:schemeClr w14:val="tx1"/>
            </w14:solidFill>
          </w14:textFill>
        </w:rPr>
      </w:pPr>
    </w:p>
    <w:p>
      <w:pPr>
        <w:spacing w:line="220" w:lineRule="atLeas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附件七、中标通知书</w:t>
      </w:r>
    </w:p>
    <w:p>
      <w:pPr>
        <w:pStyle w:val="8"/>
        <w:rPr>
          <w:color w:val="000000" w:themeColor="text1"/>
          <w:highlight w:val="none"/>
          <w14:textFill>
            <w14:solidFill>
              <w14:schemeClr w14:val="tx1"/>
            </w14:solidFill>
          </w14:textFill>
        </w:rPr>
      </w:pPr>
    </w:p>
    <w:p>
      <w:pPr>
        <w:spacing w:line="220" w:lineRule="atLeas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附件八、投标</w:t>
      </w:r>
      <w:r>
        <w:rPr>
          <w:rFonts w:hint="eastAsia" w:ascii="宋体" w:hAnsi="宋体"/>
          <w:color w:val="000000" w:themeColor="text1"/>
          <w:sz w:val="24"/>
          <w:szCs w:val="24"/>
          <w:highlight w:val="none"/>
          <w:lang w:eastAsia="zh-CN"/>
          <w14:textFill>
            <w14:solidFill>
              <w14:schemeClr w14:val="tx1"/>
            </w14:solidFill>
          </w14:textFill>
        </w:rPr>
        <w:t>承诺函</w:t>
      </w:r>
    </w:p>
    <w:p>
      <w:pPr>
        <w:pStyle w:val="8"/>
        <w:rPr>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附件九、农民工工资支付承诺书</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right"/>
                            <w:rPr>
                              <w:rFonts w:ascii="宋体" w:hAnsi="宋体"/>
                              <w:sz w:val="28"/>
                              <w:szCs w:val="28"/>
                            </w:rPr>
                          </w:pPr>
                        </w:p>
                        <w:p>
                          <w:pPr>
                            <w:pStyle w:val="9"/>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9"/>
                      <w:jc w:val="right"/>
                      <w:rPr>
                        <w:rFonts w:ascii="宋体" w:hAnsi="宋体"/>
                        <w:sz w:val="28"/>
                        <w:szCs w:val="28"/>
                      </w:rPr>
                    </w:pPr>
                  </w:p>
                  <w:p>
                    <w:pPr>
                      <w:pStyle w:val="9"/>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D0A89"/>
    <w:multiLevelType w:val="singleLevel"/>
    <w:tmpl w:val="853D0A89"/>
    <w:lvl w:ilvl="0" w:tentative="0">
      <w:start w:val="2"/>
      <w:numFmt w:val="decimal"/>
      <w:lvlText w:val="%1."/>
      <w:lvlJc w:val="left"/>
      <w:pPr>
        <w:tabs>
          <w:tab w:val="left" w:pos="312"/>
        </w:tabs>
      </w:pPr>
    </w:lvl>
  </w:abstractNum>
  <w:abstractNum w:abstractNumId="1">
    <w:nsid w:val="8FF63FDB"/>
    <w:multiLevelType w:val="singleLevel"/>
    <w:tmpl w:val="8FF63FDB"/>
    <w:lvl w:ilvl="0" w:tentative="0">
      <w:start w:val="1"/>
      <w:numFmt w:val="chineseCounting"/>
      <w:suff w:val="nothing"/>
      <w:lvlText w:val="（%1）"/>
      <w:lvlJc w:val="left"/>
      <w:rPr>
        <w:rFonts w:hint="eastAsia"/>
      </w:rPr>
    </w:lvl>
  </w:abstractNum>
  <w:abstractNum w:abstractNumId="2">
    <w:nsid w:val="CBF44FF6"/>
    <w:multiLevelType w:val="singleLevel"/>
    <w:tmpl w:val="CBF44FF6"/>
    <w:lvl w:ilvl="0" w:tentative="0">
      <w:start w:val="1"/>
      <w:numFmt w:val="chineseCounting"/>
      <w:suff w:val="nothing"/>
      <w:lvlText w:val="（%1）"/>
      <w:lvlJc w:val="left"/>
      <w:pPr>
        <w:ind w:left="0" w:firstLine="397"/>
      </w:pPr>
      <w:rPr>
        <w:rFonts w:hint="eastAsia"/>
      </w:rPr>
    </w:lvl>
  </w:abstractNum>
  <w:abstractNum w:abstractNumId="3">
    <w:nsid w:val="DAC01B85"/>
    <w:multiLevelType w:val="singleLevel"/>
    <w:tmpl w:val="DAC01B85"/>
    <w:lvl w:ilvl="0" w:tentative="0">
      <w:start w:val="1"/>
      <w:numFmt w:val="chineseCounting"/>
      <w:suff w:val="nothing"/>
      <w:lvlText w:val="（%1）"/>
      <w:lvlJc w:val="left"/>
      <w:pPr>
        <w:ind w:left="0" w:firstLine="420"/>
      </w:pPr>
      <w:rPr>
        <w:rFonts w:hint="eastAsia"/>
      </w:rPr>
    </w:lvl>
  </w:abstractNum>
  <w:abstractNum w:abstractNumId="4">
    <w:nsid w:val="F2B9FF2E"/>
    <w:multiLevelType w:val="singleLevel"/>
    <w:tmpl w:val="F2B9FF2E"/>
    <w:lvl w:ilvl="0" w:tentative="0">
      <w:start w:val="1"/>
      <w:numFmt w:val="chineseCounting"/>
      <w:suff w:val="nothing"/>
      <w:lvlText w:val="（%1）"/>
      <w:lvlJc w:val="left"/>
      <w:pPr>
        <w:ind w:left="0" w:firstLine="420"/>
      </w:pPr>
      <w:rPr>
        <w:rFonts w:hint="eastAsia"/>
      </w:rPr>
    </w:lvl>
  </w:abstractNum>
  <w:abstractNum w:abstractNumId="5">
    <w:nsid w:val="F3619A92"/>
    <w:multiLevelType w:val="singleLevel"/>
    <w:tmpl w:val="F3619A92"/>
    <w:lvl w:ilvl="0" w:tentative="0">
      <w:start w:val="1"/>
      <w:numFmt w:val="chineseCounting"/>
      <w:suff w:val="nothing"/>
      <w:lvlText w:val="（%1）"/>
      <w:lvlJc w:val="left"/>
      <w:pPr>
        <w:ind w:left="0" w:firstLine="420"/>
      </w:pPr>
      <w:rPr>
        <w:rFonts w:hint="eastAsia"/>
      </w:rPr>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146A566D"/>
    <w:multiLevelType w:val="singleLevel"/>
    <w:tmpl w:val="146A566D"/>
    <w:lvl w:ilvl="0" w:tentative="0">
      <w:start w:val="1"/>
      <w:numFmt w:val="lowerLetter"/>
      <w:lvlText w:val="%1."/>
      <w:lvlJc w:val="left"/>
      <w:pPr>
        <w:tabs>
          <w:tab w:val="left" w:pos="312"/>
        </w:tabs>
        <w:ind w:left="0" w:firstLine="0"/>
      </w:pPr>
    </w:lvl>
  </w:abstractNum>
  <w:abstractNum w:abstractNumId="8">
    <w:nsid w:val="1A6BC033"/>
    <w:multiLevelType w:val="singleLevel"/>
    <w:tmpl w:val="1A6BC033"/>
    <w:lvl w:ilvl="0" w:tentative="0">
      <w:start w:val="1"/>
      <w:numFmt w:val="chineseCounting"/>
      <w:suff w:val="nothing"/>
      <w:lvlText w:val="（%1）"/>
      <w:lvlJc w:val="left"/>
      <w:pPr>
        <w:ind w:left="0" w:firstLine="420"/>
      </w:pPr>
      <w:rPr>
        <w:rFonts w:hint="eastAsia"/>
      </w:rPr>
    </w:lvl>
  </w:abstractNum>
  <w:abstractNum w:abstractNumId="9">
    <w:nsid w:val="6BE87DBB"/>
    <w:multiLevelType w:val="singleLevel"/>
    <w:tmpl w:val="6BE87DBB"/>
    <w:lvl w:ilvl="0" w:tentative="0">
      <w:start w:val="2"/>
      <w:numFmt w:val="decimal"/>
      <w:suff w:val="nothing"/>
      <w:lvlText w:val="（%1）"/>
      <w:lvlJc w:val="left"/>
    </w:lvl>
  </w:abstractNum>
  <w:abstractNum w:abstractNumId="10">
    <w:nsid w:val="74E7E5F4"/>
    <w:multiLevelType w:val="singleLevel"/>
    <w:tmpl w:val="74E7E5F4"/>
    <w:lvl w:ilvl="0" w:tentative="0">
      <w:start w:val="1"/>
      <w:numFmt w:val="chineseCounting"/>
      <w:suff w:val="nothing"/>
      <w:lvlText w:val="（%1）"/>
      <w:lvlJc w:val="left"/>
      <w:pPr>
        <w:ind w:left="0" w:firstLine="420"/>
      </w:pPr>
      <w:rPr>
        <w:rFonts w:hint="eastAsia"/>
      </w:rPr>
    </w:lvl>
  </w:abstractNum>
  <w:num w:numId="1">
    <w:abstractNumId w:val="9"/>
  </w:num>
  <w:num w:numId="2">
    <w:abstractNumId w:val="0"/>
  </w:num>
  <w:num w:numId="3">
    <w:abstractNumId w:val="6"/>
  </w:num>
  <w:num w:numId="4">
    <w:abstractNumId w:val="7"/>
    <w:lvlOverride w:ilvl="0">
      <w:startOverride w:val="1"/>
    </w:lvlOverride>
  </w:num>
  <w:num w:numId="5">
    <w:abstractNumId w:val="8"/>
  </w:num>
  <w:num w:numId="6">
    <w:abstractNumId w:val="4"/>
  </w:num>
  <w:num w:numId="7">
    <w:abstractNumId w:val="5"/>
  </w:num>
  <w:num w:numId="8">
    <w:abstractNumId w:val="3"/>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bordersDoNotSurroundHeader w:val="0"/>
  <w:bordersDoNotSurroundFooter w:val="0"/>
  <w:documentProtection w:edit="readOnly" w:enforcement="1" w:cryptProviderType="rsaFull" w:cryptAlgorithmClass="hash" w:cryptAlgorithmType="typeAny" w:cryptAlgorithmSid="4" w:cryptSpinCount="0" w:hash="4TH1bJVjnJM+WusWYHhJzenb+hU=" w:salt="G3pModfKtL7Ps3RzWnH4Y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WUwMjAyYzg3YmNiYTJhYzgwMDkxNjMyNDI2Y2YifQ=="/>
  </w:docVars>
  <w:rsids>
    <w:rsidRoot w:val="50303100"/>
    <w:rsid w:val="00197322"/>
    <w:rsid w:val="00295D0C"/>
    <w:rsid w:val="00465882"/>
    <w:rsid w:val="0067376B"/>
    <w:rsid w:val="00744774"/>
    <w:rsid w:val="007F6E41"/>
    <w:rsid w:val="00971B2C"/>
    <w:rsid w:val="00A001D2"/>
    <w:rsid w:val="00AA4289"/>
    <w:rsid w:val="00B425C4"/>
    <w:rsid w:val="00B757D7"/>
    <w:rsid w:val="00BB61D1"/>
    <w:rsid w:val="00C0693C"/>
    <w:rsid w:val="00C729AA"/>
    <w:rsid w:val="00DF1BDB"/>
    <w:rsid w:val="02200763"/>
    <w:rsid w:val="022B52D7"/>
    <w:rsid w:val="02FC6355"/>
    <w:rsid w:val="03870314"/>
    <w:rsid w:val="04455AD9"/>
    <w:rsid w:val="047E32D8"/>
    <w:rsid w:val="04AE4583"/>
    <w:rsid w:val="04EA0610"/>
    <w:rsid w:val="04ED23F9"/>
    <w:rsid w:val="051D77BC"/>
    <w:rsid w:val="051E02E0"/>
    <w:rsid w:val="05957661"/>
    <w:rsid w:val="05AC4062"/>
    <w:rsid w:val="065168CF"/>
    <w:rsid w:val="068833F9"/>
    <w:rsid w:val="069C1F8B"/>
    <w:rsid w:val="07327362"/>
    <w:rsid w:val="0808159F"/>
    <w:rsid w:val="083E3773"/>
    <w:rsid w:val="08454863"/>
    <w:rsid w:val="085A2BC9"/>
    <w:rsid w:val="08640C24"/>
    <w:rsid w:val="095F0DBE"/>
    <w:rsid w:val="099B52B8"/>
    <w:rsid w:val="0A251C00"/>
    <w:rsid w:val="0A2A3B54"/>
    <w:rsid w:val="0A684C4A"/>
    <w:rsid w:val="0A8C6210"/>
    <w:rsid w:val="0A917CCA"/>
    <w:rsid w:val="0ABD4474"/>
    <w:rsid w:val="0B36617C"/>
    <w:rsid w:val="0B3C44AA"/>
    <w:rsid w:val="0B6A648D"/>
    <w:rsid w:val="0BBA6236"/>
    <w:rsid w:val="0BE856C8"/>
    <w:rsid w:val="0C1C1816"/>
    <w:rsid w:val="0C38202B"/>
    <w:rsid w:val="0C6404B8"/>
    <w:rsid w:val="0C743400"/>
    <w:rsid w:val="0CF34275"/>
    <w:rsid w:val="0D314BA4"/>
    <w:rsid w:val="0DDF74A0"/>
    <w:rsid w:val="0DF227B3"/>
    <w:rsid w:val="0EA95218"/>
    <w:rsid w:val="0F12524D"/>
    <w:rsid w:val="0F613689"/>
    <w:rsid w:val="0F7B569E"/>
    <w:rsid w:val="0F8971C2"/>
    <w:rsid w:val="0F8C0B8D"/>
    <w:rsid w:val="0FBC48F5"/>
    <w:rsid w:val="104C7431"/>
    <w:rsid w:val="1063340E"/>
    <w:rsid w:val="107F0B8D"/>
    <w:rsid w:val="108254CD"/>
    <w:rsid w:val="10CF2046"/>
    <w:rsid w:val="122B68A2"/>
    <w:rsid w:val="12307DC9"/>
    <w:rsid w:val="12E34E3B"/>
    <w:rsid w:val="134151B2"/>
    <w:rsid w:val="13462278"/>
    <w:rsid w:val="13824654"/>
    <w:rsid w:val="13C26761"/>
    <w:rsid w:val="144B37B2"/>
    <w:rsid w:val="144C07BE"/>
    <w:rsid w:val="152E6921"/>
    <w:rsid w:val="154A2F50"/>
    <w:rsid w:val="157E4C91"/>
    <w:rsid w:val="15BC0D8C"/>
    <w:rsid w:val="15E476BA"/>
    <w:rsid w:val="169D2DD6"/>
    <w:rsid w:val="16B27E8B"/>
    <w:rsid w:val="16CA3021"/>
    <w:rsid w:val="176E717F"/>
    <w:rsid w:val="178031DE"/>
    <w:rsid w:val="1791130A"/>
    <w:rsid w:val="17967B56"/>
    <w:rsid w:val="17AF0035"/>
    <w:rsid w:val="18B22113"/>
    <w:rsid w:val="18E013F3"/>
    <w:rsid w:val="18F22227"/>
    <w:rsid w:val="19016FE3"/>
    <w:rsid w:val="191F46C9"/>
    <w:rsid w:val="19777256"/>
    <w:rsid w:val="19CA28B1"/>
    <w:rsid w:val="1AAB2087"/>
    <w:rsid w:val="1AC52B55"/>
    <w:rsid w:val="1B0B3CFD"/>
    <w:rsid w:val="1B134F87"/>
    <w:rsid w:val="1B2A3753"/>
    <w:rsid w:val="1BB455C7"/>
    <w:rsid w:val="1CD45CB6"/>
    <w:rsid w:val="1D444728"/>
    <w:rsid w:val="1DC51D0D"/>
    <w:rsid w:val="1EA8384A"/>
    <w:rsid w:val="1EB16601"/>
    <w:rsid w:val="1EC635CD"/>
    <w:rsid w:val="1EDC2DE5"/>
    <w:rsid w:val="1F281EB0"/>
    <w:rsid w:val="1F407D9A"/>
    <w:rsid w:val="1F5E5F75"/>
    <w:rsid w:val="1FE57F9E"/>
    <w:rsid w:val="2005108A"/>
    <w:rsid w:val="20A1497D"/>
    <w:rsid w:val="20D771EC"/>
    <w:rsid w:val="21020B82"/>
    <w:rsid w:val="21D428A0"/>
    <w:rsid w:val="22146DBF"/>
    <w:rsid w:val="222A04B6"/>
    <w:rsid w:val="22C407E5"/>
    <w:rsid w:val="238910E7"/>
    <w:rsid w:val="23B66620"/>
    <w:rsid w:val="23FC7B0B"/>
    <w:rsid w:val="245B702A"/>
    <w:rsid w:val="24B93C4E"/>
    <w:rsid w:val="250B7F23"/>
    <w:rsid w:val="25CC2570"/>
    <w:rsid w:val="26AD3E3F"/>
    <w:rsid w:val="26AF70B6"/>
    <w:rsid w:val="27067BCD"/>
    <w:rsid w:val="271539F1"/>
    <w:rsid w:val="271615E1"/>
    <w:rsid w:val="27985D9D"/>
    <w:rsid w:val="279A406E"/>
    <w:rsid w:val="27C702EC"/>
    <w:rsid w:val="27D537E2"/>
    <w:rsid w:val="282C1ABC"/>
    <w:rsid w:val="28814A83"/>
    <w:rsid w:val="288506E7"/>
    <w:rsid w:val="288B1D4F"/>
    <w:rsid w:val="28AE7712"/>
    <w:rsid w:val="29712D49"/>
    <w:rsid w:val="29735417"/>
    <w:rsid w:val="2976450A"/>
    <w:rsid w:val="298D79DB"/>
    <w:rsid w:val="29D84B76"/>
    <w:rsid w:val="2AE9690F"/>
    <w:rsid w:val="2AEF2177"/>
    <w:rsid w:val="2B0F7188"/>
    <w:rsid w:val="2B3E4418"/>
    <w:rsid w:val="2B473940"/>
    <w:rsid w:val="2B947D8F"/>
    <w:rsid w:val="2BCE686B"/>
    <w:rsid w:val="2BE55328"/>
    <w:rsid w:val="2C1F4CDE"/>
    <w:rsid w:val="2C4E2356"/>
    <w:rsid w:val="2CBB3E61"/>
    <w:rsid w:val="2D1E2B31"/>
    <w:rsid w:val="2D2F0F51"/>
    <w:rsid w:val="2D632A99"/>
    <w:rsid w:val="2DBB447E"/>
    <w:rsid w:val="2DBD0EA7"/>
    <w:rsid w:val="2E6B420B"/>
    <w:rsid w:val="2F457A86"/>
    <w:rsid w:val="2F4B1946"/>
    <w:rsid w:val="2F8F3F29"/>
    <w:rsid w:val="30A45A04"/>
    <w:rsid w:val="30BD6D0C"/>
    <w:rsid w:val="30DB54C2"/>
    <w:rsid w:val="324D44FB"/>
    <w:rsid w:val="33306373"/>
    <w:rsid w:val="342F1837"/>
    <w:rsid w:val="34696B93"/>
    <w:rsid w:val="34C53F87"/>
    <w:rsid w:val="34DA3EF1"/>
    <w:rsid w:val="350346F6"/>
    <w:rsid w:val="35373099"/>
    <w:rsid w:val="353F3A56"/>
    <w:rsid w:val="35812566"/>
    <w:rsid w:val="35A73492"/>
    <w:rsid w:val="36203B2D"/>
    <w:rsid w:val="364302CE"/>
    <w:rsid w:val="36562EC9"/>
    <w:rsid w:val="36651F89"/>
    <w:rsid w:val="36BB5062"/>
    <w:rsid w:val="37846BDE"/>
    <w:rsid w:val="378D4EFE"/>
    <w:rsid w:val="37C02607"/>
    <w:rsid w:val="39243F90"/>
    <w:rsid w:val="399434DB"/>
    <w:rsid w:val="39AE3262"/>
    <w:rsid w:val="3A4D6F01"/>
    <w:rsid w:val="3A94575F"/>
    <w:rsid w:val="3B560EE1"/>
    <w:rsid w:val="3C5B79BC"/>
    <w:rsid w:val="3C701B26"/>
    <w:rsid w:val="3C821376"/>
    <w:rsid w:val="3D251BBE"/>
    <w:rsid w:val="3D4A5E08"/>
    <w:rsid w:val="3EB651E2"/>
    <w:rsid w:val="3EB93FB9"/>
    <w:rsid w:val="3EBD4AF2"/>
    <w:rsid w:val="3F040DA9"/>
    <w:rsid w:val="3F2D72BA"/>
    <w:rsid w:val="3F3C12AC"/>
    <w:rsid w:val="3F476A22"/>
    <w:rsid w:val="3F6C393F"/>
    <w:rsid w:val="3F877722"/>
    <w:rsid w:val="41D4618F"/>
    <w:rsid w:val="43054675"/>
    <w:rsid w:val="431E55D8"/>
    <w:rsid w:val="438F5E4E"/>
    <w:rsid w:val="43B458B4"/>
    <w:rsid w:val="43CD5D41"/>
    <w:rsid w:val="44073E51"/>
    <w:rsid w:val="44520EC9"/>
    <w:rsid w:val="44901E7E"/>
    <w:rsid w:val="450555AA"/>
    <w:rsid w:val="45372C41"/>
    <w:rsid w:val="458B0897"/>
    <w:rsid w:val="45A4239B"/>
    <w:rsid w:val="45CC3991"/>
    <w:rsid w:val="45D32A90"/>
    <w:rsid w:val="45E95B57"/>
    <w:rsid w:val="464A3A20"/>
    <w:rsid w:val="46B4415B"/>
    <w:rsid w:val="4725528A"/>
    <w:rsid w:val="47415CD0"/>
    <w:rsid w:val="47633879"/>
    <w:rsid w:val="4774125F"/>
    <w:rsid w:val="47A54E48"/>
    <w:rsid w:val="47EE6B74"/>
    <w:rsid w:val="48147C13"/>
    <w:rsid w:val="482606F8"/>
    <w:rsid w:val="48513352"/>
    <w:rsid w:val="48530831"/>
    <w:rsid w:val="48D47007"/>
    <w:rsid w:val="49305B32"/>
    <w:rsid w:val="493A4AAE"/>
    <w:rsid w:val="49647D7D"/>
    <w:rsid w:val="4A1236C4"/>
    <w:rsid w:val="4A76455E"/>
    <w:rsid w:val="4AA248F7"/>
    <w:rsid w:val="4AEB42B2"/>
    <w:rsid w:val="4B8E23AA"/>
    <w:rsid w:val="4BFA0524"/>
    <w:rsid w:val="4C013661"/>
    <w:rsid w:val="4C2920C1"/>
    <w:rsid w:val="4C681A3A"/>
    <w:rsid w:val="4CBD3A2C"/>
    <w:rsid w:val="4CDE4489"/>
    <w:rsid w:val="4DFF5B96"/>
    <w:rsid w:val="4EA529C9"/>
    <w:rsid w:val="50303100"/>
    <w:rsid w:val="51CA2ACC"/>
    <w:rsid w:val="5262094E"/>
    <w:rsid w:val="529D144F"/>
    <w:rsid w:val="52D90E94"/>
    <w:rsid w:val="52E266C1"/>
    <w:rsid w:val="532278FF"/>
    <w:rsid w:val="534815A3"/>
    <w:rsid w:val="534E34F9"/>
    <w:rsid w:val="53C0099B"/>
    <w:rsid w:val="541C2BC6"/>
    <w:rsid w:val="54926D46"/>
    <w:rsid w:val="54AA448F"/>
    <w:rsid w:val="54BC6CBF"/>
    <w:rsid w:val="55894BFC"/>
    <w:rsid w:val="559D43FA"/>
    <w:rsid w:val="55C706C1"/>
    <w:rsid w:val="55EF72CB"/>
    <w:rsid w:val="567719C9"/>
    <w:rsid w:val="56943F1D"/>
    <w:rsid w:val="56BA1D09"/>
    <w:rsid w:val="56CB31E9"/>
    <w:rsid w:val="56CD0629"/>
    <w:rsid w:val="56D271D2"/>
    <w:rsid w:val="572D5ABE"/>
    <w:rsid w:val="57D12A81"/>
    <w:rsid w:val="58393658"/>
    <w:rsid w:val="58507432"/>
    <w:rsid w:val="588178BF"/>
    <w:rsid w:val="58A43CF2"/>
    <w:rsid w:val="59761072"/>
    <w:rsid w:val="59771607"/>
    <w:rsid w:val="59E25BA9"/>
    <w:rsid w:val="5A3D61AC"/>
    <w:rsid w:val="5AB53F94"/>
    <w:rsid w:val="5ABE67FF"/>
    <w:rsid w:val="5B4B48F9"/>
    <w:rsid w:val="5C262B06"/>
    <w:rsid w:val="5C814A76"/>
    <w:rsid w:val="5CAC519C"/>
    <w:rsid w:val="5D1B3C15"/>
    <w:rsid w:val="5D3C0336"/>
    <w:rsid w:val="5E840E4F"/>
    <w:rsid w:val="5EEA3898"/>
    <w:rsid w:val="5F180A21"/>
    <w:rsid w:val="5F2A4EB2"/>
    <w:rsid w:val="5F350B34"/>
    <w:rsid w:val="5FD060C1"/>
    <w:rsid w:val="5FEA1809"/>
    <w:rsid w:val="6106379C"/>
    <w:rsid w:val="61BC02FE"/>
    <w:rsid w:val="629346B3"/>
    <w:rsid w:val="63BC45E5"/>
    <w:rsid w:val="641E15A1"/>
    <w:rsid w:val="64306D81"/>
    <w:rsid w:val="643E149E"/>
    <w:rsid w:val="65890DAE"/>
    <w:rsid w:val="659C14F8"/>
    <w:rsid w:val="65F614C7"/>
    <w:rsid w:val="665078A0"/>
    <w:rsid w:val="66560D21"/>
    <w:rsid w:val="666845B1"/>
    <w:rsid w:val="668602A7"/>
    <w:rsid w:val="67DD056B"/>
    <w:rsid w:val="68120EDA"/>
    <w:rsid w:val="688356D2"/>
    <w:rsid w:val="68FC7232"/>
    <w:rsid w:val="69676DA1"/>
    <w:rsid w:val="6A0D5B9B"/>
    <w:rsid w:val="6A771601"/>
    <w:rsid w:val="6A7A57CE"/>
    <w:rsid w:val="6B8F7F38"/>
    <w:rsid w:val="6BA72E38"/>
    <w:rsid w:val="6BC7538D"/>
    <w:rsid w:val="6C6121CE"/>
    <w:rsid w:val="6CC30793"/>
    <w:rsid w:val="6D7F5923"/>
    <w:rsid w:val="6E201C15"/>
    <w:rsid w:val="6E3439FC"/>
    <w:rsid w:val="6E9028F6"/>
    <w:rsid w:val="6EB75D39"/>
    <w:rsid w:val="6EC852EF"/>
    <w:rsid w:val="6EDF387E"/>
    <w:rsid w:val="6F497D8A"/>
    <w:rsid w:val="703B4AE4"/>
    <w:rsid w:val="70666005"/>
    <w:rsid w:val="70A66401"/>
    <w:rsid w:val="70D838B5"/>
    <w:rsid w:val="711E5CBC"/>
    <w:rsid w:val="719C5A34"/>
    <w:rsid w:val="71E86A7D"/>
    <w:rsid w:val="72650275"/>
    <w:rsid w:val="727F4C6A"/>
    <w:rsid w:val="73045661"/>
    <w:rsid w:val="7370719A"/>
    <w:rsid w:val="73744FFB"/>
    <w:rsid w:val="739F538A"/>
    <w:rsid w:val="73C44DF0"/>
    <w:rsid w:val="73C705FE"/>
    <w:rsid w:val="73ED6AE9"/>
    <w:rsid w:val="74B628D6"/>
    <w:rsid w:val="74F549F7"/>
    <w:rsid w:val="751A73BE"/>
    <w:rsid w:val="755B74E2"/>
    <w:rsid w:val="757A7E5C"/>
    <w:rsid w:val="757C3DE4"/>
    <w:rsid w:val="75D84D1D"/>
    <w:rsid w:val="769D02A6"/>
    <w:rsid w:val="76D74A07"/>
    <w:rsid w:val="77286193"/>
    <w:rsid w:val="773649CF"/>
    <w:rsid w:val="7777592F"/>
    <w:rsid w:val="77AD5F9A"/>
    <w:rsid w:val="780F50C8"/>
    <w:rsid w:val="78455773"/>
    <w:rsid w:val="788334CC"/>
    <w:rsid w:val="78915BE9"/>
    <w:rsid w:val="793E0FAC"/>
    <w:rsid w:val="7940545D"/>
    <w:rsid w:val="79825532"/>
    <w:rsid w:val="79E13D7A"/>
    <w:rsid w:val="79F43EA2"/>
    <w:rsid w:val="79F52602"/>
    <w:rsid w:val="7A3907C9"/>
    <w:rsid w:val="7A965738"/>
    <w:rsid w:val="7AEF2BEB"/>
    <w:rsid w:val="7B061285"/>
    <w:rsid w:val="7B4F7196"/>
    <w:rsid w:val="7B540E84"/>
    <w:rsid w:val="7B630926"/>
    <w:rsid w:val="7B6A3697"/>
    <w:rsid w:val="7C4C4CBE"/>
    <w:rsid w:val="7C6929D9"/>
    <w:rsid w:val="7C921F30"/>
    <w:rsid w:val="7C9C4B5C"/>
    <w:rsid w:val="7D436B5A"/>
    <w:rsid w:val="7D6253C3"/>
    <w:rsid w:val="7D942E66"/>
    <w:rsid w:val="7E9C3D95"/>
    <w:rsid w:val="7EA06916"/>
    <w:rsid w:val="7F267FBB"/>
    <w:rsid w:val="7F5B485B"/>
    <w:rsid w:val="7F6476C7"/>
    <w:rsid w:val="7F82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next w:val="1"/>
    <w:qFormat/>
    <w:uiPriority w:val="0"/>
    <w:pPr>
      <w:widowControl/>
      <w:spacing w:before="100" w:beforeAutospacing="1" w:after="100" w:afterAutospacing="1" w:line="330" w:lineRule="atLeast"/>
      <w:jc w:val="left"/>
    </w:pPr>
    <w:rPr>
      <w:rFonts w:ascii="宋体" w:hAnsi="宋体" w:cs="宋体"/>
      <w:kern w:val="0"/>
      <w:sz w:val="22"/>
    </w:rPr>
  </w:style>
  <w:style w:type="paragraph" w:styleId="4">
    <w:name w:val="Body Text First Indent"/>
    <w:basedOn w:val="5"/>
    <w:qFormat/>
    <w:uiPriority w:val="0"/>
    <w:pPr>
      <w:spacing w:line="312" w:lineRule="auto"/>
      <w:ind w:firstLine="420"/>
    </w:pPr>
  </w:style>
  <w:style w:type="paragraph" w:customStyle="1" w:styleId="5">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before="40" w:beforeLines="0" w:afterLines="0"/>
      <w:ind w:left="139"/>
    </w:pPr>
    <w:rPr>
      <w:rFonts w:hint="eastAsia" w:ascii="宋体" w:hAnsi="宋体" w:eastAsia="宋体"/>
      <w:sz w:val="21"/>
    </w:rPr>
  </w:style>
  <w:style w:type="paragraph" w:styleId="8">
    <w:name w:val="Block Text"/>
    <w:basedOn w:val="1"/>
    <w:qFormat/>
    <w:uiPriority w:val="0"/>
    <w:pPr>
      <w:widowControl/>
      <w:tabs>
        <w:tab w:val="right" w:pos="8640"/>
      </w:tabs>
      <w:spacing w:after="120"/>
      <w:ind w:left="1440" w:leftChars="700" w:right="1440"/>
    </w:pPr>
    <w:rPr>
      <w:rFonts w:ascii="Garamond" w:hAnsi="Garamond" w:eastAsia="Times New Roman"/>
      <w:spacing w:val="-2"/>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Hyperlink"/>
    <w:qFormat/>
    <w:uiPriority w:val="99"/>
    <w:rPr>
      <w:color w:val="0D203D"/>
      <w:u w:val="none"/>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5">
    <w:name w:val="List Paragraph"/>
    <w:basedOn w:val="1"/>
    <w:qFormat/>
    <w:uiPriority w:val="99"/>
    <w:pPr>
      <w:ind w:firstLine="420" w:firstLineChars="200"/>
    </w:pPr>
    <w:rPr>
      <w:rFonts w:ascii="Calibri" w:hAnsi="Calibri"/>
    </w:rPr>
  </w:style>
  <w:style w:type="paragraph" w:customStyle="1" w:styleId="16">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1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列出段落1"/>
    <w:basedOn w:val="1"/>
    <w:qFormat/>
    <w:uiPriority w:val="34"/>
    <w:pPr>
      <w:ind w:firstLine="420" w:firstLineChars="200"/>
    </w:pPr>
    <w:rPr>
      <w:szCs w:val="20"/>
    </w:rPr>
  </w:style>
  <w:style w:type="paragraph" w:customStyle="1" w:styleId="19">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image" Target="media/image3.wmf"/><Relationship Id="rId17" Type="http://schemas.openxmlformats.org/officeDocument/2006/relationships/image" Target="media/image2.wmf"/><Relationship Id="rId16" Type="http://schemas.openxmlformats.org/officeDocument/2006/relationships/image" Target="media/image1.wmf"/><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34858</Words>
  <Characters>36173</Characters>
  <Lines>610</Lines>
  <Paragraphs>171</Paragraphs>
  <TotalTime>15</TotalTime>
  <ScaleCrop>false</ScaleCrop>
  <LinksUpToDate>false</LinksUpToDate>
  <CharactersWithSpaces>37637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2020-10-22T01:59:00Z</dcterms:created>
  <dc:creator>Administrator</dc:creator>
  <cp:lastModifiedBy>HP</cp:lastModifiedBy>
  <cp:lastPrinted>2021-07-23T03:57:00Z</cp:lastPrinted>
  <dcterms:modified xsi:type="dcterms:W3CDTF">2025-06-13T08:36:30Z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DA9DC132E972419B81B3037B4596B43F</vt:lpwstr>
  </property>
  <property fmtid="{D5CDD505-2E9C-101B-9397-08002B2CF9AE}" pid="4" name="KSOTemplateDocerSaveRecord">
    <vt:lpwstr>eyJoZGlkIjoiNTEyOWUwMjAyYzg3YmNiYTJhYzgwMDkxNjMyNDI2Y2YiLCJ1c2VySWQiOiI2Nzc1Mzc5NDMifQ==</vt:lpwstr>
  </property>
</Properties>
</file>