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42F9FA">
      <w:pPr>
        <w:jc w:val="center"/>
        <w:rPr>
          <w:rFonts w:hint="eastAsia"/>
          <w:b/>
          <w:bCs/>
          <w:sz w:val="28"/>
          <w:szCs w:val="28"/>
        </w:rPr>
      </w:pPr>
      <w:r>
        <w:rPr>
          <w:rFonts w:hint="eastAsia"/>
          <w:b/>
          <w:bCs/>
          <w:sz w:val="28"/>
          <w:szCs w:val="28"/>
        </w:rPr>
        <w:t>鄂尔多斯市东胜区万佳小学外墙维修改造工程</w:t>
      </w:r>
    </w:p>
    <w:p w14:paraId="45586D34">
      <w:pPr>
        <w:jc w:val="center"/>
        <w:rPr>
          <w:rFonts w:hint="eastAsia"/>
        </w:rPr>
      </w:pPr>
      <w:r>
        <w:rPr>
          <w:rFonts w:hint="eastAsia"/>
          <w:b/>
          <w:bCs/>
          <w:sz w:val="28"/>
          <w:szCs w:val="28"/>
          <w:lang w:eastAsia="zh-CN"/>
        </w:rPr>
        <w:t>工程量清单编制说明</w:t>
      </w:r>
    </w:p>
    <w:p w14:paraId="3A72132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一、工程</w:t>
      </w:r>
      <w:r>
        <w:rPr>
          <w:rFonts w:hint="eastAsia" w:asciiTheme="minorEastAsia" w:hAnsiTheme="minorEastAsia" w:cstheme="minorEastAsia"/>
          <w:b/>
          <w:bCs/>
          <w:sz w:val="24"/>
          <w:szCs w:val="24"/>
          <w:lang w:eastAsia="zh-CN"/>
        </w:rPr>
        <w:t>名称</w:t>
      </w:r>
      <w:r>
        <w:rPr>
          <w:rFonts w:hint="eastAsia" w:asciiTheme="minorEastAsia" w:hAnsiTheme="minorEastAsia" w:eastAsiaTheme="minorEastAsia" w:cstheme="minorEastAsia"/>
          <w:b/>
          <w:bCs/>
          <w:sz w:val="24"/>
          <w:szCs w:val="24"/>
        </w:rPr>
        <w:t>：</w:t>
      </w:r>
    </w:p>
    <w:p w14:paraId="2B355F6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鄂尔多斯市东胜区万佳小学外墙维修改造工程。</w:t>
      </w:r>
    </w:p>
    <w:p w14:paraId="524E638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二、编制依据：</w:t>
      </w:r>
    </w:p>
    <w:p w14:paraId="09A0A02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清单执行《建设工程工程量清单计价规范(GB50500-2013)》及解释和勘误。定额执行2017届《内蒙古房屋建与装饰工程预算定额》、《内蒙古通用安装工程预算定额》、《内蒙古自治区建设工程费用定额》及现行相关政策性文件等。</w:t>
      </w:r>
    </w:p>
    <w:p w14:paraId="2910682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（二）规费执行《内蒙古自治区住房和城乡建设厅文件关于调整内蒙古自治区建设工程计价依据规费中养老保险费率的通知》内建标〔2019〕468号文件，将规费中的养老保险费率由12.5%调整为10.5%，规费费率为19%。</w:t>
      </w:r>
    </w:p>
    <w:p w14:paraId="48783CB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（三）税金执行《关于调整内蒙古自治区建设工程计价依据增值税税率的通知》内建标〔2019〕113号文件，税率为9%。 </w:t>
      </w:r>
      <w:bookmarkStart w:id="0" w:name="_GoBack"/>
      <w:bookmarkEnd w:id="0"/>
    </w:p>
    <w:p w14:paraId="0311FC6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（四）人工费调增执行《内蒙古自治区住房和城乡建设厅关于调整内蒙古自治区建设工程现行预算定额人工费的通知》内建标〔2021〕148号文件定额人工费调增10%。</w:t>
      </w:r>
    </w:p>
    <w:p w14:paraId="56628EC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B350E"/>
    <w:rsid w:val="0D535A3C"/>
    <w:rsid w:val="6FE40416"/>
    <w:rsid w:val="720127EE"/>
    <w:rsid w:val="79DA58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375</Words>
  <Characters>419</Characters>
  <Lines>0</Lines>
  <Paragraphs>0</Paragraphs>
  <TotalTime>2</TotalTime>
  <ScaleCrop>false</ScaleCrop>
  <LinksUpToDate>false</LinksUpToDate>
  <CharactersWithSpaces>420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2025-03-10T07:27:00Z</dcterms:created>
  <dc:creator>Administrator</dc:creator>
  <cp:lastModifiedBy>刘丹红</cp:lastModifiedBy>
  <dcterms:modified xsi:type="dcterms:W3CDTF">2025-03-27T07:34:30Z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eyJoZGlkIjoiZGRiNGE1Y2MyZWNjNmUwYjZmMzA2OWRjZDQ3MWFhYjYiLCJ1c2VySWQiOiIxNTgyMDgxOTg2In0=</vt:lpwstr>
  </property>
  <property fmtid="{D5CDD505-2E9C-101B-9397-08002B2CF9AE}" pid="4" name="ICV">
    <vt:lpwstr>02B56CE4C06B4F1B8CEE0782C87CAA9F_12</vt:lpwstr>
  </property>
</Properties>
</file>