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7BC28">
      <w:pPr>
        <w:keepNext w:val="0"/>
        <w:keepLines w:val="0"/>
        <w:pageBreakBefore w:val="0"/>
        <w:kinsoku/>
        <w:wordWrap/>
        <w:overflowPunct/>
        <w:topLinePunct w:val="0"/>
        <w:bidi w:val="0"/>
        <w:snapToGrid w:val="0"/>
        <w:spacing w:line="480" w:lineRule="auto"/>
        <w:jc w:val="center"/>
        <w:textAlignment w:val="auto"/>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鄂尔多斯市疾病预防控制中心2025年卫生健康大厦部分功能设施维修工程</w:t>
      </w:r>
    </w:p>
    <w:p w14:paraId="51B692E5">
      <w:pPr>
        <w:keepNext w:val="0"/>
        <w:keepLines w:val="0"/>
        <w:pageBreakBefore w:val="0"/>
        <w:kinsoku/>
        <w:wordWrap/>
        <w:overflowPunct/>
        <w:topLinePunct w:val="0"/>
        <w:bidi w:val="0"/>
        <w:snapToGrid w:val="0"/>
        <w:spacing w:line="480" w:lineRule="auto"/>
        <w:jc w:val="center"/>
        <w:textAlignment w:val="auto"/>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工程量清单编制说明</w:t>
      </w:r>
    </w:p>
    <w:tbl>
      <w:tblPr>
        <w:tblStyle w:val="7"/>
        <w:tblW w:w="993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2"/>
      </w:tblGrid>
      <w:tr w14:paraId="28299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2" w:type="dxa"/>
            <w:noWrap w:val="0"/>
            <w:vAlign w:val="top"/>
          </w:tcPr>
          <w:p w14:paraId="38594DC6">
            <w:pPr>
              <w:keepNext w:val="0"/>
              <w:keepLines w:val="0"/>
              <w:pageBreakBefore w:val="0"/>
              <w:kinsoku/>
              <w:wordWrap/>
              <w:overflowPunct/>
              <w:topLinePunct w:val="0"/>
              <w:autoSpaceDE w:val="0"/>
              <w:autoSpaceDN w:val="0"/>
              <w:bidi w:val="0"/>
              <w:adjustRightInd w:val="0"/>
              <w:snapToGrid w:val="0"/>
              <w:spacing w:line="480" w:lineRule="auto"/>
              <w:ind w:firstLine="600" w:firstLineChars="200"/>
              <w:jc w:val="left"/>
              <w:textAlignment w:val="auto"/>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一、工程概况：</w:t>
            </w:r>
          </w:p>
          <w:p w14:paraId="7C6AC4B6">
            <w:pPr>
              <w:keepNext w:val="0"/>
              <w:keepLines w:val="0"/>
              <w:pageBreakBefore w:val="0"/>
              <w:kinsoku/>
              <w:wordWrap/>
              <w:overflowPunct/>
              <w:topLinePunct w:val="0"/>
              <w:autoSpaceDE w:val="0"/>
              <w:autoSpaceDN w:val="0"/>
              <w:bidi w:val="0"/>
              <w:adjustRightInd w:val="0"/>
              <w:snapToGrid w:val="0"/>
              <w:spacing w:line="480" w:lineRule="auto"/>
              <w:ind w:firstLine="600" w:firstLineChars="200"/>
              <w:jc w:val="left"/>
              <w:textAlignment w:val="auto"/>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1、工程名称：鄂尔多斯市疾病预防控制中心2025年卫生健康大厦</w:t>
            </w:r>
          </w:p>
          <w:p w14:paraId="70C4266C">
            <w:pPr>
              <w:keepNext w:val="0"/>
              <w:keepLines w:val="0"/>
              <w:pageBreakBefore w:val="0"/>
              <w:kinsoku/>
              <w:wordWrap/>
              <w:overflowPunct/>
              <w:topLinePunct w:val="0"/>
              <w:autoSpaceDE w:val="0"/>
              <w:autoSpaceDN w:val="0"/>
              <w:bidi w:val="0"/>
              <w:adjustRightInd w:val="0"/>
              <w:snapToGrid w:val="0"/>
              <w:spacing w:line="480" w:lineRule="auto"/>
              <w:ind w:firstLine="2700" w:firstLineChars="900"/>
              <w:jc w:val="left"/>
              <w:textAlignment w:val="auto"/>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部分功能设施维修工程</w:t>
            </w:r>
          </w:p>
          <w:p w14:paraId="559DE691">
            <w:pPr>
              <w:keepNext w:val="0"/>
              <w:keepLines w:val="0"/>
              <w:pageBreakBefore w:val="0"/>
              <w:kinsoku/>
              <w:wordWrap/>
              <w:overflowPunct/>
              <w:topLinePunct w:val="0"/>
              <w:autoSpaceDE w:val="0"/>
              <w:autoSpaceDN w:val="0"/>
              <w:bidi w:val="0"/>
              <w:adjustRightInd w:val="0"/>
              <w:snapToGrid w:val="0"/>
              <w:spacing w:line="480" w:lineRule="auto"/>
              <w:ind w:firstLine="600" w:firstLineChars="200"/>
              <w:jc w:val="left"/>
              <w:textAlignment w:val="auto"/>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2、施工地点：鄂尔多斯市康巴什区</w:t>
            </w:r>
          </w:p>
          <w:p w14:paraId="158F5B70">
            <w:pPr>
              <w:keepNext w:val="0"/>
              <w:keepLines w:val="0"/>
              <w:pageBreakBefore w:val="0"/>
              <w:kinsoku/>
              <w:wordWrap/>
              <w:overflowPunct/>
              <w:topLinePunct w:val="0"/>
              <w:autoSpaceDE w:val="0"/>
              <w:autoSpaceDN w:val="0"/>
              <w:bidi w:val="0"/>
              <w:adjustRightInd w:val="0"/>
              <w:snapToGrid w:val="0"/>
              <w:spacing w:line="480" w:lineRule="auto"/>
              <w:ind w:firstLine="600" w:firstLineChars="200"/>
              <w:jc w:val="left"/>
              <w:textAlignment w:val="auto"/>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3、主要施工内容：①办公楼屋面防水维修和副楼女儿墙外墙防水维修；②更换办公楼防火门及门套；③更换卫生间隔断；④更换办公楼电梯轿厢内地面、墙面、吊顶不锈钢板；⑤更换应急照明灯、安装监控设备、更换水泵等。</w:t>
            </w:r>
          </w:p>
          <w:p w14:paraId="75552308">
            <w:pPr>
              <w:pStyle w:val="6"/>
              <w:keepNext w:val="0"/>
              <w:keepLines w:val="0"/>
              <w:pageBreakBefore w:val="0"/>
              <w:widowControl/>
              <w:suppressLineNumbers w:val="0"/>
              <w:kinsoku/>
              <w:wordWrap/>
              <w:overflowPunct/>
              <w:topLinePunct w:val="0"/>
              <w:bidi w:val="0"/>
              <w:snapToGrid w:val="0"/>
              <w:spacing w:before="0" w:beforeAutospacing="0" w:after="0" w:afterAutospacing="0" w:line="480" w:lineRule="auto"/>
              <w:ind w:left="0" w:right="0" w:firstLine="600" w:firstLineChars="200"/>
              <w:textAlignment w:val="auto"/>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二、编制范围：铭扬工程设计集团有限公司出具的建筑</w:t>
            </w:r>
            <w:r>
              <w:rPr>
                <w:rFonts w:hint="eastAsia" w:ascii="仿宋" w:hAnsi="仿宋" w:eastAsia="仿宋" w:cs="仿宋"/>
                <w:color w:val="auto"/>
                <w:kern w:val="0"/>
                <w:sz w:val="30"/>
                <w:szCs w:val="30"/>
                <w:lang w:val="en-US" w:eastAsia="zh-CN" w:bidi="ar-SA"/>
              </w:rPr>
              <w:t>、结构、强弱电等专业提出的设计图纸。</w:t>
            </w:r>
          </w:p>
          <w:p w14:paraId="6B28C490">
            <w:pPr>
              <w:keepNext w:val="0"/>
              <w:keepLines w:val="0"/>
              <w:pageBreakBefore w:val="0"/>
              <w:kinsoku/>
              <w:wordWrap/>
              <w:overflowPunct/>
              <w:topLinePunct w:val="0"/>
              <w:autoSpaceDE w:val="0"/>
              <w:autoSpaceDN w:val="0"/>
              <w:bidi w:val="0"/>
              <w:adjustRightInd w:val="0"/>
              <w:snapToGrid w:val="0"/>
              <w:spacing w:line="480" w:lineRule="auto"/>
              <w:ind w:firstLine="600" w:firstLineChars="200"/>
              <w:jc w:val="left"/>
              <w:textAlignment w:val="auto"/>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三、编制依据：</w:t>
            </w:r>
          </w:p>
          <w:p w14:paraId="1890AABC">
            <w:pPr>
              <w:keepNext w:val="0"/>
              <w:keepLines w:val="0"/>
              <w:pageBreakBefore w:val="0"/>
              <w:kinsoku/>
              <w:wordWrap/>
              <w:overflowPunct/>
              <w:topLinePunct w:val="0"/>
              <w:bidi w:val="0"/>
              <w:snapToGrid w:val="0"/>
              <w:spacing w:line="480" w:lineRule="auto"/>
              <w:ind w:firstLine="600" w:firstLineChars="200"/>
              <w:jc w:val="left"/>
              <w:textAlignment w:val="auto"/>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工程量依据《房屋建筑与装饰工程工程量计算规范（G50854-2013）》、《通用安装工程工程量计算规范（GB50856-2013）》</w:t>
            </w:r>
            <w:r>
              <w:rPr>
                <w:rFonts w:hint="eastAsia" w:ascii="仿宋" w:hAnsi="仿宋" w:eastAsia="仿宋" w:cs="仿宋"/>
                <w:color w:val="auto"/>
                <w:sz w:val="30"/>
                <w:szCs w:val="30"/>
                <w:lang w:eastAsia="zh-CN"/>
              </w:rPr>
              <w:t>。</w:t>
            </w:r>
          </w:p>
          <w:p w14:paraId="782EFDC2">
            <w:pPr>
              <w:keepNext w:val="0"/>
              <w:keepLines w:val="0"/>
              <w:pageBreakBefore w:val="0"/>
              <w:widowControl w:val="0"/>
              <w:kinsoku/>
              <w:wordWrap/>
              <w:overflowPunct/>
              <w:topLinePunct w:val="0"/>
              <w:autoSpaceDE/>
              <w:autoSpaceDN/>
              <w:bidi w:val="0"/>
              <w:adjustRightInd/>
              <w:snapToGrid w:val="0"/>
              <w:spacing w:line="480" w:lineRule="auto"/>
              <w:ind w:left="0" w:leftChars="0"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计价依据</w:t>
            </w:r>
            <w:r>
              <w:rPr>
                <w:rFonts w:hint="eastAsia" w:ascii="仿宋" w:hAnsi="仿宋" w:eastAsia="仿宋" w:cs="仿宋"/>
                <w:color w:val="auto"/>
                <w:sz w:val="30"/>
                <w:szCs w:val="30"/>
                <w:lang w:val="en-US" w:eastAsia="zh-CN"/>
              </w:rPr>
              <w:t>2021年</w:t>
            </w:r>
            <w:r>
              <w:rPr>
                <w:rFonts w:hint="eastAsia" w:ascii="仿宋" w:hAnsi="仿宋" w:eastAsia="仿宋" w:cs="仿宋"/>
                <w:color w:val="auto"/>
                <w:sz w:val="30"/>
                <w:szCs w:val="30"/>
              </w:rPr>
              <w:t>《内蒙古自治区</w:t>
            </w:r>
            <w:r>
              <w:rPr>
                <w:rFonts w:hint="eastAsia" w:ascii="仿宋" w:hAnsi="仿宋" w:eastAsia="仿宋" w:cs="仿宋"/>
                <w:color w:val="auto"/>
                <w:sz w:val="30"/>
                <w:szCs w:val="30"/>
                <w:lang w:val="en-US" w:eastAsia="zh-CN"/>
              </w:rPr>
              <w:t>房屋修缮</w:t>
            </w:r>
            <w:r>
              <w:rPr>
                <w:rFonts w:hint="eastAsia" w:ascii="仿宋" w:hAnsi="仿宋" w:eastAsia="仿宋" w:cs="仿宋"/>
                <w:color w:val="auto"/>
                <w:sz w:val="30"/>
                <w:szCs w:val="30"/>
              </w:rPr>
              <w:t>工程预算定额》</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201</w:t>
            </w:r>
            <w:r>
              <w:rPr>
                <w:rFonts w:hint="eastAsia" w:ascii="仿宋" w:hAnsi="仿宋" w:eastAsia="仿宋" w:cs="仿宋"/>
                <w:color w:val="auto"/>
                <w:sz w:val="30"/>
                <w:szCs w:val="30"/>
                <w:lang w:val="en-US" w:eastAsia="zh-CN"/>
              </w:rPr>
              <w:t>7年</w:t>
            </w:r>
            <w:r>
              <w:rPr>
                <w:rFonts w:hint="eastAsia" w:ascii="仿宋" w:hAnsi="仿宋" w:eastAsia="仿宋" w:cs="仿宋"/>
                <w:color w:val="auto"/>
                <w:sz w:val="30"/>
                <w:szCs w:val="30"/>
              </w:rPr>
              <w:t>《内蒙古自治区</w:t>
            </w:r>
            <w:r>
              <w:rPr>
                <w:rFonts w:hint="eastAsia" w:ascii="仿宋" w:hAnsi="仿宋" w:eastAsia="仿宋" w:cs="仿宋"/>
                <w:color w:val="auto"/>
                <w:sz w:val="30"/>
                <w:szCs w:val="30"/>
                <w:lang w:val="en-US" w:eastAsia="zh-CN"/>
              </w:rPr>
              <w:t>建筑装饰</w:t>
            </w:r>
            <w:r>
              <w:rPr>
                <w:rFonts w:hint="eastAsia" w:ascii="仿宋" w:hAnsi="仿宋" w:eastAsia="仿宋" w:cs="仿宋"/>
                <w:color w:val="auto"/>
                <w:sz w:val="30"/>
                <w:szCs w:val="30"/>
              </w:rPr>
              <w:t>工程预算定额》、《内蒙古自治区</w:t>
            </w:r>
            <w:r>
              <w:rPr>
                <w:rFonts w:hint="eastAsia" w:ascii="仿宋" w:hAnsi="仿宋" w:eastAsia="仿宋" w:cs="仿宋"/>
                <w:color w:val="auto"/>
                <w:sz w:val="30"/>
                <w:szCs w:val="30"/>
                <w:lang w:val="en-US" w:eastAsia="zh-CN"/>
              </w:rPr>
              <w:t>通用安装</w:t>
            </w:r>
            <w:r>
              <w:rPr>
                <w:rFonts w:hint="eastAsia" w:ascii="仿宋" w:hAnsi="仿宋" w:eastAsia="仿宋" w:cs="仿宋"/>
                <w:color w:val="auto"/>
                <w:sz w:val="30"/>
                <w:szCs w:val="30"/>
              </w:rPr>
              <w:t>工程预算定额》</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《内蒙古自治区</w:t>
            </w:r>
            <w:r>
              <w:rPr>
                <w:rFonts w:hint="eastAsia" w:ascii="仿宋" w:hAnsi="仿宋" w:eastAsia="仿宋" w:cs="仿宋"/>
                <w:color w:val="auto"/>
                <w:sz w:val="30"/>
                <w:szCs w:val="30"/>
                <w:lang w:val="en-US" w:eastAsia="zh-CN"/>
              </w:rPr>
              <w:t>建设工程费用</w:t>
            </w:r>
            <w:r>
              <w:rPr>
                <w:rFonts w:hint="eastAsia" w:ascii="仿宋" w:hAnsi="仿宋" w:eastAsia="仿宋" w:cs="仿宋"/>
                <w:color w:val="auto"/>
                <w:sz w:val="30"/>
                <w:szCs w:val="30"/>
              </w:rPr>
              <w:t>定额》以及相关法律法规及规范规定编制。</w:t>
            </w:r>
          </w:p>
          <w:p w14:paraId="7C92BB9C">
            <w:pPr>
              <w:keepNext w:val="0"/>
              <w:keepLines w:val="0"/>
              <w:pageBreakBefore w:val="0"/>
              <w:widowControl w:val="0"/>
              <w:kinsoku/>
              <w:wordWrap/>
              <w:overflowPunct/>
              <w:topLinePunct w:val="0"/>
              <w:autoSpaceDE/>
              <w:autoSpaceDN/>
              <w:bidi w:val="0"/>
              <w:adjustRightInd/>
              <w:snapToGrid w:val="0"/>
              <w:spacing w:line="480" w:lineRule="auto"/>
              <w:ind w:left="34" w:leftChars="16" w:firstLine="600" w:firstLineChars="200"/>
              <w:jc w:val="left"/>
              <w:textAlignment w:val="auto"/>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人工费依据内建标[2021]148号《内蒙古自治区住房和城乡建设厅关于调整内蒙古自治区建设工程现行预算定额人工费的通知》计算</w:t>
            </w:r>
            <w:r>
              <w:rPr>
                <w:rFonts w:hint="eastAsia" w:ascii="仿宋" w:hAnsi="仿宋" w:eastAsia="仿宋" w:cs="仿宋"/>
                <w:color w:val="auto"/>
                <w:sz w:val="30"/>
                <w:szCs w:val="30"/>
                <w:lang w:eastAsia="zh-CN"/>
              </w:rPr>
              <w:t>。</w:t>
            </w:r>
          </w:p>
          <w:p w14:paraId="6D0F9276">
            <w:pPr>
              <w:keepNext w:val="0"/>
              <w:keepLines w:val="0"/>
              <w:pageBreakBefore w:val="0"/>
              <w:widowControl w:val="0"/>
              <w:kinsoku/>
              <w:wordWrap/>
              <w:overflowPunct/>
              <w:topLinePunct w:val="0"/>
              <w:autoSpaceDE/>
              <w:autoSpaceDN/>
              <w:bidi w:val="0"/>
              <w:adjustRightInd/>
              <w:snapToGrid w:val="0"/>
              <w:spacing w:line="480" w:lineRule="auto"/>
              <w:ind w:left="0" w:leftChars="0" w:firstLine="600" w:firstLineChars="200"/>
              <w:jc w:val="left"/>
              <w:textAlignment w:val="auto"/>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规费执行内建标函【2019】468号文，规费中养老失业保险费率按10.5%计取</w:t>
            </w:r>
            <w:r>
              <w:rPr>
                <w:rFonts w:hint="eastAsia" w:ascii="仿宋" w:hAnsi="仿宋" w:eastAsia="仿宋" w:cs="仿宋"/>
                <w:color w:val="auto"/>
                <w:sz w:val="30"/>
                <w:szCs w:val="30"/>
                <w:lang w:eastAsia="zh-CN"/>
              </w:rPr>
              <w:t>。</w:t>
            </w:r>
          </w:p>
          <w:p w14:paraId="1907DE49">
            <w:pPr>
              <w:keepNext w:val="0"/>
              <w:keepLines w:val="0"/>
              <w:pageBreakBefore w:val="0"/>
              <w:widowControl w:val="0"/>
              <w:kinsoku/>
              <w:wordWrap/>
              <w:overflowPunct/>
              <w:topLinePunct w:val="0"/>
              <w:autoSpaceDE/>
              <w:autoSpaceDN/>
              <w:bidi w:val="0"/>
              <w:adjustRightInd/>
              <w:snapToGrid w:val="0"/>
              <w:spacing w:line="480" w:lineRule="auto"/>
              <w:ind w:left="34" w:leftChars="16" w:firstLine="600" w:firstLineChars="200"/>
              <w:jc w:val="left"/>
              <w:textAlignment w:val="auto"/>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lang w:eastAsia="zh-CN"/>
              </w:rPr>
              <w:t>税金执行《关于调整内蒙古自治区建设工程计价依据增值税税率的通知》内建标[2019]113号文件，税率为9%。</w:t>
            </w:r>
          </w:p>
          <w:p w14:paraId="205F0C12">
            <w:pPr>
              <w:keepNext w:val="0"/>
              <w:keepLines w:val="0"/>
              <w:pageBreakBefore w:val="0"/>
              <w:widowControl w:val="0"/>
              <w:kinsoku/>
              <w:wordWrap/>
              <w:overflowPunct/>
              <w:topLinePunct w:val="0"/>
              <w:bidi w:val="0"/>
              <w:snapToGrid w:val="0"/>
              <w:spacing w:line="480" w:lineRule="auto"/>
              <w:ind w:firstLine="600" w:firstLineChars="200"/>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6、材料价格执行鄂尔多斯建设工程造价管理站颁发的《鄂尔多斯工程造价信息》伊金霍洛旗区2025年5月份信息价进行调差，伊金霍洛旗没有的执行东胜区2025年5月份信息价，信息价中没有的材料价格按照执行市场询价。</w:t>
            </w:r>
          </w:p>
          <w:p w14:paraId="39DE2084">
            <w:pPr>
              <w:keepNext w:val="0"/>
              <w:keepLines w:val="0"/>
              <w:pageBreakBefore w:val="0"/>
              <w:kinsoku/>
              <w:wordWrap/>
              <w:overflowPunct/>
              <w:topLinePunct w:val="0"/>
              <w:bidi w:val="0"/>
              <w:snapToGrid w:val="0"/>
              <w:spacing w:line="480" w:lineRule="auto"/>
              <w:ind w:firstLine="600" w:firstLineChars="20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四、其它</w:t>
            </w:r>
            <w:r>
              <w:rPr>
                <w:rFonts w:hint="eastAsia" w:ascii="仿宋" w:hAnsi="仿宋" w:eastAsia="仿宋" w:cs="仿宋"/>
                <w:color w:val="auto"/>
                <w:sz w:val="30"/>
                <w:szCs w:val="30"/>
                <w:lang w:val="en-US" w:eastAsia="zh-CN"/>
              </w:rPr>
              <w:t>说明</w:t>
            </w:r>
          </w:p>
          <w:p w14:paraId="2078FF66">
            <w:pPr>
              <w:keepNext w:val="0"/>
              <w:keepLines w:val="0"/>
              <w:pageBreakBefore w:val="0"/>
              <w:widowControl w:val="0"/>
              <w:numPr>
                <w:ilvl w:val="0"/>
                <w:numId w:val="1"/>
              </w:numPr>
              <w:kinsoku/>
              <w:wordWrap/>
              <w:overflowPunct/>
              <w:topLinePunct w:val="0"/>
              <w:autoSpaceDE/>
              <w:autoSpaceDN/>
              <w:bidi w:val="0"/>
              <w:adjustRightInd/>
              <w:snapToGrid w:val="0"/>
              <w:spacing w:line="480" w:lineRule="auto"/>
              <w:ind w:left="0" w:leftChars="0" w:firstLine="567" w:firstLineChars="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余土、建筑废料外运运距投标人根据施工现场自行考虑。</w:t>
            </w:r>
          </w:p>
          <w:p w14:paraId="1BA15B41">
            <w:pPr>
              <w:keepNext w:val="0"/>
              <w:keepLines w:val="0"/>
              <w:pageBreakBefore w:val="0"/>
              <w:widowControl w:val="0"/>
              <w:numPr>
                <w:ilvl w:val="0"/>
                <w:numId w:val="1"/>
              </w:numPr>
              <w:kinsoku/>
              <w:wordWrap/>
              <w:overflowPunct/>
              <w:topLinePunct w:val="0"/>
              <w:autoSpaceDE/>
              <w:autoSpaceDN/>
              <w:bidi w:val="0"/>
              <w:adjustRightInd/>
              <w:snapToGrid w:val="0"/>
              <w:spacing w:line="480" w:lineRule="auto"/>
              <w:ind w:left="0" w:leftChars="0" w:firstLine="567" w:firstLineChars="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暂列金额为77081.14元（含税），招投标时不得作为竞争性费用，严格按清单计价规范计取税金9%后进行编制。</w:t>
            </w:r>
          </w:p>
          <w:p w14:paraId="7EE34C6A">
            <w:pPr>
              <w:keepNext w:val="0"/>
              <w:keepLines w:val="0"/>
              <w:pageBreakBefore w:val="0"/>
              <w:widowControl w:val="0"/>
              <w:numPr>
                <w:ilvl w:val="0"/>
                <w:numId w:val="1"/>
              </w:numPr>
              <w:kinsoku/>
              <w:wordWrap/>
              <w:overflowPunct/>
              <w:topLinePunct w:val="0"/>
              <w:autoSpaceDE/>
              <w:autoSpaceDN/>
              <w:bidi w:val="0"/>
              <w:adjustRightInd/>
              <w:snapToGrid w:val="0"/>
              <w:spacing w:line="480" w:lineRule="auto"/>
              <w:ind w:left="0" w:leftChars="0" w:firstLine="567" w:firstLineChars="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垃圾清运，需要装袋人工搬运至楼下指定垃圾点，施工方自主报价，结算不予调整。</w:t>
            </w:r>
          </w:p>
          <w:p w14:paraId="584005F2">
            <w:pPr>
              <w:keepNext w:val="0"/>
              <w:keepLines w:val="0"/>
              <w:pageBreakBefore w:val="0"/>
              <w:widowControl w:val="0"/>
              <w:numPr>
                <w:ilvl w:val="0"/>
                <w:numId w:val="1"/>
              </w:numPr>
              <w:kinsoku/>
              <w:wordWrap/>
              <w:overflowPunct/>
              <w:topLinePunct w:val="0"/>
              <w:autoSpaceDE/>
              <w:autoSpaceDN/>
              <w:bidi w:val="0"/>
              <w:adjustRightInd/>
              <w:snapToGrid w:val="0"/>
              <w:spacing w:line="480" w:lineRule="auto"/>
              <w:ind w:left="0" w:leftChars="0" w:firstLine="567" w:firstLineChars="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本工程对所有拆除的有价值的材料或设备要进行保护性拆除，施工过程中如对产品及现场造成破坏、施工方需无偿赔偿，且原有设备、灯具等拆除后需办理移交手续并运至使用方指定地点方可计入结算，否则结算按利旧处理。</w:t>
            </w:r>
          </w:p>
          <w:p w14:paraId="275BD930">
            <w:pPr>
              <w:pStyle w:val="5"/>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本工程需要考虑室内、外维修对原地面、墙面进行成品保护，投标单位自行考虑，结算时不予调整。</w:t>
            </w:r>
          </w:p>
          <w:p w14:paraId="2CCC3719">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本工程维修过程中不能停止办公，投标时需要考虑停窝工、夜间施工、除尘降噪费用（现场保持无尘、无烟、不影响周围办公）等相关费用，投标单位自行考虑报价，结算时不予调整。</w:t>
            </w:r>
          </w:p>
          <w:p w14:paraId="7D640E1F">
            <w:pPr>
              <w:pStyle w:val="5"/>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水电费按投标企业支付计算，若无偿使用疾控中心水电，结算时按控制价所进水电费全部扣除。</w:t>
            </w:r>
          </w:p>
          <w:p w14:paraId="08E8A435">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更换自带电源疏散照明灯时如新采购设备大小与原安装处预留孔洞不符，需施工方自行解决，结算时不予增加额外施工做法。</w:t>
            </w:r>
          </w:p>
          <w:p w14:paraId="5F2E2FC6">
            <w:pPr>
              <w:keepNext w:val="0"/>
              <w:keepLines w:val="0"/>
              <w:pageBreakBefore w:val="0"/>
              <w:widowControl w:val="0"/>
              <w:numPr>
                <w:ilvl w:val="0"/>
                <w:numId w:val="1"/>
              </w:numPr>
              <w:kinsoku/>
              <w:wordWrap/>
              <w:overflowPunct/>
              <w:topLinePunct w:val="0"/>
              <w:autoSpaceDE/>
              <w:autoSpaceDN/>
              <w:bidi w:val="0"/>
              <w:adjustRightInd w:val="0"/>
              <w:snapToGrid w:val="0"/>
              <w:spacing w:line="480" w:lineRule="auto"/>
              <w:ind w:left="0" w:leftChars="0" w:firstLine="567" w:firstLineChars="0"/>
              <w:textAlignment w:val="auto"/>
              <w:rPr>
                <w:rFonts w:hint="eastAsia" w:ascii="仿宋" w:hAnsi="仿宋" w:eastAsia="仿宋" w:cs="仿宋"/>
                <w:color w:val="auto"/>
                <w:lang w:val="en-US" w:eastAsia="zh-CN"/>
              </w:rPr>
            </w:pPr>
            <w:r>
              <w:rPr>
                <w:rFonts w:hint="eastAsia" w:ascii="仿宋" w:hAnsi="仿宋" w:eastAsia="仿宋" w:cs="仿宋"/>
                <w:b w:val="0"/>
                <w:caps w:val="0"/>
                <w:color w:val="auto"/>
                <w:kern w:val="2"/>
                <w:sz w:val="30"/>
                <w:szCs w:val="30"/>
                <w:lang w:val="en-US" w:eastAsia="zh-CN" w:bidi="ar-SA"/>
              </w:rPr>
              <w:t>投标单位报价需充分考虑雨季施工中的各种应急措施及防护，除不可抗力因素外，结算时不予调整。</w:t>
            </w:r>
          </w:p>
          <w:p w14:paraId="1949B8E1">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color w:val="auto"/>
                <w:lang w:val="en-US" w:eastAsia="zh-CN"/>
              </w:rPr>
            </w:pPr>
            <w:r>
              <w:rPr>
                <w:rFonts w:hint="eastAsia" w:ascii="仿宋" w:hAnsi="仿宋" w:eastAsia="仿宋" w:cs="仿宋"/>
                <w:b w:val="0"/>
                <w:caps w:val="0"/>
                <w:color w:val="auto"/>
                <w:kern w:val="2"/>
                <w:sz w:val="30"/>
                <w:szCs w:val="30"/>
                <w:lang w:val="en-US" w:eastAsia="zh-CN" w:bidi="ar-SA"/>
              </w:rPr>
              <w:t>因是维修工程，材料设备必须与原工程相匹配、兼容，采购前需经发包人确认后封样，否则无条件更换。</w:t>
            </w:r>
          </w:p>
          <w:p w14:paraId="713E38A3">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本工程为维修改造项目，施工方应充分考虑夜间施工、材料及设备等垃圾的二次运输，施工单位在投标报价中安排合理的施工组织，相应费用应考虑在投标报价中，结算时不做调整。</w:t>
            </w:r>
          </w:p>
          <w:p w14:paraId="16588B97">
            <w:pPr>
              <w:pStyle w:val="5"/>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检验试验费：是指施工企业按照有关标准规定，对建筑以及材料、构件和建筑安装物进行一般鉴定、检查所发生的费用，包括自设试验室进行试验所耗用的材料等费用。不包括新结构、新材料的试验费，对构件做破坏性试验及其他特殊要求检验试验的费用和建设单位委托检测机构进行检测的费用，对此类检测发生的费用，由建设单位支付。但对施工企业提供的具有合格证明的材料进行检测不合格的，该检测费用由施工企业支付。对上述材料检验试验费未包含部分的费用，结算时应按施工企业缴费凭证据实调整。</w:t>
            </w:r>
          </w:p>
          <w:p w14:paraId="2AE98C91">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本工程为维修工程未计取建筑工人实名制费用。</w:t>
            </w:r>
          </w:p>
          <w:p w14:paraId="7233706B">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本说明未尽事项，以计价规范、工程量计算规范、计价管理办法、招标文件以及有关的法律、法规、建设行政主管部门颁发的文件为准。</w:t>
            </w:r>
          </w:p>
          <w:p w14:paraId="7EFAEF24">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附件1：主要材料价格公示表</w:t>
            </w:r>
          </w:p>
          <w:p w14:paraId="049B7114">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b w:val="0"/>
                <w:caps w:val="0"/>
                <w:color w:val="auto"/>
                <w:kern w:val="2"/>
                <w:sz w:val="30"/>
                <w:szCs w:val="30"/>
                <w:lang w:val="en-US" w:eastAsia="zh-CN" w:bidi="ar-SA"/>
              </w:rPr>
            </w:pPr>
            <w:r>
              <w:rPr>
                <w:rFonts w:hint="eastAsia" w:ascii="仿宋" w:hAnsi="仿宋" w:eastAsia="仿宋" w:cs="仿宋"/>
                <w:b w:val="0"/>
                <w:caps w:val="0"/>
                <w:color w:val="auto"/>
                <w:kern w:val="2"/>
                <w:sz w:val="30"/>
                <w:szCs w:val="30"/>
                <w:lang w:val="en-US" w:eastAsia="zh-CN" w:bidi="ar-SA"/>
              </w:rPr>
              <w:t>附件2：主要设备材料性能技术参数参考表</w:t>
            </w:r>
          </w:p>
          <w:p w14:paraId="2D1FE5AC">
            <w:pPr>
              <w:keepNext w:val="0"/>
              <w:keepLines w:val="0"/>
              <w:pageBreakBefore w:val="0"/>
              <w:numPr>
                <w:ilvl w:val="0"/>
                <w:numId w:val="1"/>
              </w:numPr>
              <w:kinsoku/>
              <w:wordWrap/>
              <w:overflowPunct/>
              <w:topLinePunct w:val="0"/>
              <w:bidi w:val="0"/>
              <w:snapToGrid w:val="0"/>
              <w:spacing w:line="480" w:lineRule="auto"/>
              <w:ind w:left="0" w:leftChars="0" w:firstLine="567" w:firstLineChars="0"/>
              <w:textAlignment w:val="auto"/>
              <w:rPr>
                <w:rFonts w:hint="eastAsia" w:ascii="仿宋" w:hAnsi="仿宋" w:eastAsia="仿宋" w:cs="仿宋"/>
                <w:color w:val="auto"/>
                <w:sz w:val="24"/>
                <w:lang w:val="en-US" w:eastAsia="zh-CN"/>
              </w:rPr>
            </w:pPr>
            <w:r>
              <w:rPr>
                <w:rFonts w:hint="eastAsia" w:ascii="仿宋" w:hAnsi="仿宋" w:eastAsia="仿宋" w:cs="仿宋"/>
                <w:b w:val="0"/>
                <w:caps w:val="0"/>
                <w:color w:val="auto"/>
                <w:kern w:val="2"/>
                <w:sz w:val="30"/>
                <w:szCs w:val="30"/>
                <w:lang w:val="en-US" w:eastAsia="zh-CN" w:bidi="ar-SA"/>
              </w:rPr>
              <w:t>附件3：投标报价汇总表</w:t>
            </w:r>
          </w:p>
        </w:tc>
      </w:tr>
    </w:tbl>
    <w:p w14:paraId="55313CAA">
      <w:pPr>
        <w:sectPr>
          <w:footerReference r:id="rId3" w:type="default"/>
          <w:pgSz w:w="11906" w:h="16838"/>
          <w:pgMar w:top="1270" w:right="1236" w:bottom="1270" w:left="1236" w:header="851" w:footer="992" w:gutter="0"/>
          <w:pgNumType w:fmt="decimal"/>
          <w:cols w:space="0" w:num="1"/>
          <w:rtlGutter w:val="0"/>
          <w:docGrid w:type="lines" w:linePitch="319" w:charSpace="0"/>
        </w:sectPr>
      </w:pPr>
    </w:p>
    <w:p w14:paraId="0D0DA922">
      <w:pPr>
        <w:keepNext w:val="0"/>
        <w:keepLines w:val="0"/>
        <w:widowControl/>
        <w:suppressLineNumbers w:val="0"/>
        <w:jc w:val="left"/>
        <w:textAlignment w:val="center"/>
        <w:rPr>
          <w:rFonts w:hint="default"/>
          <w:sz w:val="28"/>
          <w:szCs w:val="28"/>
          <w:lang w:val="en-US" w:eastAsia="zh-CN"/>
        </w:rPr>
      </w:pPr>
      <w: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t>附件1</w:t>
      </w:r>
    </w:p>
    <w:p w14:paraId="07C759ED">
      <w:pPr>
        <w:spacing w:line="100" w:lineRule="exact"/>
        <w:rPr>
          <w:rFonts w:hint="eastAsia"/>
          <w:sz w:val="28"/>
          <w:szCs w:val="28"/>
        </w:rPr>
      </w:pPr>
    </w:p>
    <w:p w14:paraId="5B8DEC43">
      <w:pPr>
        <w:pBdr>
          <w:top w:val="none" w:color="auto" w:sz="0" w:space="0"/>
          <w:left w:val="none" w:color="auto" w:sz="0" w:space="0"/>
          <w:bottom w:val="none" w:color="auto" w:sz="0" w:space="0"/>
          <w:right w:val="none" w:color="auto" w:sz="0" w:space="0"/>
          <w:between w:val="none" w:color="auto" w:sz="0" w:space="0"/>
        </w:pBdr>
        <w:spacing w:line="100" w:lineRule="exact"/>
        <w:rPr>
          <w:rFonts w:hint="eastAsia"/>
          <w:sz w:val="28"/>
          <w:szCs w:val="28"/>
        </w:rPr>
      </w:pPr>
    </w:p>
    <w:tbl>
      <w:tblPr>
        <w:tblStyle w:val="8"/>
        <w:tblW w:w="8812" w:type="dxa"/>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600"/>
        <w:gridCol w:w="2867"/>
        <w:gridCol w:w="800"/>
        <w:gridCol w:w="1413"/>
        <w:gridCol w:w="1187"/>
      </w:tblGrid>
      <w:tr w14:paraId="704E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2" w:type="dxa"/>
            <w:gridSpan w:val="6"/>
            <w:tcBorders>
              <w:top w:val="nil"/>
              <w:left w:val="nil"/>
              <w:bottom w:val="nil"/>
              <w:right w:val="nil"/>
            </w:tcBorders>
            <w:noWrap w:val="0"/>
            <w:vAlign w:val="top"/>
          </w:tcPr>
          <w:p w14:paraId="44199100">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主要材料价格公示表</w:t>
            </w:r>
          </w:p>
        </w:tc>
      </w:tr>
      <w:tr w14:paraId="51C67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9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70710C">
            <w:pPr>
              <w:pStyle w:val="10"/>
              <w:widowControl w:val="0"/>
              <w:numPr>
                <w:ilvl w:val="0"/>
                <w:numId w:val="0"/>
              </w:numPr>
              <w:spacing w:before="301" w:line="221" w:lineRule="auto"/>
              <w:ind w:left="0" w:leftChars="0" w:firstLine="0" w:firstLineChars="0"/>
              <w:jc w:val="center"/>
              <w:rPr>
                <w:rFonts w:hint="eastAsia" w:ascii="仿宋" w:hAnsi="仿宋" w:eastAsia="仿宋" w:cs="仿宋"/>
                <w:b/>
                <w:bCs/>
                <w:i w:val="0"/>
                <w:iCs w:val="0"/>
                <w:color w:val="000000" w:themeColor="text1"/>
                <w:kern w:val="0"/>
                <w:sz w:val="36"/>
                <w:szCs w:val="36"/>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序号</w:t>
            </w:r>
          </w:p>
        </w:tc>
        <w:tc>
          <w:tcPr>
            <w:tcW w:w="1600" w:type="dxa"/>
            <w:tcBorders>
              <w:top w:val="single" w:color="auto" w:sz="4" w:space="0"/>
              <w:left w:val="single" w:color="auto" w:sz="4" w:space="0"/>
              <w:bottom w:val="single" w:color="auto" w:sz="4" w:space="0"/>
            </w:tcBorders>
            <w:shd w:val="clear" w:color="auto" w:fill="auto"/>
            <w:noWrap w:val="0"/>
            <w:vAlign w:val="center"/>
          </w:tcPr>
          <w:p w14:paraId="0A853820">
            <w:pPr>
              <w:pStyle w:val="10"/>
              <w:widowControl w:val="0"/>
              <w:numPr>
                <w:ilvl w:val="0"/>
                <w:numId w:val="0"/>
              </w:numPr>
              <w:spacing w:before="303" w:line="221" w:lineRule="auto"/>
              <w:ind w:left="0" w:leftChars="0" w:firstLine="0" w:firstLineChars="0"/>
              <w:jc w:val="center"/>
              <w:rPr>
                <w:rFonts w:hint="default"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名称</w:t>
            </w:r>
          </w:p>
        </w:tc>
        <w:tc>
          <w:tcPr>
            <w:tcW w:w="2867" w:type="dxa"/>
            <w:shd w:val="clear" w:color="auto" w:fill="auto"/>
            <w:noWrap w:val="0"/>
            <w:vAlign w:val="center"/>
          </w:tcPr>
          <w:p w14:paraId="1497C0DB">
            <w:pPr>
              <w:pStyle w:val="10"/>
              <w:widowControl w:val="0"/>
              <w:numPr>
                <w:ilvl w:val="0"/>
                <w:numId w:val="0"/>
              </w:numPr>
              <w:spacing w:before="299" w:line="219" w:lineRule="auto"/>
              <w:ind w:left="0" w:leftChars="0" w:firstLine="0" w:firstLineChars="0"/>
              <w:jc w:val="center"/>
              <w:rPr>
                <w:rFonts w:hint="eastAsia" w:ascii="仿宋" w:hAnsi="仿宋" w:eastAsia="仿宋" w:cs="仿宋"/>
                <w:b/>
                <w:bCs/>
                <w:i w:val="0"/>
                <w:iCs w:val="0"/>
                <w:color w:val="000000" w:themeColor="text1"/>
                <w:kern w:val="0"/>
                <w:sz w:val="36"/>
                <w:szCs w:val="36"/>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规格型号</w:t>
            </w:r>
          </w:p>
        </w:tc>
        <w:tc>
          <w:tcPr>
            <w:tcW w:w="800" w:type="dxa"/>
            <w:shd w:val="clear" w:color="auto" w:fill="auto"/>
            <w:noWrap w:val="0"/>
            <w:vAlign w:val="center"/>
          </w:tcPr>
          <w:p w14:paraId="33EBF6A0">
            <w:pPr>
              <w:pStyle w:val="10"/>
              <w:widowControl w:val="0"/>
              <w:numPr>
                <w:ilvl w:val="0"/>
                <w:numId w:val="0"/>
              </w:numPr>
              <w:spacing w:before="300" w:line="220" w:lineRule="auto"/>
              <w:ind w:left="0" w:leftChars="0" w:firstLine="0" w:firstLineChars="0"/>
              <w:jc w:val="center"/>
              <w:rPr>
                <w:rFonts w:hint="eastAsia" w:ascii="仿宋" w:hAnsi="仿宋" w:eastAsia="仿宋" w:cs="仿宋"/>
                <w:b/>
                <w:bCs/>
                <w:i w:val="0"/>
                <w:iCs w:val="0"/>
                <w:color w:val="000000" w:themeColor="text1"/>
                <w:kern w:val="0"/>
                <w:sz w:val="36"/>
                <w:szCs w:val="36"/>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单位</w:t>
            </w:r>
          </w:p>
        </w:tc>
        <w:tc>
          <w:tcPr>
            <w:tcW w:w="1413" w:type="dxa"/>
            <w:shd w:val="clear" w:color="auto" w:fill="auto"/>
            <w:noWrap w:val="0"/>
            <w:vAlign w:val="center"/>
          </w:tcPr>
          <w:p w14:paraId="04C6CB6C">
            <w:pPr>
              <w:pStyle w:val="10"/>
              <w:widowControl w:val="0"/>
              <w:numPr>
                <w:ilvl w:val="0"/>
                <w:numId w:val="0"/>
              </w:numPr>
              <w:spacing w:before="110" w:line="219" w:lineRule="auto"/>
              <w:ind w:leftChars="0"/>
              <w:jc w:val="cente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不含税市场价</w:t>
            </w:r>
          </w:p>
        </w:tc>
        <w:tc>
          <w:tcPr>
            <w:tcW w:w="1187" w:type="dxa"/>
            <w:shd w:val="clear" w:color="auto" w:fill="auto"/>
            <w:noWrap w:val="0"/>
            <w:vAlign w:val="center"/>
          </w:tcPr>
          <w:p w14:paraId="4FF5D088">
            <w:pPr>
              <w:pStyle w:val="10"/>
              <w:widowControl w:val="0"/>
              <w:numPr>
                <w:ilvl w:val="0"/>
                <w:numId w:val="0"/>
              </w:numPr>
              <w:spacing w:before="78" w:line="221" w:lineRule="auto"/>
              <w:ind w:left="0" w:leftChars="0" w:firstLine="0" w:firstLineChars="0"/>
              <w:jc w:val="center"/>
              <w:rPr>
                <w:rFonts w:hint="eastAsia" w:ascii="仿宋" w:hAnsi="仿宋" w:eastAsia="仿宋" w:cs="仿宋"/>
                <w:b/>
                <w:bCs/>
                <w:i w:val="0"/>
                <w:iCs w:val="0"/>
                <w:color w:val="000000" w:themeColor="text1"/>
                <w:kern w:val="0"/>
                <w:sz w:val="36"/>
                <w:szCs w:val="36"/>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备注</w:t>
            </w:r>
          </w:p>
        </w:tc>
      </w:tr>
      <w:tr w14:paraId="139DB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noWrap w:val="0"/>
            <w:vAlign w:val="center"/>
          </w:tcPr>
          <w:p w14:paraId="1E4A2B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600" w:type="dxa"/>
            <w:tcBorders>
              <w:top w:val="single" w:color="auto" w:sz="4" w:space="0"/>
              <w:left w:val="single" w:color="auto" w:sz="4" w:space="0"/>
              <w:bottom w:val="single" w:color="auto" w:sz="4" w:space="0"/>
            </w:tcBorders>
            <w:shd w:val="clear" w:color="auto" w:fill="auto"/>
            <w:noWrap w:val="0"/>
            <w:vAlign w:val="center"/>
          </w:tcPr>
          <w:p w14:paraId="065EB28B">
            <w:pPr>
              <w:pStyle w:val="6"/>
              <w:keepNext w:val="0"/>
              <w:keepLines w:val="0"/>
              <w:widowControl/>
              <w:suppressLineNumbers w:val="0"/>
              <w:spacing w:before="0" w:beforeAutospacing="0" w:after="0" w:afterAutospacing="0"/>
              <w:ind w:left="0" w:leftChars="0" w:right="0" w:rightChars="0" w:firstLine="0" w:firstLineChars="0"/>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自带电源疏散照明灯（距地2.2米安装）</w:t>
            </w:r>
          </w:p>
        </w:tc>
        <w:tc>
          <w:tcPr>
            <w:tcW w:w="2867" w:type="dxa"/>
            <w:shd w:val="clear" w:color="auto" w:fill="auto"/>
            <w:noWrap w:val="0"/>
            <w:vAlign w:val="center"/>
          </w:tcPr>
          <w:p w14:paraId="6908361A">
            <w:pPr>
              <w:pStyle w:val="6"/>
              <w:keepNext w:val="0"/>
              <w:keepLines w:val="0"/>
              <w:widowControl/>
              <w:suppressLineNumbers w:val="0"/>
              <w:spacing w:before="0" w:beforeAutospacing="0" w:after="0" w:afterAutospacing="0"/>
              <w:ind w:left="0" w:right="0" w:firstLine="0"/>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AC220V-10W</w:t>
            </w:r>
          </w:p>
          <w:p w14:paraId="29388448">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en-US" w:bidi="ar"/>
                <w14:textFill>
                  <w14:solidFill>
                    <w14:schemeClr w14:val="tx1"/>
                  </w14:solidFill>
                </w14:textFill>
              </w:rPr>
            </w:pPr>
          </w:p>
        </w:tc>
        <w:tc>
          <w:tcPr>
            <w:tcW w:w="800" w:type="dxa"/>
            <w:noWrap w:val="0"/>
            <w:vAlign w:val="center"/>
          </w:tcPr>
          <w:p w14:paraId="4C4F7D0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413" w:type="dxa"/>
            <w:noWrap w:val="0"/>
            <w:vAlign w:val="center"/>
          </w:tcPr>
          <w:p w14:paraId="3EC1F9D1">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189.44元</w:t>
            </w:r>
          </w:p>
        </w:tc>
        <w:tc>
          <w:tcPr>
            <w:tcW w:w="1187" w:type="dxa"/>
            <w:noWrap w:val="0"/>
            <w:vAlign w:val="center"/>
          </w:tcPr>
          <w:p w14:paraId="5E52CCE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2011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noWrap w:val="0"/>
            <w:vAlign w:val="center"/>
          </w:tcPr>
          <w:p w14:paraId="69DEAD42">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600" w:type="dxa"/>
            <w:tcBorders>
              <w:top w:val="single" w:color="auto" w:sz="4" w:space="0"/>
              <w:left w:val="single" w:color="auto" w:sz="4" w:space="0"/>
              <w:bottom w:val="single" w:color="auto" w:sz="4" w:space="0"/>
            </w:tcBorders>
            <w:shd w:val="clear" w:color="auto" w:fill="auto"/>
            <w:noWrap w:val="0"/>
            <w:vAlign w:val="center"/>
          </w:tcPr>
          <w:p w14:paraId="603E1253">
            <w:pPr>
              <w:pStyle w:val="6"/>
              <w:keepNext w:val="0"/>
              <w:keepLines w:val="0"/>
              <w:widowControl/>
              <w:suppressLineNumbers w:val="0"/>
              <w:spacing w:before="0" w:beforeAutospacing="0" w:after="0" w:afterAutospacing="0"/>
              <w:ind w:left="0" w:leftChars="0" w:right="0" w:rightChars="0" w:firstLine="0" w:firstLineChars="0"/>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自带电源疏散照明灯（门上0.2米安装）</w:t>
            </w:r>
          </w:p>
        </w:tc>
        <w:tc>
          <w:tcPr>
            <w:tcW w:w="2867" w:type="dxa"/>
            <w:shd w:val="clear" w:color="auto" w:fill="auto"/>
            <w:noWrap w:val="0"/>
            <w:vAlign w:val="center"/>
          </w:tcPr>
          <w:p w14:paraId="15CD6C70">
            <w:pPr>
              <w:pStyle w:val="6"/>
              <w:keepNext w:val="0"/>
              <w:keepLines w:val="0"/>
              <w:widowControl/>
              <w:suppressLineNumbers w:val="0"/>
              <w:spacing w:before="0" w:beforeAutospacing="0" w:after="0" w:afterAutospacing="0"/>
              <w:ind w:left="0" w:right="0" w:firstLine="0"/>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AC220V-3W</w:t>
            </w:r>
          </w:p>
          <w:p w14:paraId="1DF6510F">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en-US" w:bidi="ar"/>
                <w14:textFill>
                  <w14:solidFill>
                    <w14:schemeClr w14:val="tx1"/>
                  </w14:solidFill>
                </w14:textFill>
              </w:rPr>
            </w:pPr>
          </w:p>
        </w:tc>
        <w:tc>
          <w:tcPr>
            <w:tcW w:w="800" w:type="dxa"/>
            <w:noWrap w:val="0"/>
            <w:vAlign w:val="center"/>
          </w:tcPr>
          <w:p w14:paraId="306CBFF9">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413" w:type="dxa"/>
            <w:noWrap w:val="0"/>
            <w:vAlign w:val="center"/>
          </w:tcPr>
          <w:p w14:paraId="5A249A9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189.44元</w:t>
            </w:r>
          </w:p>
        </w:tc>
        <w:tc>
          <w:tcPr>
            <w:tcW w:w="1187" w:type="dxa"/>
            <w:noWrap w:val="0"/>
            <w:vAlign w:val="center"/>
          </w:tcPr>
          <w:p w14:paraId="216DAE9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bl>
    <w:p w14:paraId="1119C26E">
      <w:pPr>
        <w:pStyle w:val="5"/>
        <w:rPr>
          <w:b w:val="0"/>
          <w:bCs/>
        </w:rPr>
        <w:sectPr>
          <w:pgSz w:w="11906" w:h="16838"/>
          <w:pgMar w:top="1440" w:right="1803" w:bottom="1440" w:left="1803" w:header="851" w:footer="992" w:gutter="0"/>
          <w:pgNumType w:fmt="decimal"/>
          <w:cols w:space="0" w:num="1"/>
          <w:rtlGutter w:val="0"/>
          <w:docGrid w:type="lines" w:linePitch="319" w:charSpace="0"/>
        </w:sectPr>
      </w:pPr>
      <w:r>
        <w:rPr>
          <w:rFonts w:hint="eastAsia" w:ascii="仿宋" w:hAnsi="仿宋" w:eastAsia="仿宋" w:cs="仿宋"/>
          <w:b w:val="0"/>
          <w:bCs/>
          <w:sz w:val="24"/>
          <w:szCs w:val="24"/>
        </w:rPr>
        <w:t>备注：主要材料设备的投标报价与此表中公示的材料价和设备价格的正偏差不得超过5%，否则中标后发包人可根据公示价格选择材料、设备的品牌及档次标准。采购标准及参数需要以图纸及清单所提标准为基准，不得低于该使用标准</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16"/>
      </w:tblGrid>
      <w:tr w14:paraId="49440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trPr>
        <w:tc>
          <w:tcPr>
            <w:tcW w:w="5000" w:type="pct"/>
            <w:tcBorders>
              <w:top w:val="nil"/>
              <w:left w:val="nil"/>
              <w:bottom w:val="nil"/>
              <w:right w:val="nil"/>
            </w:tcBorders>
            <w:shd w:val="clear" w:color="auto" w:fill="auto"/>
            <w:noWrap/>
            <w:vAlign w:val="center"/>
          </w:tcPr>
          <w:p w14:paraId="3B886093">
            <w:pPr>
              <w:keepNext w:val="0"/>
              <w:keepLines w:val="0"/>
              <w:widowControl/>
              <w:suppressLineNumbers w:val="0"/>
              <w:jc w:val="left"/>
              <w:textAlignment w:val="center"/>
              <w:rPr>
                <w:rFonts w:hint="default"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t>附件2</w:t>
            </w:r>
          </w:p>
          <w:p w14:paraId="536DC573">
            <w:pPr>
              <w:keepNext w:val="0"/>
              <w:keepLines w:val="0"/>
              <w:widowControl/>
              <w:suppressLineNumbers w:val="0"/>
              <w:jc w:val="center"/>
              <w:textAlignment w:val="center"/>
              <w:rPr>
                <w:rFonts w:ascii="仿宋" w:hAnsi="仿宋" w:eastAsia="仿宋" w:cs="仿宋"/>
                <w:b/>
                <w:bCs/>
                <w:i w:val="0"/>
                <w:iCs w:val="0"/>
                <w:color w:val="000000" w:themeColor="text1"/>
                <w:sz w:val="36"/>
                <w:szCs w:val="36"/>
                <w:u w:val="none"/>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主要设备材料性能技术参数参考表</w:t>
            </w:r>
          </w:p>
        </w:tc>
      </w:tr>
      <w:tr w14:paraId="33BF7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3" w:hRule="atLeast"/>
        </w:trPr>
        <w:tc>
          <w:tcPr>
            <w:tcW w:w="5000" w:type="pct"/>
            <w:tcBorders>
              <w:top w:val="nil"/>
              <w:left w:val="nil"/>
              <w:bottom w:val="nil"/>
              <w:right w:val="nil"/>
            </w:tcBorders>
            <w:shd w:val="clear" w:color="auto" w:fill="auto"/>
            <w:noWrap/>
            <w:vAlign w:val="center"/>
          </w:tcPr>
          <w:tbl>
            <w:tblPr>
              <w:tblStyle w:val="7"/>
              <w:tblpPr w:leftFromText="180" w:rightFromText="180" w:vertAnchor="text" w:horzAnchor="page" w:tblpX="47" w:tblpY="85"/>
              <w:tblOverlap w:val="never"/>
              <w:tblW w:w="83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3"/>
              <w:gridCol w:w="1258"/>
              <w:gridCol w:w="1736"/>
              <w:gridCol w:w="627"/>
              <w:gridCol w:w="1091"/>
              <w:gridCol w:w="1500"/>
              <w:gridCol w:w="1732"/>
            </w:tblGrid>
            <w:tr w14:paraId="3756B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5"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E446B">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序号</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F9B9F">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材料名称</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D7A18">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规格型号</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28573">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单位</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A6476">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价格类型</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4E649">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参考品牌</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54C4">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投标品牌</w:t>
                  </w:r>
                </w:p>
              </w:tc>
            </w:tr>
            <w:tr w14:paraId="0C957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3"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B74E8">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94E8E">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SBS改性沥青防水卷材</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F57AA">
                  <w:pPr>
                    <w:jc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3mm；4mm带岩片</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69C2B">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m2</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7726D">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材料价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E9512">
                  <w:pPr>
                    <w:keepNext w:val="0"/>
                    <w:keepLines w:val="0"/>
                    <w:widowControl/>
                    <w:suppressLineNumbers w:val="0"/>
                    <w:jc w:val="center"/>
                    <w:textAlignment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kern w:val="0"/>
                      <w:sz w:val="20"/>
                      <w:szCs w:val="20"/>
                      <w:u w:val="none"/>
                      <w:lang w:val="en-US" w:eastAsia="zh-CN" w:bidi="ar"/>
                    </w:rPr>
                    <w:t>东方雨虹、科顺、卓宝</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DDE30">
                  <w:pPr>
                    <w:jc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r>
            <w:tr w14:paraId="73A8E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77671">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C91F0">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 xml:space="preserve">钢质防火门 </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59B3E">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乙级</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C935">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FDFF">
                  <w:pPr>
                    <w:keepNext w:val="0"/>
                    <w:keepLines w:val="0"/>
                    <w:widowControl/>
                    <w:suppressLineNumbers w:val="0"/>
                    <w:jc w:val="center"/>
                    <w:textAlignment w:val="center"/>
                    <w:rPr>
                      <w:rFonts w:hint="default"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材料价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81617">
                  <w:pPr>
                    <w:keepNext w:val="0"/>
                    <w:keepLines w:val="0"/>
                    <w:widowControl/>
                    <w:suppressLineNumbers w:val="0"/>
                    <w:jc w:val="center"/>
                    <w:textAlignment w:val="center"/>
                    <w:rPr>
                      <w:rFonts w:hint="eastAsia" w:ascii="仿宋" w:hAnsi="仿宋" w:eastAsia="仿宋" w:cs="仿宋"/>
                      <w:i w:val="0"/>
                      <w:iCs w:val="0"/>
                      <w:color w:val="auto"/>
                      <w:kern w:val="0"/>
                      <w:sz w:val="20"/>
                      <w:szCs w:val="20"/>
                      <w:u w:val="none"/>
                      <w:lang w:val="en-US" w:eastAsia="zh-CN" w:bidi="ar"/>
                    </w:rPr>
                  </w:pPr>
                  <w:r>
                    <w:rPr>
                      <w:rFonts w:hint="default" w:ascii="仿宋" w:hAnsi="仿宋" w:eastAsia="仿宋" w:cs="仿宋"/>
                      <w:i w:val="0"/>
                      <w:iCs w:val="0"/>
                      <w:color w:val="auto"/>
                      <w:kern w:val="0"/>
                      <w:sz w:val="20"/>
                      <w:szCs w:val="20"/>
                      <w:u w:val="none"/>
                      <w:lang w:val="en-US" w:eastAsia="zh-CN" w:bidi="ar"/>
                    </w:rPr>
                    <w:t>北京曼特</w:t>
                  </w:r>
                  <w:r>
                    <w:rPr>
                      <w:rFonts w:hint="eastAsia" w:ascii="仿宋" w:hAnsi="仿宋" w:eastAsia="仿宋" w:cs="仿宋"/>
                      <w:i w:val="0"/>
                      <w:iCs w:val="0"/>
                      <w:color w:val="auto"/>
                      <w:kern w:val="0"/>
                      <w:sz w:val="20"/>
                      <w:szCs w:val="20"/>
                      <w:u w:val="none"/>
                      <w:lang w:val="en-US" w:eastAsia="zh-CN" w:bidi="ar"/>
                    </w:rPr>
                    <w:t>、上海森林、北京优曼</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B619E">
                  <w:pPr>
                    <w:jc w:val="center"/>
                    <w:rPr>
                      <w:rFonts w:hint="eastAsia" w:ascii="仿宋" w:hAnsi="仿宋" w:eastAsia="仿宋" w:cs="仿宋"/>
                      <w:i w:val="0"/>
                      <w:iCs w:val="0"/>
                      <w:color w:val="auto"/>
                      <w:kern w:val="0"/>
                      <w:sz w:val="20"/>
                      <w:szCs w:val="20"/>
                      <w:u w:val="none"/>
                      <w:lang w:val="en-US" w:eastAsia="zh-CN" w:bidi="ar"/>
                    </w:rPr>
                  </w:pPr>
                </w:p>
              </w:tc>
            </w:tr>
            <w:tr w14:paraId="6FA5B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E7672">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F4A8A">
                  <w:pPr>
                    <w:pStyle w:val="6"/>
                    <w:keepNext w:val="0"/>
                    <w:keepLines w:val="0"/>
                    <w:widowControl/>
                    <w:suppressLineNumbers w:val="0"/>
                    <w:spacing w:before="0" w:beforeAutospacing="0" w:after="0" w:afterAutospacing="0"/>
                    <w:ind w:left="0" w:leftChars="0" w:right="0" w:rightChars="0" w:firstLine="0" w:firstLineChars="0"/>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自带电源疏散照明灯</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FCDD9">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具体规格型号详见图纸及工程量清单。</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AC3A0">
                  <w:pPr>
                    <w:keepNext w:val="0"/>
                    <w:keepLines w:val="0"/>
                    <w:widowControl/>
                    <w:suppressLineNumbers w:val="0"/>
                    <w:jc w:val="center"/>
                    <w:textAlignment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套</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C6887">
                  <w:pPr>
                    <w:keepNext w:val="0"/>
                    <w:keepLines w:val="0"/>
                    <w:widowControl/>
                    <w:suppressLineNumbers w:val="0"/>
                    <w:jc w:val="center"/>
                    <w:textAlignment w:val="center"/>
                    <w:rPr>
                      <w:rFonts w:hint="eastAsia"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材料价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42F7C">
                  <w:pPr>
                    <w:keepNext w:val="0"/>
                    <w:keepLines w:val="0"/>
                    <w:widowControl/>
                    <w:suppressLineNumbers w:val="0"/>
                    <w:jc w:val="center"/>
                    <w:textAlignment w:val="center"/>
                    <w:rPr>
                      <w:rFonts w:hint="eastAsia"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雷士照明、三雄极光、欧普</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9E125">
                  <w:pPr>
                    <w:jc w:val="center"/>
                    <w:rPr>
                      <w:rFonts w:hint="eastAsia" w:ascii="仿宋" w:hAnsi="仿宋" w:eastAsia="仿宋" w:cs="仿宋"/>
                      <w:i w:val="0"/>
                      <w:iCs w:val="0"/>
                      <w:color w:val="auto"/>
                      <w:kern w:val="0"/>
                      <w:sz w:val="20"/>
                      <w:szCs w:val="20"/>
                      <w:u w:val="none"/>
                      <w:lang w:val="en-US" w:eastAsia="zh-CN" w:bidi="ar"/>
                    </w:rPr>
                  </w:pPr>
                  <w:bookmarkStart w:id="0" w:name="_GoBack"/>
                  <w:bookmarkEnd w:id="0"/>
                </w:p>
              </w:tc>
            </w:tr>
            <w:tr w14:paraId="367D3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1"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AA9ED">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0C1F7">
                  <w:pPr>
                    <w:pStyle w:val="6"/>
                    <w:keepNext w:val="0"/>
                    <w:keepLines w:val="0"/>
                    <w:widowControl/>
                    <w:suppressLineNumbers w:val="0"/>
                    <w:spacing w:before="0" w:beforeAutospacing="0" w:after="0" w:afterAutospacing="0"/>
                    <w:ind w:left="0" w:right="0" w:firstLine="0"/>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换气扇</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FD0A3">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尺寸：300mmX300mm,通风量140m³/h，功率56w</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92E6E">
                  <w:pPr>
                    <w:keepNext w:val="0"/>
                    <w:keepLines w:val="0"/>
                    <w:widowControl/>
                    <w:suppressLineNumbers w:val="0"/>
                    <w:jc w:val="center"/>
                    <w:textAlignment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套</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4767E">
                  <w:pPr>
                    <w:keepNext w:val="0"/>
                    <w:keepLines w:val="0"/>
                    <w:widowControl/>
                    <w:suppressLineNumbers w:val="0"/>
                    <w:jc w:val="center"/>
                    <w:textAlignment w:val="center"/>
                    <w:rPr>
                      <w:rFonts w:hint="eastAsia"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材料价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05E1C">
                  <w:pPr>
                    <w:keepNext w:val="0"/>
                    <w:keepLines w:val="0"/>
                    <w:widowControl/>
                    <w:suppressLineNumbers w:val="0"/>
                    <w:jc w:val="center"/>
                    <w:textAlignment w:val="center"/>
                    <w:rPr>
                      <w:rFonts w:hint="default"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欧普、松下、美的</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C8FF">
                  <w:pPr>
                    <w:jc w:val="center"/>
                    <w:rPr>
                      <w:rFonts w:hint="eastAsia" w:ascii="仿宋" w:hAnsi="仿宋" w:eastAsia="仿宋" w:cs="仿宋"/>
                      <w:i w:val="0"/>
                      <w:iCs w:val="0"/>
                      <w:color w:val="auto"/>
                      <w:kern w:val="0"/>
                      <w:sz w:val="20"/>
                      <w:szCs w:val="20"/>
                      <w:u w:val="none"/>
                      <w:lang w:val="en-US" w:eastAsia="zh-CN" w:bidi="ar"/>
                    </w:rPr>
                  </w:pPr>
                </w:p>
              </w:tc>
            </w:tr>
            <w:tr w14:paraId="7CD36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5"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28CF8">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E5796">
                  <w:pPr>
                    <w:pStyle w:val="6"/>
                    <w:keepNext w:val="0"/>
                    <w:keepLines w:val="0"/>
                    <w:widowControl/>
                    <w:suppressLineNumbers w:val="0"/>
                    <w:spacing w:before="0" w:beforeAutospacing="0" w:after="0" w:afterAutospacing="0"/>
                    <w:ind w:left="0" w:right="0" w:firstLine="0"/>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更换方向标志灯(右向+左向)</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4B457">
                  <w:pPr>
                    <w:pStyle w:val="6"/>
                    <w:keepNext w:val="0"/>
                    <w:keepLines w:val="0"/>
                    <w:widowControl/>
                    <w:suppressLineNumbers w:val="0"/>
                    <w:spacing w:before="0" w:beforeAutospacing="0" w:after="0" w:afterAutospacing="0"/>
                    <w:ind w:left="0" w:right="0" w:firstLine="0"/>
                    <w:jc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AC220V-3W</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1983E">
                  <w:pPr>
                    <w:keepNext w:val="0"/>
                    <w:keepLines w:val="0"/>
                    <w:widowControl/>
                    <w:suppressLineNumbers w:val="0"/>
                    <w:jc w:val="center"/>
                    <w:textAlignment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套</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249DA">
                  <w:pPr>
                    <w:keepNext w:val="0"/>
                    <w:keepLines w:val="0"/>
                    <w:widowControl/>
                    <w:suppressLineNumbers w:val="0"/>
                    <w:jc w:val="center"/>
                    <w:textAlignment w:val="center"/>
                    <w:rPr>
                      <w:rFonts w:hint="eastAsia"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材料价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BCFE9">
                  <w:pPr>
                    <w:keepNext w:val="0"/>
                    <w:keepLines w:val="0"/>
                    <w:widowControl/>
                    <w:suppressLineNumbers w:val="0"/>
                    <w:jc w:val="center"/>
                    <w:textAlignment w:val="center"/>
                    <w:rPr>
                      <w:rFonts w:hint="default"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雷士照明、三雄极光、欧普</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1626">
                  <w:pPr>
                    <w:jc w:val="center"/>
                    <w:rPr>
                      <w:rFonts w:hint="eastAsia" w:ascii="仿宋" w:hAnsi="仿宋" w:eastAsia="仿宋" w:cs="仿宋"/>
                      <w:i w:val="0"/>
                      <w:iCs w:val="0"/>
                      <w:color w:val="auto"/>
                      <w:kern w:val="0"/>
                      <w:sz w:val="20"/>
                      <w:szCs w:val="20"/>
                      <w:u w:val="none"/>
                      <w:lang w:val="en-US" w:eastAsia="zh-CN" w:bidi="ar"/>
                    </w:rPr>
                  </w:pPr>
                </w:p>
              </w:tc>
            </w:tr>
            <w:tr w14:paraId="3D479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7D11">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D788F">
                  <w:pPr>
                    <w:pStyle w:val="6"/>
                    <w:keepNext w:val="0"/>
                    <w:keepLines w:val="0"/>
                    <w:widowControl/>
                    <w:suppressLineNumbers w:val="0"/>
                    <w:spacing w:before="0" w:beforeAutospacing="0" w:after="0" w:afterAutospacing="0"/>
                    <w:ind w:left="0" w:right="0" w:firstLine="0"/>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400万半球摄像机</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2B157">
                  <w:pPr>
                    <w:keepNext w:val="0"/>
                    <w:keepLines w:val="0"/>
                    <w:widowControl/>
                    <w:suppressLineNumbers w:val="0"/>
                    <w:jc w:val="center"/>
                    <w:textAlignment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DE300</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3F660">
                  <w:pPr>
                    <w:keepNext w:val="0"/>
                    <w:keepLines w:val="0"/>
                    <w:widowControl/>
                    <w:suppressLineNumbers w:val="0"/>
                    <w:jc w:val="center"/>
                    <w:textAlignment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套</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DF574">
                  <w:pPr>
                    <w:keepNext w:val="0"/>
                    <w:keepLines w:val="0"/>
                    <w:widowControl/>
                    <w:suppressLineNumbers w:val="0"/>
                    <w:jc w:val="center"/>
                    <w:textAlignment w:val="center"/>
                    <w:rPr>
                      <w:rFonts w:hint="eastAsia"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材料价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AE4A5">
                  <w:pPr>
                    <w:keepNext w:val="0"/>
                    <w:keepLines w:val="0"/>
                    <w:widowControl/>
                    <w:suppressLineNumbers w:val="0"/>
                    <w:jc w:val="center"/>
                    <w:textAlignment w:val="center"/>
                    <w:rPr>
                      <w:rFonts w:hint="default"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海康威视、宇视、大华</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E6BD">
                  <w:pPr>
                    <w:jc w:val="center"/>
                    <w:rPr>
                      <w:rFonts w:hint="eastAsia" w:ascii="仿宋" w:hAnsi="仿宋" w:eastAsia="仿宋" w:cs="仿宋"/>
                      <w:i w:val="0"/>
                      <w:iCs w:val="0"/>
                      <w:color w:val="auto"/>
                      <w:kern w:val="0"/>
                      <w:sz w:val="20"/>
                      <w:szCs w:val="20"/>
                      <w:u w:val="none"/>
                      <w:lang w:val="en-US" w:eastAsia="zh-CN" w:bidi="ar"/>
                    </w:rPr>
                  </w:pPr>
                </w:p>
              </w:tc>
            </w:tr>
            <w:tr w14:paraId="36EA6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3"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12CDC">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BBF04">
                  <w:pPr>
                    <w:pStyle w:val="6"/>
                    <w:keepNext w:val="0"/>
                    <w:keepLines w:val="0"/>
                    <w:widowControl/>
                    <w:suppressLineNumbers w:val="0"/>
                    <w:spacing w:before="0" w:beforeAutospacing="0" w:after="0" w:afterAutospacing="0"/>
                    <w:ind w:left="0" w:right="0" w:firstLine="0"/>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循环水泵（设备电功率5.5KW）</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8DA0B">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5B91A">
                  <w:pPr>
                    <w:keepNext w:val="0"/>
                    <w:keepLines w:val="0"/>
                    <w:widowControl/>
                    <w:suppressLineNumbers w:val="0"/>
                    <w:jc w:val="center"/>
                    <w:textAlignment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台</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7880F">
                  <w:pPr>
                    <w:keepNext w:val="0"/>
                    <w:keepLines w:val="0"/>
                    <w:widowControl/>
                    <w:suppressLineNumbers w:val="0"/>
                    <w:jc w:val="center"/>
                    <w:textAlignment w:val="center"/>
                    <w:rPr>
                      <w:rFonts w:hint="eastAsia" w:ascii="仿宋" w:hAnsi="仿宋" w:eastAsia="仿宋" w:cs="仿宋"/>
                      <w:i w:val="0"/>
                      <w:iCs w:val="0"/>
                      <w:color w:val="auto"/>
                      <w:kern w:val="0"/>
                      <w:sz w:val="20"/>
                      <w:szCs w:val="20"/>
                      <w:u w:val="none"/>
                      <w:lang w:val="en-US" w:eastAsia="zh-CN" w:bidi="ar"/>
                    </w:rPr>
                  </w:pPr>
                  <w:r>
                    <w:rPr>
                      <w:rFonts w:hint="eastAsia" w:ascii="仿宋" w:hAnsi="仿宋" w:eastAsia="仿宋" w:cs="仿宋"/>
                      <w:i w:val="0"/>
                      <w:iCs w:val="0"/>
                      <w:color w:val="auto"/>
                      <w:kern w:val="0"/>
                      <w:sz w:val="20"/>
                      <w:szCs w:val="20"/>
                      <w:u w:val="none"/>
                      <w:lang w:val="en-US" w:eastAsia="zh-CN" w:bidi="ar"/>
                    </w:rPr>
                    <w:t>材料价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A26F1">
                  <w:pPr>
                    <w:keepNext w:val="0"/>
                    <w:keepLines w:val="0"/>
                    <w:widowControl/>
                    <w:suppressLineNumbers w:val="0"/>
                    <w:jc w:val="center"/>
                    <w:textAlignment w:val="center"/>
                    <w:rPr>
                      <w:rFonts w:hint="default" w:ascii="仿宋" w:hAnsi="仿宋" w:eastAsia="仿宋" w:cs="仿宋"/>
                      <w:i w:val="0"/>
                      <w:iCs w:val="0"/>
                      <w:color w:val="auto"/>
                      <w:kern w:val="0"/>
                      <w:sz w:val="20"/>
                      <w:szCs w:val="20"/>
                      <w:u w:val="none"/>
                      <w:lang w:val="en-US" w:eastAsia="zh-CN" w:bidi="ar"/>
                    </w:rPr>
                  </w:pPr>
                  <w:r>
                    <w:rPr>
                      <w:rFonts w:hint="default" w:ascii="仿宋" w:hAnsi="仿宋" w:eastAsia="仿宋" w:cs="仿宋"/>
                      <w:i w:val="0"/>
                      <w:iCs w:val="0"/>
                      <w:color w:val="auto"/>
                      <w:kern w:val="0"/>
                      <w:sz w:val="20"/>
                      <w:szCs w:val="20"/>
                      <w:u w:val="none"/>
                      <w:lang w:val="en-US" w:eastAsia="zh-CN" w:bidi="ar"/>
                    </w:rPr>
                    <w:t>南方</w:t>
                  </w:r>
                  <w:r>
                    <w:rPr>
                      <w:rFonts w:hint="eastAsia" w:ascii="仿宋" w:hAnsi="仿宋" w:eastAsia="仿宋" w:cs="仿宋"/>
                      <w:i w:val="0"/>
                      <w:iCs w:val="0"/>
                      <w:color w:val="auto"/>
                      <w:kern w:val="0"/>
                      <w:sz w:val="20"/>
                      <w:szCs w:val="20"/>
                      <w:u w:val="none"/>
                      <w:lang w:val="en-US" w:eastAsia="zh-CN" w:bidi="ar"/>
                    </w:rPr>
                    <w:t>、</w:t>
                  </w:r>
                  <w:r>
                    <w:rPr>
                      <w:rFonts w:hint="default" w:ascii="仿宋" w:hAnsi="仿宋" w:eastAsia="仿宋" w:cs="仿宋"/>
                      <w:i w:val="0"/>
                      <w:iCs w:val="0"/>
                      <w:color w:val="auto"/>
                      <w:kern w:val="0"/>
                      <w:sz w:val="20"/>
                      <w:szCs w:val="20"/>
                      <w:u w:val="none"/>
                      <w:lang w:val="en-US" w:eastAsia="zh-CN" w:bidi="ar"/>
                    </w:rPr>
                    <w:t>华鲁</w:t>
                  </w:r>
                  <w:r>
                    <w:rPr>
                      <w:rFonts w:hint="eastAsia" w:ascii="仿宋" w:hAnsi="仿宋" w:eastAsia="仿宋" w:cs="仿宋"/>
                      <w:i w:val="0"/>
                      <w:iCs w:val="0"/>
                      <w:color w:val="auto"/>
                      <w:kern w:val="0"/>
                      <w:sz w:val="20"/>
                      <w:szCs w:val="20"/>
                      <w:u w:val="none"/>
                      <w:lang w:val="en-US" w:eastAsia="zh-CN" w:bidi="ar"/>
                    </w:rPr>
                    <w:t>、连成</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93120">
                  <w:pPr>
                    <w:jc w:val="center"/>
                    <w:rPr>
                      <w:rFonts w:hint="eastAsia" w:ascii="仿宋" w:hAnsi="仿宋" w:eastAsia="仿宋" w:cs="仿宋"/>
                      <w:i w:val="0"/>
                      <w:iCs w:val="0"/>
                      <w:color w:val="auto"/>
                      <w:kern w:val="0"/>
                      <w:sz w:val="20"/>
                      <w:szCs w:val="20"/>
                      <w:u w:val="none"/>
                      <w:lang w:val="en-US" w:eastAsia="zh-CN" w:bidi="ar"/>
                    </w:rPr>
                  </w:pPr>
                </w:p>
              </w:tc>
            </w:tr>
            <w:tr w14:paraId="03C57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8"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54D8E">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102DB">
                  <w:pPr>
                    <w:pStyle w:val="6"/>
                    <w:keepNext w:val="0"/>
                    <w:keepLines w:val="0"/>
                    <w:widowControl/>
                    <w:suppressLineNumbers w:val="0"/>
                    <w:spacing w:before="0" w:beforeAutospacing="0" w:after="0" w:afterAutospacing="0"/>
                    <w:ind w:left="0" w:right="0" w:firstLine="0"/>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循环水泵（设备电功率11KW）</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14B3">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27ED0">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台</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18F9">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材料价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80B89">
                  <w:pPr>
                    <w:keepNext w:val="0"/>
                    <w:keepLines w:val="0"/>
                    <w:widowControl/>
                    <w:suppressLineNumbers w:val="0"/>
                    <w:jc w:val="center"/>
                    <w:textAlignment w:val="cente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t>南方</w:t>
                  </w: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0"/>
                      <w:szCs w:val="20"/>
                      <w:u w:val="none"/>
                      <w:lang w:val="en-US" w:eastAsia="zh-CN" w:bidi="ar"/>
                      <w14:textFill>
                        <w14:solidFill>
                          <w14:schemeClr w14:val="tx1"/>
                        </w14:solidFill>
                      </w14:textFill>
                    </w:rPr>
                    <w:t>华鲁</w:t>
                  </w: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、连成</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2EFF7">
                  <w:pPr>
                    <w:jc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r>
          </w:tbl>
          <w:p w14:paraId="11373E2F">
            <w:pP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r>
              <w:rPr>
                <w:rFonts w:hint="eastAsia" w:ascii="仿宋" w:hAnsi="仿宋" w:eastAsia="仿宋" w:cs="仿宋"/>
                <w:b w:val="0"/>
                <w:bCs w:val="0"/>
                <w:color w:val="000000" w:themeColor="text1"/>
                <w:kern w:val="2"/>
                <w:sz w:val="28"/>
                <w:szCs w:val="28"/>
                <w:lang w:val="en-US" w:eastAsia="zh-CN" w:bidi="ar-SA"/>
                <w14:textFill>
                  <w14:solidFill>
                    <w14:schemeClr w14:val="tx1"/>
                  </w14:solidFill>
                </w14:textFill>
              </w:rPr>
              <w:t>主要设备材料性能技术参数参考表（备注：此表中投标人的投标品牌必须填写且只能填写一个品牌，否则按废标处理。投标人在投标品牌选择上可以填写招标方提供的参考品牌，也可以自选并填写其他品牌，但品质档次必须相当于或者高于招标方提供的参考品牌，否则在实施过程中招标方有权确定使用品牌，且造价不予增加。）</w:t>
            </w:r>
          </w:p>
        </w:tc>
      </w:tr>
    </w:tbl>
    <w:p w14:paraId="24FC53BF">
      <w:pPr>
        <w:pStyle w:val="5"/>
        <w:sectPr>
          <w:pgSz w:w="11906" w:h="16838"/>
          <w:pgMar w:top="1440" w:right="1803" w:bottom="1440" w:left="1803" w:header="851" w:footer="992" w:gutter="0"/>
          <w:pgNumType w:fmt="decimal"/>
          <w:cols w:space="0" w:num="1"/>
          <w:rtlGutter w:val="0"/>
          <w:docGrid w:type="lines" w:linePitch="319" w:charSpace="0"/>
        </w:sectPr>
      </w:pPr>
    </w:p>
    <w:p w14:paraId="11F72FEC">
      <w:pPr>
        <w:pStyle w:val="6"/>
        <w:keepNext w:val="0"/>
        <w:keepLines w:val="0"/>
        <w:widowControl/>
        <w:suppressLineNumbers w:val="0"/>
        <w:spacing w:before="0" w:beforeAutospacing="0" w:after="0" w:afterAutospacing="0"/>
        <w:ind w:right="0"/>
        <w:jc w:val="left"/>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附件3</w:t>
      </w:r>
    </w:p>
    <w:p w14:paraId="73A08C65">
      <w:pPr>
        <w:pStyle w:val="6"/>
        <w:keepNext w:val="0"/>
        <w:keepLines w:val="0"/>
        <w:widowControl/>
        <w:suppressLineNumbers w:val="0"/>
        <w:spacing w:before="0" w:beforeAutospacing="0" w:after="0" w:afterAutospacing="0"/>
        <w:ind w:right="0"/>
        <w:jc w:val="center"/>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汇总表</w:t>
      </w:r>
    </w:p>
    <w:p w14:paraId="7678885D">
      <w:pPr>
        <w:pStyle w:val="6"/>
        <w:keepNext w:val="0"/>
        <w:keepLines w:val="0"/>
        <w:widowControl/>
        <w:suppressLineNumbers w:val="0"/>
        <w:spacing w:before="0" w:beforeAutospacing="0" w:after="0" w:afterAutospacing="0"/>
        <w:ind w:right="0"/>
        <w:jc w:val="left"/>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工程名称：鄂尔多斯市疾病预防控制中心2025年卫生健康大厦部分功能设施维修工</w:t>
      </w:r>
    </w:p>
    <w:tbl>
      <w:tblPr>
        <w:tblStyle w:val="7"/>
        <w:tblW w:w="839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2"/>
        <w:gridCol w:w="4773"/>
        <w:gridCol w:w="2744"/>
      </w:tblGrid>
      <w:tr w14:paraId="11728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14:paraId="6235AC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4773"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5E4C27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单位工程名称</w:t>
            </w:r>
          </w:p>
        </w:tc>
        <w:tc>
          <w:tcPr>
            <w:tcW w:w="2744"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26F57F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金额（元）</w:t>
            </w:r>
          </w:p>
        </w:tc>
      </w:tr>
      <w:tr w14:paraId="2D876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14:paraId="010CB863">
            <w:pPr>
              <w:jc w:val="center"/>
              <w:rPr>
                <w:rFonts w:hint="eastAsia" w:ascii="仿宋" w:hAnsi="仿宋" w:eastAsia="仿宋" w:cs="仿宋"/>
                <w:i w:val="0"/>
                <w:iCs w:val="0"/>
                <w:color w:val="000000"/>
                <w:sz w:val="24"/>
                <w:szCs w:val="24"/>
                <w:u w:val="none"/>
              </w:rPr>
            </w:pPr>
          </w:p>
        </w:tc>
        <w:tc>
          <w:tcPr>
            <w:tcW w:w="4773"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459BE898">
            <w:pPr>
              <w:jc w:val="center"/>
              <w:rPr>
                <w:rFonts w:hint="eastAsia" w:ascii="仿宋" w:hAnsi="仿宋" w:eastAsia="仿宋" w:cs="仿宋"/>
                <w:i w:val="0"/>
                <w:iCs w:val="0"/>
                <w:color w:val="000000"/>
                <w:sz w:val="24"/>
                <w:szCs w:val="24"/>
                <w:u w:val="none"/>
              </w:rPr>
            </w:pPr>
          </w:p>
        </w:tc>
        <w:tc>
          <w:tcPr>
            <w:tcW w:w="2744"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13A3ED6F">
            <w:pPr>
              <w:jc w:val="center"/>
              <w:rPr>
                <w:rFonts w:hint="eastAsia" w:ascii="仿宋" w:hAnsi="仿宋" w:eastAsia="仿宋" w:cs="仿宋"/>
                <w:i w:val="0"/>
                <w:iCs w:val="0"/>
                <w:color w:val="000000"/>
                <w:sz w:val="24"/>
                <w:szCs w:val="24"/>
                <w:u w:val="none"/>
              </w:rPr>
            </w:pPr>
          </w:p>
        </w:tc>
      </w:tr>
      <w:tr w14:paraId="494A0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BE4A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F9F53">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鄂尔多斯市疾病预防控制中心2025年卫生健康大厦部分功能设施维修工程-拆除工程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2EBC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230F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D617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DEBD32">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鄂尔多斯市疾病预防控制中心2025年卫生健康大厦部分功能设施维修工程-建筑与装饰工程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67B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5FB7F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E668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6ABD0">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鄂尔多斯市疾病预防控制中心2025年卫生健康大厦部分功能设施维修工程-安装工程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A8D5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02D3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6FBBB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0DF74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b w:val="0"/>
                <w:bCs w:val="0"/>
                <w:i w:val="0"/>
                <w:iCs w:val="0"/>
                <w:color w:val="000000"/>
                <w:kern w:val="0"/>
                <w:sz w:val="21"/>
                <w:szCs w:val="21"/>
                <w:u w:val="none"/>
                <w:lang w:val="en-US" w:eastAsia="zh-CN" w:bidi="ar"/>
              </w:rPr>
              <w:t>鄂尔多斯市疾病预防控制中心2025年卫生健康大厦部分功能设施维修工程-暂列金</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0E5429">
            <w:pPr>
              <w:keepNext w:val="0"/>
              <w:keepLines w:val="0"/>
              <w:widowControl/>
              <w:suppressLineNumbers w:val="0"/>
              <w:jc w:val="center"/>
              <w:textAlignment w:val="center"/>
              <w:rPr>
                <w:rFonts w:hint="default" w:ascii="仿宋" w:hAnsi="仿宋" w:eastAsia="仿宋" w:cs="仿宋"/>
                <w:i w:val="0"/>
                <w:iCs w:val="0"/>
                <w:color w:val="000000"/>
                <w:kern w:val="2"/>
                <w:sz w:val="24"/>
                <w:szCs w:val="24"/>
                <w:u w:val="none"/>
                <w:lang w:val="en-US" w:eastAsia="zh-CN" w:bidi="ar-SA"/>
              </w:rPr>
            </w:pPr>
            <w:r>
              <w:rPr>
                <w:rFonts w:hint="eastAsia" w:ascii="仿宋" w:hAnsi="仿宋" w:eastAsia="仿宋" w:cs="仿宋"/>
                <w:b w:val="0"/>
                <w:bCs w:val="0"/>
                <w:i w:val="0"/>
                <w:iCs w:val="0"/>
                <w:color w:val="000000"/>
                <w:kern w:val="0"/>
                <w:sz w:val="21"/>
                <w:szCs w:val="21"/>
                <w:u w:val="none"/>
                <w:lang w:val="en-US" w:eastAsia="zh-CN" w:bidi="ar"/>
              </w:rPr>
              <w:t>77081.14</w:t>
            </w:r>
          </w:p>
        </w:tc>
      </w:tr>
      <w:tr w14:paraId="32118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655" w:type="dxa"/>
            <w:gridSpan w:val="2"/>
            <w:tcBorders>
              <w:top w:val="single" w:color="000000" w:sz="4" w:space="0"/>
              <w:left w:val="single" w:color="000000" w:sz="8" w:space="0"/>
              <w:bottom w:val="single" w:color="000000" w:sz="8" w:space="0"/>
              <w:right w:val="single" w:color="000000" w:sz="4" w:space="0"/>
            </w:tcBorders>
            <w:shd w:val="clear" w:color="FFFFFF" w:fill="FFFFFF"/>
            <w:vAlign w:val="center"/>
          </w:tcPr>
          <w:p w14:paraId="295118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274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178923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bl>
    <w:p w14:paraId="5FE590F5"/>
    <w:sectPr>
      <w:pgSz w:w="11906" w:h="16838"/>
      <w:pgMar w:top="1440" w:right="1803" w:bottom="1440" w:left="1803"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C5F8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BCF4A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BCF4A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50D702"/>
    <w:multiLevelType w:val="singleLevel"/>
    <w:tmpl w:val="E050D702"/>
    <w:lvl w:ilvl="0" w:tentative="0">
      <w:start w:val="1"/>
      <w:numFmt w:val="decimal"/>
      <w:suff w:val="nothing"/>
      <w:lvlText w:val="%1"/>
      <w:lvlJc w:val="left"/>
      <w:pPr>
        <w:tabs>
          <w:tab w:val="left" w:pos="0"/>
        </w:tabs>
      </w:pPr>
      <w:rPr>
        <w:rFonts w:hint="default" w:ascii="仿宋" w:hAnsi="仿宋" w:eastAsia="仿宋" w:cs="仿宋_GB2312"/>
      </w:rPr>
    </w:lvl>
  </w:abstractNum>
  <w:abstractNum w:abstractNumId="1">
    <w:nsid w:val="5E9B9B6B"/>
    <w:multiLevelType w:val="singleLevel"/>
    <w:tmpl w:val="5E9B9B6B"/>
    <w:lvl w:ilvl="0" w:tentative="0">
      <w:start w:val="1"/>
      <w:numFmt w:val="decimal"/>
      <w:suff w:val="nothing"/>
      <w:lvlText w:val="%1、"/>
      <w:lvlJc w:val="left"/>
      <w:pPr>
        <w:tabs>
          <w:tab w:val="left" w:pos="0"/>
        </w:tabs>
        <w:ind w:firstLine="567"/>
      </w:pPr>
      <w:rPr>
        <w:rFonts w:hint="default" w:ascii="仿宋" w:hAnsi="仿宋" w:eastAsia="仿宋" w:cs="仿宋"/>
        <w:sz w:val="30"/>
        <w:szCs w:val="3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1M2I3NTFiOGJlNmFmYTRiOTY5MGFhZjJkNjE4OGIifQ=="/>
  </w:docVars>
  <w:rsids>
    <w:rsidRoot w:val="4A505918"/>
    <w:rsid w:val="04E73DC1"/>
    <w:rsid w:val="061A5470"/>
    <w:rsid w:val="0910060C"/>
    <w:rsid w:val="0AA52DEC"/>
    <w:rsid w:val="0B806F19"/>
    <w:rsid w:val="10401B68"/>
    <w:rsid w:val="11823686"/>
    <w:rsid w:val="11CC3F93"/>
    <w:rsid w:val="15BD487C"/>
    <w:rsid w:val="181811A8"/>
    <w:rsid w:val="1C27020A"/>
    <w:rsid w:val="1CCB51C3"/>
    <w:rsid w:val="1D04257E"/>
    <w:rsid w:val="26EB3E67"/>
    <w:rsid w:val="26EC2F93"/>
    <w:rsid w:val="274D53AA"/>
    <w:rsid w:val="29B24245"/>
    <w:rsid w:val="2DCB6691"/>
    <w:rsid w:val="2F815E05"/>
    <w:rsid w:val="2FC07A03"/>
    <w:rsid w:val="2FEF4C1A"/>
    <w:rsid w:val="341D4E0B"/>
    <w:rsid w:val="346D06AE"/>
    <w:rsid w:val="34B22E01"/>
    <w:rsid w:val="376412BA"/>
    <w:rsid w:val="379C3687"/>
    <w:rsid w:val="3BA24FE4"/>
    <w:rsid w:val="3CAF1523"/>
    <w:rsid w:val="3F046F30"/>
    <w:rsid w:val="3F6034C8"/>
    <w:rsid w:val="404C07A7"/>
    <w:rsid w:val="42303632"/>
    <w:rsid w:val="42616032"/>
    <w:rsid w:val="42B810D7"/>
    <w:rsid w:val="43F042CD"/>
    <w:rsid w:val="46C712A9"/>
    <w:rsid w:val="496857E0"/>
    <w:rsid w:val="49E50EBD"/>
    <w:rsid w:val="4A505918"/>
    <w:rsid w:val="4B881B82"/>
    <w:rsid w:val="4F8C772F"/>
    <w:rsid w:val="51BC4564"/>
    <w:rsid w:val="536110D4"/>
    <w:rsid w:val="56EB73E7"/>
    <w:rsid w:val="5E325E43"/>
    <w:rsid w:val="602A0F80"/>
    <w:rsid w:val="65294FC1"/>
    <w:rsid w:val="67900263"/>
    <w:rsid w:val="688064D5"/>
    <w:rsid w:val="70453BB5"/>
    <w:rsid w:val="78456708"/>
    <w:rsid w:val="7B074BF2"/>
    <w:rsid w:val="7E3B7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仿宋_GB2312" w:cs="Times New Roman"/>
      <w:sz w:val="32"/>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39"/>
    <w:pPr>
      <w:spacing w:before="120" w:after="120"/>
      <w:jc w:val="left"/>
    </w:pPr>
    <w:rPr>
      <w:b/>
      <w:caps/>
      <w:sz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2377</Words>
  <Characters>2551</Characters>
  <Lines>0</Lines>
  <Paragraphs>0</Paragraphs>
  <TotalTime>13</TotalTime>
  <ScaleCrop>false</ScaleCrop>
  <LinksUpToDate>false</LinksUpToDate>
  <CharactersWithSpaces>2552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2024-07-05T10:29:00Z</dcterms:created>
  <dc:creator>白云霞</dc:creator>
  <cp:lastModifiedBy>DREAM</cp:lastModifiedBy>
  <cp:lastPrinted>2025-07-10T06:59:00Z</cp:lastPrinted>
  <dcterms:modified xsi:type="dcterms:W3CDTF">2025-07-10T07:14:29Z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A4A663CFC1A2462A8EA20AB740BC6748_13</vt:lpwstr>
  </property>
  <property fmtid="{D5CDD505-2E9C-101B-9397-08002B2CF9AE}" pid="4" name="KSOTemplateDocerSaveRecord">
    <vt:lpwstr>eyJoZGlkIjoiODBmZTg5ZjMwOWRjZWM3MmE3N2M5NGQ4YjExODU4ZmUiLCJ1c2VySWQiOiI0NjA0NzEzMzkifQ==</vt:lpwstr>
  </property>
</Properties>
</file>