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733265">
      <w:pPr>
        <w:spacing w:line="355" w:lineRule="exact"/>
        <w:ind w:left="2719" w:firstLine="1068" w:firstLineChars="400"/>
        <w:jc w:val="both"/>
        <w:rPr>
          <w:b/>
          <w:w w:val="95"/>
          <w:sz w:val="28"/>
        </w:rPr>
      </w:pPr>
      <w:r>
        <w:rPr>
          <w:b/>
          <w:w w:val="95"/>
          <w:sz w:val="28"/>
        </w:rPr>
        <w:t>工程量清单编制总说明</w:t>
      </w:r>
    </w:p>
    <w:p w14:paraId="585F15B5">
      <w:pPr>
        <w:spacing w:line="355" w:lineRule="exact"/>
        <w:ind w:left="2719"/>
        <w:rPr>
          <w:b/>
          <w:w w:val="95"/>
          <w:sz w:val="28"/>
        </w:rPr>
      </w:pPr>
    </w:p>
    <w:p w14:paraId="4938F357">
      <w:pPr>
        <w:pStyle w:val="6"/>
        <w:keepNext w:val="0"/>
        <w:keepLines w:val="0"/>
        <w:widowControl/>
        <w:suppressLineNumbers w:val="0"/>
        <w:spacing w:before="0" w:beforeAutospacing="0" w:after="0" w:afterAutospacing="0"/>
        <w:ind w:left="0" w:right="0" w:firstLine="0"/>
        <w:rPr>
          <w:rFonts w:hint="eastAsia"/>
          <w:sz w:val="24"/>
          <w:szCs w:val="24"/>
        </w:rPr>
      </w:pPr>
      <w:r>
        <mc:AlternateContent>
          <mc:Choice Requires="wpg">
            <w:drawing>
              <wp:anchor distT="0" distB="0" distL="114300" distR="114300" simplePos="0" relativeHeight="251659264" behindDoc="1" locked="0" layoutInCell="1" allowOverlap="1">
                <wp:simplePos x="0" y="0"/>
                <wp:positionH relativeFrom="page">
                  <wp:posOffset>340360</wp:posOffset>
                </wp:positionH>
                <wp:positionV relativeFrom="paragraph">
                  <wp:posOffset>189230</wp:posOffset>
                </wp:positionV>
                <wp:extent cx="6716395" cy="8241665"/>
                <wp:effectExtent l="0" t="0" r="10160" b="8890"/>
                <wp:wrapNone/>
                <wp:docPr id="5" name="组合 2"/>
                <wp:cNvGraphicFramePr/>
                <a:graphic xmlns:a="http://schemas.openxmlformats.org/drawingml/2006/main">
                  <a:graphicData uri="http://schemas.microsoft.com/office/word/2010/wordprocessingGroup">
                    <wpg:wgp>
                      <wpg:cNvGrpSpPr/>
                      <wpg:grpSpPr>
                        <a:xfrm>
                          <a:off x="0" y="0"/>
                          <a:ext cx="6716395" cy="8241665"/>
                          <a:chOff x="1010" y="504"/>
                          <a:chExt cx="9810" cy="12304"/>
                        </a:xfrm>
                      </wpg:grpSpPr>
                      <wps:wsp>
                        <wps:cNvPr id="1" name="直线 3"/>
                        <wps:cNvCnPr/>
                        <wps:spPr>
                          <a:xfrm>
                            <a:off x="1015" y="514"/>
                            <a:ext cx="9800" cy="0"/>
                          </a:xfrm>
                          <a:prstGeom prst="line">
                            <a:avLst/>
                          </a:prstGeom>
                          <a:ln w="6096" cap="flat" cmpd="sng">
                            <a:solidFill>
                              <a:srgbClr val="000000"/>
                            </a:solidFill>
                            <a:prstDash val="solid"/>
                            <a:headEnd type="none" w="med" len="med"/>
                            <a:tailEnd type="none" w="med" len="med"/>
                          </a:ln>
                        </wps:spPr>
                        <wps:bodyPr upright="1"/>
                      </wps:wsp>
                      <wps:wsp>
                        <wps:cNvPr id="2" name="直线 4"/>
                        <wps:cNvCnPr/>
                        <wps:spPr>
                          <a:xfrm>
                            <a:off x="1015" y="12803"/>
                            <a:ext cx="9800" cy="0"/>
                          </a:xfrm>
                          <a:prstGeom prst="line">
                            <a:avLst/>
                          </a:prstGeom>
                          <a:ln w="6096" cap="flat" cmpd="sng">
                            <a:solidFill>
                              <a:srgbClr val="000000"/>
                            </a:solidFill>
                            <a:prstDash val="solid"/>
                            <a:headEnd type="none" w="med" len="med"/>
                            <a:tailEnd type="none" w="med" len="med"/>
                          </a:ln>
                        </wps:spPr>
                        <wps:bodyPr upright="1"/>
                      </wps:wsp>
                      <wps:wsp>
                        <wps:cNvPr id="3" name="直线 5"/>
                        <wps:cNvCnPr/>
                        <wps:spPr>
                          <a:xfrm>
                            <a:off x="1020" y="509"/>
                            <a:ext cx="0" cy="12289"/>
                          </a:xfrm>
                          <a:prstGeom prst="line">
                            <a:avLst/>
                          </a:prstGeom>
                          <a:ln w="6096" cap="flat" cmpd="sng">
                            <a:solidFill>
                              <a:srgbClr val="000000"/>
                            </a:solidFill>
                            <a:prstDash val="solid"/>
                            <a:headEnd type="none" w="med" len="med"/>
                            <a:tailEnd type="none" w="med" len="med"/>
                          </a:ln>
                        </wps:spPr>
                        <wps:bodyPr upright="1"/>
                      </wps:wsp>
                      <wps:wsp>
                        <wps:cNvPr id="4" name="直线 6"/>
                        <wps:cNvCnPr/>
                        <wps:spPr>
                          <a:xfrm>
                            <a:off x="10810" y="509"/>
                            <a:ext cx="0" cy="12289"/>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2" o:spid="_x0000_s1026" o:spt="203" style="position:absolute;left:0pt;margin-left:26.8pt;margin-top:14.9pt;height:648.95pt;width:528.85pt;mso-position-horizontal-relative:page;z-index:-251657216;mso-width-relative:page;mso-height-relative:page;" coordorigin="1010,504" coordsize="9810,12304" o:gfxdata="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">
                <o:lock v:ext="edit" aspectratio="f"/>
                <v:line id="直线 3" o:spid="_x0000_s1026" o:spt="20" style="position:absolute;left:1015;top:514;height:0;width:9800;" filled="f" stroked="t" coordsize="21600,21600" o:gfxdata="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bmoJugAAANo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4" o:spid="_x0000_s1026" o:spt="20" style="position:absolute;left:1015;top:12803;height:0;width:9800;" filled="f" stroked="t"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5" o:spid="_x0000_s1026" o:spt="20" style="position:absolute;left:1020;top:509;height:12289;width:0;" filled="f" stroked="t" coordsize="21600,21600" o:gfxdata="UEsDBAoAAAAAAIdO4kAAAAAAAAAAAAAAAAAEAAAAZHJzL1BLAwQUAAAACACHTuJAV/BR5bwAAADa&#10;AAAADwAAAGRycy9kb3ducmV2LnhtbEWPQYvCMBSE74L/ITzBm6Yq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wUeW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6" o:spid="_x0000_s1026" o:spt="20" style="position:absolute;left:10810;top:509;height:12289;width:0;" filled="f" stroked="t" coordsize="21600,21600"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group>
            </w:pict>
          </mc:Fallback>
        </mc:AlternateContent>
      </w:r>
      <w:r>
        <w:rPr>
          <w:sz w:val="24"/>
          <w:szCs w:val="24"/>
        </w:rPr>
        <w:t>工程名称：</w:t>
      </w:r>
      <w:r>
        <w:rPr>
          <w:rFonts w:hint="eastAsia"/>
          <w:sz w:val="24"/>
          <w:szCs w:val="24"/>
        </w:rPr>
        <w:t>大库联乡铁匠沟村委会号半地村道路硬化建设项目</w:t>
      </w:r>
    </w:p>
    <w:p w14:paraId="0517FFDF">
      <w:pPr>
        <w:pStyle w:val="3"/>
        <w:spacing w:before="0"/>
        <w:ind w:left="0"/>
      </w:pPr>
    </w:p>
    <w:p w14:paraId="762F053B">
      <w:pPr>
        <w:numPr>
          <w:ilvl w:val="0"/>
          <w:numId w:val="1"/>
        </w:numPr>
        <w:rPr>
          <w:rFonts w:ascii="宋体" w:hAnsi="宋体" w:eastAsia="宋体" w:cs="宋体"/>
          <w:sz w:val="24"/>
          <w:szCs w:val="24"/>
        </w:rPr>
      </w:pPr>
      <w:r>
        <w:rPr>
          <w:rFonts w:ascii="宋体" w:hAnsi="宋体" w:eastAsia="宋体" w:cs="宋体"/>
          <w:sz w:val="24"/>
          <w:szCs w:val="24"/>
        </w:rPr>
        <w:t>工程概况</w:t>
      </w:r>
    </w:p>
    <w:p w14:paraId="24EE4C68">
      <w:pPr>
        <w:numPr>
          <w:ilvl w:val="0"/>
          <w:numId w:val="2"/>
        </w:numPr>
        <w:ind w:leftChars="0" w:firstLine="440" w:firstLineChars="200"/>
        <w:rPr>
          <w:rFonts w:hint="eastAsia"/>
          <w:lang w:val="en-US" w:eastAsia="zh-CN"/>
        </w:rPr>
      </w:pPr>
      <w:r>
        <w:rPr>
          <w:rFonts w:hint="eastAsia"/>
          <w:lang w:val="en-US" w:eastAsia="zh-CN"/>
        </w:rPr>
        <w:t>工程名称：大库联乡铁匠沟村委会号半地村道路硬化建设项目。</w:t>
      </w:r>
    </w:p>
    <w:p w14:paraId="42E3986B">
      <w:pPr>
        <w:numPr>
          <w:ilvl w:val="0"/>
          <w:numId w:val="2"/>
        </w:numPr>
        <w:ind w:leftChars="0" w:firstLine="440" w:firstLineChars="200"/>
        <w:rPr>
          <w:rFonts w:hint="eastAsia"/>
          <w:lang w:val="en-US" w:eastAsia="zh-CN"/>
        </w:rPr>
      </w:pPr>
      <w:r>
        <w:rPr>
          <w:rFonts w:hint="eastAsia"/>
          <w:lang w:val="en-US" w:eastAsia="zh-CN"/>
        </w:rPr>
        <w:t>计划工期：详见招标文件。</w:t>
      </w:r>
    </w:p>
    <w:p w14:paraId="30F80BAC">
      <w:pPr>
        <w:numPr>
          <w:ilvl w:val="0"/>
          <w:numId w:val="2"/>
        </w:numPr>
        <w:ind w:leftChars="0" w:firstLine="440" w:firstLineChars="200"/>
        <w:rPr>
          <w:rFonts w:hint="eastAsia"/>
          <w:lang w:val="en-US" w:eastAsia="zh-CN"/>
        </w:rPr>
      </w:pPr>
      <w:r>
        <w:rPr>
          <w:rFonts w:hint="eastAsia"/>
          <w:lang w:val="en-US" w:eastAsia="zh-CN"/>
        </w:rPr>
        <w:t>现场及交通运输情况：各投标人自行踏勘现场。</w:t>
      </w:r>
    </w:p>
    <w:p w14:paraId="2913F325">
      <w:pPr>
        <w:numPr>
          <w:ilvl w:val="0"/>
          <w:numId w:val="1"/>
        </w:numPr>
        <w:ind w:left="0" w:leftChars="0" w:firstLine="0" w:firstLineChars="0"/>
        <w:rPr>
          <w:rFonts w:ascii="宋体" w:hAnsi="宋体" w:eastAsia="宋体" w:cs="宋体"/>
          <w:sz w:val="24"/>
          <w:szCs w:val="24"/>
        </w:rPr>
      </w:pPr>
      <w:r>
        <w:rPr>
          <w:rFonts w:ascii="宋体" w:hAnsi="宋体" w:eastAsia="宋体" w:cs="宋体"/>
          <w:sz w:val="24"/>
          <w:szCs w:val="24"/>
        </w:rPr>
        <w:t>工程招标范围：</w:t>
      </w:r>
    </w:p>
    <w:p w14:paraId="5716E7B3">
      <w:pPr>
        <w:numPr>
          <w:ilvl w:val="0"/>
          <w:numId w:val="3"/>
        </w:numPr>
        <w:ind w:leftChars="0" w:firstLine="440" w:firstLineChars="200"/>
        <w:rPr>
          <w:rFonts w:hint="eastAsia"/>
          <w:lang w:val="en-US" w:eastAsia="zh-CN"/>
        </w:rPr>
      </w:pPr>
      <w:r>
        <w:rPr>
          <w:rFonts w:hint="eastAsia"/>
          <w:lang w:val="en-US" w:eastAsia="zh-CN"/>
        </w:rPr>
        <w:t xml:space="preserve">工程招标范围：土石方工程、道路工程，具体详见工程量清单。 </w:t>
      </w:r>
    </w:p>
    <w:p w14:paraId="28C3450A">
      <w:pPr>
        <w:numPr>
          <w:ilvl w:val="0"/>
          <w:numId w:val="1"/>
        </w:numPr>
        <w:ind w:left="0" w:leftChars="0" w:firstLine="0" w:firstLineChars="0"/>
        <w:rPr>
          <w:rFonts w:ascii="宋体" w:hAnsi="宋体" w:eastAsia="宋体" w:cs="宋体"/>
          <w:sz w:val="24"/>
          <w:szCs w:val="24"/>
        </w:rPr>
      </w:pPr>
      <w:r>
        <w:rPr>
          <w:rFonts w:ascii="宋体" w:hAnsi="宋体" w:eastAsia="宋体" w:cs="宋体"/>
          <w:sz w:val="24"/>
          <w:szCs w:val="24"/>
        </w:rPr>
        <w:t xml:space="preserve">工程量清单编制依据 </w:t>
      </w:r>
    </w:p>
    <w:p w14:paraId="3E294B37">
      <w:pPr>
        <w:numPr>
          <w:ilvl w:val="0"/>
          <w:numId w:val="4"/>
        </w:numPr>
        <w:ind w:leftChars="0" w:firstLine="440" w:firstLineChars="200"/>
        <w:rPr>
          <w:rFonts w:hint="eastAsia"/>
          <w:lang w:val="en-US" w:eastAsia="zh-CN"/>
        </w:rPr>
      </w:pPr>
      <w:r>
        <w:rPr>
          <w:rFonts w:hint="eastAsia"/>
          <w:lang w:val="en-US" w:eastAsia="zh-CN"/>
        </w:rPr>
        <w:t>招标人提供的施工图。</w:t>
      </w:r>
    </w:p>
    <w:p w14:paraId="71655652">
      <w:pPr>
        <w:numPr>
          <w:ilvl w:val="0"/>
          <w:numId w:val="4"/>
        </w:numPr>
        <w:ind w:leftChars="0" w:firstLine="440" w:firstLineChars="200"/>
        <w:rPr>
          <w:rFonts w:hint="eastAsia"/>
          <w:lang w:val="en-US" w:eastAsia="zh-CN"/>
        </w:rPr>
      </w:pPr>
      <w:r>
        <w:rPr>
          <w:rFonts w:hint="eastAsia"/>
          <w:lang w:val="en-US" w:eastAsia="zh-CN"/>
        </w:rPr>
        <w:t>中华人民共和国建设部《建设工程工程量清单计价规范》(GB50500-2013)、《市政工程工程量计算规范》（GB50857-2013）。</w:t>
      </w:r>
    </w:p>
    <w:p w14:paraId="1009D3D2">
      <w:pPr>
        <w:numPr>
          <w:ilvl w:val="0"/>
          <w:numId w:val="4"/>
        </w:numPr>
        <w:ind w:leftChars="0" w:firstLine="440" w:firstLineChars="200"/>
        <w:rPr>
          <w:rFonts w:hint="eastAsia"/>
          <w:lang w:val="en-US" w:eastAsia="zh-CN"/>
        </w:rPr>
      </w:pPr>
      <w:r>
        <w:rPr>
          <w:rFonts w:hint="eastAsia"/>
          <w:lang w:val="en-US" w:eastAsia="zh-CN"/>
        </w:rPr>
        <w:t>内建标函【2019】468号文件关于调整内蒙古自治区建设工程计价依据规费中养老保险费率的通知。</w:t>
      </w:r>
    </w:p>
    <w:p w14:paraId="0B3E5B5F">
      <w:pPr>
        <w:numPr>
          <w:ilvl w:val="0"/>
          <w:numId w:val="4"/>
        </w:numPr>
        <w:ind w:leftChars="0" w:firstLine="440" w:firstLineChars="200"/>
        <w:rPr>
          <w:rFonts w:hint="default"/>
          <w:lang w:val="en-US" w:eastAsia="zh-CN"/>
        </w:rPr>
      </w:pPr>
      <w:r>
        <w:rPr>
          <w:rFonts w:hint="eastAsia"/>
          <w:lang w:val="en-US" w:eastAsia="zh-CN"/>
        </w:rPr>
        <w:t>内建标函【2021】148号内蒙古自治区住房和城乡建设厅关于调整内蒙古自治区建设工程现行预算定额人工费的通知。</w:t>
      </w:r>
    </w:p>
    <w:p w14:paraId="28EA57BF">
      <w:pPr>
        <w:numPr>
          <w:ilvl w:val="0"/>
          <w:numId w:val="4"/>
        </w:numPr>
        <w:ind w:leftChars="0" w:firstLine="440" w:firstLineChars="200"/>
        <w:rPr>
          <w:rFonts w:hint="default"/>
          <w:lang w:val="en-US" w:eastAsia="zh-CN"/>
        </w:rPr>
      </w:pPr>
      <w:r>
        <w:rPr>
          <w:rFonts w:hint="eastAsia"/>
          <w:lang w:val="en-US" w:eastAsia="zh-CN"/>
        </w:rPr>
        <w:t>本工程招标控制价中主要材料按《关于发布兴和县2025年第3期建设工程造价信息的通知》、《集宁2025年第3期建设工程造价信息的通知》计取，该文件中没有的材料价格依据市场价格计列。</w:t>
      </w:r>
    </w:p>
    <w:p w14:paraId="36348EE0">
      <w:pPr>
        <w:numPr>
          <w:ilvl w:val="0"/>
          <w:numId w:val="1"/>
        </w:numPr>
        <w:ind w:left="0" w:leftChars="0" w:firstLine="0" w:firstLineChars="0"/>
        <w:rPr>
          <w:rFonts w:ascii="宋体" w:hAnsi="宋体" w:eastAsia="宋体" w:cs="宋体"/>
          <w:sz w:val="24"/>
          <w:szCs w:val="24"/>
        </w:rPr>
      </w:pPr>
      <w:r>
        <w:rPr>
          <w:rFonts w:ascii="宋体" w:hAnsi="宋体" w:eastAsia="宋体" w:cs="宋体"/>
          <w:sz w:val="24"/>
          <w:szCs w:val="24"/>
        </w:rPr>
        <w:t xml:space="preserve">其它需要说明的问题 </w:t>
      </w:r>
    </w:p>
    <w:p w14:paraId="3C3495C4">
      <w:pPr>
        <w:numPr>
          <w:ilvl w:val="0"/>
          <w:numId w:val="5"/>
        </w:numPr>
        <w:ind w:leftChars="0" w:firstLine="440" w:firstLineChars="200"/>
        <w:rPr>
          <w:rFonts w:hint="eastAsia"/>
          <w:highlight w:val="none"/>
          <w:lang w:val="en-US" w:eastAsia="zh-CN"/>
        </w:rPr>
      </w:pPr>
      <w:r>
        <w:rPr>
          <w:rFonts w:hint="eastAsia"/>
          <w:highlight w:val="none"/>
          <w:lang w:val="en-US" w:eastAsia="zh-CN"/>
        </w:rPr>
        <w:t>请投标人充分考虑土方开挖措施、土方运距、保洁费、弃置费等所有费用，结算时不予调整。</w:t>
      </w:r>
    </w:p>
    <w:p w14:paraId="18D56CAE">
      <w:pPr>
        <w:numPr>
          <w:ilvl w:val="0"/>
          <w:numId w:val="5"/>
        </w:numPr>
        <w:ind w:leftChars="0" w:firstLine="440" w:firstLineChars="200"/>
        <w:rPr>
          <w:rFonts w:hint="eastAsia"/>
          <w:lang w:val="en-US" w:eastAsia="zh-CN"/>
        </w:rPr>
      </w:pPr>
      <w:r>
        <w:rPr>
          <w:rFonts w:hint="eastAsia"/>
          <w:highlight w:val="none"/>
          <w:lang w:val="en-US" w:eastAsia="zh-CN"/>
        </w:rPr>
        <w:t>投标人需自行踏勘现场，对现场已有的现状情况所包含的内容，在报价中充分考虑，结算时根据现场实测标高土方开挖工程量和回填工程量外，其它现状内容一律含在投标人报价中，结算时不得增加与此有关的费用。</w:t>
      </w:r>
    </w:p>
    <w:p w14:paraId="692F5219">
      <w:pPr>
        <w:numPr>
          <w:ilvl w:val="0"/>
          <w:numId w:val="5"/>
        </w:numPr>
        <w:ind w:leftChars="0" w:firstLine="440" w:firstLineChars="200"/>
        <w:rPr>
          <w:rFonts w:hint="eastAsia"/>
          <w:lang w:val="en-US" w:eastAsia="zh-CN"/>
        </w:rPr>
      </w:pPr>
      <w:r>
        <w:rPr>
          <w:rFonts w:hint="eastAsia"/>
          <w:lang w:val="en-US" w:eastAsia="zh-CN"/>
        </w:rPr>
        <w:t>分部分项工程量清单中“项目特征”内容描述不详的，必须参照施工图纸和相关规范。投标人具有核查工程量清单及实施方案的义务，若踏勘现场、工程量清单内容等与施工方案出现不一致，投标人在澄清答疑过程中未及时提出，即视为投标人对工程量清单、实施方案已认可，请投标人充分考虑并在报价中综合考虑，结算时不再增加相关费用。</w:t>
      </w:r>
    </w:p>
    <w:p w14:paraId="6CCD38E3">
      <w:pPr>
        <w:numPr>
          <w:ilvl w:val="0"/>
          <w:numId w:val="5"/>
        </w:numPr>
        <w:ind w:leftChars="0" w:firstLine="440" w:firstLineChars="200"/>
        <w:rPr>
          <w:rFonts w:hint="eastAsia"/>
          <w:lang w:val="en-US" w:eastAsia="zh-CN"/>
        </w:rPr>
      </w:pPr>
      <w:r>
        <w:rPr>
          <w:rFonts w:hint="eastAsia"/>
          <w:lang w:val="en-US" w:eastAsia="zh-CN"/>
        </w:rPr>
        <w:t>清单子目综合单价中须考虑由投标人认为有必要的各项措施费用；投标人分部分项工程量清单的组价应结合清单项目特征描述及现场勘查情况，包含现场所有工序、工作内容的全部费用。</w:t>
      </w:r>
    </w:p>
    <w:p w14:paraId="20C3F7BD">
      <w:pPr>
        <w:numPr>
          <w:ilvl w:val="0"/>
          <w:numId w:val="5"/>
        </w:numPr>
        <w:ind w:leftChars="0" w:firstLine="440" w:firstLineChars="200"/>
        <w:rPr>
          <w:rFonts w:hint="default"/>
          <w:lang w:val="en-US" w:eastAsia="zh-CN"/>
        </w:rPr>
      </w:pPr>
      <w:r>
        <w:rPr>
          <w:rFonts w:hint="eastAsia"/>
          <w:lang w:val="en-US" w:eastAsia="zh-CN"/>
        </w:rPr>
        <w:t>工程量清单及其计价格式中的任何内容不得随意删除或涂改。若有错误，在招标答疑时及时提出，以“补遗”资料为准。</w:t>
      </w:r>
    </w:p>
    <w:p w14:paraId="18A0A3BF">
      <w:pPr>
        <w:spacing w:line="355" w:lineRule="exact"/>
        <w:jc w:val="both"/>
        <w:rPr>
          <w:b/>
          <w:w w:val="95"/>
          <w:sz w:val="28"/>
        </w:rPr>
      </w:pPr>
    </w:p>
    <w:p w14:paraId="4B7A11A3">
      <w:pPr>
        <w:spacing w:line="355" w:lineRule="exact"/>
        <w:jc w:val="both"/>
        <w:rPr>
          <w:b/>
          <w:w w:val="95"/>
          <w:sz w:val="28"/>
        </w:rPr>
      </w:pPr>
    </w:p>
    <w:p w14:paraId="0EA1CBAF">
      <w:pPr>
        <w:spacing w:line="355" w:lineRule="exact"/>
        <w:jc w:val="both"/>
        <w:rPr>
          <w:b/>
          <w:w w:val="95"/>
          <w:sz w:val="28"/>
        </w:rPr>
      </w:pPr>
    </w:p>
    <w:p w14:paraId="31EB6E1C">
      <w:pPr>
        <w:spacing w:line="355" w:lineRule="exact"/>
        <w:jc w:val="both"/>
        <w:rPr>
          <w:b/>
          <w:w w:val="95"/>
          <w:sz w:val="28"/>
        </w:rPr>
      </w:pPr>
    </w:p>
    <w:p w14:paraId="539E7DEC">
      <w:pPr>
        <w:pStyle w:val="3"/>
        <w:spacing w:before="0"/>
        <w:ind w:left="0"/>
        <w:rPr>
          <w:sz w:val="20"/>
          <w:szCs w:val="20"/>
          <w:lang w:eastAsia="zh-CN"/>
        </w:rPr>
      </w:pPr>
      <w:bookmarkStart w:id="0" w:name="_GoBack"/>
      <w:bookmarkEnd w:id="0"/>
    </w:p>
    <w:sectPr>
      <w:type w:val="continuous"/>
      <w:pgSz w:w="11910" w:h="16840"/>
      <w:pgMar w:top="1520" w:right="980" w:bottom="280" w:left="900"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A38B32"/>
    <w:multiLevelType w:val="singleLevel"/>
    <w:tmpl w:val="8BA38B32"/>
    <w:lvl w:ilvl="0" w:tentative="0">
      <w:start w:val="1"/>
      <w:numFmt w:val="decimal"/>
      <w:suff w:val="nothing"/>
      <w:lvlText w:val="%1、"/>
      <w:lvlJc w:val="left"/>
    </w:lvl>
  </w:abstractNum>
  <w:abstractNum w:abstractNumId="1">
    <w:nsid w:val="E56B5048"/>
    <w:multiLevelType w:val="singleLevel"/>
    <w:tmpl w:val="E56B5048"/>
    <w:lvl w:ilvl="0" w:tentative="0">
      <w:start w:val="1"/>
      <w:numFmt w:val="decimal"/>
      <w:suff w:val="nothing"/>
      <w:lvlText w:val="%1、"/>
      <w:lvlJc w:val="left"/>
    </w:lvl>
  </w:abstractNum>
  <w:abstractNum w:abstractNumId="2">
    <w:nsid w:val="EC377677"/>
    <w:multiLevelType w:val="singleLevel"/>
    <w:tmpl w:val="EC377677"/>
    <w:lvl w:ilvl="0" w:tentative="0">
      <w:start w:val="1"/>
      <w:numFmt w:val="chineseCounting"/>
      <w:suff w:val="space"/>
      <w:lvlText w:val="%1、"/>
      <w:lvlJc w:val="left"/>
      <w:rPr>
        <w:rFonts w:hint="eastAsia"/>
      </w:rPr>
    </w:lvl>
  </w:abstractNum>
  <w:abstractNum w:abstractNumId="3">
    <w:nsid w:val="24C337DC"/>
    <w:multiLevelType w:val="singleLevel"/>
    <w:tmpl w:val="24C337DC"/>
    <w:lvl w:ilvl="0" w:tentative="0">
      <w:start w:val="1"/>
      <w:numFmt w:val="decimal"/>
      <w:suff w:val="nothing"/>
      <w:lvlText w:val="%1、"/>
      <w:lvlJc w:val="left"/>
    </w:lvl>
  </w:abstractNum>
  <w:abstractNum w:abstractNumId="4">
    <w:nsid w:val="62D484F9"/>
    <w:multiLevelType w:val="singleLevel"/>
    <w:tmpl w:val="62D484F9"/>
    <w:lvl w:ilvl="0" w:tentative="0">
      <w:start w:val="1"/>
      <w:numFmt w:val="decimal"/>
      <w:suff w:val="nothing"/>
      <w:lvlText w:val="%1、"/>
      <w:lvlJc w:val="left"/>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hNjUxNzI0MDBhYzQ2OTJjYjY2MmM2Zjc2NGJkNWEifQ=="/>
  </w:docVars>
  <w:rsids>
    <w:rsidRoot w:val="00CA1F95"/>
    <w:rsid w:val="00017671"/>
    <w:rsid w:val="001A453A"/>
    <w:rsid w:val="002438C3"/>
    <w:rsid w:val="004A16F7"/>
    <w:rsid w:val="00577E0F"/>
    <w:rsid w:val="00590DA8"/>
    <w:rsid w:val="005C1E6F"/>
    <w:rsid w:val="00625F29"/>
    <w:rsid w:val="006F3DD8"/>
    <w:rsid w:val="00762378"/>
    <w:rsid w:val="007E6F0A"/>
    <w:rsid w:val="008A0294"/>
    <w:rsid w:val="008F1C56"/>
    <w:rsid w:val="00AD50BF"/>
    <w:rsid w:val="00AE4B03"/>
    <w:rsid w:val="00B07C73"/>
    <w:rsid w:val="00B40025"/>
    <w:rsid w:val="00BF21B9"/>
    <w:rsid w:val="00C060E3"/>
    <w:rsid w:val="00CA1F95"/>
    <w:rsid w:val="00CD409C"/>
    <w:rsid w:val="00CE5B4B"/>
    <w:rsid w:val="00D971E1"/>
    <w:rsid w:val="00DC7CCA"/>
    <w:rsid w:val="00DD4B7F"/>
    <w:rsid w:val="00DF0B66"/>
    <w:rsid w:val="00EC63A5"/>
    <w:rsid w:val="00ED1DF8"/>
    <w:rsid w:val="00FA3674"/>
    <w:rsid w:val="01CD3F2A"/>
    <w:rsid w:val="02331ABF"/>
    <w:rsid w:val="023446FD"/>
    <w:rsid w:val="03675EC4"/>
    <w:rsid w:val="05646273"/>
    <w:rsid w:val="0582072D"/>
    <w:rsid w:val="06624D29"/>
    <w:rsid w:val="072079D1"/>
    <w:rsid w:val="095B5AF4"/>
    <w:rsid w:val="0B2D566A"/>
    <w:rsid w:val="0B6B6308"/>
    <w:rsid w:val="0B84664F"/>
    <w:rsid w:val="0DCF1D0E"/>
    <w:rsid w:val="1030763E"/>
    <w:rsid w:val="106A6FF4"/>
    <w:rsid w:val="11C35F0C"/>
    <w:rsid w:val="12A957B3"/>
    <w:rsid w:val="12B01832"/>
    <w:rsid w:val="136A753D"/>
    <w:rsid w:val="14A44207"/>
    <w:rsid w:val="18D05558"/>
    <w:rsid w:val="19A62958"/>
    <w:rsid w:val="1A057D8D"/>
    <w:rsid w:val="1B14689D"/>
    <w:rsid w:val="1C020ED9"/>
    <w:rsid w:val="1F070103"/>
    <w:rsid w:val="1F236295"/>
    <w:rsid w:val="1FBF148A"/>
    <w:rsid w:val="20761535"/>
    <w:rsid w:val="20803CC9"/>
    <w:rsid w:val="230A1F70"/>
    <w:rsid w:val="25900E53"/>
    <w:rsid w:val="26C451AC"/>
    <w:rsid w:val="26ED16EA"/>
    <w:rsid w:val="274573A5"/>
    <w:rsid w:val="276D1063"/>
    <w:rsid w:val="283F4D1C"/>
    <w:rsid w:val="294354F6"/>
    <w:rsid w:val="2B1269E9"/>
    <w:rsid w:val="2C5361F8"/>
    <w:rsid w:val="2C884752"/>
    <w:rsid w:val="2E993A04"/>
    <w:rsid w:val="318154F3"/>
    <w:rsid w:val="347E42C7"/>
    <w:rsid w:val="363575E8"/>
    <w:rsid w:val="36690630"/>
    <w:rsid w:val="36B92FC3"/>
    <w:rsid w:val="38D32344"/>
    <w:rsid w:val="39423DBA"/>
    <w:rsid w:val="3AF50233"/>
    <w:rsid w:val="3B133C60"/>
    <w:rsid w:val="3B1D0301"/>
    <w:rsid w:val="3B87305E"/>
    <w:rsid w:val="3C090830"/>
    <w:rsid w:val="3C9E272E"/>
    <w:rsid w:val="3CA40F41"/>
    <w:rsid w:val="3D5D4479"/>
    <w:rsid w:val="3ECB4A0B"/>
    <w:rsid w:val="3F157F02"/>
    <w:rsid w:val="3FC34411"/>
    <w:rsid w:val="41F53ABF"/>
    <w:rsid w:val="429C49D6"/>
    <w:rsid w:val="42A02D12"/>
    <w:rsid w:val="439730C4"/>
    <w:rsid w:val="43AB76B3"/>
    <w:rsid w:val="43D41384"/>
    <w:rsid w:val="461B0E52"/>
    <w:rsid w:val="49804BB7"/>
    <w:rsid w:val="4B652B55"/>
    <w:rsid w:val="4C964724"/>
    <w:rsid w:val="4DB03590"/>
    <w:rsid w:val="4F1F596D"/>
    <w:rsid w:val="506B7C43"/>
    <w:rsid w:val="50AA076B"/>
    <w:rsid w:val="51C615D4"/>
    <w:rsid w:val="51D62CB4"/>
    <w:rsid w:val="51F05F75"/>
    <w:rsid w:val="52F627BA"/>
    <w:rsid w:val="535B2D84"/>
    <w:rsid w:val="53637B9D"/>
    <w:rsid w:val="54C10E49"/>
    <w:rsid w:val="57464BD7"/>
    <w:rsid w:val="57AC370F"/>
    <w:rsid w:val="582A77DA"/>
    <w:rsid w:val="58612D6B"/>
    <w:rsid w:val="59F77C7E"/>
    <w:rsid w:val="5A6172EA"/>
    <w:rsid w:val="5A850456"/>
    <w:rsid w:val="5AD17282"/>
    <w:rsid w:val="5C9522CF"/>
    <w:rsid w:val="5E1355CA"/>
    <w:rsid w:val="5EA66893"/>
    <w:rsid w:val="5EDB1E27"/>
    <w:rsid w:val="5F0B0627"/>
    <w:rsid w:val="5F21730D"/>
    <w:rsid w:val="6009786A"/>
    <w:rsid w:val="60EF2442"/>
    <w:rsid w:val="62C71B0D"/>
    <w:rsid w:val="650F3EE0"/>
    <w:rsid w:val="654D6DEB"/>
    <w:rsid w:val="665C53CE"/>
    <w:rsid w:val="668B51D4"/>
    <w:rsid w:val="67DA328C"/>
    <w:rsid w:val="6BD033E6"/>
    <w:rsid w:val="6CD67165"/>
    <w:rsid w:val="6EAD4D45"/>
    <w:rsid w:val="704F3DCD"/>
    <w:rsid w:val="72D60E17"/>
    <w:rsid w:val="734E5399"/>
    <w:rsid w:val="7366648F"/>
    <w:rsid w:val="7562279D"/>
    <w:rsid w:val="75993C3F"/>
    <w:rsid w:val="765C54A6"/>
    <w:rsid w:val="775D7488"/>
    <w:rsid w:val="77A23FF6"/>
    <w:rsid w:val="77FF7EC4"/>
    <w:rsid w:val="789D2794"/>
    <w:rsid w:val="7A2A41FC"/>
    <w:rsid w:val="7B6853C6"/>
    <w:rsid w:val="7FB410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1"/>
    <w:basedOn w:val="1"/>
    <w:next w:val="1"/>
    <w:autoRedefine/>
    <w:qFormat/>
    <w:uiPriority w:val="1"/>
    <w:pPr>
      <w:spacing w:before="13"/>
      <w:ind w:left="705"/>
      <w:outlineLvl w:val="0"/>
    </w:pPr>
    <w:rPr>
      <w:sz w:val="21"/>
      <w:szCs w:val="21"/>
    </w:rPr>
  </w:style>
  <w:style w:type="character" w:default="1" w:styleId="10">
    <w:name w:val="Default Paragraph Font"/>
    <w:autoRedefine/>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3">
    <w:name w:val="Body Text"/>
    <w:basedOn w:val="1"/>
    <w:autoRedefine/>
    <w:qFormat/>
    <w:uiPriority w:val="1"/>
    <w:pPr>
      <w:spacing w:before="35"/>
      <w:ind w:left="427"/>
    </w:pPr>
    <w:rPr>
      <w:sz w:val="20"/>
      <w:szCs w:val="20"/>
    </w:rPr>
  </w:style>
  <w:style w:type="paragraph" w:styleId="4">
    <w:name w:val="footer"/>
    <w:basedOn w:val="1"/>
    <w:link w:val="16"/>
    <w:autoRedefine/>
    <w:qFormat/>
    <w:uiPriority w:val="0"/>
    <w:pPr>
      <w:tabs>
        <w:tab w:val="center" w:pos="4153"/>
        <w:tab w:val="right" w:pos="8306"/>
      </w:tabs>
      <w:snapToGrid w:val="0"/>
    </w:pPr>
    <w:rPr>
      <w:sz w:val="18"/>
      <w:szCs w:val="18"/>
    </w:rPr>
  </w:style>
  <w:style w:type="paragraph" w:styleId="5">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3"/>
    <w:autoRedefine/>
    <w:qFormat/>
    <w:uiPriority w:val="99"/>
    <w:pPr>
      <w:ind w:firstLine="42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autoRedefine/>
    <w:qFormat/>
    <w:uiPriority w:val="0"/>
    <w:rPr>
      <w:color w:val="0000FF"/>
      <w:u w:val="single"/>
    </w:rPr>
  </w:style>
  <w:style w:type="table" w:customStyle="1" w:styleId="12">
    <w:name w:val="Table Normal"/>
    <w:autoRedefine/>
    <w:unhideWhenUsed/>
    <w:qFormat/>
    <w:uiPriority w:val="2"/>
    <w:tblPr>
      <w:tblCellMar>
        <w:top w:w="0" w:type="dxa"/>
        <w:left w:w="0" w:type="dxa"/>
        <w:bottom w:w="0" w:type="dxa"/>
        <w:right w:w="0" w:type="dxa"/>
      </w:tblCellMar>
    </w:tblPr>
  </w:style>
  <w:style w:type="paragraph" w:customStyle="1" w:styleId="13">
    <w:name w:val="List Paragraph"/>
    <w:basedOn w:val="1"/>
    <w:autoRedefine/>
    <w:qFormat/>
    <w:uiPriority w:val="1"/>
  </w:style>
  <w:style w:type="paragraph" w:customStyle="1" w:styleId="14">
    <w:name w:val="Table Paragraph"/>
    <w:basedOn w:val="1"/>
    <w:autoRedefine/>
    <w:qFormat/>
    <w:uiPriority w:val="1"/>
  </w:style>
  <w:style w:type="character" w:customStyle="1" w:styleId="15">
    <w:name w:val="页眉 Char"/>
    <w:basedOn w:val="10"/>
    <w:link w:val="5"/>
    <w:autoRedefine/>
    <w:qFormat/>
    <w:uiPriority w:val="0"/>
    <w:rPr>
      <w:rFonts w:ascii="宋体" w:hAnsi="宋体" w:cs="宋体"/>
      <w:sz w:val="18"/>
      <w:szCs w:val="18"/>
      <w:lang w:eastAsia="en-US"/>
    </w:rPr>
  </w:style>
  <w:style w:type="character" w:customStyle="1" w:styleId="16">
    <w:name w:val="页脚 Char"/>
    <w:basedOn w:val="10"/>
    <w:link w:val="4"/>
    <w:autoRedefine/>
    <w:qFormat/>
    <w:uiPriority w:val="0"/>
    <w:rPr>
      <w:rFonts w:ascii="宋体" w:hAnsi="宋体" w:cs="宋体"/>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807</Words>
  <Characters>847</Characters>
  <Lines>7</Lines>
  <Paragraphs>2</Paragraphs>
  <TotalTime>75</TotalTime>
  <ScaleCrop>false</ScaleCrop>
  <LinksUpToDate>false</LinksUpToDate>
  <CharactersWithSpaces>850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2019-07-27T09:45:00Z</dcterms:created>
  <dc:creator>Administrator</dc:creator>
  <cp:lastModifiedBy>石琴</cp:lastModifiedBy>
  <cp:lastPrinted>2025-08-20T06:59:00Z</cp:lastPrinted>
  <dcterms:modified xsi:type="dcterms:W3CDTF">2025-08-22T09:25:58Z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2019-07-27T00:00:00Z</vt:filetime>
  </property>
  <property fmtid="{D5CDD505-2E9C-101B-9397-08002B2CF9AE}" pid="3" name="Creator">
    <vt:lpwstr>Adobe Acrobat Pro DC 17.9.20044</vt:lpwstr>
  </property>
  <property fmtid="{D5CDD505-2E9C-101B-9397-08002B2CF9AE}" pid="4" name="LastSaved">
    <vt:filetime>2019-07-27T00:00:00Z</vt:filetime>
  </property>
  <property fmtid="{D5CDD505-2E9C-101B-9397-08002B2CF9AE}" pid="5" name="KSOProductBuildVer">
    <vt:lpwstr>2052-12.1.0.22529</vt:lpwstr>
  </property>
  <property fmtid="{D5CDD505-2E9C-101B-9397-08002B2CF9AE}" pid="6" name="ICV">
    <vt:lpwstr>71215A07F87F4D7698B90A8AA275AF22_13</vt:lpwstr>
  </property>
  <property fmtid="{D5CDD505-2E9C-101B-9397-08002B2CF9AE}" pid="7" name="KSOTemplateDocerSaveRecord">
    <vt:lpwstr>eyJoZGlkIjoiN2MyNTRkNWFmNGJhNDk3MWU5YWE2MDgzM2YwOTk2ZjEiLCJ1c2VySWQiOiIzNDA4NDgwMjMifQ==</vt:lpwstr>
  </property>
</Properties>
</file>