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7B28AA9">
      <w:pPr>
        <w:keepNext w:val="0"/>
        <w:keepLines w:val="0"/>
        <w:widowControl/>
        <w:suppressLineNumbers w:val="0"/>
        <w:jc w:val="center"/>
        <w:rPr>
          <w:rFonts w:hint="eastAsia" w:ascii="宋体" w:hAnsi="宋体" w:eastAsia="宋体" w:cs="宋体"/>
          <w:b/>
          <w:bCs/>
          <w:color w:val="000000"/>
          <w:kern w:val="0"/>
          <w:sz w:val="30"/>
          <w:szCs w:val="30"/>
          <w:lang w:val="en-US" w:eastAsia="zh-CN" w:bidi="ar"/>
        </w:rPr>
      </w:pPr>
      <w:r>
        <w:rPr>
          <w:rFonts w:hint="eastAsia" w:ascii="宋体" w:hAnsi="宋体" w:eastAsia="宋体" w:cs="宋体"/>
          <w:b/>
          <w:bCs/>
          <w:color w:val="000000"/>
          <w:kern w:val="0"/>
          <w:sz w:val="30"/>
          <w:szCs w:val="30"/>
          <w:lang w:val="en-US" w:eastAsia="zh-CN" w:bidi="ar"/>
        </w:rPr>
        <w:t>2024年杭锦旗独贵塔拉镇永兴村和乌兰木独村中央预算内高标准农田建设项目补充设计工程量清单</w:t>
      </w:r>
    </w:p>
    <w:p w14:paraId="22707770">
      <w:pPr>
        <w:keepNext w:val="0"/>
        <w:keepLines w:val="0"/>
        <w:widowControl/>
        <w:suppressLineNumbers w:val="0"/>
        <w:jc w:val="center"/>
        <w:rPr>
          <w:rFonts w:hint="eastAsia" w:ascii="宋体" w:hAnsi="宋体" w:eastAsia="宋体" w:cs="宋体"/>
          <w:b/>
          <w:bCs/>
          <w:color w:val="000000"/>
          <w:kern w:val="0"/>
          <w:sz w:val="30"/>
          <w:szCs w:val="30"/>
          <w:lang w:val="en-US" w:eastAsia="zh-CN" w:bidi="ar"/>
        </w:rPr>
      </w:pPr>
      <w:bookmarkStart w:id="0" w:name="_GoBack"/>
      <w:bookmarkEnd w:id="0"/>
      <w:r>
        <w:rPr>
          <w:rFonts w:hint="eastAsia" w:ascii="宋体" w:hAnsi="宋体" w:eastAsia="宋体" w:cs="宋体"/>
          <w:b/>
          <w:bCs/>
          <w:color w:val="000000"/>
          <w:kern w:val="0"/>
          <w:sz w:val="30"/>
          <w:szCs w:val="30"/>
          <w:lang w:val="en-US" w:eastAsia="zh-CN" w:bidi="ar"/>
        </w:rPr>
        <w:t>编制说明</w:t>
      </w:r>
    </w:p>
    <w:p w14:paraId="6C34EA74">
      <w:pPr>
        <w:keepNext w:val="0"/>
        <w:keepLines w:val="0"/>
        <w:widowControl/>
        <w:numPr>
          <w:ilvl w:val="0"/>
          <w:numId w:val="1"/>
        </w:numPr>
        <w:suppressLineNumbers w:val="0"/>
        <w:jc w:val="both"/>
        <w:rPr>
          <w:rFonts w:hint="eastAsia" w:ascii="宋体" w:hAnsi="宋体" w:eastAsia="宋体" w:cs="宋体"/>
          <w:b w:val="0"/>
          <w:bCs w:val="0"/>
          <w:color w:val="000000"/>
          <w:kern w:val="0"/>
          <w:sz w:val="28"/>
          <w:szCs w:val="28"/>
          <w:lang w:val="en-US" w:eastAsia="zh-CN" w:bidi="ar"/>
        </w:rPr>
      </w:pPr>
      <w:r>
        <w:rPr>
          <w:rFonts w:hint="eastAsia" w:ascii="宋体" w:hAnsi="宋体" w:eastAsia="宋体" w:cs="宋体"/>
          <w:b/>
          <w:bCs/>
          <w:color w:val="000000"/>
          <w:kern w:val="0"/>
          <w:sz w:val="28"/>
          <w:szCs w:val="28"/>
          <w:lang w:val="en-US" w:eastAsia="zh-CN" w:bidi="ar"/>
        </w:rPr>
        <w:t xml:space="preserve"> 工程名称：</w:t>
      </w:r>
      <w:r>
        <w:rPr>
          <w:rFonts w:hint="eastAsia" w:ascii="宋体" w:hAnsi="宋体" w:eastAsia="宋体" w:cs="宋体"/>
          <w:b w:val="0"/>
          <w:bCs w:val="0"/>
          <w:color w:val="000000"/>
          <w:kern w:val="0"/>
          <w:sz w:val="28"/>
          <w:szCs w:val="28"/>
          <w:lang w:val="en-US" w:eastAsia="zh-CN" w:bidi="ar"/>
        </w:rPr>
        <w:t>2024年杭锦旗独贵塔拉镇永兴村和乌兰木独村中央预算内高标准农田建设项目补充设计</w:t>
      </w:r>
    </w:p>
    <w:p w14:paraId="088EB482">
      <w:pPr>
        <w:keepNext w:val="0"/>
        <w:keepLines w:val="0"/>
        <w:widowControl/>
        <w:numPr>
          <w:ilvl w:val="0"/>
          <w:numId w:val="1"/>
        </w:numPr>
        <w:suppressLineNumbers w:val="0"/>
        <w:jc w:val="both"/>
        <w:rPr>
          <w:rFonts w:hint="default" w:ascii="宋体" w:hAnsi="宋体" w:eastAsia="宋体" w:cs="宋体"/>
          <w:b w:val="0"/>
          <w:bCs w:val="0"/>
          <w:color w:val="000000"/>
          <w:kern w:val="0"/>
          <w:sz w:val="28"/>
          <w:szCs w:val="28"/>
          <w:lang w:val="en-US" w:eastAsia="zh-CN" w:bidi="ar"/>
        </w:rPr>
      </w:pPr>
      <w:r>
        <w:rPr>
          <w:rFonts w:hint="eastAsia" w:ascii="宋体" w:hAnsi="宋体" w:eastAsia="宋体" w:cs="宋体"/>
          <w:b/>
          <w:bCs/>
          <w:color w:val="000000"/>
          <w:kern w:val="0"/>
          <w:sz w:val="28"/>
          <w:szCs w:val="28"/>
          <w:lang w:val="en-US" w:eastAsia="zh-CN" w:bidi="ar"/>
        </w:rPr>
        <w:t>建设规模</w:t>
      </w:r>
      <w:r>
        <w:rPr>
          <w:rFonts w:hint="eastAsia" w:ascii="宋体" w:hAnsi="宋体" w:eastAsia="宋体" w:cs="宋体"/>
          <w:b w:val="0"/>
          <w:bCs w:val="0"/>
          <w:color w:val="000000"/>
          <w:kern w:val="0"/>
          <w:sz w:val="28"/>
          <w:szCs w:val="28"/>
          <w:lang w:val="en-US" w:eastAsia="zh-CN" w:bidi="ar"/>
        </w:rPr>
        <w:t>：2024年杭锦旗独贵塔拉镇永兴村和乌兰木独村中央预算内高标准农田建设项目补充设计位于杭锦旗独贵塔拉镇永兴村和乌兰木独村；项目区建设规模1万亩，其中永兴村0.52万亩，乌兰木独村0.48万亩。</w:t>
      </w:r>
    </w:p>
    <w:p w14:paraId="225DE4EE">
      <w:pPr>
        <w:keepNext w:val="0"/>
        <w:keepLines w:val="0"/>
        <w:widowControl/>
        <w:numPr>
          <w:ilvl w:val="0"/>
          <w:numId w:val="1"/>
        </w:numPr>
        <w:suppressLineNumbers w:val="0"/>
        <w:jc w:val="both"/>
        <w:rPr>
          <w:rFonts w:hint="default" w:ascii="宋体" w:hAnsi="宋体" w:eastAsia="宋体" w:cs="宋体"/>
          <w:b/>
          <w:bCs/>
          <w:color w:val="000000"/>
          <w:kern w:val="0"/>
          <w:sz w:val="28"/>
          <w:szCs w:val="28"/>
          <w:lang w:val="en-US" w:eastAsia="zh-CN" w:bidi="ar"/>
        </w:rPr>
      </w:pPr>
      <w:r>
        <w:rPr>
          <w:rFonts w:hint="eastAsia" w:ascii="宋体" w:hAnsi="宋体" w:eastAsia="宋体" w:cs="宋体"/>
          <w:b/>
          <w:bCs/>
          <w:color w:val="000000"/>
          <w:kern w:val="0"/>
          <w:sz w:val="28"/>
          <w:szCs w:val="28"/>
          <w:lang w:val="en-US" w:eastAsia="zh-CN" w:bidi="ar"/>
        </w:rPr>
        <w:t>编制依据：</w:t>
      </w:r>
    </w:p>
    <w:p w14:paraId="38ACD844">
      <w:pPr>
        <w:autoSpaceDE w:val="0"/>
        <w:adjustRightInd w:val="0"/>
        <w:spacing w:line="360" w:lineRule="auto"/>
        <w:ind w:firstLine="700" w:firstLineChars="250"/>
        <w:jc w:val="left"/>
        <w:rPr>
          <w:rFonts w:hint="eastAsia" w:ascii="宋体" w:hAnsi="宋体" w:eastAsia="宋体" w:cs="宋体"/>
          <w:b/>
          <w:bCs/>
          <w:color w:val="000000"/>
          <w:kern w:val="0"/>
          <w:sz w:val="28"/>
          <w:szCs w:val="28"/>
          <w:lang w:val="en-US" w:eastAsia="zh-CN" w:bidi="ar"/>
        </w:rPr>
      </w:pPr>
      <w:r>
        <w:rPr>
          <w:rFonts w:hint="eastAsia" w:ascii="宋体" w:hAnsi="宋体" w:eastAsia="宋体" w:cs="宋体"/>
          <w:sz w:val="28"/>
          <w:szCs w:val="28"/>
        </w:rPr>
        <w:t>1、本控制价依据</w:t>
      </w:r>
      <w:r>
        <w:rPr>
          <w:rFonts w:hint="eastAsia" w:ascii="宋体" w:hAnsi="宋体" w:eastAsia="宋体" w:cs="宋体"/>
          <w:b w:val="0"/>
          <w:bCs w:val="0"/>
          <w:color w:val="000000"/>
          <w:kern w:val="0"/>
          <w:sz w:val="28"/>
          <w:szCs w:val="28"/>
          <w:lang w:val="en-US" w:eastAsia="zh-CN" w:bidi="ar"/>
        </w:rPr>
        <w:t>2024年杭锦旗独贵塔拉镇永兴村和乌兰木独村中央预算内高标准农田建设项目补充设计</w:t>
      </w:r>
      <w:r>
        <w:rPr>
          <w:rFonts w:hint="eastAsia" w:ascii="宋体" w:hAnsi="宋体" w:eastAsia="宋体" w:cs="宋体"/>
          <w:bCs/>
          <w:sz w:val="28"/>
          <w:szCs w:val="28"/>
        </w:rPr>
        <w:t>工程</w:t>
      </w:r>
      <w:r>
        <w:rPr>
          <w:rFonts w:hint="eastAsia" w:ascii="宋体" w:hAnsi="宋体" w:eastAsia="宋体" w:cs="宋体"/>
          <w:sz w:val="28"/>
          <w:szCs w:val="28"/>
        </w:rPr>
        <w:t>清单及初设批复。</w:t>
      </w:r>
    </w:p>
    <w:p w14:paraId="2967EF3B">
      <w:pPr>
        <w:keepNext w:val="0"/>
        <w:keepLines w:val="0"/>
        <w:widowControl/>
        <w:suppressLineNumbers w:val="0"/>
        <w:ind w:firstLine="560" w:firstLineChars="200"/>
        <w:jc w:val="left"/>
        <w:rPr>
          <w:rFonts w:hint="eastAsia" w:ascii="宋体" w:hAnsi="宋体" w:eastAsia="宋体" w:cs="宋体"/>
          <w:b w:val="0"/>
          <w:bCs w:val="0"/>
          <w:sz w:val="28"/>
          <w:szCs w:val="28"/>
        </w:rPr>
      </w:pPr>
      <w:r>
        <w:rPr>
          <w:rFonts w:hint="eastAsia" w:ascii="宋体" w:hAnsi="宋体" w:eastAsia="宋体" w:cs="宋体"/>
          <w:b w:val="0"/>
          <w:bCs w:val="0"/>
          <w:color w:val="000000"/>
          <w:kern w:val="0"/>
          <w:sz w:val="28"/>
          <w:szCs w:val="28"/>
          <w:lang w:val="en-US" w:eastAsia="zh-CN" w:bidi="ar"/>
        </w:rPr>
        <w:t xml:space="preserve">2.内农牧建发[2024]58 号《内蒙古自治区高标准农田建设项目工程概（估）算编制规定（试行）》； </w:t>
      </w:r>
    </w:p>
    <w:p w14:paraId="6B74A2E7">
      <w:pPr>
        <w:keepNext w:val="0"/>
        <w:keepLines w:val="0"/>
        <w:widowControl/>
        <w:suppressLineNumbers w:val="0"/>
        <w:ind w:firstLine="560" w:firstLineChars="200"/>
        <w:jc w:val="left"/>
        <w:rPr>
          <w:rFonts w:hint="eastAsia" w:ascii="宋体" w:hAnsi="宋体" w:eastAsia="宋体" w:cs="宋体"/>
          <w:b w:val="0"/>
          <w:bCs w:val="0"/>
          <w:sz w:val="28"/>
          <w:szCs w:val="28"/>
        </w:rPr>
      </w:pPr>
      <w:r>
        <w:rPr>
          <w:rFonts w:hint="eastAsia" w:ascii="宋体" w:hAnsi="宋体" w:eastAsia="宋体" w:cs="宋体"/>
          <w:b w:val="0"/>
          <w:bCs w:val="0"/>
          <w:color w:val="000000"/>
          <w:kern w:val="0"/>
          <w:sz w:val="28"/>
          <w:szCs w:val="28"/>
          <w:lang w:val="en-US" w:eastAsia="zh-CN" w:bidi="ar"/>
        </w:rPr>
        <w:t xml:space="preserve">3.水利部水总〔2014〕429 号《水利工程设计概(估)算编制规定》； </w:t>
      </w:r>
    </w:p>
    <w:p w14:paraId="0D4FF04C">
      <w:pPr>
        <w:keepNext w:val="0"/>
        <w:keepLines w:val="0"/>
        <w:widowControl/>
        <w:suppressLineNumbers w:val="0"/>
        <w:ind w:firstLine="560" w:firstLineChars="200"/>
        <w:jc w:val="left"/>
        <w:rPr>
          <w:rFonts w:hint="eastAsia" w:ascii="宋体" w:hAnsi="宋体" w:eastAsia="宋体" w:cs="宋体"/>
          <w:b w:val="0"/>
          <w:bCs w:val="0"/>
          <w:sz w:val="28"/>
          <w:szCs w:val="28"/>
        </w:rPr>
      </w:pPr>
      <w:r>
        <w:rPr>
          <w:rFonts w:hint="eastAsia" w:ascii="宋体" w:hAnsi="宋体" w:eastAsia="宋体" w:cs="宋体"/>
          <w:b w:val="0"/>
          <w:bCs w:val="0"/>
          <w:color w:val="000000"/>
          <w:kern w:val="0"/>
          <w:sz w:val="28"/>
          <w:szCs w:val="28"/>
          <w:lang w:val="en-US" w:eastAsia="zh-CN" w:bidi="ar"/>
        </w:rPr>
        <w:t xml:space="preserve">4.水利部水总〔2002〕116 号《水利建筑工程预算定额》；  </w:t>
      </w:r>
    </w:p>
    <w:p w14:paraId="14C9F8F5">
      <w:pPr>
        <w:keepNext w:val="0"/>
        <w:keepLines w:val="0"/>
        <w:widowControl/>
        <w:suppressLineNumbers w:val="0"/>
        <w:ind w:firstLine="560" w:firstLineChars="200"/>
        <w:jc w:val="left"/>
        <w:rPr>
          <w:rFonts w:hint="eastAsia" w:ascii="宋体" w:hAnsi="宋体" w:eastAsia="宋体" w:cs="宋体"/>
          <w:b w:val="0"/>
          <w:bCs w:val="0"/>
          <w:sz w:val="28"/>
          <w:szCs w:val="28"/>
        </w:rPr>
      </w:pPr>
      <w:r>
        <w:rPr>
          <w:rFonts w:hint="eastAsia" w:ascii="宋体" w:hAnsi="宋体" w:eastAsia="宋体" w:cs="宋体"/>
          <w:b w:val="0"/>
          <w:bCs w:val="0"/>
          <w:color w:val="000000"/>
          <w:kern w:val="0"/>
          <w:sz w:val="28"/>
          <w:szCs w:val="28"/>
          <w:lang w:val="en-US" w:eastAsia="zh-CN" w:bidi="ar"/>
        </w:rPr>
        <w:t>5.《水利部办公厅关于调整水利工程计价依据增值税计算标准的通知》办财务函〔2019〕448号，2019年4月1日起 执行；税金按9%计取。</w:t>
      </w:r>
    </w:p>
    <w:p w14:paraId="799925A6">
      <w:pPr>
        <w:keepNext w:val="0"/>
        <w:keepLines w:val="0"/>
        <w:widowControl/>
        <w:suppressLineNumbers w:val="0"/>
        <w:ind w:firstLine="560" w:firstLineChars="200"/>
        <w:jc w:val="left"/>
        <w:rPr>
          <w:rFonts w:hint="eastAsia" w:ascii="宋体" w:hAnsi="宋体" w:eastAsia="宋体" w:cs="宋体"/>
          <w:b w:val="0"/>
          <w:bCs w:val="0"/>
          <w:sz w:val="28"/>
          <w:szCs w:val="28"/>
        </w:rPr>
      </w:pPr>
      <w:r>
        <w:rPr>
          <w:rFonts w:hint="eastAsia" w:ascii="宋体" w:hAnsi="宋体" w:eastAsia="宋体" w:cs="宋体"/>
          <w:b w:val="0"/>
          <w:bCs w:val="0"/>
          <w:color w:val="000000"/>
          <w:kern w:val="0"/>
          <w:sz w:val="28"/>
          <w:szCs w:val="28"/>
          <w:lang w:val="en-US" w:eastAsia="zh-CN" w:bidi="ar"/>
        </w:rPr>
        <w:t>6.不足部分，根据工程实际情况及施工经验，采用类似定额。</w:t>
      </w:r>
    </w:p>
    <w:p w14:paraId="7DDB0261">
      <w:pPr>
        <w:rPr>
          <w:rFonts w:hint="eastAsia" w:ascii="宋体" w:hAnsi="宋体" w:eastAsia="宋体" w:cs="宋体"/>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DCA2C73"/>
    <w:multiLevelType w:val="singleLevel"/>
    <w:tmpl w:val="0DCA2C73"/>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E2775E6"/>
    <w:rsid w:val="69FB7C7C"/>
    <w:rsid w:val="75F01C8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418</Words>
  <Characters>467</Characters>
  <Lines>0</Lines>
  <Paragraphs>0</Paragraphs>
  <TotalTime>1</TotalTime>
  <ScaleCrop>false</ScaleCrop>
  <LinksUpToDate>false</LinksUpToDate>
  <CharactersWithSpaces>476</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2025-04-19T15:46:00Z</dcterms:created>
  <dc:creator>Lenovo</dc:creator>
  <cp:lastModifiedBy>WPS_1727142206</cp:lastModifiedBy>
  <dcterms:modified xsi:type="dcterms:W3CDTF">2025-04-19T15:58:06Z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KSOTemplateDocerSaveRecord">
    <vt:lpwstr>eyJoZGlkIjoiYzVmNDRmMDhlMDA5ZTgxOTI3NWY0NjkzZjNkMzFjMmUiLCJ1c2VySWQiOiIxNjM4OTg5MDkxIn0=</vt:lpwstr>
  </property>
  <property fmtid="{D5CDD505-2E9C-101B-9397-08002B2CF9AE}" pid="4" name="ICV">
    <vt:lpwstr>265DC6115E1E4998AA78E9B999A790E1_12</vt:lpwstr>
  </property>
</Properties>
</file>