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26928">
      <w:pPr>
        <w:pStyle w:val="5"/>
        <w:ind w:firstLine="0" w:firstLineChars="0"/>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内蒙古医科大学附属医院</w:t>
      </w:r>
    </w:p>
    <w:p w14:paraId="578F0201">
      <w:pPr>
        <w:pStyle w:val="5"/>
        <w:ind w:firstLine="0" w:firstLineChars="0"/>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实验室与动物房管理系统采购</w:t>
      </w:r>
      <w:r>
        <w:rPr>
          <w:rFonts w:hint="eastAsia" w:ascii="黑体" w:hAnsi="黑体" w:eastAsia="黑体"/>
          <w:bCs/>
          <w:color w:val="000000" w:themeColor="text1"/>
          <w:sz w:val="36"/>
          <w:szCs w:val="36"/>
          <w14:textFill>
            <w14:solidFill>
              <w14:schemeClr w14:val="tx1"/>
            </w14:solidFill>
          </w14:textFill>
        </w:rPr>
        <w:t>项目</w:t>
      </w:r>
    </w:p>
    <w:p w14:paraId="3BF1DD36">
      <w:pPr>
        <w:pStyle w:val="5"/>
        <w:numPr>
          <w:ilvl w:val="0"/>
          <w:numId w:val="0"/>
        </w:numP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合同包</w:t>
      </w:r>
      <w:r>
        <w:rPr>
          <w:rFonts w:hint="eastAsia" w:ascii="仿宋" w:hAnsi="仿宋" w:eastAsia="仿宋" w:cs="仿宋"/>
          <w:bCs/>
          <w:color w:val="000000" w:themeColor="text1"/>
          <w:sz w:val="28"/>
          <w:szCs w:val="28"/>
          <w14:textFill>
            <w14:solidFill>
              <w14:schemeClr w14:val="tx1"/>
            </w14:solidFill>
          </w14:textFill>
        </w:rPr>
        <w:t>1核心产品为</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实验室与动物房管理系统</w:t>
      </w:r>
    </w:p>
    <w:p w14:paraId="34665F5A">
      <w:pPr>
        <w:pStyle w:val="5"/>
        <w:numPr>
          <w:ilvl w:val="0"/>
          <w:numId w:val="0"/>
        </w:numP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合同包</w:t>
      </w:r>
      <w:r>
        <w:rPr>
          <w:rFonts w:hint="eastAsia" w:ascii="仿宋" w:hAnsi="仿宋" w:eastAsia="仿宋" w:cs="仿宋"/>
          <w:bCs/>
          <w:color w:val="000000" w:themeColor="text1"/>
          <w:sz w:val="28"/>
          <w:szCs w:val="28"/>
          <w14:textFill>
            <w14:solidFill>
              <w14:schemeClr w14:val="tx1"/>
            </w14:solidFill>
          </w14:textFill>
        </w:rPr>
        <w:t>2核心产品为</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预住院管理系统</w:t>
      </w:r>
    </w:p>
    <w:p w14:paraId="6B80B3E6">
      <w:pPr>
        <w:pStyle w:val="5"/>
        <w:numPr>
          <w:ilvl w:val="0"/>
          <w:numId w:val="0"/>
        </w:numP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合同包</w:t>
      </w:r>
      <w:r>
        <w:rPr>
          <w:rFonts w:hint="eastAsia" w:ascii="仿宋" w:hAnsi="仿宋" w:eastAsia="仿宋" w:cs="仿宋"/>
          <w:bCs/>
          <w:color w:val="000000" w:themeColor="text1"/>
          <w:sz w:val="28"/>
          <w:szCs w:val="28"/>
          <w14:textFill>
            <w14:solidFill>
              <w14:schemeClr w14:val="tx1"/>
            </w14:solidFill>
          </w14:textFill>
        </w:rPr>
        <w:t>3核心产品为</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运维管理软件</w:t>
      </w:r>
    </w:p>
    <w:p w14:paraId="142CE7E8">
      <w:pPr>
        <w:pStyle w:val="5"/>
        <w:numPr>
          <w:ilvl w:val="0"/>
          <w:numId w:val="0"/>
        </w:numPr>
        <w:rPr>
          <w:rFonts w:hint="eastAsia" w:ascii="黑体" w:hAnsi="黑体" w:eastAsia="黑体" w:cs="Times New Roman"/>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合同包</w:t>
      </w:r>
      <w:r>
        <w:rPr>
          <w:rFonts w:hint="eastAsia" w:ascii="仿宋" w:hAnsi="仿宋" w:eastAsia="仿宋" w:cs="仿宋"/>
          <w:bCs/>
          <w:color w:val="000000" w:themeColor="text1"/>
          <w:sz w:val="28"/>
          <w:szCs w:val="28"/>
          <w14:textFill>
            <w14:solidFill>
              <w14:schemeClr w14:val="tx1"/>
            </w14:solidFill>
          </w14:textFill>
        </w:rPr>
        <w:t>4核心产品为</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医保辅助系统</w:t>
      </w:r>
    </w:p>
    <w:p w14:paraId="47979C06">
      <w:pPr>
        <w:pStyle w:val="5"/>
        <w:numPr>
          <w:ilvl w:val="0"/>
          <w:numId w:val="0"/>
        </w:numPr>
        <w:ind w:firstLine="0" w:firstLineChars="0"/>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cs="Times New Roman"/>
          <w:bCs/>
          <w:color w:val="000000" w:themeColor="text1"/>
          <w:kern w:val="2"/>
          <w:sz w:val="28"/>
          <w:szCs w:val="28"/>
          <w:lang w:val="en-US" w:eastAsia="zh-CN" w:bidi="ar-SA"/>
          <w14:textFill>
            <w14:solidFill>
              <w14:schemeClr w14:val="tx1"/>
            </w14:solidFill>
          </w14:textFill>
        </w:rPr>
        <w:t>一、</w:t>
      </w:r>
      <w:r>
        <w:rPr>
          <w:rFonts w:hint="eastAsia" w:ascii="黑体" w:hAnsi="黑体" w:eastAsia="黑体"/>
          <w:bCs/>
          <w:color w:val="000000" w:themeColor="text1"/>
          <w:sz w:val="28"/>
          <w:szCs w:val="28"/>
          <w14:textFill>
            <w14:solidFill>
              <w14:schemeClr w14:val="tx1"/>
            </w14:solidFill>
          </w14:textFill>
        </w:rPr>
        <w:t>项目列表</w:t>
      </w:r>
    </w:p>
    <w:p w14:paraId="75B9A358">
      <w:pPr>
        <w:pStyle w:val="5"/>
        <w:ind w:firstLine="0" w:firstLineChars="0"/>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合同包</w:t>
      </w:r>
      <w:r>
        <w:rPr>
          <w:rFonts w:hint="eastAsia" w:ascii="黑体" w:hAnsi="黑体" w:eastAsia="黑体"/>
          <w:bCs/>
          <w:color w:val="000000" w:themeColor="text1"/>
          <w:sz w:val="28"/>
          <w:szCs w:val="28"/>
          <w14:textFill>
            <w14:solidFill>
              <w14:schemeClr w14:val="tx1"/>
            </w14:solidFill>
          </w14:textFill>
        </w:rPr>
        <w:t>1、实验室与动物房管理系统</w:t>
      </w:r>
    </w:p>
    <w:p w14:paraId="7A6C1B72">
      <w:pPr>
        <w:pStyle w:val="5"/>
        <w:ind w:firstLine="0" w:firstLineChars="0"/>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w:t>
      </w:r>
      <w:r>
        <w:rPr>
          <w:rFonts w:ascii="黑体" w:hAnsi="黑体" w:eastAsia="黑体"/>
          <w:bCs/>
          <w:color w:val="000000" w:themeColor="text1"/>
          <w:sz w:val="28"/>
          <w:szCs w:val="28"/>
          <w14:textFill>
            <w14:solidFill>
              <w14:schemeClr w14:val="tx1"/>
            </w14:solidFill>
          </w14:textFill>
        </w:rPr>
        <w:t>1)</w:t>
      </w:r>
      <w:r>
        <w:rPr>
          <w:rFonts w:hint="eastAsia" w:ascii="黑体" w:hAnsi="黑体" w:eastAsia="黑体"/>
          <w:bCs/>
          <w:color w:val="000000" w:themeColor="text1"/>
          <w:sz w:val="28"/>
          <w:szCs w:val="28"/>
          <w14:textFill>
            <w14:solidFill>
              <w14:schemeClr w14:val="tx1"/>
            </w14:solidFill>
          </w14:textFill>
        </w:rPr>
        <w:t xml:space="preserve"> 实验室与动物房管理系统</w:t>
      </w:r>
      <w:r>
        <w:rPr>
          <w:rFonts w:hint="eastAsia" w:ascii="黑体" w:hAnsi="黑体" w:eastAsia="黑体"/>
          <w:bCs/>
          <w:color w:val="000000" w:themeColor="text1"/>
          <w:sz w:val="28"/>
          <w:szCs w:val="28"/>
          <w:lang w:eastAsia="zh-CN"/>
          <w14:textFill>
            <w14:solidFill>
              <w14:schemeClr w14:val="tx1"/>
            </w14:solidFill>
          </w14:textFill>
        </w:rPr>
        <w:t>（</w:t>
      </w:r>
      <w:r>
        <w:rPr>
          <w:rFonts w:hint="eastAsia" w:ascii="黑体" w:hAnsi="黑体" w:eastAsia="黑体"/>
          <w:bCs/>
          <w:color w:val="000000" w:themeColor="text1"/>
          <w:sz w:val="28"/>
          <w:szCs w:val="28"/>
          <w:lang w:val="en-US" w:eastAsia="zh-CN"/>
          <w14:textFill>
            <w14:solidFill>
              <w14:schemeClr w14:val="tx1"/>
            </w14:solidFill>
          </w14:textFill>
        </w:rPr>
        <w:t>核心产品</w:t>
      </w:r>
      <w:r>
        <w:rPr>
          <w:rFonts w:hint="eastAsia" w:ascii="黑体" w:hAnsi="黑体" w:eastAsia="黑体"/>
          <w:bCs/>
          <w:color w:val="000000" w:themeColor="text1"/>
          <w:sz w:val="28"/>
          <w:szCs w:val="28"/>
          <w:lang w:eastAsia="zh-CN"/>
          <w14:textFill>
            <w14:solidFill>
              <w14:schemeClr w14:val="tx1"/>
            </w14:solidFill>
          </w14:textFill>
        </w:rPr>
        <w:t>）</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409"/>
        <w:gridCol w:w="4354"/>
        <w:gridCol w:w="1154"/>
        <w:gridCol w:w="930"/>
      </w:tblGrid>
      <w:tr w14:paraId="2B87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05" w:type="pct"/>
            <w:vAlign w:val="center"/>
          </w:tcPr>
          <w:p w14:paraId="67F12240">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1251" w:type="pct"/>
            <w:vAlign w:val="center"/>
          </w:tcPr>
          <w:p w14:paraId="0A589210">
            <w:pPr>
              <w:jc w:val="center"/>
              <w:rPr>
                <w:rFonts w:ascii="宋体" w:hAnsi="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系统、设备名称</w:t>
            </w:r>
          </w:p>
        </w:tc>
        <w:tc>
          <w:tcPr>
            <w:tcW w:w="2261" w:type="pct"/>
            <w:vAlign w:val="center"/>
          </w:tcPr>
          <w:p w14:paraId="13F5FE75">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功能模块</w:t>
            </w:r>
          </w:p>
        </w:tc>
        <w:tc>
          <w:tcPr>
            <w:tcW w:w="599" w:type="pct"/>
            <w:vAlign w:val="center"/>
          </w:tcPr>
          <w:p w14:paraId="3DB44F46">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质保期</w:t>
            </w:r>
          </w:p>
        </w:tc>
        <w:tc>
          <w:tcPr>
            <w:tcW w:w="483" w:type="pct"/>
            <w:vAlign w:val="center"/>
          </w:tcPr>
          <w:p w14:paraId="3D496ACA">
            <w:pPr>
              <w:jc w:val="center"/>
              <w:rPr>
                <w:rFonts w:ascii="宋体" w:hAnsi="宋体" w:cs="宋体"/>
                <w:b/>
                <w:bCs/>
                <w:color w:val="000000" w:themeColor="text1"/>
                <w:kern w:val="0"/>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数量</w:t>
            </w:r>
          </w:p>
        </w:tc>
      </w:tr>
      <w:tr w14:paraId="5E98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204C4C93">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251" w:type="pct"/>
            <w:vMerge w:val="restart"/>
            <w:vAlign w:val="center"/>
          </w:tcPr>
          <w:p w14:paraId="547A3223">
            <w:pPr>
              <w:spacing w:line="440" w:lineRule="exact"/>
              <w:jc w:val="left"/>
              <w:rPr>
                <w:rFonts w:hint="eastAsia" w:ascii="宋体" w:hAnsi="宋体" w:eastAsia="宋体" w:cs="宋体"/>
                <w:bCs/>
                <w:color w:val="000000" w:themeColor="text1"/>
                <w:kern w:val="0"/>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实验室与动物房管理系统</w:t>
            </w:r>
            <w:r>
              <w:rPr>
                <w:rFonts w:hint="eastAsia" w:ascii="宋体" w:hAnsi="宋体"/>
                <w:b/>
                <w:bCs/>
                <w:color w:val="000000" w:themeColor="text1"/>
                <w:szCs w:val="21"/>
                <w:lang w:eastAsia="zh-CN"/>
                <w14:textFill>
                  <w14:solidFill>
                    <w14:schemeClr w14:val="tx1"/>
                  </w14:solidFill>
                </w14:textFill>
              </w:rPr>
              <w:t>（</w:t>
            </w:r>
            <w:r>
              <w:rPr>
                <w:rFonts w:hint="eastAsia" w:ascii="宋体" w:hAnsi="宋体"/>
                <w:b/>
                <w:bCs/>
                <w:color w:val="000000" w:themeColor="text1"/>
                <w:szCs w:val="21"/>
                <w:lang w:val="en-US" w:eastAsia="zh-CN"/>
                <w14:textFill>
                  <w14:solidFill>
                    <w14:schemeClr w14:val="tx1"/>
                  </w14:solidFill>
                </w14:textFill>
              </w:rPr>
              <w:t>核心产品</w:t>
            </w:r>
            <w:r>
              <w:rPr>
                <w:rFonts w:hint="eastAsia" w:ascii="宋体" w:hAnsi="宋体"/>
                <w:b/>
                <w:bCs/>
                <w:color w:val="000000" w:themeColor="text1"/>
                <w:szCs w:val="21"/>
                <w:lang w:eastAsia="zh-CN"/>
                <w14:textFill>
                  <w14:solidFill>
                    <w14:schemeClr w14:val="tx1"/>
                  </w14:solidFill>
                </w14:textFill>
              </w:rPr>
              <w:t>）</w:t>
            </w:r>
          </w:p>
        </w:tc>
        <w:tc>
          <w:tcPr>
            <w:tcW w:w="2261" w:type="pct"/>
            <w:vAlign w:val="center"/>
          </w:tcPr>
          <w:p w14:paraId="47D0E0BA">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综合信息门户</w:t>
            </w:r>
          </w:p>
        </w:tc>
        <w:tc>
          <w:tcPr>
            <w:tcW w:w="599" w:type="pct"/>
            <w:vAlign w:val="center"/>
          </w:tcPr>
          <w:p w14:paraId="68BA2DBC">
            <w:pPr>
              <w:spacing w:line="440" w:lineRule="exact"/>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年</w:t>
            </w:r>
          </w:p>
        </w:tc>
        <w:tc>
          <w:tcPr>
            <w:tcW w:w="483" w:type="pct"/>
            <w:vAlign w:val="center"/>
          </w:tcPr>
          <w:p w14:paraId="2DE05181">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7FFA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7CC90F60">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251" w:type="pct"/>
            <w:vMerge w:val="continue"/>
            <w:vAlign w:val="center"/>
          </w:tcPr>
          <w:p w14:paraId="5BE2E415">
            <w:pPr>
              <w:spacing w:line="440" w:lineRule="exact"/>
              <w:jc w:val="left"/>
              <w:rPr>
                <w:rFonts w:ascii="宋体" w:hAnsi="宋体" w:cs="宋体"/>
                <w:bCs/>
                <w:color w:val="000000" w:themeColor="text1"/>
                <w:kern w:val="0"/>
                <w:szCs w:val="21"/>
                <w14:textFill>
                  <w14:solidFill>
                    <w14:schemeClr w14:val="tx1"/>
                  </w14:solidFill>
                </w14:textFill>
              </w:rPr>
            </w:pPr>
          </w:p>
        </w:tc>
        <w:tc>
          <w:tcPr>
            <w:tcW w:w="2261" w:type="pct"/>
            <w:vAlign w:val="center"/>
          </w:tcPr>
          <w:p w14:paraId="5817489F">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人员管理模块</w:t>
            </w:r>
          </w:p>
        </w:tc>
        <w:tc>
          <w:tcPr>
            <w:tcW w:w="599" w:type="pct"/>
            <w:vAlign w:val="center"/>
          </w:tcPr>
          <w:p w14:paraId="2ED20DFA">
            <w:pPr>
              <w:spacing w:line="440" w:lineRule="exact"/>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年</w:t>
            </w:r>
          </w:p>
        </w:tc>
        <w:tc>
          <w:tcPr>
            <w:tcW w:w="483" w:type="pct"/>
            <w:vAlign w:val="center"/>
          </w:tcPr>
          <w:p w14:paraId="56E9CAA7">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3A05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40B47B0C">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251" w:type="pct"/>
            <w:vMerge w:val="continue"/>
            <w:vAlign w:val="center"/>
          </w:tcPr>
          <w:p w14:paraId="3406337F">
            <w:pPr>
              <w:spacing w:line="440" w:lineRule="exact"/>
              <w:jc w:val="left"/>
              <w:rPr>
                <w:rFonts w:ascii="宋体" w:hAnsi="宋体" w:cs="宋体"/>
                <w:bCs/>
                <w:color w:val="000000" w:themeColor="text1"/>
                <w:kern w:val="0"/>
                <w:szCs w:val="21"/>
                <w14:textFill>
                  <w14:solidFill>
                    <w14:schemeClr w14:val="tx1"/>
                  </w14:solidFill>
                </w14:textFill>
              </w:rPr>
            </w:pPr>
          </w:p>
        </w:tc>
        <w:tc>
          <w:tcPr>
            <w:tcW w:w="2261" w:type="pct"/>
            <w:vAlign w:val="center"/>
          </w:tcPr>
          <w:p w14:paraId="61566414">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培训考核管理模块</w:t>
            </w:r>
          </w:p>
        </w:tc>
        <w:tc>
          <w:tcPr>
            <w:tcW w:w="599" w:type="pct"/>
            <w:vAlign w:val="center"/>
          </w:tcPr>
          <w:p w14:paraId="63715AF5">
            <w:pPr>
              <w:spacing w:line="440" w:lineRule="exact"/>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年</w:t>
            </w:r>
          </w:p>
        </w:tc>
        <w:tc>
          <w:tcPr>
            <w:tcW w:w="483" w:type="pct"/>
            <w:vAlign w:val="center"/>
          </w:tcPr>
          <w:p w14:paraId="06BE43E9">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181E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57783926">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251" w:type="pct"/>
            <w:vMerge w:val="continue"/>
            <w:vAlign w:val="center"/>
          </w:tcPr>
          <w:p w14:paraId="6E3B67DF">
            <w:pPr>
              <w:spacing w:line="440" w:lineRule="exact"/>
              <w:jc w:val="left"/>
              <w:rPr>
                <w:rFonts w:ascii="宋体" w:hAnsi="宋体"/>
                <w:bCs/>
                <w:color w:val="000000" w:themeColor="text1"/>
                <w:szCs w:val="21"/>
                <w14:textFill>
                  <w14:solidFill>
                    <w14:schemeClr w14:val="tx1"/>
                  </w14:solidFill>
                </w14:textFill>
              </w:rPr>
            </w:pPr>
          </w:p>
        </w:tc>
        <w:tc>
          <w:tcPr>
            <w:tcW w:w="2261" w:type="pct"/>
            <w:vAlign w:val="center"/>
          </w:tcPr>
          <w:p w14:paraId="2A4B1C0A">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科研数据成果管理模块</w:t>
            </w:r>
          </w:p>
        </w:tc>
        <w:tc>
          <w:tcPr>
            <w:tcW w:w="599" w:type="pct"/>
            <w:vAlign w:val="center"/>
          </w:tcPr>
          <w:p w14:paraId="1FC13EFE">
            <w:pPr>
              <w:spacing w:line="440" w:lineRule="exact"/>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年</w:t>
            </w:r>
          </w:p>
        </w:tc>
        <w:tc>
          <w:tcPr>
            <w:tcW w:w="483" w:type="pct"/>
            <w:vAlign w:val="center"/>
          </w:tcPr>
          <w:p w14:paraId="1FFF2432">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489C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3390D7B2">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251" w:type="pct"/>
            <w:vMerge w:val="continue"/>
            <w:vAlign w:val="center"/>
          </w:tcPr>
          <w:p w14:paraId="02CDB0B5">
            <w:pPr>
              <w:spacing w:line="440" w:lineRule="exact"/>
              <w:jc w:val="left"/>
              <w:rPr>
                <w:rFonts w:ascii="宋体" w:hAnsi="宋体"/>
                <w:bCs/>
                <w:color w:val="000000" w:themeColor="text1"/>
                <w:szCs w:val="21"/>
                <w14:textFill>
                  <w14:solidFill>
                    <w14:schemeClr w14:val="tx1"/>
                  </w14:solidFill>
                </w14:textFill>
              </w:rPr>
            </w:pPr>
          </w:p>
        </w:tc>
        <w:tc>
          <w:tcPr>
            <w:tcW w:w="2261" w:type="pct"/>
            <w:vAlign w:val="center"/>
          </w:tcPr>
          <w:p w14:paraId="0B86CDE1">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计费管理模块</w:t>
            </w:r>
          </w:p>
        </w:tc>
        <w:tc>
          <w:tcPr>
            <w:tcW w:w="599" w:type="pct"/>
            <w:vAlign w:val="center"/>
          </w:tcPr>
          <w:p w14:paraId="0CC77DF8">
            <w:pPr>
              <w:spacing w:line="440" w:lineRule="exact"/>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年</w:t>
            </w:r>
          </w:p>
        </w:tc>
        <w:tc>
          <w:tcPr>
            <w:tcW w:w="483" w:type="pct"/>
            <w:vAlign w:val="center"/>
          </w:tcPr>
          <w:p w14:paraId="5FE9C8BC">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45FC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3566C356">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251" w:type="pct"/>
            <w:vMerge w:val="continue"/>
            <w:vAlign w:val="center"/>
          </w:tcPr>
          <w:p w14:paraId="4D8C6700">
            <w:pPr>
              <w:spacing w:line="440" w:lineRule="exact"/>
              <w:jc w:val="left"/>
              <w:rPr>
                <w:rFonts w:ascii="宋体" w:hAnsi="宋体"/>
                <w:bCs/>
                <w:color w:val="000000" w:themeColor="text1"/>
                <w:szCs w:val="21"/>
                <w14:textFill>
                  <w14:solidFill>
                    <w14:schemeClr w14:val="tx1"/>
                  </w14:solidFill>
                </w14:textFill>
              </w:rPr>
            </w:pPr>
          </w:p>
        </w:tc>
        <w:tc>
          <w:tcPr>
            <w:tcW w:w="2261" w:type="pct"/>
            <w:vAlign w:val="center"/>
          </w:tcPr>
          <w:p w14:paraId="5063AB73">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仪器设备管理模块</w:t>
            </w:r>
          </w:p>
        </w:tc>
        <w:tc>
          <w:tcPr>
            <w:tcW w:w="599" w:type="pct"/>
            <w:vAlign w:val="center"/>
          </w:tcPr>
          <w:p w14:paraId="79E303E3">
            <w:pPr>
              <w:spacing w:line="440" w:lineRule="exact"/>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年</w:t>
            </w:r>
          </w:p>
        </w:tc>
        <w:tc>
          <w:tcPr>
            <w:tcW w:w="483" w:type="pct"/>
            <w:vAlign w:val="center"/>
          </w:tcPr>
          <w:p w14:paraId="0934C7D4">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082A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23ECC76F">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1251" w:type="pct"/>
            <w:vMerge w:val="continue"/>
            <w:vAlign w:val="center"/>
          </w:tcPr>
          <w:p w14:paraId="120BBAFA">
            <w:pPr>
              <w:spacing w:line="440" w:lineRule="exact"/>
              <w:jc w:val="left"/>
              <w:rPr>
                <w:rFonts w:ascii="宋体" w:hAnsi="宋体"/>
                <w:bCs/>
                <w:color w:val="000000" w:themeColor="text1"/>
                <w:szCs w:val="21"/>
                <w14:textFill>
                  <w14:solidFill>
                    <w14:schemeClr w14:val="tx1"/>
                  </w14:solidFill>
                </w14:textFill>
              </w:rPr>
            </w:pPr>
          </w:p>
        </w:tc>
        <w:tc>
          <w:tcPr>
            <w:tcW w:w="2261" w:type="pct"/>
            <w:vAlign w:val="center"/>
          </w:tcPr>
          <w:p w14:paraId="25E711ED">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危化品管理模块</w:t>
            </w:r>
          </w:p>
        </w:tc>
        <w:tc>
          <w:tcPr>
            <w:tcW w:w="599" w:type="pct"/>
            <w:vAlign w:val="center"/>
          </w:tcPr>
          <w:p w14:paraId="42BEF1FD">
            <w:pPr>
              <w:spacing w:line="440" w:lineRule="exact"/>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年</w:t>
            </w:r>
          </w:p>
        </w:tc>
        <w:tc>
          <w:tcPr>
            <w:tcW w:w="483" w:type="pct"/>
            <w:vAlign w:val="center"/>
          </w:tcPr>
          <w:p w14:paraId="09E86301">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35C3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6AD05D49">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251" w:type="pct"/>
            <w:vMerge w:val="continue"/>
            <w:vAlign w:val="center"/>
          </w:tcPr>
          <w:p w14:paraId="4B0EA876">
            <w:pPr>
              <w:spacing w:line="440" w:lineRule="exact"/>
              <w:jc w:val="left"/>
              <w:rPr>
                <w:rFonts w:ascii="宋体" w:hAnsi="宋体"/>
                <w:bCs/>
                <w:color w:val="000000" w:themeColor="text1"/>
                <w:szCs w:val="21"/>
                <w14:textFill>
                  <w14:solidFill>
                    <w14:schemeClr w14:val="tx1"/>
                  </w14:solidFill>
                </w14:textFill>
              </w:rPr>
            </w:pPr>
          </w:p>
        </w:tc>
        <w:tc>
          <w:tcPr>
            <w:tcW w:w="2261" w:type="pct"/>
            <w:vAlign w:val="center"/>
          </w:tcPr>
          <w:p w14:paraId="0A40DAB3">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冰箱管理模块</w:t>
            </w:r>
          </w:p>
        </w:tc>
        <w:tc>
          <w:tcPr>
            <w:tcW w:w="599" w:type="pct"/>
            <w:vAlign w:val="center"/>
          </w:tcPr>
          <w:p w14:paraId="6C110FB1">
            <w:pPr>
              <w:spacing w:line="440" w:lineRule="exact"/>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年</w:t>
            </w:r>
          </w:p>
        </w:tc>
        <w:tc>
          <w:tcPr>
            <w:tcW w:w="483" w:type="pct"/>
            <w:vAlign w:val="center"/>
          </w:tcPr>
          <w:p w14:paraId="79CF5988">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2611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61328740">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1251" w:type="pct"/>
            <w:vMerge w:val="continue"/>
            <w:vAlign w:val="center"/>
          </w:tcPr>
          <w:p w14:paraId="52A41218">
            <w:pPr>
              <w:spacing w:line="440" w:lineRule="exact"/>
              <w:jc w:val="left"/>
              <w:rPr>
                <w:rFonts w:ascii="宋体" w:hAnsi="宋体"/>
                <w:bCs/>
                <w:color w:val="000000" w:themeColor="text1"/>
                <w:szCs w:val="21"/>
                <w14:textFill>
                  <w14:solidFill>
                    <w14:schemeClr w14:val="tx1"/>
                  </w14:solidFill>
                </w14:textFill>
              </w:rPr>
            </w:pPr>
          </w:p>
        </w:tc>
        <w:tc>
          <w:tcPr>
            <w:tcW w:w="2261" w:type="pct"/>
            <w:vAlign w:val="center"/>
          </w:tcPr>
          <w:p w14:paraId="5A2F3ADC">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实时监控中心模块</w:t>
            </w:r>
          </w:p>
        </w:tc>
        <w:tc>
          <w:tcPr>
            <w:tcW w:w="599" w:type="pct"/>
            <w:vAlign w:val="center"/>
          </w:tcPr>
          <w:p w14:paraId="67D070D2">
            <w:pPr>
              <w:spacing w:line="440" w:lineRule="exact"/>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年</w:t>
            </w:r>
          </w:p>
        </w:tc>
        <w:tc>
          <w:tcPr>
            <w:tcW w:w="483" w:type="pct"/>
            <w:vAlign w:val="center"/>
          </w:tcPr>
          <w:p w14:paraId="0AC6C64C">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2689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2A44033D">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ascii="宋体" w:hAnsi="宋体"/>
                <w:bCs/>
                <w:color w:val="000000" w:themeColor="text1"/>
                <w:szCs w:val="21"/>
                <w14:textFill>
                  <w14:solidFill>
                    <w14:schemeClr w14:val="tx1"/>
                  </w14:solidFill>
                </w14:textFill>
              </w:rPr>
              <w:t>0</w:t>
            </w:r>
          </w:p>
        </w:tc>
        <w:tc>
          <w:tcPr>
            <w:tcW w:w="1251" w:type="pct"/>
            <w:vMerge w:val="continue"/>
            <w:vAlign w:val="center"/>
          </w:tcPr>
          <w:p w14:paraId="4AA46F6C">
            <w:pPr>
              <w:spacing w:line="440" w:lineRule="exact"/>
              <w:jc w:val="left"/>
              <w:rPr>
                <w:rFonts w:ascii="宋体" w:hAnsi="宋体"/>
                <w:bCs/>
                <w:color w:val="000000" w:themeColor="text1"/>
                <w:szCs w:val="21"/>
                <w14:textFill>
                  <w14:solidFill>
                    <w14:schemeClr w14:val="tx1"/>
                  </w14:solidFill>
                </w14:textFill>
              </w:rPr>
            </w:pPr>
          </w:p>
        </w:tc>
        <w:tc>
          <w:tcPr>
            <w:tcW w:w="2261" w:type="pct"/>
            <w:vAlign w:val="center"/>
          </w:tcPr>
          <w:p w14:paraId="19C02BBA">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第三方系统功能和接口对接</w:t>
            </w:r>
          </w:p>
        </w:tc>
        <w:tc>
          <w:tcPr>
            <w:tcW w:w="599" w:type="pct"/>
            <w:vAlign w:val="center"/>
          </w:tcPr>
          <w:p w14:paraId="652750EB">
            <w:pPr>
              <w:spacing w:line="440" w:lineRule="exact"/>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年</w:t>
            </w:r>
          </w:p>
        </w:tc>
        <w:tc>
          <w:tcPr>
            <w:tcW w:w="483" w:type="pct"/>
            <w:vAlign w:val="center"/>
          </w:tcPr>
          <w:p w14:paraId="3B6E306B">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2E71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7C838CD2">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p>
        </w:tc>
        <w:tc>
          <w:tcPr>
            <w:tcW w:w="1251" w:type="pct"/>
            <w:vMerge w:val="continue"/>
            <w:vAlign w:val="center"/>
          </w:tcPr>
          <w:p w14:paraId="04CA2B1D">
            <w:pPr>
              <w:spacing w:line="440" w:lineRule="exact"/>
              <w:jc w:val="left"/>
              <w:rPr>
                <w:rFonts w:ascii="宋体" w:hAnsi="宋体"/>
                <w:bCs/>
                <w:color w:val="000000" w:themeColor="text1"/>
                <w:szCs w:val="21"/>
                <w14:textFill>
                  <w14:solidFill>
                    <w14:schemeClr w14:val="tx1"/>
                  </w14:solidFill>
                </w14:textFill>
              </w:rPr>
            </w:pPr>
          </w:p>
        </w:tc>
        <w:tc>
          <w:tcPr>
            <w:tcW w:w="2261" w:type="pct"/>
            <w:vAlign w:val="center"/>
          </w:tcPr>
          <w:p w14:paraId="6F4428A1">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动物实验管理</w:t>
            </w:r>
          </w:p>
        </w:tc>
        <w:tc>
          <w:tcPr>
            <w:tcW w:w="599" w:type="pct"/>
            <w:vAlign w:val="center"/>
          </w:tcPr>
          <w:p w14:paraId="7E9135C1">
            <w:pPr>
              <w:spacing w:line="440" w:lineRule="exact"/>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年</w:t>
            </w:r>
          </w:p>
        </w:tc>
        <w:tc>
          <w:tcPr>
            <w:tcW w:w="483" w:type="pct"/>
            <w:vAlign w:val="center"/>
          </w:tcPr>
          <w:p w14:paraId="53C6276B">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5F41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33B60CDB">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1251" w:type="pct"/>
            <w:vMerge w:val="continue"/>
            <w:vAlign w:val="center"/>
          </w:tcPr>
          <w:p w14:paraId="3DB34BDF">
            <w:pPr>
              <w:spacing w:line="440" w:lineRule="exact"/>
              <w:jc w:val="left"/>
              <w:rPr>
                <w:rFonts w:ascii="宋体" w:hAnsi="宋体"/>
                <w:bCs/>
                <w:color w:val="000000" w:themeColor="text1"/>
                <w:szCs w:val="21"/>
                <w14:textFill>
                  <w14:solidFill>
                    <w14:schemeClr w14:val="tx1"/>
                  </w14:solidFill>
                </w14:textFill>
              </w:rPr>
            </w:pPr>
          </w:p>
        </w:tc>
        <w:tc>
          <w:tcPr>
            <w:tcW w:w="2261" w:type="pct"/>
            <w:vAlign w:val="center"/>
          </w:tcPr>
          <w:p w14:paraId="01FBF222">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笼位管理</w:t>
            </w:r>
          </w:p>
        </w:tc>
        <w:tc>
          <w:tcPr>
            <w:tcW w:w="599" w:type="pct"/>
            <w:vAlign w:val="center"/>
          </w:tcPr>
          <w:p w14:paraId="3A43725D">
            <w:pPr>
              <w:spacing w:line="440" w:lineRule="exact"/>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年</w:t>
            </w:r>
          </w:p>
        </w:tc>
        <w:tc>
          <w:tcPr>
            <w:tcW w:w="483" w:type="pct"/>
            <w:vAlign w:val="center"/>
          </w:tcPr>
          <w:p w14:paraId="7471D99D">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02F8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56036395">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1251" w:type="pct"/>
            <w:vMerge w:val="continue"/>
            <w:vAlign w:val="center"/>
          </w:tcPr>
          <w:p w14:paraId="36913D6B">
            <w:pPr>
              <w:spacing w:line="440" w:lineRule="exact"/>
              <w:jc w:val="left"/>
              <w:rPr>
                <w:rFonts w:ascii="宋体" w:hAnsi="宋体"/>
                <w:bCs/>
                <w:color w:val="000000" w:themeColor="text1"/>
                <w:szCs w:val="21"/>
                <w14:textFill>
                  <w14:solidFill>
                    <w14:schemeClr w14:val="tx1"/>
                  </w14:solidFill>
                </w14:textFill>
              </w:rPr>
            </w:pPr>
          </w:p>
        </w:tc>
        <w:tc>
          <w:tcPr>
            <w:tcW w:w="2261" w:type="pct"/>
            <w:vAlign w:val="center"/>
          </w:tcPr>
          <w:p w14:paraId="7C9399C3">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物资管理</w:t>
            </w:r>
          </w:p>
        </w:tc>
        <w:tc>
          <w:tcPr>
            <w:tcW w:w="599" w:type="pct"/>
            <w:vAlign w:val="center"/>
          </w:tcPr>
          <w:p w14:paraId="4C1B87A1">
            <w:pPr>
              <w:spacing w:line="440" w:lineRule="exact"/>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年</w:t>
            </w:r>
          </w:p>
        </w:tc>
        <w:tc>
          <w:tcPr>
            <w:tcW w:w="483" w:type="pct"/>
            <w:vAlign w:val="center"/>
          </w:tcPr>
          <w:p w14:paraId="58B1125C">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1839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3009F7B7">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w:t>
            </w:r>
          </w:p>
        </w:tc>
        <w:tc>
          <w:tcPr>
            <w:tcW w:w="1251" w:type="pct"/>
            <w:vMerge w:val="continue"/>
            <w:vAlign w:val="center"/>
          </w:tcPr>
          <w:p w14:paraId="6C3AC486">
            <w:pPr>
              <w:spacing w:line="440" w:lineRule="exact"/>
              <w:jc w:val="left"/>
              <w:rPr>
                <w:rFonts w:ascii="宋体" w:hAnsi="宋体"/>
                <w:bCs/>
                <w:color w:val="000000" w:themeColor="text1"/>
                <w:szCs w:val="21"/>
                <w14:textFill>
                  <w14:solidFill>
                    <w14:schemeClr w14:val="tx1"/>
                  </w14:solidFill>
                </w14:textFill>
              </w:rPr>
            </w:pPr>
          </w:p>
        </w:tc>
        <w:tc>
          <w:tcPr>
            <w:tcW w:w="2261" w:type="pct"/>
            <w:vAlign w:val="center"/>
          </w:tcPr>
          <w:p w14:paraId="3361F561">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饲养员平板端APP</w:t>
            </w:r>
          </w:p>
        </w:tc>
        <w:tc>
          <w:tcPr>
            <w:tcW w:w="599" w:type="pct"/>
            <w:vAlign w:val="center"/>
          </w:tcPr>
          <w:p w14:paraId="116F6B4D">
            <w:pPr>
              <w:spacing w:line="440" w:lineRule="exact"/>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年</w:t>
            </w:r>
          </w:p>
        </w:tc>
        <w:tc>
          <w:tcPr>
            <w:tcW w:w="483" w:type="pct"/>
            <w:vAlign w:val="center"/>
          </w:tcPr>
          <w:p w14:paraId="64F910C2">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06B5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337144FF">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p>
        </w:tc>
        <w:tc>
          <w:tcPr>
            <w:tcW w:w="1251" w:type="pct"/>
            <w:vMerge w:val="continue"/>
            <w:vAlign w:val="center"/>
          </w:tcPr>
          <w:p w14:paraId="6B3CFCA0">
            <w:pPr>
              <w:spacing w:line="440" w:lineRule="exact"/>
              <w:jc w:val="left"/>
              <w:rPr>
                <w:rFonts w:ascii="宋体" w:hAnsi="宋体"/>
                <w:bCs/>
                <w:color w:val="000000" w:themeColor="text1"/>
                <w:szCs w:val="21"/>
                <w14:textFill>
                  <w14:solidFill>
                    <w14:schemeClr w14:val="tx1"/>
                  </w14:solidFill>
                </w14:textFill>
              </w:rPr>
            </w:pPr>
          </w:p>
        </w:tc>
        <w:tc>
          <w:tcPr>
            <w:tcW w:w="2261" w:type="pct"/>
            <w:vAlign w:val="center"/>
          </w:tcPr>
          <w:p w14:paraId="0DDC9FF6">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短信+门禁+空调系统对接</w:t>
            </w:r>
          </w:p>
        </w:tc>
        <w:tc>
          <w:tcPr>
            <w:tcW w:w="599" w:type="pct"/>
            <w:vAlign w:val="center"/>
          </w:tcPr>
          <w:p w14:paraId="5E21CFF9">
            <w:pPr>
              <w:spacing w:line="440" w:lineRule="exact"/>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年</w:t>
            </w:r>
          </w:p>
        </w:tc>
        <w:tc>
          <w:tcPr>
            <w:tcW w:w="483" w:type="pct"/>
            <w:vAlign w:val="center"/>
          </w:tcPr>
          <w:p w14:paraId="65ED2094">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3F74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60FC139A">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w:t>
            </w:r>
          </w:p>
        </w:tc>
        <w:tc>
          <w:tcPr>
            <w:tcW w:w="1251" w:type="pct"/>
            <w:vMerge w:val="restart"/>
            <w:vAlign w:val="center"/>
          </w:tcPr>
          <w:p w14:paraId="6BC09686">
            <w:pPr>
              <w:spacing w:line="440" w:lineRule="exact"/>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实验室与动物房管理系统配套设备</w:t>
            </w:r>
          </w:p>
        </w:tc>
        <w:tc>
          <w:tcPr>
            <w:tcW w:w="2261" w:type="pct"/>
            <w:shd w:val="clear" w:color="auto" w:fill="auto"/>
            <w:vAlign w:val="center"/>
          </w:tcPr>
          <w:p w14:paraId="66D9E371">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仪器智能控制器</w:t>
            </w:r>
          </w:p>
        </w:tc>
        <w:tc>
          <w:tcPr>
            <w:tcW w:w="599" w:type="pct"/>
            <w:vAlign w:val="center"/>
          </w:tcPr>
          <w:p w14:paraId="103ECA5E">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2年</w:t>
            </w:r>
          </w:p>
        </w:tc>
        <w:tc>
          <w:tcPr>
            <w:tcW w:w="483" w:type="pct"/>
            <w:vAlign w:val="center"/>
          </w:tcPr>
          <w:p w14:paraId="424D6A24">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35</w:t>
            </w:r>
          </w:p>
        </w:tc>
      </w:tr>
      <w:tr w14:paraId="6103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3E2BDB26">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w:t>
            </w:r>
          </w:p>
        </w:tc>
        <w:tc>
          <w:tcPr>
            <w:tcW w:w="1251" w:type="pct"/>
            <w:vMerge w:val="continue"/>
            <w:vAlign w:val="center"/>
          </w:tcPr>
          <w:p w14:paraId="2AFEBE60">
            <w:pPr>
              <w:spacing w:line="440" w:lineRule="exact"/>
              <w:jc w:val="left"/>
              <w:rPr>
                <w:rFonts w:ascii="宋体" w:hAnsi="宋体"/>
                <w:bCs/>
                <w:color w:val="000000" w:themeColor="text1"/>
                <w:szCs w:val="21"/>
                <w14:textFill>
                  <w14:solidFill>
                    <w14:schemeClr w14:val="tx1"/>
                  </w14:solidFill>
                </w14:textFill>
              </w:rPr>
            </w:pPr>
          </w:p>
        </w:tc>
        <w:tc>
          <w:tcPr>
            <w:tcW w:w="2261" w:type="pct"/>
            <w:shd w:val="clear" w:color="auto" w:fill="auto"/>
            <w:vAlign w:val="center"/>
          </w:tcPr>
          <w:p w14:paraId="1B28BD1B">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危化品管理系统硬件</w:t>
            </w:r>
          </w:p>
        </w:tc>
        <w:tc>
          <w:tcPr>
            <w:tcW w:w="599" w:type="pct"/>
            <w:vAlign w:val="center"/>
          </w:tcPr>
          <w:p w14:paraId="1246565D">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2年</w:t>
            </w:r>
          </w:p>
        </w:tc>
        <w:tc>
          <w:tcPr>
            <w:tcW w:w="483" w:type="pct"/>
            <w:vAlign w:val="center"/>
          </w:tcPr>
          <w:p w14:paraId="574C4A77">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7375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464C6AB4">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w:t>
            </w:r>
          </w:p>
        </w:tc>
        <w:tc>
          <w:tcPr>
            <w:tcW w:w="1251" w:type="pct"/>
            <w:vMerge w:val="continue"/>
            <w:vAlign w:val="center"/>
          </w:tcPr>
          <w:p w14:paraId="10B9D514">
            <w:pPr>
              <w:spacing w:line="440" w:lineRule="exact"/>
              <w:jc w:val="left"/>
              <w:rPr>
                <w:rFonts w:ascii="宋体" w:hAnsi="宋体"/>
                <w:bCs/>
                <w:color w:val="000000" w:themeColor="text1"/>
                <w:szCs w:val="21"/>
                <w14:textFill>
                  <w14:solidFill>
                    <w14:schemeClr w14:val="tx1"/>
                  </w14:solidFill>
                </w14:textFill>
              </w:rPr>
            </w:pPr>
          </w:p>
        </w:tc>
        <w:tc>
          <w:tcPr>
            <w:tcW w:w="2261" w:type="pct"/>
            <w:shd w:val="clear" w:color="auto" w:fill="auto"/>
            <w:vAlign w:val="center"/>
          </w:tcPr>
          <w:p w14:paraId="620B2AE9">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冰箱智能控制器</w:t>
            </w:r>
          </w:p>
        </w:tc>
        <w:tc>
          <w:tcPr>
            <w:tcW w:w="599" w:type="pct"/>
            <w:vAlign w:val="center"/>
          </w:tcPr>
          <w:p w14:paraId="36B2645C">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2年</w:t>
            </w:r>
          </w:p>
        </w:tc>
        <w:tc>
          <w:tcPr>
            <w:tcW w:w="483" w:type="pct"/>
            <w:vAlign w:val="center"/>
          </w:tcPr>
          <w:p w14:paraId="178A456D">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p>
        </w:tc>
      </w:tr>
      <w:tr w14:paraId="03CB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6A8EA95E">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w:t>
            </w:r>
          </w:p>
        </w:tc>
        <w:tc>
          <w:tcPr>
            <w:tcW w:w="1251" w:type="pct"/>
            <w:vMerge w:val="continue"/>
            <w:vAlign w:val="center"/>
          </w:tcPr>
          <w:p w14:paraId="5CC2154C">
            <w:pPr>
              <w:spacing w:line="440" w:lineRule="exact"/>
              <w:jc w:val="left"/>
              <w:rPr>
                <w:rFonts w:ascii="宋体" w:hAnsi="宋体"/>
                <w:bCs/>
                <w:color w:val="000000" w:themeColor="text1"/>
                <w:szCs w:val="21"/>
                <w14:textFill>
                  <w14:solidFill>
                    <w14:schemeClr w14:val="tx1"/>
                  </w14:solidFill>
                </w14:textFill>
              </w:rPr>
            </w:pPr>
          </w:p>
        </w:tc>
        <w:tc>
          <w:tcPr>
            <w:tcW w:w="2261" w:type="pct"/>
            <w:shd w:val="clear" w:color="auto" w:fill="auto"/>
            <w:vAlign w:val="center"/>
          </w:tcPr>
          <w:p w14:paraId="0EA58FE8">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平板端</w:t>
            </w:r>
          </w:p>
        </w:tc>
        <w:tc>
          <w:tcPr>
            <w:tcW w:w="599" w:type="pct"/>
            <w:vAlign w:val="center"/>
          </w:tcPr>
          <w:p w14:paraId="703AB605">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2年</w:t>
            </w:r>
          </w:p>
        </w:tc>
        <w:tc>
          <w:tcPr>
            <w:tcW w:w="483" w:type="pct"/>
            <w:vAlign w:val="center"/>
          </w:tcPr>
          <w:p w14:paraId="76F50FF2">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1EF9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1E90B20A">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p>
        </w:tc>
        <w:tc>
          <w:tcPr>
            <w:tcW w:w="1251" w:type="pct"/>
            <w:vMerge w:val="continue"/>
            <w:vAlign w:val="center"/>
          </w:tcPr>
          <w:p w14:paraId="424C63FE">
            <w:pPr>
              <w:spacing w:line="440" w:lineRule="exact"/>
              <w:jc w:val="left"/>
              <w:rPr>
                <w:rFonts w:ascii="宋体" w:hAnsi="宋体"/>
                <w:bCs/>
                <w:color w:val="000000" w:themeColor="text1"/>
                <w:szCs w:val="21"/>
                <w14:textFill>
                  <w14:solidFill>
                    <w14:schemeClr w14:val="tx1"/>
                  </w14:solidFill>
                </w14:textFill>
              </w:rPr>
            </w:pPr>
          </w:p>
        </w:tc>
        <w:tc>
          <w:tcPr>
            <w:tcW w:w="2261" w:type="pct"/>
            <w:shd w:val="clear" w:color="auto" w:fill="auto"/>
            <w:vAlign w:val="center"/>
          </w:tcPr>
          <w:p w14:paraId="202D3125">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AP</w:t>
            </w:r>
          </w:p>
        </w:tc>
        <w:tc>
          <w:tcPr>
            <w:tcW w:w="599" w:type="pct"/>
            <w:vAlign w:val="center"/>
          </w:tcPr>
          <w:p w14:paraId="40C2AA37">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3年</w:t>
            </w:r>
          </w:p>
        </w:tc>
        <w:tc>
          <w:tcPr>
            <w:tcW w:w="483" w:type="pct"/>
            <w:vAlign w:val="center"/>
          </w:tcPr>
          <w:p w14:paraId="4C634736">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18</w:t>
            </w:r>
          </w:p>
        </w:tc>
      </w:tr>
      <w:tr w14:paraId="7D99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5089DA07">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w:t>
            </w:r>
          </w:p>
        </w:tc>
        <w:tc>
          <w:tcPr>
            <w:tcW w:w="1251" w:type="pct"/>
            <w:vMerge w:val="continue"/>
            <w:vAlign w:val="center"/>
          </w:tcPr>
          <w:p w14:paraId="617F7835">
            <w:pPr>
              <w:spacing w:line="440" w:lineRule="exact"/>
              <w:jc w:val="left"/>
              <w:rPr>
                <w:rFonts w:ascii="宋体" w:hAnsi="宋体"/>
                <w:bCs/>
                <w:color w:val="000000" w:themeColor="text1"/>
                <w:szCs w:val="21"/>
                <w14:textFill>
                  <w14:solidFill>
                    <w14:schemeClr w14:val="tx1"/>
                  </w14:solidFill>
                </w14:textFill>
              </w:rPr>
            </w:pPr>
          </w:p>
        </w:tc>
        <w:tc>
          <w:tcPr>
            <w:tcW w:w="2261" w:type="pct"/>
            <w:shd w:val="clear" w:color="auto" w:fill="auto"/>
            <w:vAlign w:val="center"/>
          </w:tcPr>
          <w:p w14:paraId="044AA5EF">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24口POE交换机</w:t>
            </w:r>
          </w:p>
        </w:tc>
        <w:tc>
          <w:tcPr>
            <w:tcW w:w="599" w:type="pct"/>
            <w:vAlign w:val="center"/>
          </w:tcPr>
          <w:p w14:paraId="5D13235F">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3年</w:t>
            </w:r>
          </w:p>
        </w:tc>
        <w:tc>
          <w:tcPr>
            <w:tcW w:w="483" w:type="pct"/>
            <w:vAlign w:val="center"/>
          </w:tcPr>
          <w:p w14:paraId="0BDD96F8">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70DD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3410D99D">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2</w:t>
            </w:r>
          </w:p>
        </w:tc>
        <w:tc>
          <w:tcPr>
            <w:tcW w:w="1251" w:type="pct"/>
            <w:vMerge w:val="continue"/>
            <w:vAlign w:val="center"/>
          </w:tcPr>
          <w:p w14:paraId="76533DF0">
            <w:pPr>
              <w:spacing w:line="440" w:lineRule="exact"/>
              <w:jc w:val="left"/>
              <w:rPr>
                <w:rFonts w:ascii="宋体" w:hAnsi="宋体"/>
                <w:bCs/>
                <w:color w:val="000000" w:themeColor="text1"/>
                <w:szCs w:val="21"/>
                <w14:textFill>
                  <w14:solidFill>
                    <w14:schemeClr w14:val="tx1"/>
                  </w14:solidFill>
                </w14:textFill>
              </w:rPr>
            </w:pPr>
          </w:p>
        </w:tc>
        <w:tc>
          <w:tcPr>
            <w:tcW w:w="2261" w:type="pct"/>
            <w:shd w:val="clear" w:color="auto" w:fill="auto"/>
            <w:vAlign w:val="center"/>
          </w:tcPr>
          <w:p w14:paraId="3190BB5E">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AC</w:t>
            </w:r>
          </w:p>
        </w:tc>
        <w:tc>
          <w:tcPr>
            <w:tcW w:w="599" w:type="pct"/>
            <w:vAlign w:val="center"/>
          </w:tcPr>
          <w:p w14:paraId="7E317C72">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3年</w:t>
            </w:r>
          </w:p>
        </w:tc>
        <w:tc>
          <w:tcPr>
            <w:tcW w:w="483" w:type="pct"/>
            <w:vAlign w:val="center"/>
          </w:tcPr>
          <w:p w14:paraId="1E1D4AFA">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bl>
    <w:p w14:paraId="36A0BABF">
      <w:pPr>
        <w:pStyle w:val="5"/>
        <w:ind w:firstLine="0" w:firstLineChars="0"/>
        <w:rPr>
          <w:rFonts w:ascii="黑体" w:hAnsi="黑体" w:eastAsia="黑体"/>
          <w:bCs/>
          <w:color w:val="000000" w:themeColor="text1"/>
          <w:sz w:val="28"/>
          <w:szCs w:val="28"/>
          <w14:textFill>
            <w14:solidFill>
              <w14:schemeClr w14:val="tx1"/>
            </w14:solidFill>
          </w14:textFill>
        </w:rPr>
      </w:pPr>
    </w:p>
    <w:p w14:paraId="2C063E0D">
      <w:pPr>
        <w:widowControl/>
        <w:numPr>
          <w:ilvl w:val="0"/>
          <w:numId w:val="0"/>
        </w:numPr>
        <w:jc w:val="left"/>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合同包</w:t>
      </w:r>
      <w:r>
        <w:rPr>
          <w:rFonts w:ascii="黑体" w:hAnsi="黑体" w:eastAsia="黑体" w:cs="Times New Roman"/>
          <w:bCs/>
          <w:color w:val="000000" w:themeColor="text1"/>
          <w:kern w:val="2"/>
          <w:sz w:val="28"/>
          <w:szCs w:val="28"/>
          <w:lang w:val="en-US" w:eastAsia="zh-CN" w:bidi="ar-SA"/>
          <w14:textFill>
            <w14:solidFill>
              <w14:schemeClr w14:val="tx1"/>
            </w14:solidFill>
          </w14:textFill>
        </w:rPr>
        <w:t>2、</w:t>
      </w:r>
      <w:r>
        <w:rPr>
          <w:rFonts w:hint="eastAsia" w:ascii="黑体" w:hAnsi="黑体" w:eastAsia="黑体"/>
          <w:bCs/>
          <w:color w:val="000000" w:themeColor="text1"/>
          <w:sz w:val="28"/>
          <w:szCs w:val="28"/>
          <w14:textFill>
            <w14:solidFill>
              <w14:schemeClr w14:val="tx1"/>
            </w14:solidFill>
          </w14:textFill>
        </w:rPr>
        <w:t>预住院管理系统</w:t>
      </w:r>
      <w:r>
        <w:rPr>
          <w:rFonts w:hint="eastAsia" w:ascii="黑体" w:hAnsi="黑体" w:eastAsia="黑体"/>
          <w:bCs/>
          <w:color w:val="000000" w:themeColor="text1"/>
          <w:sz w:val="28"/>
          <w:szCs w:val="28"/>
          <w:lang w:eastAsia="zh-CN"/>
          <w14:textFill>
            <w14:solidFill>
              <w14:schemeClr w14:val="tx1"/>
            </w14:solidFill>
          </w14:textFill>
        </w:rPr>
        <w:t>（</w:t>
      </w:r>
      <w:r>
        <w:rPr>
          <w:rFonts w:hint="eastAsia" w:ascii="黑体" w:hAnsi="黑体" w:eastAsia="黑体"/>
          <w:bCs/>
          <w:color w:val="000000" w:themeColor="text1"/>
          <w:sz w:val="28"/>
          <w:szCs w:val="28"/>
          <w:lang w:val="en-US" w:eastAsia="zh-CN"/>
          <w14:textFill>
            <w14:solidFill>
              <w14:schemeClr w14:val="tx1"/>
            </w14:solidFill>
          </w14:textFill>
        </w:rPr>
        <w:t>核心产品</w:t>
      </w:r>
      <w:r>
        <w:rPr>
          <w:rFonts w:hint="eastAsia" w:ascii="黑体" w:hAnsi="黑体" w:eastAsia="黑体"/>
          <w:bCs/>
          <w:color w:val="000000" w:themeColor="text1"/>
          <w:sz w:val="28"/>
          <w:szCs w:val="28"/>
          <w:lang w:eastAsia="zh-CN"/>
          <w14:textFill>
            <w14:solidFill>
              <w14:schemeClr w14:val="tx1"/>
            </w14:solidFill>
          </w14:textFill>
        </w:rPr>
        <w:t>）</w:t>
      </w:r>
    </w:p>
    <w:tbl>
      <w:tblPr>
        <w:tblStyle w:val="13"/>
        <w:tblW w:w="50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2679"/>
        <w:gridCol w:w="3776"/>
        <w:gridCol w:w="1264"/>
        <w:gridCol w:w="1147"/>
      </w:tblGrid>
      <w:tr w14:paraId="45D8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14" w:type="pct"/>
            <w:vAlign w:val="center"/>
          </w:tcPr>
          <w:p w14:paraId="2F97224E">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1386" w:type="pct"/>
            <w:vAlign w:val="center"/>
          </w:tcPr>
          <w:p w14:paraId="12739E65">
            <w:pPr>
              <w:jc w:val="center"/>
              <w:rPr>
                <w:rFonts w:ascii="宋体" w:hAnsi="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系统名称</w:t>
            </w:r>
          </w:p>
        </w:tc>
        <w:tc>
          <w:tcPr>
            <w:tcW w:w="1953" w:type="pct"/>
            <w:vAlign w:val="center"/>
          </w:tcPr>
          <w:p w14:paraId="59BBD27B">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功能模块</w:t>
            </w:r>
          </w:p>
        </w:tc>
        <w:tc>
          <w:tcPr>
            <w:tcW w:w="654" w:type="pct"/>
            <w:vAlign w:val="center"/>
          </w:tcPr>
          <w:p w14:paraId="27A80621">
            <w:pPr>
              <w:jc w:val="center"/>
              <w:rPr>
                <w:rFonts w:ascii="宋体" w:hAnsi="宋体" w:cs="宋体"/>
                <w:b/>
                <w:bCs/>
                <w:color w:val="000000" w:themeColor="text1"/>
                <w:kern w:val="0"/>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质保期</w:t>
            </w:r>
          </w:p>
        </w:tc>
        <w:tc>
          <w:tcPr>
            <w:tcW w:w="593" w:type="pct"/>
            <w:vAlign w:val="center"/>
          </w:tcPr>
          <w:p w14:paraId="1C1F79BE">
            <w:pPr>
              <w:jc w:val="center"/>
              <w:rPr>
                <w:rFonts w:ascii="宋体" w:hAnsi="宋体" w:cs="宋体"/>
                <w:b/>
                <w:bCs/>
                <w:color w:val="000000" w:themeColor="text1"/>
                <w:kern w:val="0"/>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数量</w:t>
            </w:r>
          </w:p>
        </w:tc>
      </w:tr>
      <w:tr w14:paraId="6A8A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14" w:type="pct"/>
            <w:vAlign w:val="center"/>
          </w:tcPr>
          <w:p w14:paraId="41B1F2EC">
            <w:pPr>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386" w:type="pct"/>
            <w:vMerge w:val="restart"/>
            <w:vAlign w:val="center"/>
          </w:tcPr>
          <w:p w14:paraId="2E9A5B44">
            <w:pPr>
              <w:jc w:val="left"/>
              <w:rPr>
                <w:rFonts w:ascii="宋体" w:hAnsi="宋体"/>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预住院管理系统</w:t>
            </w:r>
            <w:r>
              <w:rPr>
                <w:rFonts w:hint="eastAsia" w:ascii="宋体" w:hAnsi="宋体"/>
                <w:b/>
                <w:bCs/>
                <w:color w:val="000000" w:themeColor="text1"/>
                <w:szCs w:val="21"/>
                <w:lang w:eastAsia="zh-CN"/>
                <w14:textFill>
                  <w14:solidFill>
                    <w14:schemeClr w14:val="tx1"/>
                  </w14:solidFill>
                </w14:textFill>
              </w:rPr>
              <w:t>（</w:t>
            </w:r>
            <w:r>
              <w:rPr>
                <w:rFonts w:hint="eastAsia" w:ascii="宋体" w:hAnsi="宋体"/>
                <w:b/>
                <w:bCs/>
                <w:color w:val="000000" w:themeColor="text1"/>
                <w:szCs w:val="21"/>
                <w:lang w:val="en-US" w:eastAsia="zh-CN"/>
                <w14:textFill>
                  <w14:solidFill>
                    <w14:schemeClr w14:val="tx1"/>
                  </w14:solidFill>
                </w14:textFill>
              </w:rPr>
              <w:t>核心产品</w:t>
            </w:r>
            <w:r>
              <w:rPr>
                <w:rFonts w:hint="eastAsia" w:ascii="宋体" w:hAnsi="宋体"/>
                <w:b/>
                <w:bCs/>
                <w:color w:val="000000" w:themeColor="text1"/>
                <w:szCs w:val="21"/>
                <w:lang w:eastAsia="zh-CN"/>
                <w14:textFill>
                  <w14:solidFill>
                    <w14:schemeClr w14:val="tx1"/>
                  </w14:solidFill>
                </w14:textFill>
              </w:rPr>
              <w:t>）</w:t>
            </w:r>
          </w:p>
        </w:tc>
        <w:tc>
          <w:tcPr>
            <w:tcW w:w="1953" w:type="pct"/>
            <w:vAlign w:val="center"/>
          </w:tcPr>
          <w:p w14:paraId="3ECB89DD">
            <w:pPr>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收入住院管理</w:t>
            </w:r>
          </w:p>
        </w:tc>
        <w:tc>
          <w:tcPr>
            <w:tcW w:w="654" w:type="pct"/>
            <w:vAlign w:val="center"/>
          </w:tcPr>
          <w:p w14:paraId="08F7D3B7">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1年</w:t>
            </w:r>
          </w:p>
        </w:tc>
        <w:tc>
          <w:tcPr>
            <w:tcW w:w="593" w:type="pct"/>
            <w:vAlign w:val="center"/>
          </w:tcPr>
          <w:p w14:paraId="057CECC6">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1B99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14" w:type="pct"/>
            <w:vAlign w:val="center"/>
          </w:tcPr>
          <w:p w14:paraId="34A75A20">
            <w:pPr>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386" w:type="pct"/>
            <w:vMerge w:val="continue"/>
            <w:vAlign w:val="center"/>
          </w:tcPr>
          <w:p w14:paraId="71B343AB">
            <w:pPr>
              <w:jc w:val="left"/>
              <w:rPr>
                <w:rFonts w:ascii="宋体" w:hAnsi="宋体"/>
                <w:bCs/>
                <w:color w:val="000000" w:themeColor="text1"/>
                <w:szCs w:val="21"/>
                <w14:textFill>
                  <w14:solidFill>
                    <w14:schemeClr w14:val="tx1"/>
                  </w14:solidFill>
                </w14:textFill>
              </w:rPr>
            </w:pPr>
          </w:p>
        </w:tc>
        <w:tc>
          <w:tcPr>
            <w:tcW w:w="1953" w:type="pct"/>
            <w:vAlign w:val="center"/>
          </w:tcPr>
          <w:p w14:paraId="4549B673">
            <w:pPr>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预住院患者管理</w:t>
            </w:r>
          </w:p>
        </w:tc>
        <w:tc>
          <w:tcPr>
            <w:tcW w:w="654" w:type="pct"/>
            <w:vAlign w:val="center"/>
          </w:tcPr>
          <w:p w14:paraId="163EACAA">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1年</w:t>
            </w:r>
          </w:p>
        </w:tc>
        <w:tc>
          <w:tcPr>
            <w:tcW w:w="593" w:type="pct"/>
            <w:vAlign w:val="center"/>
          </w:tcPr>
          <w:p w14:paraId="02A5D6FA">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310B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14" w:type="pct"/>
            <w:vAlign w:val="center"/>
          </w:tcPr>
          <w:p w14:paraId="368669AB">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386" w:type="pct"/>
            <w:vMerge w:val="continue"/>
            <w:vAlign w:val="center"/>
          </w:tcPr>
          <w:p w14:paraId="06AFEBDB">
            <w:pPr>
              <w:jc w:val="left"/>
              <w:rPr>
                <w:rFonts w:ascii="宋体" w:hAnsi="宋体" w:cs="宋体"/>
                <w:color w:val="000000" w:themeColor="text1"/>
                <w:kern w:val="0"/>
                <w:szCs w:val="21"/>
                <w14:textFill>
                  <w14:solidFill>
                    <w14:schemeClr w14:val="tx1"/>
                  </w14:solidFill>
                </w14:textFill>
              </w:rPr>
            </w:pPr>
          </w:p>
        </w:tc>
        <w:tc>
          <w:tcPr>
            <w:tcW w:w="1953" w:type="pct"/>
            <w:vAlign w:val="center"/>
          </w:tcPr>
          <w:p w14:paraId="328332EE">
            <w:pPr>
              <w:jc w:val="lef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预住院患者转正管理</w:t>
            </w:r>
          </w:p>
        </w:tc>
        <w:tc>
          <w:tcPr>
            <w:tcW w:w="654" w:type="pct"/>
            <w:vAlign w:val="center"/>
          </w:tcPr>
          <w:p w14:paraId="11848E83">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1年</w:t>
            </w:r>
          </w:p>
        </w:tc>
        <w:tc>
          <w:tcPr>
            <w:tcW w:w="593" w:type="pct"/>
            <w:vAlign w:val="center"/>
          </w:tcPr>
          <w:p w14:paraId="6854FB55">
            <w:pPr>
              <w:jc w:val="center"/>
              <w:rPr>
                <w:rFonts w:ascii="宋体" w:hAnsi="宋体" w:cs="宋体"/>
                <w:color w:val="000000" w:themeColor="text1"/>
                <w:kern w:val="0"/>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5B1E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4" w:type="pct"/>
            <w:vAlign w:val="center"/>
          </w:tcPr>
          <w:p w14:paraId="0B8B34BC">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386" w:type="pct"/>
            <w:vMerge w:val="continue"/>
            <w:vAlign w:val="center"/>
          </w:tcPr>
          <w:p w14:paraId="7377D762">
            <w:pPr>
              <w:jc w:val="left"/>
              <w:rPr>
                <w:rFonts w:ascii="宋体" w:hAnsi="宋体" w:cs="宋体"/>
                <w:color w:val="000000" w:themeColor="text1"/>
                <w:kern w:val="0"/>
                <w:szCs w:val="21"/>
                <w14:textFill>
                  <w14:solidFill>
                    <w14:schemeClr w14:val="tx1"/>
                  </w14:solidFill>
                </w14:textFill>
              </w:rPr>
            </w:pPr>
          </w:p>
        </w:tc>
        <w:tc>
          <w:tcPr>
            <w:tcW w:w="1953" w:type="pct"/>
            <w:vAlign w:val="center"/>
          </w:tcPr>
          <w:p w14:paraId="688DE231">
            <w:pPr>
              <w:jc w:val="lef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退出预住院管理</w:t>
            </w:r>
          </w:p>
        </w:tc>
        <w:tc>
          <w:tcPr>
            <w:tcW w:w="654" w:type="pct"/>
            <w:vAlign w:val="center"/>
          </w:tcPr>
          <w:p w14:paraId="4E30093E">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1年</w:t>
            </w:r>
          </w:p>
        </w:tc>
        <w:tc>
          <w:tcPr>
            <w:tcW w:w="593" w:type="pct"/>
            <w:vAlign w:val="center"/>
          </w:tcPr>
          <w:p w14:paraId="753F33F1">
            <w:pPr>
              <w:jc w:val="center"/>
              <w:rPr>
                <w:rFonts w:ascii="宋体" w:hAnsi="宋体" w:cs="宋体"/>
                <w:color w:val="000000" w:themeColor="text1"/>
                <w:kern w:val="0"/>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681F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14" w:type="pct"/>
            <w:vAlign w:val="center"/>
          </w:tcPr>
          <w:p w14:paraId="1A6A4E3B">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386" w:type="pct"/>
            <w:vMerge w:val="continue"/>
            <w:vAlign w:val="center"/>
          </w:tcPr>
          <w:p w14:paraId="51DC77CF">
            <w:pPr>
              <w:jc w:val="left"/>
              <w:rPr>
                <w:rFonts w:ascii="宋体" w:hAnsi="宋体" w:cs="宋体"/>
                <w:color w:val="000000" w:themeColor="text1"/>
                <w:kern w:val="0"/>
                <w:szCs w:val="21"/>
                <w14:textFill>
                  <w14:solidFill>
                    <w14:schemeClr w14:val="tx1"/>
                  </w14:solidFill>
                </w14:textFill>
              </w:rPr>
            </w:pPr>
          </w:p>
        </w:tc>
        <w:tc>
          <w:tcPr>
            <w:tcW w:w="1953" w:type="pct"/>
            <w:vAlign w:val="center"/>
          </w:tcPr>
          <w:p w14:paraId="5712442C">
            <w:pPr>
              <w:jc w:val="lef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全院一张床管理</w:t>
            </w:r>
          </w:p>
        </w:tc>
        <w:tc>
          <w:tcPr>
            <w:tcW w:w="654" w:type="pct"/>
            <w:vAlign w:val="center"/>
          </w:tcPr>
          <w:p w14:paraId="3539D672">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1年</w:t>
            </w:r>
          </w:p>
        </w:tc>
        <w:tc>
          <w:tcPr>
            <w:tcW w:w="593" w:type="pct"/>
            <w:vAlign w:val="center"/>
          </w:tcPr>
          <w:p w14:paraId="554AF231">
            <w:pPr>
              <w:jc w:val="center"/>
              <w:rPr>
                <w:rFonts w:ascii="宋体" w:hAnsi="宋体" w:cs="宋体"/>
                <w:color w:val="000000" w:themeColor="text1"/>
                <w:kern w:val="0"/>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1D31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14" w:type="pct"/>
            <w:vAlign w:val="center"/>
          </w:tcPr>
          <w:p w14:paraId="4629259E">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386" w:type="pct"/>
            <w:vMerge w:val="continue"/>
            <w:vAlign w:val="center"/>
          </w:tcPr>
          <w:p w14:paraId="7F7A157D">
            <w:pPr>
              <w:jc w:val="left"/>
              <w:rPr>
                <w:rFonts w:ascii="宋体" w:hAnsi="宋体" w:cs="宋体"/>
                <w:color w:val="000000" w:themeColor="text1"/>
                <w:kern w:val="0"/>
                <w:szCs w:val="21"/>
                <w14:textFill>
                  <w14:solidFill>
                    <w14:schemeClr w14:val="tx1"/>
                  </w14:solidFill>
                </w14:textFill>
              </w:rPr>
            </w:pPr>
          </w:p>
        </w:tc>
        <w:tc>
          <w:tcPr>
            <w:tcW w:w="1953" w:type="pct"/>
            <w:vAlign w:val="center"/>
          </w:tcPr>
          <w:p w14:paraId="49454ABB">
            <w:pPr>
              <w:jc w:val="lef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基础数据维护</w:t>
            </w:r>
          </w:p>
        </w:tc>
        <w:tc>
          <w:tcPr>
            <w:tcW w:w="654" w:type="pct"/>
            <w:vAlign w:val="center"/>
          </w:tcPr>
          <w:p w14:paraId="6D27A1DE">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1年</w:t>
            </w:r>
          </w:p>
        </w:tc>
        <w:tc>
          <w:tcPr>
            <w:tcW w:w="593" w:type="pct"/>
            <w:vAlign w:val="center"/>
          </w:tcPr>
          <w:p w14:paraId="246089A7">
            <w:pPr>
              <w:jc w:val="center"/>
              <w:rPr>
                <w:rFonts w:ascii="宋体" w:hAnsi="宋体" w:cs="宋体"/>
                <w:color w:val="000000" w:themeColor="text1"/>
                <w:kern w:val="0"/>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3EDB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14" w:type="pct"/>
            <w:vAlign w:val="center"/>
          </w:tcPr>
          <w:p w14:paraId="57314CF3">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1386" w:type="pct"/>
            <w:vMerge w:val="continue"/>
            <w:vAlign w:val="center"/>
          </w:tcPr>
          <w:p w14:paraId="4553B890">
            <w:pPr>
              <w:jc w:val="left"/>
              <w:rPr>
                <w:rFonts w:ascii="宋体" w:hAnsi="宋体" w:cs="宋体"/>
                <w:color w:val="000000" w:themeColor="text1"/>
                <w:kern w:val="0"/>
                <w:szCs w:val="21"/>
                <w14:textFill>
                  <w14:solidFill>
                    <w14:schemeClr w14:val="tx1"/>
                  </w14:solidFill>
                </w14:textFill>
              </w:rPr>
            </w:pPr>
          </w:p>
        </w:tc>
        <w:tc>
          <w:tcPr>
            <w:tcW w:w="1953" w:type="pct"/>
            <w:vAlign w:val="center"/>
          </w:tcPr>
          <w:p w14:paraId="6CCE9D88">
            <w:pPr>
              <w:jc w:val="lef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个性化功能二次开发</w:t>
            </w:r>
          </w:p>
        </w:tc>
        <w:tc>
          <w:tcPr>
            <w:tcW w:w="654" w:type="pct"/>
            <w:vAlign w:val="center"/>
          </w:tcPr>
          <w:p w14:paraId="5A1CF0A5">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1年</w:t>
            </w:r>
          </w:p>
        </w:tc>
        <w:tc>
          <w:tcPr>
            <w:tcW w:w="593" w:type="pct"/>
            <w:vAlign w:val="center"/>
          </w:tcPr>
          <w:p w14:paraId="0AB3BE2C">
            <w:pPr>
              <w:jc w:val="center"/>
              <w:rPr>
                <w:rFonts w:ascii="宋体" w:hAnsi="宋体" w:cs="宋体"/>
                <w:color w:val="000000" w:themeColor="text1"/>
                <w:kern w:val="0"/>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r w14:paraId="1D43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14" w:type="pct"/>
            <w:vAlign w:val="center"/>
          </w:tcPr>
          <w:p w14:paraId="05DB90AB">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386" w:type="pct"/>
            <w:vMerge w:val="continue"/>
            <w:vAlign w:val="center"/>
          </w:tcPr>
          <w:p w14:paraId="6B1F8031">
            <w:pPr>
              <w:jc w:val="left"/>
              <w:rPr>
                <w:rFonts w:ascii="宋体" w:hAnsi="宋体" w:cs="宋体"/>
                <w:color w:val="000000" w:themeColor="text1"/>
                <w:kern w:val="0"/>
                <w:szCs w:val="21"/>
                <w14:textFill>
                  <w14:solidFill>
                    <w14:schemeClr w14:val="tx1"/>
                  </w14:solidFill>
                </w14:textFill>
              </w:rPr>
            </w:pPr>
          </w:p>
        </w:tc>
        <w:tc>
          <w:tcPr>
            <w:tcW w:w="1953" w:type="pct"/>
            <w:vAlign w:val="center"/>
          </w:tcPr>
          <w:p w14:paraId="0183EC99">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报表功能</w:t>
            </w:r>
          </w:p>
        </w:tc>
        <w:tc>
          <w:tcPr>
            <w:tcW w:w="654" w:type="pct"/>
            <w:vAlign w:val="center"/>
          </w:tcPr>
          <w:p w14:paraId="08D9869B">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1年</w:t>
            </w:r>
          </w:p>
        </w:tc>
        <w:tc>
          <w:tcPr>
            <w:tcW w:w="593" w:type="pct"/>
            <w:vAlign w:val="center"/>
          </w:tcPr>
          <w:p w14:paraId="0711BC96">
            <w:pPr>
              <w:jc w:val="center"/>
              <w:rPr>
                <w:rFonts w:ascii="宋体" w:hAnsi="宋体" w:cs="宋体"/>
                <w:color w:val="000000" w:themeColor="text1"/>
                <w:kern w:val="0"/>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p>
        </w:tc>
      </w:tr>
    </w:tbl>
    <w:p w14:paraId="547F8BF2">
      <w:pPr>
        <w:widowControl/>
        <w:jc w:val="left"/>
        <w:rPr>
          <w:rFonts w:ascii="黑体" w:hAnsi="黑体" w:eastAsia="黑体"/>
          <w:bCs/>
          <w:color w:val="000000" w:themeColor="text1"/>
          <w:sz w:val="28"/>
          <w:szCs w:val="28"/>
          <w14:textFill>
            <w14:solidFill>
              <w14:schemeClr w14:val="tx1"/>
            </w14:solidFill>
          </w14:textFill>
        </w:rPr>
      </w:pPr>
    </w:p>
    <w:p w14:paraId="0FCB77A5">
      <w:pPr>
        <w:widowControl/>
        <w:numPr>
          <w:ilvl w:val="0"/>
          <w:numId w:val="0"/>
        </w:numPr>
        <w:jc w:val="left"/>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合同包</w:t>
      </w:r>
      <w:r>
        <w:rPr>
          <w:rFonts w:ascii="黑体" w:hAnsi="黑体" w:eastAsia="黑体" w:cs="Times New Roman"/>
          <w:bCs/>
          <w:color w:val="000000" w:themeColor="text1"/>
          <w:kern w:val="2"/>
          <w:sz w:val="28"/>
          <w:szCs w:val="28"/>
          <w:lang w:val="en-US" w:eastAsia="zh-CN" w:bidi="ar-SA"/>
          <w14:textFill>
            <w14:solidFill>
              <w14:schemeClr w14:val="tx1"/>
            </w14:solidFill>
          </w14:textFill>
        </w:rPr>
        <w:t>3、</w:t>
      </w:r>
      <w:r>
        <w:rPr>
          <w:rFonts w:hint="eastAsia" w:ascii="黑体" w:hAnsi="黑体" w:eastAsia="黑体"/>
          <w:bCs/>
          <w:color w:val="000000" w:themeColor="text1"/>
          <w:sz w:val="28"/>
          <w:szCs w:val="28"/>
          <w14:textFill>
            <w14:solidFill>
              <w14:schemeClr w14:val="tx1"/>
            </w14:solidFill>
          </w14:textFill>
        </w:rPr>
        <w:t>医院</w:t>
      </w:r>
      <w:r>
        <w:rPr>
          <w:rFonts w:hint="eastAsia" w:ascii="黑体" w:hAnsi="黑体" w:eastAsia="黑体"/>
          <w:bCs/>
          <w:color w:val="000000" w:themeColor="text1"/>
          <w:sz w:val="28"/>
          <w:szCs w:val="28"/>
          <w14:textFill>
            <w14:solidFill>
              <w14:schemeClr w14:val="tx1"/>
            </w14:solidFill>
          </w14:textFill>
        </w:rPr>
        <w:t>有线接入网络改造</w:t>
      </w:r>
    </w:p>
    <w:tbl>
      <w:tblPr>
        <w:tblStyle w:val="13"/>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4583"/>
        <w:gridCol w:w="1552"/>
        <w:gridCol w:w="1316"/>
        <w:gridCol w:w="1403"/>
      </w:tblGrid>
      <w:tr w14:paraId="63BF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06" w:type="pct"/>
            <w:shd w:val="clear" w:color="auto" w:fill="FFFFFF"/>
            <w:noWrap/>
            <w:vAlign w:val="center"/>
          </w:tcPr>
          <w:p w14:paraId="77C6C1B0">
            <w:pPr>
              <w:widowControl/>
              <w:jc w:val="center"/>
              <w:textAlignment w:val="center"/>
              <w:rPr>
                <w:rFonts w:ascii="宋体" w:hAnsi="宋体" w:cs="仿宋"/>
                <w:b/>
                <w:bCs/>
                <w:color w:val="000000" w:themeColor="text1"/>
                <w:szCs w:val="21"/>
                <w14:textFill>
                  <w14:solidFill>
                    <w14:schemeClr w14:val="tx1"/>
                  </w14:solidFill>
                </w14:textFill>
              </w:rPr>
            </w:pPr>
            <w:r>
              <w:rPr>
                <w:rFonts w:hint="eastAsia" w:ascii="宋体" w:hAnsi="宋体" w:cs="仿宋"/>
                <w:b/>
                <w:bCs/>
                <w:color w:val="000000" w:themeColor="text1"/>
                <w:kern w:val="0"/>
                <w:szCs w:val="21"/>
                <w14:textFill>
                  <w14:solidFill>
                    <w14:schemeClr w14:val="tx1"/>
                  </w14:solidFill>
                </w14:textFill>
              </w:rPr>
              <w:t>序号</w:t>
            </w:r>
          </w:p>
        </w:tc>
        <w:tc>
          <w:tcPr>
            <w:tcW w:w="2378" w:type="pct"/>
            <w:shd w:val="clear" w:color="auto" w:fill="FFFFFF"/>
            <w:noWrap/>
            <w:vAlign w:val="center"/>
          </w:tcPr>
          <w:p w14:paraId="624EF2A6">
            <w:pPr>
              <w:widowControl/>
              <w:jc w:val="center"/>
              <w:textAlignment w:val="center"/>
              <w:rPr>
                <w:rFonts w:ascii="宋体" w:hAnsi="宋体" w:cs="仿宋"/>
                <w:b/>
                <w:bCs/>
                <w:color w:val="000000" w:themeColor="text1"/>
                <w:szCs w:val="21"/>
                <w14:textFill>
                  <w14:solidFill>
                    <w14:schemeClr w14:val="tx1"/>
                  </w14:solidFill>
                </w14:textFill>
              </w:rPr>
            </w:pPr>
            <w:r>
              <w:rPr>
                <w:rFonts w:hint="eastAsia" w:ascii="宋体" w:hAnsi="宋体" w:cs="仿宋"/>
                <w:b/>
                <w:bCs/>
                <w:color w:val="000000" w:themeColor="text1"/>
                <w:szCs w:val="21"/>
                <w14:textFill>
                  <w14:solidFill>
                    <w14:schemeClr w14:val="tx1"/>
                  </w14:solidFill>
                </w14:textFill>
              </w:rPr>
              <w:t>设备名称</w:t>
            </w:r>
          </w:p>
        </w:tc>
        <w:tc>
          <w:tcPr>
            <w:tcW w:w="805" w:type="pct"/>
            <w:shd w:val="clear" w:color="auto" w:fill="FFFFFF"/>
            <w:noWrap/>
            <w:vAlign w:val="center"/>
          </w:tcPr>
          <w:p w14:paraId="18465BC0">
            <w:pPr>
              <w:widowControl/>
              <w:jc w:val="center"/>
              <w:textAlignment w:val="center"/>
              <w:rPr>
                <w:rFonts w:ascii="宋体" w:hAnsi="宋体" w:cs="仿宋"/>
                <w:b/>
                <w:bCs/>
                <w:color w:val="000000" w:themeColor="text1"/>
                <w:kern w:val="0"/>
                <w:szCs w:val="21"/>
                <w14:textFill>
                  <w14:solidFill>
                    <w14:schemeClr w14:val="tx1"/>
                  </w14:solidFill>
                </w14:textFill>
              </w:rPr>
            </w:pPr>
            <w:r>
              <w:rPr>
                <w:rFonts w:hint="eastAsia" w:ascii="宋体" w:hAnsi="宋体" w:cs="仿宋"/>
                <w:b/>
                <w:bCs/>
                <w:color w:val="000000" w:themeColor="text1"/>
                <w:kern w:val="0"/>
                <w:szCs w:val="21"/>
                <w14:textFill>
                  <w14:solidFill>
                    <w14:schemeClr w14:val="tx1"/>
                  </w14:solidFill>
                </w14:textFill>
              </w:rPr>
              <w:t>单位</w:t>
            </w:r>
          </w:p>
        </w:tc>
        <w:tc>
          <w:tcPr>
            <w:tcW w:w="683" w:type="pct"/>
            <w:shd w:val="clear" w:color="auto" w:fill="FFFFFF"/>
            <w:vAlign w:val="center"/>
          </w:tcPr>
          <w:p w14:paraId="07E3C6A1">
            <w:pPr>
              <w:widowControl/>
              <w:jc w:val="center"/>
              <w:textAlignment w:val="center"/>
              <w:rPr>
                <w:rFonts w:ascii="宋体" w:hAnsi="宋体" w:cs="仿宋"/>
                <w:b/>
                <w:bCs/>
                <w:color w:val="000000" w:themeColor="text1"/>
                <w:kern w:val="0"/>
                <w:szCs w:val="21"/>
                <w14:textFill>
                  <w14:solidFill>
                    <w14:schemeClr w14:val="tx1"/>
                  </w14:solidFill>
                </w14:textFill>
              </w:rPr>
            </w:pPr>
            <w:r>
              <w:rPr>
                <w:rFonts w:hint="eastAsia" w:ascii="宋体" w:hAnsi="宋体" w:cs="仿宋"/>
                <w:b/>
                <w:bCs/>
                <w:color w:val="000000" w:themeColor="text1"/>
                <w:kern w:val="0"/>
                <w:szCs w:val="21"/>
                <w14:textFill>
                  <w14:solidFill>
                    <w14:schemeClr w14:val="tx1"/>
                  </w14:solidFill>
                </w14:textFill>
              </w:rPr>
              <w:t>质保期</w:t>
            </w:r>
          </w:p>
        </w:tc>
        <w:tc>
          <w:tcPr>
            <w:tcW w:w="728" w:type="pct"/>
            <w:shd w:val="clear" w:color="auto" w:fill="FFFFFF"/>
            <w:vAlign w:val="center"/>
          </w:tcPr>
          <w:p w14:paraId="2FB23B61">
            <w:pPr>
              <w:widowControl/>
              <w:jc w:val="center"/>
              <w:textAlignment w:val="center"/>
              <w:rPr>
                <w:rFonts w:ascii="宋体" w:hAnsi="宋体" w:cs="仿宋"/>
                <w:b/>
                <w:bCs/>
                <w:color w:val="000000" w:themeColor="text1"/>
                <w:kern w:val="0"/>
                <w:szCs w:val="21"/>
                <w14:textFill>
                  <w14:solidFill>
                    <w14:schemeClr w14:val="tx1"/>
                  </w14:solidFill>
                </w14:textFill>
              </w:rPr>
            </w:pPr>
            <w:r>
              <w:rPr>
                <w:rFonts w:hint="eastAsia" w:ascii="宋体" w:hAnsi="宋体" w:cs="仿宋"/>
                <w:b/>
                <w:bCs/>
                <w:color w:val="000000" w:themeColor="text1"/>
                <w:kern w:val="0"/>
                <w:szCs w:val="21"/>
                <w14:textFill>
                  <w14:solidFill>
                    <w14:schemeClr w14:val="tx1"/>
                  </w14:solidFill>
                </w14:textFill>
              </w:rPr>
              <w:t>数量</w:t>
            </w:r>
          </w:p>
        </w:tc>
      </w:tr>
      <w:tr w14:paraId="36A0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06" w:type="pct"/>
            <w:shd w:val="clear" w:color="auto" w:fill="FFFFFF"/>
            <w:noWrap/>
            <w:vAlign w:val="center"/>
          </w:tcPr>
          <w:p w14:paraId="2C3D299D">
            <w:pPr>
              <w:widowControl/>
              <w:jc w:val="center"/>
              <w:textAlignment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1</w:t>
            </w:r>
          </w:p>
        </w:tc>
        <w:tc>
          <w:tcPr>
            <w:tcW w:w="2378" w:type="pct"/>
            <w:shd w:val="clear" w:color="auto" w:fill="FFFFFF"/>
            <w:noWrap/>
            <w:vAlign w:val="center"/>
          </w:tcPr>
          <w:p w14:paraId="6AF5B1B2">
            <w:pPr>
              <w:widowControl/>
              <w:jc w:val="left"/>
              <w:textAlignment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48口接入交换机</w:t>
            </w:r>
          </w:p>
        </w:tc>
        <w:tc>
          <w:tcPr>
            <w:tcW w:w="805" w:type="pct"/>
            <w:shd w:val="clear" w:color="auto" w:fill="FFFFFF"/>
            <w:noWrap/>
            <w:vAlign w:val="center"/>
          </w:tcPr>
          <w:p w14:paraId="124DC779">
            <w:pPr>
              <w:widowControl/>
              <w:jc w:val="center"/>
              <w:textAlignment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台</w:t>
            </w:r>
          </w:p>
        </w:tc>
        <w:tc>
          <w:tcPr>
            <w:tcW w:w="683" w:type="pct"/>
            <w:shd w:val="clear" w:color="auto" w:fill="FFFFFF"/>
            <w:vAlign w:val="center"/>
          </w:tcPr>
          <w:p w14:paraId="22A65D18">
            <w:pPr>
              <w:widowControl/>
              <w:jc w:val="center"/>
              <w:textAlignment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5年</w:t>
            </w:r>
          </w:p>
        </w:tc>
        <w:tc>
          <w:tcPr>
            <w:tcW w:w="728" w:type="pct"/>
            <w:shd w:val="clear" w:color="auto" w:fill="FFFFFF"/>
            <w:vAlign w:val="center"/>
          </w:tcPr>
          <w:p w14:paraId="180EEA71">
            <w:pPr>
              <w:widowControl/>
              <w:jc w:val="center"/>
              <w:textAlignment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96</w:t>
            </w:r>
          </w:p>
        </w:tc>
      </w:tr>
      <w:tr w14:paraId="08E4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06" w:type="pct"/>
            <w:shd w:val="clear" w:color="auto" w:fill="FFFFFF"/>
            <w:noWrap/>
            <w:vAlign w:val="center"/>
          </w:tcPr>
          <w:p w14:paraId="685541B5">
            <w:pPr>
              <w:widowControl/>
              <w:jc w:val="center"/>
              <w:textAlignment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2</w:t>
            </w:r>
          </w:p>
        </w:tc>
        <w:tc>
          <w:tcPr>
            <w:tcW w:w="2378" w:type="pct"/>
            <w:shd w:val="clear" w:color="auto" w:fill="FFFFFF"/>
            <w:noWrap/>
            <w:vAlign w:val="center"/>
          </w:tcPr>
          <w:p w14:paraId="600177E4">
            <w:pPr>
              <w:widowControl/>
              <w:jc w:val="left"/>
              <w:textAlignment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8口入室交换机</w:t>
            </w:r>
          </w:p>
        </w:tc>
        <w:tc>
          <w:tcPr>
            <w:tcW w:w="805" w:type="pct"/>
            <w:shd w:val="clear" w:color="auto" w:fill="FFFFFF"/>
            <w:noWrap/>
            <w:vAlign w:val="center"/>
          </w:tcPr>
          <w:p w14:paraId="7C76074B">
            <w:pPr>
              <w:widowControl/>
              <w:jc w:val="center"/>
              <w:textAlignment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台</w:t>
            </w:r>
          </w:p>
        </w:tc>
        <w:tc>
          <w:tcPr>
            <w:tcW w:w="683" w:type="pct"/>
            <w:shd w:val="clear" w:color="auto" w:fill="FFFFFF"/>
            <w:vAlign w:val="center"/>
          </w:tcPr>
          <w:p w14:paraId="08F223A8">
            <w:pPr>
              <w:widowControl/>
              <w:jc w:val="center"/>
              <w:textAlignment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5年</w:t>
            </w:r>
          </w:p>
        </w:tc>
        <w:tc>
          <w:tcPr>
            <w:tcW w:w="728" w:type="pct"/>
            <w:shd w:val="clear" w:color="auto" w:fill="FFFFFF"/>
            <w:vAlign w:val="center"/>
          </w:tcPr>
          <w:p w14:paraId="2F969519">
            <w:pPr>
              <w:widowControl/>
              <w:jc w:val="center"/>
              <w:textAlignment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100</w:t>
            </w:r>
          </w:p>
        </w:tc>
      </w:tr>
      <w:tr w14:paraId="6272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06" w:type="pct"/>
            <w:shd w:val="clear" w:color="auto" w:fill="FFFFFF"/>
            <w:noWrap/>
            <w:vAlign w:val="center"/>
          </w:tcPr>
          <w:p w14:paraId="2A66A6B4">
            <w:pPr>
              <w:widowControl/>
              <w:jc w:val="center"/>
              <w:textAlignment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3</w:t>
            </w:r>
          </w:p>
        </w:tc>
        <w:tc>
          <w:tcPr>
            <w:tcW w:w="2378" w:type="pct"/>
            <w:shd w:val="clear" w:color="auto" w:fill="FFFFFF"/>
            <w:noWrap/>
            <w:vAlign w:val="center"/>
          </w:tcPr>
          <w:p w14:paraId="203021C3">
            <w:pPr>
              <w:widowControl/>
              <w:jc w:val="left"/>
              <w:textAlignment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48口光接入交换机</w:t>
            </w:r>
          </w:p>
        </w:tc>
        <w:tc>
          <w:tcPr>
            <w:tcW w:w="805" w:type="pct"/>
            <w:shd w:val="clear" w:color="auto" w:fill="FFFFFF"/>
            <w:noWrap/>
            <w:vAlign w:val="center"/>
          </w:tcPr>
          <w:p w14:paraId="08D340B2">
            <w:pPr>
              <w:widowControl/>
              <w:jc w:val="center"/>
              <w:textAlignment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台</w:t>
            </w:r>
          </w:p>
        </w:tc>
        <w:tc>
          <w:tcPr>
            <w:tcW w:w="683" w:type="pct"/>
            <w:shd w:val="clear" w:color="auto" w:fill="FFFFFF"/>
            <w:vAlign w:val="center"/>
          </w:tcPr>
          <w:p w14:paraId="1BB298F7">
            <w:pPr>
              <w:widowControl/>
              <w:jc w:val="center"/>
              <w:textAlignment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5年</w:t>
            </w:r>
          </w:p>
        </w:tc>
        <w:tc>
          <w:tcPr>
            <w:tcW w:w="728" w:type="pct"/>
            <w:shd w:val="clear" w:color="auto" w:fill="FFFFFF"/>
            <w:vAlign w:val="center"/>
          </w:tcPr>
          <w:p w14:paraId="6719EB8C">
            <w:pPr>
              <w:widowControl/>
              <w:jc w:val="center"/>
              <w:textAlignment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3</w:t>
            </w:r>
          </w:p>
        </w:tc>
      </w:tr>
      <w:tr w14:paraId="7FE1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06" w:type="pct"/>
            <w:shd w:val="clear" w:color="auto" w:fill="FFFFFF"/>
            <w:noWrap/>
            <w:vAlign w:val="center"/>
          </w:tcPr>
          <w:p w14:paraId="2E5F5B0F">
            <w:pPr>
              <w:widowControl/>
              <w:jc w:val="center"/>
              <w:textAlignment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4</w:t>
            </w:r>
          </w:p>
        </w:tc>
        <w:tc>
          <w:tcPr>
            <w:tcW w:w="2378" w:type="pct"/>
            <w:shd w:val="clear" w:color="auto" w:fill="FFFFFF"/>
            <w:noWrap/>
            <w:vAlign w:val="center"/>
          </w:tcPr>
          <w:p w14:paraId="626C1922">
            <w:pPr>
              <w:widowControl/>
              <w:jc w:val="left"/>
              <w:textAlignment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4</w:t>
            </w:r>
            <w:r>
              <w:rPr>
                <w:rFonts w:ascii="宋体" w:hAnsi="宋体" w:cs="仿宋"/>
                <w:color w:val="000000" w:themeColor="text1"/>
                <w:kern w:val="0"/>
                <w:szCs w:val="21"/>
                <w14:textFill>
                  <w14:solidFill>
                    <w14:schemeClr w14:val="tx1"/>
                  </w14:solidFill>
                </w14:textFill>
              </w:rPr>
              <w:t>8口汇聚交换机</w:t>
            </w:r>
          </w:p>
        </w:tc>
        <w:tc>
          <w:tcPr>
            <w:tcW w:w="805" w:type="pct"/>
            <w:shd w:val="clear" w:color="auto" w:fill="FFFFFF"/>
            <w:noWrap/>
            <w:vAlign w:val="center"/>
          </w:tcPr>
          <w:p w14:paraId="7BA17711">
            <w:pPr>
              <w:widowControl/>
              <w:jc w:val="center"/>
              <w:textAlignment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台</w:t>
            </w:r>
          </w:p>
        </w:tc>
        <w:tc>
          <w:tcPr>
            <w:tcW w:w="683" w:type="pct"/>
            <w:shd w:val="clear" w:color="auto" w:fill="FFFFFF"/>
            <w:vAlign w:val="center"/>
          </w:tcPr>
          <w:p w14:paraId="24CF7D01">
            <w:pPr>
              <w:widowControl/>
              <w:jc w:val="center"/>
              <w:textAlignment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5年</w:t>
            </w:r>
          </w:p>
        </w:tc>
        <w:tc>
          <w:tcPr>
            <w:tcW w:w="728" w:type="pct"/>
            <w:shd w:val="clear" w:color="auto" w:fill="FFFFFF"/>
            <w:vAlign w:val="center"/>
          </w:tcPr>
          <w:p w14:paraId="0CF9159D">
            <w:pPr>
              <w:widowControl/>
              <w:jc w:val="center"/>
              <w:textAlignment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4</w:t>
            </w:r>
          </w:p>
        </w:tc>
      </w:tr>
      <w:tr w14:paraId="73D6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06" w:type="pct"/>
            <w:shd w:val="clear" w:color="auto" w:fill="FFFFFF"/>
            <w:noWrap/>
            <w:vAlign w:val="center"/>
          </w:tcPr>
          <w:p w14:paraId="0D4E3F8F">
            <w:pPr>
              <w:widowControl/>
              <w:jc w:val="center"/>
              <w:textAlignment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5</w:t>
            </w:r>
          </w:p>
        </w:tc>
        <w:tc>
          <w:tcPr>
            <w:tcW w:w="2378" w:type="pct"/>
            <w:shd w:val="clear" w:color="auto" w:fill="FFFFFF"/>
            <w:noWrap/>
            <w:vAlign w:val="center"/>
          </w:tcPr>
          <w:p w14:paraId="13C69F39">
            <w:pPr>
              <w:widowControl/>
              <w:jc w:val="left"/>
              <w:textAlignment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网络改造实施服务</w:t>
            </w:r>
          </w:p>
        </w:tc>
        <w:tc>
          <w:tcPr>
            <w:tcW w:w="805" w:type="pct"/>
            <w:shd w:val="clear" w:color="auto" w:fill="FFFFFF"/>
            <w:noWrap/>
            <w:vAlign w:val="center"/>
          </w:tcPr>
          <w:p w14:paraId="41BDB6A2">
            <w:pPr>
              <w:widowControl/>
              <w:jc w:val="center"/>
              <w:textAlignment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项</w:t>
            </w:r>
          </w:p>
        </w:tc>
        <w:tc>
          <w:tcPr>
            <w:tcW w:w="683" w:type="pct"/>
            <w:shd w:val="clear" w:color="auto" w:fill="FFFFFF"/>
            <w:vAlign w:val="center"/>
          </w:tcPr>
          <w:p w14:paraId="34C74B09">
            <w:pPr>
              <w:widowControl/>
              <w:jc w:val="center"/>
              <w:textAlignment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p>
        </w:tc>
        <w:tc>
          <w:tcPr>
            <w:tcW w:w="728" w:type="pct"/>
            <w:shd w:val="clear" w:color="auto" w:fill="FFFFFF"/>
            <w:vAlign w:val="center"/>
          </w:tcPr>
          <w:p w14:paraId="66B0DF35">
            <w:pPr>
              <w:widowControl/>
              <w:jc w:val="center"/>
              <w:textAlignment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1</w:t>
            </w:r>
          </w:p>
        </w:tc>
      </w:tr>
      <w:tr w14:paraId="6237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06" w:type="pct"/>
            <w:shd w:val="clear" w:color="auto" w:fill="FFFFFF"/>
            <w:noWrap/>
            <w:vAlign w:val="center"/>
          </w:tcPr>
          <w:p w14:paraId="6B9E5F5E">
            <w:pPr>
              <w:widowControl/>
              <w:jc w:val="center"/>
              <w:textAlignment w:val="center"/>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6</w:t>
            </w:r>
          </w:p>
        </w:tc>
        <w:tc>
          <w:tcPr>
            <w:tcW w:w="2378" w:type="pct"/>
            <w:shd w:val="clear" w:color="auto" w:fill="FFFFFF"/>
            <w:noWrap/>
            <w:vAlign w:val="center"/>
          </w:tcPr>
          <w:p w14:paraId="23E36C5D">
            <w:pPr>
              <w:widowControl/>
              <w:jc w:val="left"/>
              <w:textAlignment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运维管理软件</w:t>
            </w:r>
            <w:r>
              <w:rPr>
                <w:rFonts w:hint="eastAsia" w:ascii="宋体" w:hAnsi="宋体"/>
                <w:b/>
                <w:bCs/>
                <w:color w:val="000000" w:themeColor="text1"/>
                <w:szCs w:val="21"/>
                <w:lang w:eastAsia="zh-CN"/>
                <w14:textFill>
                  <w14:solidFill>
                    <w14:schemeClr w14:val="tx1"/>
                  </w14:solidFill>
                </w14:textFill>
              </w:rPr>
              <w:t>（</w:t>
            </w:r>
            <w:r>
              <w:rPr>
                <w:rFonts w:hint="eastAsia" w:ascii="宋体" w:hAnsi="宋体"/>
                <w:b/>
                <w:bCs/>
                <w:color w:val="000000" w:themeColor="text1"/>
                <w:szCs w:val="21"/>
                <w:lang w:val="en-US" w:eastAsia="zh-CN"/>
                <w14:textFill>
                  <w14:solidFill>
                    <w14:schemeClr w14:val="tx1"/>
                  </w14:solidFill>
                </w14:textFill>
              </w:rPr>
              <w:t>核心产品</w:t>
            </w:r>
            <w:r>
              <w:rPr>
                <w:rFonts w:hint="eastAsia" w:ascii="宋体" w:hAnsi="宋体"/>
                <w:b/>
                <w:bCs/>
                <w:color w:val="000000" w:themeColor="text1"/>
                <w:szCs w:val="21"/>
                <w:lang w:eastAsia="zh-CN"/>
                <w14:textFill>
                  <w14:solidFill>
                    <w14:schemeClr w14:val="tx1"/>
                  </w14:solidFill>
                </w14:textFill>
              </w:rPr>
              <w:t>）</w:t>
            </w:r>
          </w:p>
        </w:tc>
        <w:tc>
          <w:tcPr>
            <w:tcW w:w="805" w:type="pct"/>
            <w:shd w:val="clear" w:color="auto" w:fill="FFFFFF"/>
            <w:noWrap/>
            <w:vAlign w:val="center"/>
          </w:tcPr>
          <w:p w14:paraId="5ED4A123">
            <w:pPr>
              <w:widowControl/>
              <w:jc w:val="center"/>
              <w:textAlignment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套</w:t>
            </w:r>
          </w:p>
        </w:tc>
        <w:tc>
          <w:tcPr>
            <w:tcW w:w="683" w:type="pct"/>
            <w:shd w:val="clear" w:color="auto" w:fill="FFFFFF"/>
            <w:vAlign w:val="center"/>
          </w:tcPr>
          <w:p w14:paraId="19865837">
            <w:pPr>
              <w:widowControl/>
              <w:jc w:val="center"/>
              <w:textAlignment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5年</w:t>
            </w:r>
          </w:p>
        </w:tc>
        <w:tc>
          <w:tcPr>
            <w:tcW w:w="728" w:type="pct"/>
            <w:shd w:val="clear" w:color="auto" w:fill="FFFFFF"/>
            <w:vAlign w:val="center"/>
          </w:tcPr>
          <w:p w14:paraId="6657F474">
            <w:pPr>
              <w:widowControl/>
              <w:jc w:val="center"/>
              <w:textAlignment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1</w:t>
            </w:r>
          </w:p>
        </w:tc>
      </w:tr>
    </w:tbl>
    <w:p w14:paraId="4B7DAE48">
      <w:pPr>
        <w:widowControl/>
        <w:jc w:val="left"/>
        <w:rPr>
          <w:rFonts w:ascii="黑体" w:hAnsi="黑体" w:eastAsia="黑体"/>
          <w:bCs/>
          <w:color w:val="000000" w:themeColor="text1"/>
          <w:sz w:val="28"/>
          <w:szCs w:val="28"/>
          <w14:textFill>
            <w14:solidFill>
              <w14:schemeClr w14:val="tx1"/>
            </w14:solidFill>
          </w14:textFill>
        </w:rPr>
      </w:pPr>
    </w:p>
    <w:p w14:paraId="4F1F59C6">
      <w:pPr>
        <w:widowControl/>
        <w:numPr>
          <w:ilvl w:val="0"/>
          <w:numId w:val="0"/>
        </w:numPr>
        <w:jc w:val="left"/>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合同包</w:t>
      </w:r>
      <w:r>
        <w:rPr>
          <w:rFonts w:ascii="黑体" w:hAnsi="黑体" w:eastAsia="黑体" w:cs="Times New Roman"/>
          <w:bCs/>
          <w:color w:val="000000" w:themeColor="text1"/>
          <w:kern w:val="2"/>
          <w:sz w:val="28"/>
          <w:szCs w:val="28"/>
          <w:lang w:val="en-US" w:eastAsia="zh-CN" w:bidi="ar-SA"/>
          <w14:textFill>
            <w14:solidFill>
              <w14:schemeClr w14:val="tx1"/>
            </w14:solidFill>
          </w14:textFill>
        </w:rPr>
        <w:t>4、</w:t>
      </w:r>
      <w:r>
        <w:rPr>
          <w:rFonts w:hint="eastAsia" w:ascii="黑体" w:hAnsi="黑体" w:eastAsia="黑体"/>
          <w:bCs/>
          <w:color w:val="000000" w:themeColor="text1"/>
          <w:sz w:val="28"/>
          <w:szCs w:val="28"/>
          <w14:textFill>
            <w14:solidFill>
              <w14:schemeClr w14:val="tx1"/>
            </w14:solidFill>
          </w14:textFill>
        </w:rPr>
        <w:t>DIP医保辅助管理系统</w:t>
      </w:r>
      <w:r>
        <w:rPr>
          <w:rFonts w:hint="eastAsia" w:ascii="黑体" w:hAnsi="黑体" w:eastAsia="黑体"/>
          <w:bCs/>
          <w:color w:val="000000" w:themeColor="text1"/>
          <w:sz w:val="28"/>
          <w:szCs w:val="28"/>
          <w:lang w:eastAsia="zh-CN"/>
          <w14:textFill>
            <w14:solidFill>
              <w14:schemeClr w14:val="tx1"/>
            </w14:solidFill>
          </w14:textFill>
        </w:rPr>
        <w:t>（</w:t>
      </w:r>
      <w:r>
        <w:rPr>
          <w:rFonts w:hint="eastAsia" w:ascii="黑体" w:hAnsi="黑体" w:eastAsia="黑体"/>
          <w:bCs/>
          <w:color w:val="000000" w:themeColor="text1"/>
          <w:sz w:val="28"/>
          <w:szCs w:val="28"/>
          <w:lang w:val="en-US" w:eastAsia="zh-CN"/>
          <w14:textFill>
            <w14:solidFill>
              <w14:schemeClr w14:val="tx1"/>
            </w14:solidFill>
          </w14:textFill>
        </w:rPr>
        <w:t>核心产品</w:t>
      </w:r>
      <w:r>
        <w:rPr>
          <w:rFonts w:hint="eastAsia" w:ascii="黑体" w:hAnsi="黑体" w:eastAsia="黑体"/>
          <w:bCs/>
          <w:color w:val="000000" w:themeColor="text1"/>
          <w:sz w:val="28"/>
          <w:szCs w:val="28"/>
          <w:lang w:eastAsia="zh-CN"/>
          <w14:textFill>
            <w14:solidFill>
              <w14:schemeClr w14:val="tx1"/>
            </w14:solidFill>
          </w14:textFill>
        </w:rPr>
        <w:t>）</w:t>
      </w:r>
    </w:p>
    <w:tbl>
      <w:tblPr>
        <w:tblStyle w:val="1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713"/>
        <w:gridCol w:w="3507"/>
        <w:gridCol w:w="1156"/>
        <w:gridCol w:w="1476"/>
      </w:tblGrid>
      <w:tr w14:paraId="322D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99" w:type="pct"/>
            <w:vAlign w:val="center"/>
          </w:tcPr>
          <w:p w14:paraId="6888B9FA">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1410" w:type="pct"/>
            <w:vAlign w:val="center"/>
          </w:tcPr>
          <w:p w14:paraId="6AED430D">
            <w:pPr>
              <w:jc w:val="center"/>
              <w:rPr>
                <w:rFonts w:ascii="宋体" w:hAnsi="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系统名称</w:t>
            </w:r>
          </w:p>
        </w:tc>
        <w:tc>
          <w:tcPr>
            <w:tcW w:w="1823" w:type="pct"/>
            <w:vAlign w:val="center"/>
          </w:tcPr>
          <w:p w14:paraId="257ED5A3">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功能模块</w:t>
            </w:r>
          </w:p>
        </w:tc>
        <w:tc>
          <w:tcPr>
            <w:tcW w:w="601" w:type="pct"/>
            <w:vAlign w:val="center"/>
          </w:tcPr>
          <w:p w14:paraId="3F914CA2">
            <w:pPr>
              <w:jc w:val="center"/>
              <w:rPr>
                <w:rFonts w:ascii="宋体" w:hAnsi="宋体" w:cs="宋体"/>
                <w:b/>
                <w:bCs/>
                <w:color w:val="000000" w:themeColor="text1"/>
                <w:kern w:val="0"/>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质保期</w:t>
            </w:r>
          </w:p>
        </w:tc>
        <w:tc>
          <w:tcPr>
            <w:tcW w:w="768" w:type="pct"/>
            <w:vAlign w:val="center"/>
          </w:tcPr>
          <w:p w14:paraId="332A6D31">
            <w:pPr>
              <w:jc w:val="center"/>
              <w:rPr>
                <w:rFonts w:ascii="宋体" w:hAnsi="宋体" w:cs="宋体"/>
                <w:b/>
                <w:bCs/>
                <w:color w:val="000000" w:themeColor="text1"/>
                <w:kern w:val="0"/>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数量</w:t>
            </w:r>
          </w:p>
        </w:tc>
      </w:tr>
      <w:tr w14:paraId="58F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99" w:type="pct"/>
            <w:vAlign w:val="center"/>
          </w:tcPr>
          <w:p w14:paraId="48D93A09">
            <w:pPr>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410" w:type="pct"/>
            <w:vMerge w:val="restart"/>
            <w:vAlign w:val="center"/>
          </w:tcPr>
          <w:p w14:paraId="30187CCE">
            <w:pPr>
              <w:jc w:val="left"/>
              <w:rPr>
                <w:rFonts w:ascii="宋体" w:hAnsi="宋体"/>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DIP医保辅助管理系统</w:t>
            </w:r>
            <w:r>
              <w:rPr>
                <w:rFonts w:hint="eastAsia" w:ascii="宋体" w:hAnsi="宋体"/>
                <w:b/>
                <w:bCs/>
                <w:color w:val="000000" w:themeColor="text1"/>
                <w:szCs w:val="21"/>
                <w:lang w:eastAsia="zh-CN"/>
                <w14:textFill>
                  <w14:solidFill>
                    <w14:schemeClr w14:val="tx1"/>
                  </w14:solidFill>
                </w14:textFill>
              </w:rPr>
              <w:t>（</w:t>
            </w:r>
            <w:r>
              <w:rPr>
                <w:rFonts w:hint="eastAsia" w:ascii="宋体" w:hAnsi="宋体"/>
                <w:b/>
                <w:bCs/>
                <w:color w:val="000000" w:themeColor="text1"/>
                <w:szCs w:val="21"/>
                <w:lang w:val="en-US" w:eastAsia="zh-CN"/>
                <w14:textFill>
                  <w14:solidFill>
                    <w14:schemeClr w14:val="tx1"/>
                  </w14:solidFill>
                </w14:textFill>
              </w:rPr>
              <w:t>核心产品</w:t>
            </w:r>
            <w:r>
              <w:rPr>
                <w:rFonts w:hint="eastAsia" w:ascii="宋体" w:hAnsi="宋体"/>
                <w:b/>
                <w:bCs/>
                <w:color w:val="000000" w:themeColor="text1"/>
                <w:szCs w:val="21"/>
                <w:lang w:eastAsia="zh-CN"/>
                <w14:textFill>
                  <w14:solidFill>
                    <w14:schemeClr w14:val="tx1"/>
                  </w14:solidFill>
                </w14:textFill>
              </w:rPr>
              <w:t>）</w:t>
            </w:r>
          </w:p>
        </w:tc>
        <w:tc>
          <w:tcPr>
            <w:tcW w:w="1823" w:type="pct"/>
            <w:vAlign w:val="center"/>
          </w:tcPr>
          <w:p w14:paraId="38022295">
            <w:pPr>
              <w:jc w:val="left"/>
              <w:rPr>
                <w:rFonts w:ascii="宋体" w:hAnsi="宋体"/>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DIP分组工具</w:t>
            </w:r>
          </w:p>
        </w:tc>
        <w:tc>
          <w:tcPr>
            <w:tcW w:w="601" w:type="pct"/>
            <w:vAlign w:val="center"/>
          </w:tcPr>
          <w:p w14:paraId="77B96880">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1年</w:t>
            </w:r>
          </w:p>
        </w:tc>
        <w:tc>
          <w:tcPr>
            <w:tcW w:w="768" w:type="pct"/>
            <w:vAlign w:val="center"/>
          </w:tcPr>
          <w:p w14:paraId="28EE2777">
            <w:pPr>
              <w:jc w:val="center"/>
              <w:rPr>
                <w:rFonts w:ascii="宋体" w:hAnsi="宋体"/>
                <w:bCs/>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p>
        </w:tc>
      </w:tr>
      <w:tr w14:paraId="2AD7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99" w:type="pct"/>
            <w:vAlign w:val="center"/>
          </w:tcPr>
          <w:p w14:paraId="57420F44">
            <w:pPr>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410" w:type="pct"/>
            <w:vMerge w:val="continue"/>
            <w:vAlign w:val="center"/>
          </w:tcPr>
          <w:p w14:paraId="55325BA1">
            <w:pPr>
              <w:jc w:val="left"/>
              <w:rPr>
                <w:rFonts w:ascii="宋体" w:hAnsi="宋体"/>
                <w:bCs/>
                <w:color w:val="000000" w:themeColor="text1"/>
                <w:szCs w:val="21"/>
                <w14:textFill>
                  <w14:solidFill>
                    <w14:schemeClr w14:val="tx1"/>
                  </w14:solidFill>
                </w14:textFill>
              </w:rPr>
            </w:pPr>
          </w:p>
        </w:tc>
        <w:tc>
          <w:tcPr>
            <w:tcW w:w="1823" w:type="pct"/>
            <w:vAlign w:val="center"/>
          </w:tcPr>
          <w:p w14:paraId="10B9AF6F">
            <w:pPr>
              <w:jc w:val="left"/>
              <w:rPr>
                <w:rFonts w:ascii="宋体" w:hAnsi="宋体"/>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事前质控提醒</w:t>
            </w:r>
          </w:p>
        </w:tc>
        <w:tc>
          <w:tcPr>
            <w:tcW w:w="601" w:type="pct"/>
            <w:vAlign w:val="center"/>
          </w:tcPr>
          <w:p w14:paraId="0E3B42C9">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1年</w:t>
            </w:r>
          </w:p>
        </w:tc>
        <w:tc>
          <w:tcPr>
            <w:tcW w:w="768" w:type="pct"/>
            <w:vAlign w:val="center"/>
          </w:tcPr>
          <w:p w14:paraId="6D101B1A">
            <w:pPr>
              <w:jc w:val="center"/>
              <w:rPr>
                <w:rFonts w:ascii="宋体" w:hAnsi="宋体"/>
                <w:bCs/>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p>
        </w:tc>
      </w:tr>
      <w:tr w14:paraId="55A0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99" w:type="pct"/>
            <w:vAlign w:val="center"/>
          </w:tcPr>
          <w:p w14:paraId="2AA14387">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410" w:type="pct"/>
            <w:vMerge w:val="continue"/>
            <w:vAlign w:val="center"/>
          </w:tcPr>
          <w:p w14:paraId="7A3463C1">
            <w:pPr>
              <w:jc w:val="left"/>
              <w:rPr>
                <w:rFonts w:ascii="宋体" w:hAnsi="宋体" w:cs="宋体"/>
                <w:color w:val="000000" w:themeColor="text1"/>
                <w:kern w:val="0"/>
                <w:szCs w:val="21"/>
                <w14:textFill>
                  <w14:solidFill>
                    <w14:schemeClr w14:val="tx1"/>
                  </w14:solidFill>
                </w14:textFill>
              </w:rPr>
            </w:pPr>
          </w:p>
        </w:tc>
        <w:tc>
          <w:tcPr>
            <w:tcW w:w="1823" w:type="pct"/>
            <w:vAlign w:val="center"/>
          </w:tcPr>
          <w:p w14:paraId="4B9718FF">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事中监控管理</w:t>
            </w:r>
          </w:p>
        </w:tc>
        <w:tc>
          <w:tcPr>
            <w:tcW w:w="601" w:type="pct"/>
            <w:vAlign w:val="center"/>
          </w:tcPr>
          <w:p w14:paraId="35C894F1">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1年</w:t>
            </w:r>
          </w:p>
        </w:tc>
        <w:tc>
          <w:tcPr>
            <w:tcW w:w="768" w:type="pct"/>
            <w:vAlign w:val="center"/>
          </w:tcPr>
          <w:p w14:paraId="03C0D04A">
            <w:pPr>
              <w:jc w:val="center"/>
              <w:rPr>
                <w:rFonts w:ascii="宋体" w:hAnsi="宋体" w:cs="宋体"/>
                <w:color w:val="000000" w:themeColor="text1"/>
                <w:kern w:val="0"/>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p>
        </w:tc>
      </w:tr>
      <w:tr w14:paraId="4387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99" w:type="pct"/>
            <w:vAlign w:val="center"/>
          </w:tcPr>
          <w:p w14:paraId="7274C607">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410" w:type="pct"/>
            <w:vMerge w:val="continue"/>
            <w:vAlign w:val="center"/>
          </w:tcPr>
          <w:p w14:paraId="723591B2">
            <w:pPr>
              <w:jc w:val="left"/>
              <w:rPr>
                <w:rFonts w:ascii="宋体" w:hAnsi="宋体" w:cs="宋体"/>
                <w:color w:val="000000" w:themeColor="text1"/>
                <w:kern w:val="0"/>
                <w:szCs w:val="21"/>
                <w14:textFill>
                  <w14:solidFill>
                    <w14:schemeClr w14:val="tx1"/>
                  </w14:solidFill>
                </w14:textFill>
              </w:rPr>
            </w:pPr>
          </w:p>
        </w:tc>
        <w:tc>
          <w:tcPr>
            <w:tcW w:w="1823" w:type="pct"/>
            <w:vAlign w:val="center"/>
          </w:tcPr>
          <w:p w14:paraId="6DC45AF0">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事后数据分析</w:t>
            </w:r>
          </w:p>
        </w:tc>
        <w:tc>
          <w:tcPr>
            <w:tcW w:w="601" w:type="pct"/>
            <w:vAlign w:val="center"/>
          </w:tcPr>
          <w:p w14:paraId="5B3C5419">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1年</w:t>
            </w:r>
          </w:p>
        </w:tc>
        <w:tc>
          <w:tcPr>
            <w:tcW w:w="768" w:type="pct"/>
            <w:vAlign w:val="center"/>
          </w:tcPr>
          <w:p w14:paraId="39115A8D">
            <w:pPr>
              <w:jc w:val="center"/>
              <w:rPr>
                <w:rFonts w:ascii="宋体" w:hAnsi="宋体" w:cs="宋体"/>
                <w:color w:val="000000" w:themeColor="text1"/>
                <w:kern w:val="0"/>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p>
        </w:tc>
      </w:tr>
      <w:tr w14:paraId="5325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9" w:type="pct"/>
            <w:vAlign w:val="center"/>
          </w:tcPr>
          <w:p w14:paraId="69F486FB">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410" w:type="pct"/>
            <w:vMerge w:val="continue"/>
            <w:vAlign w:val="center"/>
          </w:tcPr>
          <w:p w14:paraId="33C36221">
            <w:pPr>
              <w:jc w:val="left"/>
              <w:rPr>
                <w:rFonts w:ascii="宋体" w:hAnsi="宋体" w:cs="宋体"/>
                <w:color w:val="000000" w:themeColor="text1"/>
                <w:kern w:val="0"/>
                <w:szCs w:val="21"/>
                <w14:textFill>
                  <w14:solidFill>
                    <w14:schemeClr w14:val="tx1"/>
                  </w14:solidFill>
                </w14:textFill>
              </w:rPr>
            </w:pPr>
          </w:p>
        </w:tc>
        <w:tc>
          <w:tcPr>
            <w:tcW w:w="1823" w:type="pct"/>
            <w:vAlign w:val="center"/>
          </w:tcPr>
          <w:p w14:paraId="5B3093C3">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分析本地化工具</w:t>
            </w:r>
          </w:p>
        </w:tc>
        <w:tc>
          <w:tcPr>
            <w:tcW w:w="601" w:type="pct"/>
            <w:vAlign w:val="center"/>
          </w:tcPr>
          <w:p w14:paraId="24BA9169">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1年</w:t>
            </w:r>
          </w:p>
        </w:tc>
        <w:tc>
          <w:tcPr>
            <w:tcW w:w="768" w:type="pct"/>
            <w:vAlign w:val="center"/>
          </w:tcPr>
          <w:p w14:paraId="10A7AA48">
            <w:pPr>
              <w:jc w:val="center"/>
              <w:rPr>
                <w:rFonts w:ascii="宋体" w:hAnsi="宋体" w:cs="宋体"/>
                <w:color w:val="000000" w:themeColor="text1"/>
                <w:kern w:val="0"/>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p>
        </w:tc>
      </w:tr>
      <w:tr w14:paraId="72B3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99" w:type="pct"/>
            <w:vAlign w:val="center"/>
          </w:tcPr>
          <w:p w14:paraId="5948E26E">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410" w:type="pct"/>
            <w:vMerge w:val="continue"/>
            <w:vAlign w:val="center"/>
          </w:tcPr>
          <w:p w14:paraId="5B4A2B0D">
            <w:pPr>
              <w:jc w:val="left"/>
              <w:rPr>
                <w:rFonts w:ascii="宋体" w:hAnsi="宋体" w:cs="宋体"/>
                <w:color w:val="000000" w:themeColor="text1"/>
                <w:kern w:val="0"/>
                <w:szCs w:val="21"/>
                <w14:textFill>
                  <w14:solidFill>
                    <w14:schemeClr w14:val="tx1"/>
                  </w14:solidFill>
                </w14:textFill>
              </w:rPr>
            </w:pPr>
          </w:p>
        </w:tc>
        <w:tc>
          <w:tcPr>
            <w:tcW w:w="1823" w:type="pct"/>
            <w:vAlign w:val="center"/>
          </w:tcPr>
          <w:p w14:paraId="02ECA087">
            <w:pPr>
              <w:jc w:val="left"/>
              <w:rPr>
                <w:rFonts w:ascii="宋体" w:hAnsi="宋体" w:cs="宋体"/>
                <w:color w:val="000000" w:themeColor="text1"/>
                <w:kern w:val="0"/>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第三方数据接口服务</w:t>
            </w:r>
          </w:p>
        </w:tc>
        <w:tc>
          <w:tcPr>
            <w:tcW w:w="601" w:type="pct"/>
            <w:vAlign w:val="center"/>
          </w:tcPr>
          <w:p w14:paraId="496087A6">
            <w:pPr>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1年</w:t>
            </w:r>
          </w:p>
        </w:tc>
        <w:tc>
          <w:tcPr>
            <w:tcW w:w="768" w:type="pct"/>
            <w:vAlign w:val="center"/>
          </w:tcPr>
          <w:p w14:paraId="48E8DA42">
            <w:pPr>
              <w:jc w:val="center"/>
              <w:rPr>
                <w:rFonts w:ascii="宋体" w:hAnsi="宋体" w:cs="宋体"/>
                <w:color w:val="000000" w:themeColor="text1"/>
                <w:kern w:val="0"/>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p>
        </w:tc>
      </w:tr>
    </w:tbl>
    <w:p w14:paraId="0A6C0195">
      <w:pPr>
        <w:pStyle w:val="5"/>
        <w:rPr>
          <w:color w:val="000000" w:themeColor="text1"/>
          <w14:textFill>
            <w14:solidFill>
              <w14:schemeClr w14:val="tx1"/>
            </w14:solidFill>
          </w14:textFill>
        </w:rPr>
      </w:pPr>
    </w:p>
    <w:p w14:paraId="6BFAE32B">
      <w:pPr>
        <w:widowControl/>
        <w:jc w:val="left"/>
        <w:rPr>
          <w:rFonts w:ascii="黑体" w:hAnsi="黑体" w:eastAsia="黑体"/>
          <w:bCs/>
          <w:color w:val="000000" w:themeColor="text1"/>
          <w:sz w:val="28"/>
          <w:szCs w:val="28"/>
          <w14:textFill>
            <w14:solidFill>
              <w14:schemeClr w14:val="tx1"/>
            </w14:solidFill>
          </w14:textFill>
        </w:rPr>
      </w:pPr>
      <w:r>
        <w:rPr>
          <w:rFonts w:ascii="黑体" w:hAnsi="黑体" w:eastAsia="黑体"/>
          <w:bCs/>
          <w:color w:val="000000" w:themeColor="text1"/>
          <w:sz w:val="28"/>
          <w:szCs w:val="28"/>
          <w14:textFill>
            <w14:solidFill>
              <w14:schemeClr w14:val="tx1"/>
            </w14:solidFill>
          </w14:textFill>
        </w:rPr>
        <w:br w:type="page"/>
      </w:r>
    </w:p>
    <w:p w14:paraId="58787252">
      <w:pPr>
        <w:pStyle w:val="5"/>
        <w:ind w:firstLine="0" w:firstLineChars="0"/>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二、技术参数</w:t>
      </w:r>
    </w:p>
    <w:p w14:paraId="00ECE60F">
      <w:pPr>
        <w:pStyle w:val="5"/>
        <w:ind w:firstLine="0" w:firstLineChars="0"/>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1、实验室与动物房管理系统</w:t>
      </w:r>
    </w:p>
    <w:p w14:paraId="49229949">
      <w:pPr>
        <w:pStyle w:val="5"/>
        <w:ind w:firstLine="0" w:firstLineChars="0"/>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（1）实验室与动物房管理系统</w:t>
      </w:r>
    </w:p>
    <w:p w14:paraId="71BFDC7C">
      <w:pPr>
        <w:pStyle w:val="5"/>
        <w:ind w:firstLine="0" w:firstLineChars="0"/>
        <w:rPr>
          <w:rFonts w:ascii="宋体" w:hAnsi="宋体"/>
          <w:bCs/>
          <w:color w:val="000000" w:themeColor="text1"/>
          <w:sz w:val="22"/>
          <w:szCs w:val="22"/>
          <w14:textFill>
            <w14:solidFill>
              <w14:schemeClr w14:val="tx1"/>
            </w14:solidFill>
          </w14:textFill>
        </w:rPr>
      </w:pPr>
    </w:p>
    <w:tbl>
      <w:tblPr>
        <w:tblStyle w:val="13"/>
        <w:tblW w:w="507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64"/>
        <w:gridCol w:w="1058"/>
        <w:gridCol w:w="976"/>
        <w:gridCol w:w="7166"/>
      </w:tblGrid>
      <w:tr w14:paraId="66885C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724A709E">
            <w:pPr>
              <w:widowControl/>
              <w:jc w:val="center"/>
              <w:rPr>
                <w:rFonts w:ascii="宋体" w:hAns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序号</w:t>
            </w:r>
          </w:p>
        </w:tc>
        <w:tc>
          <w:tcPr>
            <w:tcW w:w="542" w:type="pct"/>
            <w:tcBorders>
              <w:top w:val="single" w:color="auto" w:sz="8" w:space="0"/>
              <w:left w:val="single" w:color="auto" w:sz="8" w:space="0"/>
              <w:bottom w:val="single" w:color="auto" w:sz="8" w:space="0"/>
              <w:right w:val="single" w:color="auto" w:sz="8" w:space="0"/>
              <w:tl2br w:val="nil"/>
              <w:tr2bl w:val="nil"/>
            </w:tcBorders>
            <w:vAlign w:val="center"/>
          </w:tcPr>
          <w:p w14:paraId="18522E51">
            <w:pPr>
              <w:widowControl/>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项目</w:t>
            </w:r>
            <w:r>
              <w:rPr>
                <w:rFonts w:ascii="宋体" w:hAnsi="宋体" w:cs="宋体"/>
                <w:b/>
                <w:color w:val="000000" w:themeColor="text1"/>
                <w:kern w:val="0"/>
                <w:szCs w:val="21"/>
                <w14:textFill>
                  <w14:solidFill>
                    <w14:schemeClr w14:val="tx1"/>
                  </w14:solidFill>
                </w14:textFill>
              </w:rPr>
              <w:t>名称</w:t>
            </w:r>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04BC76EE">
            <w:pPr>
              <w:widowControl/>
              <w:jc w:val="center"/>
              <w:rPr>
                <w:rFonts w:ascii="宋体" w:hAns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功能模块</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53422237">
            <w:pPr>
              <w:widowControl/>
              <w:jc w:val="center"/>
              <w:rPr>
                <w:rFonts w:ascii="宋体" w:hAnsi="宋体" w:cs="宋体"/>
                <w:b/>
                <w:color w:val="000000" w:themeColor="text1"/>
                <w:kern w:val="0"/>
                <w:szCs w:val="21"/>
                <w14:textFill>
                  <w14:solidFill>
                    <w14:schemeClr w14:val="tx1"/>
                  </w14:solidFill>
                </w14:textFill>
              </w:rPr>
            </w:pPr>
            <w:r>
              <w:rPr>
                <w:rFonts w:ascii="宋体" w:hAnsi="宋体" w:cs="宋体"/>
                <w:b/>
                <w:color w:val="000000" w:themeColor="text1"/>
                <w:kern w:val="0"/>
                <w:szCs w:val="21"/>
                <w14:textFill>
                  <w14:solidFill>
                    <w14:schemeClr w14:val="tx1"/>
                  </w14:solidFill>
                </w14:textFill>
              </w:rPr>
              <w:t>功能描述</w:t>
            </w:r>
          </w:p>
        </w:tc>
      </w:tr>
      <w:tr w14:paraId="3C5104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6B15B719">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w:t>
            </w:r>
          </w:p>
        </w:tc>
        <w:tc>
          <w:tcPr>
            <w:tcW w:w="542" w:type="pct"/>
            <w:vMerge w:val="restart"/>
            <w:tcBorders>
              <w:top w:val="single" w:color="auto" w:sz="8" w:space="0"/>
              <w:left w:val="single" w:color="auto" w:sz="8" w:space="0"/>
              <w:right w:val="single" w:color="auto" w:sz="8" w:space="0"/>
              <w:tl2br w:val="nil"/>
              <w:tr2bl w:val="nil"/>
            </w:tcBorders>
            <w:vAlign w:val="center"/>
          </w:tcPr>
          <w:p w14:paraId="42810871">
            <w:pPr>
              <w:widowControl/>
              <w:numPr>
                <w:ilvl w:val="0"/>
                <w:numId w:val="0"/>
              </w:numPr>
              <w:jc w:val="left"/>
              <w:rPr>
                <w:rFonts w:hint="eastAsia" w:ascii="宋体" w:hAnsi="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实验室与动物房管理</w:t>
            </w:r>
            <w:r>
              <w:rPr>
                <w:rFonts w:hint="eastAsia" w:ascii="宋体" w:hAnsi="宋体" w:cs="宋体"/>
                <w:color w:val="000000" w:themeColor="text1"/>
                <w:kern w:val="0"/>
                <w:szCs w:val="21"/>
                <w:lang w:eastAsia="zh-CN"/>
                <w14:textFill>
                  <w14:solidFill>
                    <w14:schemeClr w14:val="tx1"/>
                  </w14:solidFill>
                </w14:textFill>
              </w:rPr>
              <w:t>系统</w:t>
            </w:r>
            <w:r>
              <w:rPr>
                <w:rFonts w:hint="eastAsia" w:ascii="宋体" w:hAnsi="宋体" w:cs="宋体"/>
                <w:b/>
                <w:bCs/>
                <w:color w:val="000000" w:themeColor="text1"/>
                <w:kern w:val="0"/>
                <w:szCs w:val="21"/>
                <w:lang w:eastAsia="zh-CN"/>
                <w14:textFill>
                  <w14:solidFill>
                    <w14:schemeClr w14:val="tx1"/>
                  </w14:solidFill>
                </w14:textFill>
              </w:rPr>
              <w:t>（</w:t>
            </w:r>
            <w:r>
              <w:rPr>
                <w:rFonts w:hint="eastAsia" w:ascii="宋体" w:hAnsi="宋体" w:cs="宋体"/>
                <w:b/>
                <w:bCs/>
                <w:color w:val="000000" w:themeColor="text1"/>
                <w:kern w:val="0"/>
                <w:szCs w:val="21"/>
                <w:lang w:val="en-US" w:eastAsia="zh-CN"/>
                <w14:textFill>
                  <w14:solidFill>
                    <w14:schemeClr w14:val="tx1"/>
                  </w14:solidFill>
                </w14:textFill>
              </w:rPr>
              <w:t>核心产品</w:t>
            </w:r>
            <w:r>
              <w:rPr>
                <w:rFonts w:hint="eastAsia" w:ascii="宋体" w:hAnsi="宋体" w:cs="宋体"/>
                <w:b/>
                <w:bCs/>
                <w:color w:val="000000" w:themeColor="text1"/>
                <w:kern w:val="0"/>
                <w:szCs w:val="21"/>
                <w:lang w:eastAsia="zh-CN"/>
                <w14:textFill>
                  <w14:solidFill>
                    <w14:schemeClr w14:val="tx1"/>
                  </w14:solidFill>
                </w14:textFill>
              </w:rPr>
              <w:t>）</w:t>
            </w:r>
          </w:p>
          <w:p w14:paraId="661AD89B">
            <w:pPr>
              <w:widowControl/>
              <w:jc w:val="center"/>
              <w:rPr>
                <w:rFonts w:ascii="宋体" w:hAnsi="宋体" w:cs="宋体"/>
                <w:color w:val="000000" w:themeColor="text1"/>
                <w:kern w:val="0"/>
                <w:szCs w:val="21"/>
                <w14:textFill>
                  <w14:solidFill>
                    <w14:schemeClr w14:val="tx1"/>
                  </w14:solidFill>
                </w14:textFill>
              </w:rPr>
            </w:pPr>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42B320ED">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综合信息门户</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6954B598">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1.要求能够建设与主体单位风格相符的系统专属网页；</w:t>
            </w:r>
          </w:p>
          <w:p w14:paraId="1033B80B">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要求网页至少具备主体单位以及各子平台简介、仪器预约、注册/登录、培训考核、公告资讯、服务指南、常用文档、规章制度、动物实验申请、中心概况、组织架构、团队介绍等功能菜单，用于实验室日常管理使用；</w:t>
            </w:r>
          </w:p>
          <w:p w14:paraId="0D531F85">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3.要求能根据以上要求，系统开发前提供设计稿供用户确认；</w:t>
            </w:r>
          </w:p>
          <w:p w14:paraId="1D42E12B">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4.若网络条件允许，要求可对接主体单位的公众号、企业微信，实现通知和人员绑定；</w:t>
            </w:r>
          </w:p>
          <w:p w14:paraId="52641243">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5.要求提供考核培训功能菜单，包含培训、考试、教学平台，IACUC审查模块；</w:t>
            </w:r>
          </w:p>
          <w:p w14:paraId="431A53F9">
            <w:pPr>
              <w:widowControl/>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要求个人中心提供个人多种记录查看，如科研服务订单记录及状态、培训和考试成绩、诚信记录、查看IACUC审核记录及状态、动物实验全过程记录及状态、仪器预约记录、仪器使用记录、支持物资申购与动物实验进行关联、个人订单统计、费用统计和明细</w:t>
            </w:r>
            <w:r>
              <w:rPr>
                <w:rFonts w:hint="eastAsia" w:ascii="宋体" w:hAnsi="宋体" w:cs="宋体"/>
                <w:color w:val="000000" w:themeColor="text1"/>
                <w:kern w:val="0"/>
                <w:szCs w:val="21"/>
                <w14:textFill>
                  <w14:solidFill>
                    <w14:schemeClr w14:val="tx1"/>
                  </w14:solidFill>
                </w14:textFill>
              </w:rPr>
              <w:t>。</w:t>
            </w:r>
          </w:p>
        </w:tc>
      </w:tr>
      <w:tr w14:paraId="160D01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6CB7128D">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w:t>
            </w:r>
          </w:p>
        </w:tc>
        <w:tc>
          <w:tcPr>
            <w:tcW w:w="542" w:type="pct"/>
            <w:vMerge w:val="continue"/>
            <w:tcBorders>
              <w:left w:val="single" w:color="auto" w:sz="8" w:space="0"/>
              <w:right w:val="single" w:color="auto" w:sz="8" w:space="0"/>
              <w:tl2br w:val="nil"/>
              <w:tr2bl w:val="nil"/>
            </w:tcBorders>
            <w:vAlign w:val="center"/>
          </w:tcPr>
          <w:p w14:paraId="425047CD">
            <w:pPr>
              <w:widowControl/>
              <w:jc w:val="center"/>
              <w:rPr>
                <w:rFonts w:ascii="宋体" w:hAnsi="宋体" w:cs="宋体"/>
                <w:color w:val="000000" w:themeColor="text1"/>
                <w:kern w:val="0"/>
                <w:szCs w:val="21"/>
                <w14:textFill>
                  <w14:solidFill>
                    <w14:schemeClr w14:val="tx1"/>
                  </w14:solidFill>
                </w14:textFill>
              </w:rPr>
            </w:pPr>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6EC07D1D">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人员管理模块</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47B5DEE3">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要求具备人员进入实验室的注册功能，能够对人员资料进行审核、归类及状态设置，可区分院内、院外身份；能够进行多条件检索，包括但不限于姓名、卡号、手机号、导师、单位/科室、课题组、身份、人员状态、开卡状态等，可根据当前条件导出用户数据；</w:t>
            </w:r>
          </w:p>
          <w:p w14:paraId="75083866">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2.要求支持进入实验室人员后台进行角色分配，包括不限于学生（科研人员）、导师、管理员等；</w:t>
            </w:r>
          </w:p>
          <w:p w14:paraId="18B61FF7">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3.要求管理员可在后台创建虚拟账号，所有功能与普通注册的用户一致；</w:t>
            </w:r>
          </w:p>
          <w:p w14:paraId="20E8D4EF">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4.要求能够建立个人专属账号并可发放相对应权限卡；</w:t>
            </w:r>
          </w:p>
          <w:p w14:paraId="4440EB93">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5.要求能够进行多条件检索，包括但不限于姓名、卡号、手机号、导师、单位/科室、课题组、身份、人员状态、开卡状态等，可根据当前条件导出用户数据；</w:t>
            </w:r>
          </w:p>
          <w:p w14:paraId="650D96B2">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6.要求能够批量选择用户，发送自定义短信、发送自定义邮件；</w:t>
            </w:r>
          </w:p>
          <w:p w14:paraId="1C92DB9F">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7.要求能够自动统计用户每个自然月的使用数据，并输出月度统计表；</w:t>
            </w:r>
          </w:p>
          <w:p w14:paraId="2315AB46">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要求系统分多等级管理权限，从高到低有超级管理员、平台负责人、平台管理员、仪器管理员、课题组PI、普通用户；权限之间不能越级操作；上级管理员可分配后台管理权限给下级管理员，也可分配指定仪器给仪器管理员；</w:t>
            </w:r>
          </w:p>
          <w:p w14:paraId="02FFEF8B">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9.要求管理员可为指定用户重置或修改密码；</w:t>
            </w:r>
          </w:p>
          <w:p w14:paraId="10D642C2">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10.要求用户可上传入室资料，并由管理员审核，代替线下备案的过程；</w:t>
            </w:r>
          </w:p>
          <w:p w14:paraId="28AB79EC">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11.要求管理员可自定义模板短信，并通过上传Excel实现批量短信发送；</w:t>
            </w:r>
          </w:p>
          <w:p w14:paraId="17113196">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12.要求不同角色可设置不同权限，杜绝无资质人员进入实验室，能够添加不同等级的角色，可为角色分配后台管理权限及仪器管理权限；</w:t>
            </w:r>
          </w:p>
          <w:p w14:paraId="5C0E2CA3">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13.要求具备入室的电子审批功能，入室人员需要经过课题负责人审批、管理员审批后方能够进入实验室；</w:t>
            </w:r>
          </w:p>
          <w:p w14:paraId="30024718">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14.要求具备奖罚制度功能，能管理实验室的奖罚条款，查看奖罚记录；对人员进行奖励、处罚时进行计分处理，当诚信分低于及格分时自动处罚停卡处理，禁止其预约和上下机的权限；系统做奖罚操作时，可通知用户，提供系统后台界面截图；</w:t>
            </w:r>
          </w:p>
          <w:p w14:paraId="3F4B2E61">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15.要求具备一键启用、停用、删除用户所有权限的功能；</w:t>
            </w:r>
          </w:p>
          <w:p w14:paraId="7120103E">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16.要求具备课题组管理功能：能够批量导入已有的课题组信息，包括名称、经费、成员，成员分PI、导师、组员、助理、院内院外身份等，可增减成员；可对课题组进行虚拟充值，课题组所有成员共同使用；</w:t>
            </w:r>
          </w:p>
          <w:p w14:paraId="57118116">
            <w:pPr>
              <w:widowControl/>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17.要求PI、助理能在个人中心完成课题组的成员邀请、踢出、修改身份管理</w:t>
            </w:r>
            <w:r>
              <w:rPr>
                <w:rFonts w:hint="eastAsia" w:ascii="宋体" w:hAnsi="宋体" w:cs="宋体"/>
                <w:color w:val="000000" w:themeColor="text1"/>
                <w:kern w:val="0"/>
                <w:szCs w:val="21"/>
                <w14:textFill>
                  <w14:solidFill>
                    <w14:schemeClr w14:val="tx1"/>
                  </w14:solidFill>
                </w14:textFill>
              </w:rPr>
              <w:t>。</w:t>
            </w:r>
          </w:p>
        </w:tc>
      </w:tr>
      <w:tr w14:paraId="11B1E1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2047A10F">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w:t>
            </w:r>
          </w:p>
        </w:tc>
        <w:tc>
          <w:tcPr>
            <w:tcW w:w="542" w:type="pct"/>
            <w:vMerge w:val="continue"/>
            <w:tcBorders>
              <w:left w:val="single" w:color="auto" w:sz="8" w:space="0"/>
              <w:right w:val="single" w:color="auto" w:sz="8" w:space="0"/>
              <w:tl2br w:val="nil"/>
              <w:tr2bl w:val="nil"/>
            </w:tcBorders>
            <w:vAlign w:val="center"/>
          </w:tcPr>
          <w:p w14:paraId="2E1EFAD1">
            <w:pPr>
              <w:widowControl/>
              <w:jc w:val="center"/>
              <w:rPr>
                <w:rFonts w:ascii="宋体" w:hAnsi="宋体" w:cs="宋体"/>
                <w:color w:val="000000" w:themeColor="text1"/>
                <w:kern w:val="0"/>
                <w:szCs w:val="21"/>
                <w14:textFill>
                  <w14:solidFill>
                    <w14:schemeClr w14:val="tx1"/>
                  </w14:solidFill>
                </w14:textFill>
              </w:rPr>
            </w:pPr>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079E9A9E">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培训考核管理模块</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12CEB7E5">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1.要求具备安全准入考核功能，搭建线上考核、线下培训管理模块；</w:t>
            </w:r>
          </w:p>
          <w:p w14:paraId="691B4DCE">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2.要求支持线上试题录入、在线考核，系统自动阅卷功能；</w:t>
            </w:r>
          </w:p>
          <w:p w14:paraId="4FC4EFCB">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3.要求可建立包括但不限于安全培训考试、技术培训考试、日常规范考试等考核项目；</w:t>
            </w:r>
          </w:p>
          <w:p w14:paraId="06A769A7">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要求具有题库管理设置功能，可按照系统格式，批量导入现有题库，题目种类包括单选题、多选题、判断题，可设置题目的考核范围，如入室考核、仪器考核、动物考核，可设置是否必要、是否启用，可关联仪器；</w:t>
            </w:r>
          </w:p>
          <w:p w14:paraId="7BE2193F">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5.要求具有试卷编撰功能，能够将题库的题目组合成试卷，设置分数、题目类型和数目、考试时间和及格线，汇编成在线考核的试卷，试卷区分考试类别，能够与选定的仪器考核关联，试卷可从题库中随机抽题；</w:t>
            </w:r>
          </w:p>
          <w:p w14:paraId="51B2B39D">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6.要求试卷考核成绩与权限授予关联，当授予人员权限时，若该人员考核成绩不及格，系统会提醒管理人员；</w:t>
            </w:r>
          </w:p>
          <w:p w14:paraId="70BE58F8">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7.要求具有统计分析功能，统计分析考核情况，可导出指定试卷的考核情况；</w:t>
            </w:r>
          </w:p>
          <w:p w14:paraId="612025B8">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8.要求管理人员可以在网站上发布实操培训通知，可设置报名时间、培训时间、培训地点、培训内容、培训费用、限制报名人数等，报名人可在网站上报名和缴费，管理人员可以对报名人员进行筛选；</w:t>
            </w:r>
          </w:p>
          <w:p w14:paraId="59762A68">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9.</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要求具有实操培训记录功能，管理人员能够设置实操培训项目，对参与培训的人员进行记录，培训记录关联授权，当授予人员权限时，若该人员未参与培训，系统会提醒管理人员；且未通过实操培训时，不能预约指定仪器；</w:t>
            </w:r>
          </w:p>
          <w:p w14:paraId="53B0F6CF">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10.</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要求实操培训可生成签到码、签退码，现场培训的用户可使用微信扫码实现电子签到和签退；</w:t>
            </w:r>
          </w:p>
          <w:p w14:paraId="0E9D368A">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11.要求管理员可查看实操培训报名情况，查看用户的签到签退时间，并可通过、否决培训，修改熟练程度；</w:t>
            </w:r>
          </w:p>
          <w:p w14:paraId="746D5C03">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12.要求实操培训考核可以指定某些用户参加；</w:t>
            </w:r>
          </w:p>
          <w:p w14:paraId="133E0898">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13.要求支持发布公开课学习视频，可设置不同类型，可设置为公开视频或仅供入室人员观看；</w:t>
            </w:r>
          </w:p>
          <w:p w14:paraId="7E63B52B">
            <w:pPr>
              <w:widowControl/>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14.要求支持一部</w:t>
            </w:r>
            <w:r>
              <w:rPr>
                <w:rFonts w:hint="eastAsia" w:ascii="宋体" w:hAnsi="宋体" w:cs="宋体"/>
                <w:color w:val="000000" w:themeColor="text1"/>
                <w:kern w:val="0"/>
                <w:szCs w:val="21"/>
                <w14:textFill>
                  <w14:solidFill>
                    <w14:schemeClr w14:val="tx1"/>
                  </w14:solidFill>
                </w14:textFill>
              </w:rPr>
              <w:t>将</w:t>
            </w:r>
            <w:r>
              <w:rPr>
                <w:rFonts w:ascii="宋体" w:hAnsi="宋体" w:cs="宋体"/>
                <w:color w:val="000000" w:themeColor="text1"/>
                <w:kern w:val="0"/>
                <w:szCs w:val="21"/>
                <w14:textFill>
                  <w14:solidFill>
                    <w14:schemeClr w14:val="tx1"/>
                  </w14:solidFill>
                </w14:textFill>
              </w:rPr>
              <w:t>视频分章节上传和观看，可添加课程说明文字描述</w:t>
            </w:r>
            <w:r>
              <w:rPr>
                <w:rFonts w:hint="eastAsia" w:ascii="宋体" w:hAnsi="宋体" w:cs="宋体"/>
                <w:color w:val="000000" w:themeColor="text1"/>
                <w:kern w:val="0"/>
                <w:szCs w:val="21"/>
                <w14:textFill>
                  <w14:solidFill>
                    <w14:schemeClr w14:val="tx1"/>
                  </w14:solidFill>
                </w14:textFill>
              </w:rPr>
              <w:t>。</w:t>
            </w:r>
          </w:p>
        </w:tc>
      </w:tr>
      <w:tr w14:paraId="233BE5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4F7E38E7">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w:t>
            </w:r>
          </w:p>
        </w:tc>
        <w:tc>
          <w:tcPr>
            <w:tcW w:w="542" w:type="pct"/>
            <w:vMerge w:val="continue"/>
            <w:tcBorders>
              <w:left w:val="single" w:color="auto" w:sz="8" w:space="0"/>
              <w:right w:val="single" w:color="auto" w:sz="8" w:space="0"/>
              <w:tl2br w:val="nil"/>
              <w:tr2bl w:val="nil"/>
            </w:tcBorders>
            <w:vAlign w:val="center"/>
          </w:tcPr>
          <w:p w14:paraId="23ECEAB4">
            <w:pPr>
              <w:widowControl/>
              <w:jc w:val="center"/>
              <w:rPr>
                <w:rFonts w:ascii="宋体" w:hAnsi="宋体" w:cs="宋体"/>
                <w:color w:val="000000" w:themeColor="text1"/>
                <w:kern w:val="0"/>
                <w:szCs w:val="21"/>
                <w14:textFill>
                  <w14:solidFill>
                    <w14:schemeClr w14:val="tx1"/>
                  </w14:solidFill>
                </w14:textFill>
              </w:rPr>
            </w:pPr>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4D9A813B">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科研数据成果管理模块</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14E15E18">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1.要求能够进行实验数据管理，可在线上传实验数据，可设置账户查看及管理权限，本人、导师和管理员可查看用户上传的实验数据；</w:t>
            </w:r>
          </w:p>
          <w:p w14:paraId="3C723773">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2.要求对上传的实验数据格式进行</w:t>
            </w:r>
            <w:r>
              <w:rPr>
                <w:rFonts w:hint="eastAsia" w:ascii="宋体" w:hAnsi="宋体" w:cs="宋体"/>
                <w:color w:val="000000" w:themeColor="text1"/>
                <w:kern w:val="0"/>
                <w:szCs w:val="21"/>
                <w14:textFill>
                  <w14:solidFill>
                    <w14:schemeClr w14:val="tx1"/>
                  </w14:solidFill>
                </w14:textFill>
              </w:rPr>
              <w:t>黑</w:t>
            </w:r>
            <w:r>
              <w:rPr>
                <w:rFonts w:ascii="宋体" w:hAnsi="宋体" w:cs="宋体"/>
                <w:color w:val="000000" w:themeColor="text1"/>
                <w:kern w:val="0"/>
                <w:szCs w:val="21"/>
                <w14:textFill>
                  <w14:solidFill>
                    <w14:schemeClr w14:val="tx1"/>
                  </w14:solidFill>
                </w14:textFill>
              </w:rPr>
              <w:t>白名单</w:t>
            </w:r>
            <w:r>
              <w:rPr>
                <w:rFonts w:hint="eastAsia" w:ascii="宋体" w:hAnsi="宋体" w:cs="宋体"/>
                <w:color w:val="000000" w:themeColor="text1"/>
                <w:kern w:val="0"/>
                <w:szCs w:val="21"/>
                <w14:textFill>
                  <w14:solidFill>
                    <w14:schemeClr w14:val="tx1"/>
                  </w14:solidFill>
                </w14:textFill>
              </w:rPr>
              <w:t>管理；</w:t>
            </w:r>
          </w:p>
          <w:p w14:paraId="01957294">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3.要求能够限制用户的实验数据存储上限；</w:t>
            </w:r>
          </w:p>
          <w:p w14:paraId="23B6DA35">
            <w:pPr>
              <w:widowControl/>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4.要求用户可申请扩容存储上限和有效期，可查看申请记录，管理员可后台审核；</w:t>
            </w:r>
          </w:p>
        </w:tc>
      </w:tr>
      <w:tr w14:paraId="5B5C5E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378C3E27">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w:t>
            </w:r>
          </w:p>
        </w:tc>
        <w:tc>
          <w:tcPr>
            <w:tcW w:w="542" w:type="pct"/>
            <w:vMerge w:val="continue"/>
            <w:tcBorders>
              <w:left w:val="single" w:color="auto" w:sz="8" w:space="0"/>
              <w:right w:val="single" w:color="auto" w:sz="8" w:space="0"/>
              <w:tl2br w:val="nil"/>
              <w:tr2bl w:val="nil"/>
            </w:tcBorders>
            <w:vAlign w:val="center"/>
          </w:tcPr>
          <w:p w14:paraId="40D8F232">
            <w:pPr>
              <w:widowControl/>
              <w:jc w:val="center"/>
              <w:rPr>
                <w:rFonts w:ascii="宋体" w:hAnsi="宋体" w:cs="宋体"/>
                <w:color w:val="000000" w:themeColor="text1"/>
                <w:kern w:val="0"/>
                <w:szCs w:val="21"/>
                <w14:textFill>
                  <w14:solidFill>
                    <w14:schemeClr w14:val="tx1"/>
                  </w14:solidFill>
                </w14:textFill>
              </w:rPr>
            </w:pPr>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288276A4">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计费管理模块</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1C2B4705">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要求能够编辑账户信息，包括计费系数、使用天数、停用天数、周期天数、周期费用；周期费用如手机不同月租套餐，结合周期天数，系统自动每多少天内收取指定金额，若余额不足时，系统自动停卡处理，提供系统后台截图；</w:t>
            </w:r>
          </w:p>
          <w:p w14:paraId="6A306282">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2.要求能够启用/停用上机收费、周期计费，当启用周期计费时，可设置日常收费是否优先从周期费用抵扣；</w:t>
            </w:r>
          </w:p>
          <w:p w14:paraId="3858C3FE">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3.要求可自定义周期计费项目，用户能绑定不同的计费项目，达到开通不同套餐的效果；</w:t>
            </w:r>
          </w:p>
          <w:p w14:paraId="432570CD">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4.要求可查看周期计费记录，可查看周期开始日期、项目、周期费用、总消费、已使用周期费等，可随时停用正在启用的周期计费；</w:t>
            </w:r>
          </w:p>
          <w:p w14:paraId="5155008E">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5.要求可查看所有费用记录，类型包括充值、支出、计入周期、免费、转账、退费等，其他信息有计费人员、科室、说明、执行人、总时长；可根据人员、关键字、导师、类型等多种筛选条件搜索；</w:t>
            </w:r>
          </w:p>
          <w:p w14:paraId="222309D5">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6.要求费用记录可快速统计当前条件下，所有费用记录各种类型的累计数值；</w:t>
            </w:r>
          </w:p>
          <w:p w14:paraId="7C9CA824">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7.要求费用记录可进行退费操作，退费时可全额或部分退费，可选择发送短信给支出人，可填写说明；</w:t>
            </w:r>
          </w:p>
          <w:p w14:paraId="672A069D">
            <w:pPr>
              <w:widowControl/>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8.要求管理员可以向个人、课题组充值、转账、扣费功能，系统可设置是否启用转账、是否启用课题组优先计费，普通人员账号拥有转账功能</w:t>
            </w:r>
            <w:r>
              <w:rPr>
                <w:rFonts w:hint="eastAsia" w:ascii="宋体" w:hAnsi="宋体" w:cs="宋体"/>
                <w:color w:val="000000" w:themeColor="text1"/>
                <w:kern w:val="0"/>
                <w:szCs w:val="21"/>
                <w14:textFill>
                  <w14:solidFill>
                    <w14:schemeClr w14:val="tx1"/>
                  </w14:solidFill>
                </w14:textFill>
              </w:rPr>
              <w:t>。</w:t>
            </w:r>
          </w:p>
        </w:tc>
      </w:tr>
      <w:tr w14:paraId="114B1D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1E21D89B">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w:t>
            </w:r>
          </w:p>
        </w:tc>
        <w:tc>
          <w:tcPr>
            <w:tcW w:w="542" w:type="pct"/>
            <w:vMerge w:val="continue"/>
            <w:tcBorders>
              <w:left w:val="single" w:color="auto" w:sz="8" w:space="0"/>
              <w:right w:val="single" w:color="auto" w:sz="8" w:space="0"/>
              <w:tl2br w:val="nil"/>
              <w:tr2bl w:val="nil"/>
            </w:tcBorders>
            <w:vAlign w:val="center"/>
          </w:tcPr>
          <w:p w14:paraId="4084BB38">
            <w:pPr>
              <w:widowControl/>
              <w:jc w:val="center"/>
              <w:rPr>
                <w:rFonts w:ascii="宋体" w:hAnsi="宋体" w:cs="宋体"/>
                <w:color w:val="000000" w:themeColor="text1"/>
                <w:kern w:val="0"/>
                <w:szCs w:val="21"/>
                <w14:textFill>
                  <w14:solidFill>
                    <w14:schemeClr w14:val="tx1"/>
                  </w14:solidFill>
                </w14:textFill>
              </w:rPr>
            </w:pPr>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20ABFC4A">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仪器设备管理模块</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00451D2F">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1.要求管理员可录入仪器基本资料，包括：名称、类别、存放位置、资产编号、负责人、采购价、型号、操作说明、使用介绍、图片、操作视频、说明文档、预约备注、预约须知等；</w:t>
            </w:r>
          </w:p>
          <w:p w14:paraId="30FD15AF">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要求仪器可设置多种预约限制条件，包括但不限于：单次最大最小时长、预约开放时长、提前预约时长、冷却时间时长、单人N天最多预约次数、预约跨度、预约重叠数、预约退费时长、取消后禁止预约时长、提前取消时长、提前上机时长、预约优先锁定时长、阅读预约须知时长；</w:t>
            </w:r>
          </w:p>
          <w:p w14:paraId="64E301A8">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要求仪器可随时开启、停用多种预约限制规则，包括但不限于：前端展示、开放预约、开放送样检测、预约策略、预约需培训、取消预约通知负责人、备注必填、冷却时间计入效率、每人最多只能约1次、非预约人禁止下机、预约时启用验证码、授权后才可预约、仅课题组预约、仅内部人员预约等；</w:t>
            </w:r>
          </w:p>
          <w:p w14:paraId="66C6F606">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w:t>
            </w:r>
            <w:r>
              <w:rPr>
                <w:rFonts w:ascii="宋体" w:hAnsi="宋体" w:cs="宋体"/>
                <w:color w:val="000000" w:themeColor="text1"/>
                <w:kern w:val="0"/>
                <w:sz w:val="18"/>
                <w:szCs w:val="18"/>
                <w14:textFill>
                  <w14:solidFill>
                    <w14:schemeClr w14:val="tx1"/>
                  </w14:solidFill>
                </w14:textFill>
              </w:rPr>
              <w:t>要</w:t>
            </w:r>
            <w:r>
              <w:rPr>
                <w:rFonts w:ascii="宋体" w:hAnsi="宋体" w:cs="宋体"/>
                <w:color w:val="000000" w:themeColor="text1"/>
                <w:kern w:val="0"/>
                <w:szCs w:val="21"/>
                <w14:textFill>
                  <w14:solidFill>
                    <w14:schemeClr w14:val="tx1"/>
                  </w14:solidFill>
                </w14:textFill>
              </w:rPr>
              <w:t>求可根据不同时段，设置不同预约策略模板，实现无须预约、预约优先、预约独占、审核通过后使用、不开放、关闭预约等多种预约策略，支持混合搭配使用；同时支持每周7天周期性策略和节假日优先策略；预约策略模板可以批量复制到具体仪器，仪器也可单独设置预约策略；</w:t>
            </w:r>
          </w:p>
          <w:p w14:paraId="27336A37">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5.要求仪器能实现多种收费模式，包括但不限于：常规按时计费、按次计费、按送样项目收费、预约计费、上机计费、阶梯性按时计费、开机最低收费、开机抵扣费、单次收费上/下限；</w:t>
            </w:r>
          </w:p>
          <w:p w14:paraId="1FD4AB07">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6.要求能够设定仪器是否遵循账户计费系数，可设为内部人员、外部人员两种收费标准；仪器可设置不同时段不同收费标准，系统自动执行扣费；</w:t>
            </w:r>
          </w:p>
          <w:p w14:paraId="006CD6DD">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7.要求能够设定人员的仪器使用权限以及为该使用权限设定使用期限，可针对人员进行批量仪器授权，也可针对仪器进行批量人员授权，能够一键重新同步仪器权限；</w:t>
            </w:r>
          </w:p>
          <w:p w14:paraId="39C69AA0">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8.要求权限可分为管理员、普通用户两个等级，管理员级别权限具有优先使用权；</w:t>
            </w:r>
          </w:p>
          <w:p w14:paraId="282FFA51">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9.要求能够按管理仪器不同进行分别显示，可只显示管理员负责或参与管理的仪器；</w:t>
            </w:r>
          </w:p>
          <w:p w14:paraId="05EEF586">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10.要求在出现断网情况下要求不影响已有权限人对仪器的使用；</w:t>
            </w:r>
          </w:p>
          <w:p w14:paraId="74D19A33">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11.要求所有权限能够实时查询、开通、暂停、取消，可以批量修改权限的状态、有效期、有效期，可以批量删除权限；</w:t>
            </w:r>
          </w:p>
          <w:p w14:paraId="0D464048">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12.要求管理员能够实时远程开启、关闭仪器，实时设置故障、取消故障，故障状态下只有管理员级别权限才能使用；要求可允许或禁止用户远程开关仪器；</w:t>
            </w:r>
          </w:p>
          <w:p w14:paraId="72A99F0D">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13.要求仪器可设置送样标准，包括名称、单位、价格、备注，还可以根据下单个数阶梯性计费，可以上传检测单，可以设置用户下单必须上传检测单，可设置下单即收费或先下单后扣费；</w:t>
            </w:r>
          </w:p>
          <w:p w14:paraId="0E33CFB7">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14.要求管理员可查看送样检测订单，能进行审核、转移、修改样品状态、结单、上传实验结果等操作；</w:t>
            </w:r>
          </w:p>
          <w:p w14:paraId="232F0532">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15.仪器可关联多种试剂耗材，用户可在预约界面便捷下单；</w:t>
            </w:r>
          </w:p>
          <w:p w14:paraId="4D8EA451">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16.要求管理员能够在后台查看、检索、导出所有预约信息，管理员可以对通过、否决待审核预约，也可以强制取消预约；</w:t>
            </w:r>
          </w:p>
          <w:p w14:paraId="41229859">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17.要求能够提供多种的预约时段选择方式，用户可自由选择或自动填充预约时段；</w:t>
            </w:r>
          </w:p>
          <w:p w14:paraId="6E3BA583">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18.要求能够自动计算预约的真实使用情况，包括总使用效率、预约时间内的使用效率、延迟上机时间、延迟下机时间；</w:t>
            </w:r>
          </w:p>
          <w:p w14:paraId="5BAD9ED6">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19.要求能够在预约时段内无须授权即可上机；</w:t>
            </w:r>
          </w:p>
          <w:p w14:paraId="093CC775">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20.要求拥有预约黑</w:t>
            </w:r>
            <w:r>
              <w:rPr>
                <w:rFonts w:hint="eastAsia" w:ascii="宋体" w:hAnsi="宋体" w:cs="宋体"/>
                <w:color w:val="000000" w:themeColor="text1"/>
                <w:kern w:val="0"/>
                <w:szCs w:val="21"/>
                <w14:textFill>
                  <w14:solidFill>
                    <w14:schemeClr w14:val="tx1"/>
                  </w14:solidFill>
                </w14:textFill>
              </w:rPr>
              <w:t>白</w:t>
            </w:r>
            <w:r>
              <w:rPr>
                <w:rFonts w:ascii="宋体" w:hAnsi="宋体" w:cs="宋体"/>
                <w:color w:val="000000" w:themeColor="text1"/>
                <w:kern w:val="0"/>
                <w:szCs w:val="21"/>
                <w14:textFill>
                  <w14:solidFill>
                    <w14:schemeClr w14:val="tx1"/>
                  </w14:solidFill>
                </w14:textFill>
              </w:rPr>
              <w:t>名单</w:t>
            </w:r>
            <w:r>
              <w:rPr>
                <w:rFonts w:hint="eastAsia" w:ascii="宋体" w:hAnsi="宋体" w:cs="宋体"/>
                <w:color w:val="000000" w:themeColor="text1"/>
                <w:kern w:val="0"/>
                <w:szCs w:val="21"/>
                <w14:textFill>
                  <w14:solidFill>
                    <w14:schemeClr w14:val="tx1"/>
                  </w14:solidFill>
                </w14:textFill>
              </w:rPr>
              <w:t>管理</w:t>
            </w:r>
            <w:r>
              <w:rPr>
                <w:rFonts w:ascii="宋体" w:hAnsi="宋体" w:cs="宋体"/>
                <w:color w:val="000000" w:themeColor="text1"/>
                <w:kern w:val="0"/>
                <w:szCs w:val="21"/>
                <w14:textFill>
                  <w14:solidFill>
                    <w14:schemeClr w14:val="tx1"/>
                  </w14:solidFill>
                </w14:textFill>
              </w:rPr>
              <w:t>功能，</w:t>
            </w:r>
            <w:r>
              <w:rPr>
                <w:rFonts w:hint="eastAsia" w:ascii="宋体" w:hAnsi="宋体" w:cs="宋体"/>
                <w:color w:val="000000" w:themeColor="text1"/>
                <w:kern w:val="0"/>
                <w:szCs w:val="21"/>
                <w14:textFill>
                  <w14:solidFill>
                    <w14:schemeClr w14:val="tx1"/>
                  </w14:solidFill>
                </w14:textFill>
              </w:rPr>
              <w:t>进入</w:t>
            </w:r>
            <w:r>
              <w:rPr>
                <w:rFonts w:ascii="宋体" w:hAnsi="宋体" w:cs="宋体"/>
                <w:color w:val="000000" w:themeColor="text1"/>
                <w:kern w:val="0"/>
                <w:szCs w:val="21"/>
                <w14:textFill>
                  <w14:solidFill>
                    <w14:schemeClr w14:val="tx1"/>
                  </w14:solidFill>
                </w14:textFill>
              </w:rPr>
              <w:t>黑名单指定仪器、用户、有效期、原因，在有效期内用户无法预约该仪器；</w:t>
            </w:r>
          </w:p>
          <w:p w14:paraId="2115F460">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21.要求前端可展示仪器的总运行时长、预约次数、仪器运行状态、仪器上次或当前使用人、预约条件、预约规则、预约收费标准、预约名单、预约策略、介绍说明等；</w:t>
            </w:r>
          </w:p>
          <w:p w14:paraId="3C49E4C5">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22.要求能够以日历的方式展示仪器的预约、上下机情况；</w:t>
            </w:r>
          </w:p>
          <w:p w14:paraId="5025D3CB">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23.要求每台仪器设备能够生成唯一的二维码，微信扫码可查看仪器信息，可进行远程开、关操作；</w:t>
            </w:r>
          </w:p>
          <w:p w14:paraId="19A11AA7">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24.要求能够对仪器进行故障管理，记录仪器维修进程和录入原始凭证，并以进度栏形式直观显示；用户可通过预约网站向管理人员反馈仪器的故障问题；</w:t>
            </w:r>
          </w:p>
          <w:p w14:paraId="316933EC">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25.要求能够提供仪器控制器，达到使用仪器需要对使用人进行鉴权的目的，控制器能够与平台数据互通，为同一品牌；通过仪器控制终端，可记录开关时间、开关方式、使用时长等；</w:t>
            </w:r>
          </w:p>
          <w:p w14:paraId="1E35FA70">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26.要求能够统计人员的使用记录、费用明细、预约记录、后台操作日志；</w:t>
            </w:r>
          </w:p>
          <w:p w14:paraId="6EDB696B">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27.要求能够统计仪器的使用时间、使用次数、使用时间与空闲时间占比，并能将不同仪器的使用数据进行对比，在线图表化展示；</w:t>
            </w:r>
          </w:p>
          <w:p w14:paraId="337D3C79">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28.要求所有数据能够进行条件检索，并能够进行相关统计归纳，导出原始数据；</w:t>
            </w:r>
          </w:p>
          <w:p w14:paraId="788F0037">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29.要求能够进行仪器效率对比，选择时段，设置统计类型、工作时长，系统生成仪器运行时间、预约时间、空闲比等统计图，并可下载；</w:t>
            </w:r>
          </w:p>
          <w:p w14:paraId="51CD5D43">
            <w:pPr>
              <w:widowControl/>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30.要求支持上传仪器设备的档案资料，例如操作手册、应急手册等，形成仪器设备基本档案管理</w:t>
            </w:r>
            <w:r>
              <w:rPr>
                <w:rFonts w:hint="eastAsia" w:ascii="宋体" w:hAnsi="宋体" w:cs="宋体"/>
                <w:color w:val="000000" w:themeColor="text1"/>
                <w:kern w:val="0"/>
                <w:szCs w:val="21"/>
                <w14:textFill>
                  <w14:solidFill>
                    <w14:schemeClr w14:val="tx1"/>
                  </w14:solidFill>
                </w14:textFill>
              </w:rPr>
              <w:t>；</w:t>
            </w:r>
          </w:p>
          <w:p w14:paraId="539B013A">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31.仪器设备需要对接智能控制器进行对接，本项目将对接不少于35个智能控制器，管理模块支持增减智能控制器。</w:t>
            </w:r>
          </w:p>
        </w:tc>
      </w:tr>
      <w:tr w14:paraId="79872C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16C1A13E">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7</w:t>
            </w:r>
          </w:p>
        </w:tc>
        <w:tc>
          <w:tcPr>
            <w:tcW w:w="542" w:type="pct"/>
            <w:vMerge w:val="continue"/>
            <w:tcBorders>
              <w:left w:val="single" w:color="auto" w:sz="8" w:space="0"/>
              <w:right w:val="single" w:color="auto" w:sz="8" w:space="0"/>
              <w:tl2br w:val="nil"/>
              <w:tr2bl w:val="nil"/>
            </w:tcBorders>
            <w:vAlign w:val="center"/>
          </w:tcPr>
          <w:p w14:paraId="638BD974">
            <w:pPr>
              <w:widowControl/>
              <w:jc w:val="center"/>
              <w:rPr>
                <w:rFonts w:ascii="宋体" w:hAnsi="宋体" w:cs="宋体"/>
                <w:color w:val="000000" w:themeColor="text1"/>
                <w:kern w:val="0"/>
                <w:szCs w:val="21"/>
                <w14:textFill>
                  <w14:solidFill>
                    <w14:schemeClr w14:val="tx1"/>
                  </w14:solidFill>
                </w14:textFill>
              </w:rPr>
            </w:pPr>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6D8142AA">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危化品管理模块</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21B6061B">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1.支持绑定危化品RFID码；</w:t>
            </w:r>
          </w:p>
          <w:p w14:paraId="2628698E">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要求针对化学试剂危化品库房的物品领用采用智能</w:t>
            </w:r>
            <w:r>
              <w:rPr>
                <w:rFonts w:hint="eastAsia" w:ascii="宋体" w:hAnsi="宋体" w:cs="宋体"/>
                <w:color w:val="000000" w:themeColor="text1"/>
                <w:kern w:val="0"/>
                <w:szCs w:val="21"/>
                <w14:textFill>
                  <w14:solidFill>
                    <w14:schemeClr w14:val="tx1"/>
                  </w14:solidFill>
                </w14:textFill>
              </w:rPr>
              <w:t>管理</w:t>
            </w:r>
            <w:r>
              <w:rPr>
                <w:rFonts w:ascii="宋体" w:hAnsi="宋体" w:cs="宋体"/>
                <w:color w:val="000000" w:themeColor="text1"/>
                <w:kern w:val="0"/>
                <w:szCs w:val="21"/>
                <w14:textFill>
                  <w14:solidFill>
                    <w14:schemeClr w14:val="tx1"/>
                  </w14:solidFill>
                </w14:textFill>
              </w:rPr>
              <w:t>，领用及归还采用双人识别鉴权，自动记录领用人、领用时间、领用物品、初始重量，以及归还人、归还时间、归还重量和取用量等信息，提供系统后台界面截图；</w:t>
            </w:r>
          </w:p>
          <w:p w14:paraId="72FA191D">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3.要求能够对危化品自动完成标签识别；对危化品进行称重操作；</w:t>
            </w:r>
          </w:p>
          <w:p w14:paraId="4138C606">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4.要求能够关联防爆柜上的智能锁，实现开锁操作；</w:t>
            </w:r>
          </w:p>
          <w:p w14:paraId="7E84F4A0">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5.要求能够上传存、取记录到服务器进行处理，记录信息包括：操作人、操作时间、危化品、重量、卡号等；</w:t>
            </w:r>
          </w:p>
          <w:p w14:paraId="17C96127">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6.要求能够实现用户快速借取危化品功能：刷卡开柜，取走危化品，关好柜门即可离开，系统需自动完成借取动作记录；</w:t>
            </w:r>
          </w:p>
          <w:p w14:paraId="769B7D9E">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7.要求可以通过系统给用户授予存取权限，并设定有效期；</w:t>
            </w:r>
          </w:p>
          <w:p w14:paraId="2AFB482C">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8.要求可创建、查询、导出、编辑、删除危化品信息，信息包括：名称、简称、负责人、单价、单位、密度、存放位置、周期预警量、预警周期、单次预警量、归还方式、结算类型、计费系数等；</w:t>
            </w:r>
          </w:p>
          <w:p w14:paraId="61316BC6">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9.要求可设置阶梯性收费，设置计费时段、价格等；</w:t>
            </w:r>
          </w:p>
          <w:p w14:paraId="3BE8F8EF">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10.要求可查询、导出危化品当前的存放情况，信息包括：当前库存、皮重、浓度、RFID、使用人、有效期、是否共享、二维码、是否已废弃等；</w:t>
            </w:r>
          </w:p>
          <w:p w14:paraId="51E49524">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11.要求可查询、导出危化品出入库记录，信息包括：危化品、操作人、记录类型、总量、借取信息、归还信息、总价、备注、皮重、密度、操作时间等；</w:t>
            </w:r>
          </w:p>
          <w:p w14:paraId="3DCE3C0C">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12.</w:t>
            </w:r>
            <w:r>
              <w:rPr>
                <w:rFonts w:hint="eastAsia" w:ascii="宋体" w:hAnsi="宋体" w:cs="宋体"/>
                <w:color w:val="000000" w:themeColor="text1"/>
                <w:kern w:val="0"/>
                <w:szCs w:val="21"/>
                <w14:textFill>
                  <w14:solidFill>
                    <w14:schemeClr w14:val="tx1"/>
                  </w14:solidFill>
                </w14:textFill>
              </w:rPr>
              <w:t>▲要求可对未归还的危化品进行催还提醒提供截图证明；</w:t>
            </w:r>
          </w:p>
          <w:p w14:paraId="3252AA2B">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13.要求可对危化品的借取、归还进行收费；</w:t>
            </w:r>
          </w:p>
          <w:p w14:paraId="6AC7E18F">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14.</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要求提供智能危化品柜监管，</w:t>
            </w:r>
            <w:r>
              <w:rPr>
                <w:rFonts w:hint="eastAsia" w:ascii="宋体" w:hAnsi="宋体" w:cs="宋体"/>
                <w:color w:val="000000" w:themeColor="text1"/>
                <w:kern w:val="0"/>
                <w:szCs w:val="21"/>
                <w14:textFill>
                  <w14:solidFill>
                    <w14:schemeClr w14:val="tx1"/>
                  </w14:solidFill>
                </w14:textFill>
              </w:rPr>
              <w:t>与</w:t>
            </w:r>
            <w:r>
              <w:rPr>
                <w:rFonts w:ascii="宋体" w:hAnsi="宋体" w:cs="宋体"/>
                <w:color w:val="000000" w:themeColor="text1"/>
                <w:kern w:val="0"/>
                <w:szCs w:val="21"/>
                <w14:textFill>
                  <w14:solidFill>
                    <w14:schemeClr w14:val="tx1"/>
                  </w14:solidFill>
                </w14:textFill>
              </w:rPr>
              <w:t>危化品</w:t>
            </w:r>
            <w:r>
              <w:rPr>
                <w:rFonts w:hint="eastAsia" w:ascii="宋体" w:hAnsi="宋体" w:cs="宋体"/>
                <w:color w:val="000000" w:themeColor="text1"/>
                <w:kern w:val="0"/>
                <w:szCs w:val="21"/>
                <w14:textFill>
                  <w14:solidFill>
                    <w14:schemeClr w14:val="tx1"/>
                  </w14:solidFill>
                </w14:textFill>
              </w:rPr>
              <w:t>管理硬件进行对接，</w:t>
            </w:r>
            <w:r>
              <w:rPr>
                <w:rFonts w:ascii="宋体" w:hAnsi="宋体" w:cs="宋体"/>
                <w:color w:val="000000" w:themeColor="text1"/>
                <w:kern w:val="0"/>
                <w:szCs w:val="21"/>
                <w14:textFill>
                  <w14:solidFill>
                    <w14:schemeClr w14:val="tx1"/>
                  </w14:solidFill>
                </w14:textFill>
              </w:rPr>
              <w:t>能查看所有柜内的危化品存放情况，包括在库总量、出库总量、总剩余量等，提供系统后台界面截图；</w:t>
            </w:r>
          </w:p>
          <w:p w14:paraId="101BD63A">
            <w:pPr>
              <w:widowControl/>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15.要求通过刷卡方式鉴权，验证身份并登录</w:t>
            </w:r>
            <w:r>
              <w:rPr>
                <w:rFonts w:hint="eastAsia" w:ascii="宋体" w:hAnsi="宋体" w:cs="宋体"/>
                <w:color w:val="000000" w:themeColor="text1"/>
                <w:kern w:val="0"/>
                <w:szCs w:val="21"/>
                <w14:textFill>
                  <w14:solidFill>
                    <w14:schemeClr w14:val="tx1"/>
                  </w14:solidFill>
                </w14:textFill>
              </w:rPr>
              <w:t>管理</w:t>
            </w:r>
            <w:r>
              <w:rPr>
                <w:rFonts w:ascii="宋体" w:hAnsi="宋体" w:cs="宋体"/>
                <w:color w:val="000000" w:themeColor="text1"/>
                <w:kern w:val="0"/>
                <w:szCs w:val="21"/>
                <w14:textFill>
                  <w14:solidFill>
                    <w14:schemeClr w14:val="tx1"/>
                  </w14:solidFill>
                </w14:textFill>
              </w:rPr>
              <w:t>系统进行操作，防止无权限人员违规取用危化品</w:t>
            </w:r>
            <w:r>
              <w:rPr>
                <w:rFonts w:hint="eastAsia" w:ascii="宋体" w:hAnsi="宋体" w:cs="宋体"/>
                <w:color w:val="000000" w:themeColor="text1"/>
                <w:kern w:val="0"/>
                <w:szCs w:val="21"/>
                <w14:textFill>
                  <w14:solidFill>
                    <w14:schemeClr w14:val="tx1"/>
                  </w14:solidFill>
                </w14:textFill>
              </w:rPr>
              <w:t>。</w:t>
            </w:r>
          </w:p>
        </w:tc>
      </w:tr>
      <w:tr w14:paraId="636A82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05ED544D">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w:t>
            </w:r>
          </w:p>
        </w:tc>
        <w:tc>
          <w:tcPr>
            <w:tcW w:w="542" w:type="pct"/>
            <w:vMerge w:val="continue"/>
            <w:tcBorders>
              <w:left w:val="single" w:color="auto" w:sz="8" w:space="0"/>
              <w:right w:val="single" w:color="auto" w:sz="8" w:space="0"/>
              <w:tl2br w:val="nil"/>
              <w:tr2bl w:val="nil"/>
            </w:tcBorders>
            <w:vAlign w:val="center"/>
          </w:tcPr>
          <w:p w14:paraId="3749B82E">
            <w:pPr>
              <w:widowControl/>
              <w:jc w:val="center"/>
              <w:rPr>
                <w:rFonts w:ascii="宋体" w:hAnsi="宋体" w:cs="宋体"/>
                <w:color w:val="000000" w:themeColor="text1"/>
                <w:kern w:val="0"/>
                <w:szCs w:val="21"/>
                <w14:textFill>
                  <w14:solidFill>
                    <w14:schemeClr w14:val="tx1"/>
                  </w14:solidFill>
                </w14:textFill>
              </w:rPr>
            </w:pPr>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1330C8A3">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冰箱管理模块</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3F7F77C9">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1.要求具备为实验室冰箱提供温度监测和开门权限的管理功能，可提供界面预警方式供用户选择；</w:t>
            </w:r>
          </w:p>
          <w:p w14:paraId="19DF6290">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2.要求可设置采集时间间隔，定义报警信息内容，严格的用户操作监控权限划分，历史数据查询和导出，可生成报表或曲线形式，可单独对某一通道进行采集控制；</w:t>
            </w:r>
          </w:p>
          <w:p w14:paraId="66A7E7D9">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3.要求支持实时监控记录实验室冰箱温度变化数据，可在网页上通过列表和图线的形式对设备的温度进行监控；</w:t>
            </w:r>
          </w:p>
          <w:p w14:paraId="5E77BAF3">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4.要求具备监测参数异常报警，系统后台提供温度预警范围设置，探测数据超出范围后能进行报警；</w:t>
            </w:r>
          </w:p>
          <w:p w14:paraId="4AF870F6">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5.要求具有数据报表，可一次性读取/导出所有监控点的环境数据，生成静态的温度变化图表；</w:t>
            </w:r>
          </w:p>
          <w:p w14:paraId="336FA32C">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6.要求冰箱开门权限与整体系统集中实现，管理方式与仪器管理一致，数据统一；</w:t>
            </w:r>
          </w:p>
          <w:p w14:paraId="1D3D3F26">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要求能记录冰箱开门的时长，当超出设定时长时，能以蜂鸣声提醒现场人员；能针对超长时间不关门的，能自动完成高额收费处罚；</w:t>
            </w:r>
          </w:p>
          <w:p w14:paraId="058E8C10">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8.要求可记录和查找冰箱使用记录；</w:t>
            </w:r>
          </w:p>
          <w:p w14:paraId="115D994B">
            <w:pPr>
              <w:widowControl/>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9.要求支持与冰箱温度变化与报警同步管理，实现冰箱温度异常可判断是否因为开冰箱门时间太长导致的逻辑关联性</w:t>
            </w:r>
            <w:r>
              <w:rPr>
                <w:rFonts w:hint="eastAsia" w:ascii="宋体" w:hAnsi="宋体" w:cs="宋体"/>
                <w:color w:val="000000" w:themeColor="text1"/>
                <w:kern w:val="0"/>
                <w:szCs w:val="21"/>
                <w14:textFill>
                  <w14:solidFill>
                    <w14:schemeClr w14:val="tx1"/>
                  </w14:solidFill>
                </w14:textFill>
              </w:rPr>
              <w:t>。</w:t>
            </w:r>
          </w:p>
        </w:tc>
      </w:tr>
      <w:tr w14:paraId="1D5131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6B0437F9">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9</w:t>
            </w:r>
          </w:p>
        </w:tc>
        <w:tc>
          <w:tcPr>
            <w:tcW w:w="542" w:type="pct"/>
            <w:vMerge w:val="continue"/>
            <w:tcBorders>
              <w:left w:val="single" w:color="auto" w:sz="8" w:space="0"/>
              <w:right w:val="single" w:color="auto" w:sz="8" w:space="0"/>
              <w:tl2br w:val="nil"/>
              <w:tr2bl w:val="nil"/>
            </w:tcBorders>
            <w:vAlign w:val="center"/>
          </w:tcPr>
          <w:p w14:paraId="64E82CC8">
            <w:pPr>
              <w:widowControl/>
              <w:jc w:val="center"/>
              <w:rPr>
                <w:rFonts w:ascii="宋体" w:hAnsi="宋体" w:cs="宋体"/>
                <w:color w:val="000000" w:themeColor="text1"/>
                <w:kern w:val="0"/>
                <w:szCs w:val="21"/>
                <w14:textFill>
                  <w14:solidFill>
                    <w14:schemeClr w14:val="tx1"/>
                  </w14:solidFill>
                </w14:textFill>
              </w:rPr>
            </w:pPr>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7F2C6F57">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实时监控中心模块</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06E00906">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1.要求建设数据监控中心，可以将人员、仪器、环境等数据整合处理，实时动态显示，能够一目了然了解实验室当前运行状态，同时掌握运行数据，为决策提供依据；</w:t>
            </w:r>
          </w:p>
          <w:p w14:paraId="19BB4556">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2.要求可以展示实验室人员动态信息（例如：用户总数、入室状态分布情况、每天人员进出数量等）；</w:t>
            </w:r>
          </w:p>
          <w:p w14:paraId="5F4F84E5">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3.要求可以展示实验室仪器运转动态信息（例如：实时开关机情况、使用排行榜、运行时长、故障率等）；</w:t>
            </w:r>
          </w:p>
          <w:p w14:paraId="54834694">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要求可以展示环境监测数据信息（例如：当前冰箱温度监测数据展示、异常报警事件汇总等）提供系统截图证明；</w:t>
            </w:r>
          </w:p>
          <w:p w14:paraId="554C56B6">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5.要求可以展示收费计费数据信息（例如：月度/季度收费情况、充值记录等）；</w:t>
            </w:r>
          </w:p>
          <w:p w14:paraId="5FDA8A68">
            <w:pPr>
              <w:widowControl/>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6.要求可以展示试剂耗材消耗量信息（例如：下单数量、总数额等）</w:t>
            </w:r>
            <w:r>
              <w:rPr>
                <w:rFonts w:hint="eastAsia" w:ascii="宋体" w:hAnsi="宋体" w:cs="宋体"/>
                <w:color w:val="000000" w:themeColor="text1"/>
                <w:kern w:val="0"/>
                <w:szCs w:val="21"/>
                <w14:textFill>
                  <w14:solidFill>
                    <w14:schemeClr w14:val="tx1"/>
                  </w14:solidFill>
                </w14:textFill>
              </w:rPr>
              <w:t>。</w:t>
            </w:r>
          </w:p>
        </w:tc>
      </w:tr>
      <w:tr w14:paraId="300AD6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612A444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ascii="宋体" w:hAnsi="宋体" w:cs="宋体"/>
                <w:color w:val="000000" w:themeColor="text1"/>
                <w:kern w:val="0"/>
                <w:szCs w:val="21"/>
                <w14:textFill>
                  <w14:solidFill>
                    <w14:schemeClr w14:val="tx1"/>
                  </w14:solidFill>
                </w14:textFill>
              </w:rPr>
              <w:t>0</w:t>
            </w:r>
          </w:p>
        </w:tc>
        <w:tc>
          <w:tcPr>
            <w:tcW w:w="542" w:type="pct"/>
            <w:vMerge w:val="continue"/>
            <w:tcBorders>
              <w:left w:val="single" w:color="auto" w:sz="8" w:space="0"/>
              <w:right w:val="single" w:color="auto" w:sz="8" w:space="0"/>
              <w:tl2br w:val="nil"/>
              <w:tr2bl w:val="nil"/>
            </w:tcBorders>
            <w:vAlign w:val="center"/>
          </w:tcPr>
          <w:p w14:paraId="5AA80D3D">
            <w:pPr>
              <w:widowControl/>
              <w:jc w:val="center"/>
              <w:rPr>
                <w:rFonts w:ascii="宋体" w:hAnsi="宋体" w:cs="宋体"/>
                <w:color w:val="000000" w:themeColor="text1"/>
                <w:kern w:val="0"/>
                <w:szCs w:val="21"/>
                <w14:textFill>
                  <w14:solidFill>
                    <w14:schemeClr w14:val="tx1"/>
                  </w14:solidFill>
                </w14:textFill>
              </w:rPr>
            </w:pPr>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2565EFA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第三方系统功能和接口对接</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1391734C">
            <w:pPr>
              <w:widowControl/>
              <w:jc w:val="left"/>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提供人事系统、财务系统、科研系统功能对接，获取人员和组织架构信息，获取科研项目信息，实现经费冻结、经费划扣、经费退款、预充值通知等对接功能和接口。</w:t>
            </w:r>
          </w:p>
        </w:tc>
      </w:tr>
      <w:tr w14:paraId="45A895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299B1245">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11</w:t>
            </w:r>
          </w:p>
        </w:tc>
        <w:tc>
          <w:tcPr>
            <w:tcW w:w="542" w:type="pct"/>
            <w:vMerge w:val="continue"/>
            <w:tcBorders>
              <w:left w:val="single" w:color="auto" w:sz="8" w:space="0"/>
              <w:right w:val="single" w:color="auto" w:sz="8" w:space="0"/>
              <w:tl2br w:val="nil"/>
              <w:tr2bl w:val="nil"/>
            </w:tcBorders>
            <w:vAlign w:val="center"/>
          </w:tcPr>
          <w:p w14:paraId="4BADCEDE">
            <w:pPr>
              <w:widowControl/>
              <w:jc w:val="center"/>
              <w:rPr>
                <w:rFonts w:ascii="宋体" w:hAnsi="宋体" w:cs="宋体"/>
                <w:color w:val="000000" w:themeColor="text1"/>
                <w:kern w:val="0"/>
                <w:szCs w:val="21"/>
                <w14:textFill>
                  <w14:solidFill>
                    <w14:schemeClr w14:val="tx1"/>
                  </w14:solidFill>
                </w14:textFill>
              </w:rPr>
            </w:pPr>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425BAE0A">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动物实验管理</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0C3CE452">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1.实验方案审核，实验人员提交实验方案之后，由课题组导师/负责人初审后，由平台相关负责人进行审核，支持批注功能；</w:t>
            </w:r>
          </w:p>
          <w:p w14:paraId="413D8F21">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实验动物福利伦理审核，实验人员由前端发起申请，可分为培训教学、课题申报、动物实验三种类型；由平台相关责任人初审后，实验人员可下载或在线打印申请表格，交由福利伦理审查机构审核通过后，回传照片或扫描件到系统，最终有平台管理员确认及输入对应IACUC号；</w:t>
            </w:r>
          </w:p>
          <w:p w14:paraId="766E1F34">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3.动物实验申请，实验人员由前端发起申请，选择已通过的实验方案，关联IACUC编号，填写相关需求，下载并签字回传相关协议，向平台提交实验申请，平台相关负责人进行实验申请审核；</w:t>
            </w:r>
          </w:p>
          <w:p w14:paraId="06195CD0">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4.实验动物购买订单管理；实验人员申请购买中心自产或中心统一代购的实验动物，后台管理员可审核订单及更改相应状态；</w:t>
            </w:r>
          </w:p>
          <w:p w14:paraId="44B98E31">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5.动物笼位分配及费用确认；笼位管理员根据实验需求分配笼位，根据预设的笼位费用及其他费用（饲料、垫料、清洁用品、折旧等）生成费用确认单推送给课题组PI及秘书，PI或秘书确认之后开始生效；</w:t>
            </w:r>
          </w:p>
          <w:p w14:paraId="4FAF30B1">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动物实验调整，实验人员可申请调整动物实验、增减实验动物、更改实验期限等，由导师/负责人审核通过之后，由平台管理员审核并重新调整笼位，生成另外的费用确认单，推送给课题组PI或秘书确认之后开始生效；</w:t>
            </w:r>
          </w:p>
          <w:p w14:paraId="27B5DC67">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7.结束动物实验；实验人员由前端发起实验结束申请，后台管理员审核通过之后生效，相关笼位资源释放；</w:t>
            </w:r>
          </w:p>
          <w:p w14:paraId="6FB69686">
            <w:pPr>
              <w:widowControl/>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8.动物实验负责人可获取动物异常死亡消息提醒，可查看备注信息；可选择自行处理或交由饲养员处理</w:t>
            </w:r>
            <w:r>
              <w:rPr>
                <w:rFonts w:hint="eastAsia" w:ascii="宋体" w:hAnsi="宋体" w:cs="宋体"/>
                <w:color w:val="000000" w:themeColor="text1"/>
                <w:kern w:val="0"/>
                <w:szCs w:val="21"/>
                <w14:textFill>
                  <w14:solidFill>
                    <w14:schemeClr w14:val="tx1"/>
                  </w14:solidFill>
                </w14:textFill>
              </w:rPr>
              <w:t>。</w:t>
            </w:r>
          </w:p>
        </w:tc>
      </w:tr>
      <w:tr w14:paraId="0FBFC0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0508D4B7">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12</w:t>
            </w:r>
          </w:p>
        </w:tc>
        <w:tc>
          <w:tcPr>
            <w:tcW w:w="542" w:type="pct"/>
            <w:vMerge w:val="continue"/>
            <w:tcBorders>
              <w:left w:val="single" w:color="auto" w:sz="8" w:space="0"/>
              <w:right w:val="single" w:color="auto" w:sz="8" w:space="0"/>
              <w:tl2br w:val="nil"/>
              <w:tr2bl w:val="nil"/>
            </w:tcBorders>
            <w:vAlign w:val="center"/>
          </w:tcPr>
          <w:p w14:paraId="47C57ACB">
            <w:pPr>
              <w:widowControl/>
              <w:jc w:val="center"/>
              <w:rPr>
                <w:rFonts w:ascii="宋体" w:hAnsi="宋体" w:cs="宋体"/>
                <w:color w:val="000000" w:themeColor="text1"/>
                <w:kern w:val="0"/>
                <w:szCs w:val="21"/>
                <w14:textFill>
                  <w14:solidFill>
                    <w14:schemeClr w14:val="tx1"/>
                  </w14:solidFill>
                </w14:textFill>
              </w:rPr>
            </w:pPr>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3D41E0EB">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笼位管理</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576E1645">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1.笼位录入；按照楼栋、房间、笼架、笼位的层级结构录入笼位信息，支持以房间为单位设置清洁级别，以笼架为单位设置笼架类型；可以图形化的方式查看笼位信息、笼位状态、笼卡信息；</w:t>
            </w:r>
          </w:p>
          <w:p w14:paraId="5D418AB1">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2.动物实验笼位分配管理；为动物实验需求笼位进行分配，选择空闲笼位，设置使用期限；实验确认开始之后，生成费用确认单推送给课题组PI和秘书确认；实验确认结束之后，所占用笼位自动释放；</w:t>
            </w:r>
          </w:p>
          <w:p w14:paraId="5D406182">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3.特殊笼位分配管理；用于中心自用或其他特殊情况需要的笼位分配管理，编辑使用人、使用说明等信息，选择空闲笼位，设置使用期限，使用结束之后手动释放笼位；</w:t>
            </w:r>
          </w:p>
          <w:p w14:paraId="4EE04615">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4.笼卡信息录入；支持后台录入和编辑笼卡信息，选择笼卡类型后填写信息，笼卡类型预定义繁殖笼笼卡和饲养笼笼卡模板，也可根据实际使用需求定制笼卡模板；</w:t>
            </w:r>
          </w:p>
          <w:p w14:paraId="1D38B936">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笼位操作管理；支持向笼位添加动物、减去动物（如选择动物异常死亡则需备注死亡原因、上传现场拍照图片）、移动动物，可手动启用/禁用空闲笼位，支持批量录入笼位维护记录，包括换底盒、换盒盖和换食槽记录，提供系统后台截图；</w:t>
            </w:r>
          </w:p>
          <w:p w14:paraId="5DA04B87">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哨兵鼠管理；支持设置特定笼位为哨兵鼠位置，记录哨兵鼠放入日期、数量、关联笼位（加入哪些笼位的粪便或垫料、加入的时间）、检测动物的编号，记录检测结果；支持设置哨兵鼠的健康检测提醒时间、哨兵鼠的更换提醒时间；（提供界面截图）</w:t>
            </w:r>
          </w:p>
          <w:p w14:paraId="45EAC43D">
            <w:pPr>
              <w:widowControl/>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7.动物异常死亡记录；可查看动物异常死亡上报记录、实验负责人反馈意见，选择自行处理或交由饲养员处理，可查看处理结果</w:t>
            </w:r>
            <w:r>
              <w:rPr>
                <w:rFonts w:hint="eastAsia" w:ascii="宋体" w:hAnsi="宋体" w:cs="宋体"/>
                <w:color w:val="000000" w:themeColor="text1"/>
                <w:kern w:val="0"/>
                <w:szCs w:val="21"/>
                <w14:textFill>
                  <w14:solidFill>
                    <w14:schemeClr w14:val="tx1"/>
                  </w14:solidFill>
                </w14:textFill>
              </w:rPr>
              <w:t>。</w:t>
            </w:r>
          </w:p>
        </w:tc>
      </w:tr>
      <w:tr w14:paraId="3922B7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7EEB3CB7">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13</w:t>
            </w:r>
          </w:p>
        </w:tc>
        <w:tc>
          <w:tcPr>
            <w:tcW w:w="542" w:type="pct"/>
            <w:vMerge w:val="continue"/>
            <w:tcBorders>
              <w:left w:val="single" w:color="auto" w:sz="8" w:space="0"/>
              <w:right w:val="single" w:color="auto" w:sz="8" w:space="0"/>
              <w:tl2br w:val="nil"/>
              <w:tr2bl w:val="nil"/>
            </w:tcBorders>
            <w:vAlign w:val="center"/>
          </w:tcPr>
          <w:p w14:paraId="3A68B603">
            <w:pPr>
              <w:widowControl/>
              <w:jc w:val="center"/>
              <w:rPr>
                <w:rFonts w:ascii="宋体" w:hAnsi="宋体" w:cs="宋体"/>
                <w:color w:val="000000" w:themeColor="text1"/>
                <w:kern w:val="0"/>
                <w:szCs w:val="21"/>
                <w14:textFill>
                  <w14:solidFill>
                    <w14:schemeClr w14:val="tx1"/>
                  </w14:solidFill>
                </w14:textFill>
              </w:rPr>
            </w:pPr>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703E105A">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物资管理</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499D9940">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1.要求物资可分为公共物资管理管理，系统能够搭建物资基础数据库，系统将建立公共物资月采购计划申购两种采购规划；</w:t>
            </w:r>
          </w:p>
          <w:p w14:paraId="63BEECDC">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2.物资到货后进行验收入库，按需发放；支持导出物资使用情况统计报表；</w:t>
            </w:r>
          </w:p>
          <w:p w14:paraId="108A54DE">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3.要求支持实验人员在线申购物资，系统自动汇总供管理员做采购计划；</w:t>
            </w:r>
          </w:p>
          <w:p w14:paraId="4E248A20">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4.要求采购到位物资可进行线上入库，入库后实验人员可在线申领，管理员可在线审批；</w:t>
            </w:r>
          </w:p>
          <w:p w14:paraId="4827AEC9">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5.要求实验人员可在线申领物资，也可线下直接领取物资，领取时需扫码进行确认；</w:t>
            </w:r>
          </w:p>
          <w:p w14:paraId="13B6BD0E">
            <w:pPr>
              <w:widowControl/>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6.要求支持对物资采购后的单据进行上传备查</w:t>
            </w:r>
            <w:r>
              <w:rPr>
                <w:rFonts w:hint="eastAsia" w:ascii="宋体" w:hAnsi="宋体" w:cs="宋体"/>
                <w:color w:val="000000" w:themeColor="text1"/>
                <w:kern w:val="0"/>
                <w:szCs w:val="21"/>
                <w14:textFill>
                  <w14:solidFill>
                    <w14:schemeClr w14:val="tx1"/>
                  </w14:solidFill>
                </w14:textFill>
              </w:rPr>
              <w:t>。</w:t>
            </w:r>
          </w:p>
        </w:tc>
      </w:tr>
      <w:tr w14:paraId="6985B7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27C7D709">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14</w:t>
            </w:r>
          </w:p>
        </w:tc>
        <w:tc>
          <w:tcPr>
            <w:tcW w:w="542" w:type="pct"/>
            <w:vMerge w:val="continue"/>
            <w:tcBorders>
              <w:left w:val="single" w:color="auto" w:sz="8" w:space="0"/>
              <w:right w:val="single" w:color="auto" w:sz="8" w:space="0"/>
              <w:tl2br w:val="nil"/>
              <w:tr2bl w:val="nil"/>
            </w:tcBorders>
            <w:vAlign w:val="center"/>
          </w:tcPr>
          <w:p w14:paraId="742E0249">
            <w:pPr>
              <w:widowControl/>
              <w:jc w:val="center"/>
              <w:rPr>
                <w:rFonts w:ascii="宋体" w:hAnsi="宋体" w:cs="宋体"/>
                <w:color w:val="000000" w:themeColor="text1"/>
                <w:kern w:val="0"/>
                <w:szCs w:val="21"/>
                <w14:textFill>
                  <w14:solidFill>
                    <w14:schemeClr w14:val="tx1"/>
                  </w14:solidFill>
                </w14:textFill>
              </w:rPr>
            </w:pPr>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066FDBC5">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饲养员平板端APP</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62D625E7">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1.笼卡信息查看及编辑；以树状形式展示楼栋、房间、笼架和笼位，选择相应笼位可查看该笼位笼卡信息，并可对笼卡信息进行编辑；支持按照关键词搜索相应笼位；</w:t>
            </w:r>
          </w:p>
          <w:p w14:paraId="7977BB37">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笼位操作；以树状形式展示楼栋、房间、笼架和笼位，以图形化形式展示笼位；支持向所选笼位添加动物，减少动物（如选择动物异常死亡则需备注死亡原因、现场拍照），向其他笼位移动动物；支持设置空闲笼位启用/禁用；支持批量录入笼位维护记录，包括换底盒、换盒盖和换食槽记录；支持按照关键词搜索相应笼位；（提供界面截图）</w:t>
            </w:r>
          </w:p>
          <w:p w14:paraId="3EAAB9C0">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哨兵鼠管理；以树状形式展示楼栋、房间、笼架和笼位，以图形化形式展示笼位，标记哨兵鼠所在笼位；点击哨兵鼠笼位可查看哨兵鼠放入日期、数量、关联笼位（加入哪些笼位的粪便或垫料、加入的时间）、检测动物的编号；支持查看哨兵鼠的健康检测时间、哨兵鼠的更换时间；</w:t>
            </w:r>
          </w:p>
          <w:p w14:paraId="5B3DC713">
            <w:pPr>
              <w:widowControl/>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4.个人中心管理；手机号+短信验证码登录、注销；查看异常死亡动物记录、实验负责人反馈处理意见，可填写处理结果</w:t>
            </w:r>
            <w:r>
              <w:rPr>
                <w:rFonts w:hint="eastAsia" w:ascii="宋体" w:hAnsi="宋体" w:cs="宋体"/>
                <w:color w:val="000000" w:themeColor="text1"/>
                <w:kern w:val="0"/>
                <w:szCs w:val="21"/>
                <w14:textFill>
                  <w14:solidFill>
                    <w14:schemeClr w14:val="tx1"/>
                  </w14:solidFill>
                </w14:textFill>
              </w:rPr>
              <w:t>。</w:t>
            </w:r>
          </w:p>
        </w:tc>
      </w:tr>
      <w:tr w14:paraId="552419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1148AFDB">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15</w:t>
            </w:r>
          </w:p>
        </w:tc>
        <w:tc>
          <w:tcPr>
            <w:tcW w:w="542" w:type="pct"/>
            <w:vMerge w:val="continue"/>
            <w:tcBorders>
              <w:left w:val="single" w:color="auto" w:sz="8" w:space="0"/>
              <w:bottom w:val="single" w:color="auto" w:sz="8" w:space="0"/>
              <w:right w:val="single" w:color="auto" w:sz="8" w:space="0"/>
              <w:tl2br w:val="nil"/>
              <w:tr2bl w:val="nil"/>
            </w:tcBorders>
            <w:vAlign w:val="center"/>
          </w:tcPr>
          <w:p w14:paraId="2FA2CA16">
            <w:pPr>
              <w:widowControl/>
              <w:jc w:val="center"/>
              <w:rPr>
                <w:rFonts w:ascii="宋体" w:hAnsi="宋体" w:cs="宋体"/>
                <w:color w:val="000000" w:themeColor="text1"/>
                <w:kern w:val="0"/>
                <w:szCs w:val="21"/>
                <w14:textFill>
                  <w14:solidFill>
                    <w14:schemeClr w14:val="tx1"/>
                  </w14:solidFill>
                </w14:textFill>
              </w:rPr>
            </w:pPr>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7FF9F285">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短信+门禁+空调系统对接</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4252972C">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1.对接医院短信平台，实现入室审核状态变更信息、科研服务订单状态变更信息、ICACU审核状态变更信息、动物实验申请状态变更信息、费用确认提醒、欠费等通知提醒；</w:t>
            </w:r>
          </w:p>
          <w:p w14:paraId="1962000E">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2.对接动物房门禁系统，实现门禁授权，事件读取，考核通过自动生成资格证书并开通实验区门禁；</w:t>
            </w:r>
          </w:p>
          <w:p w14:paraId="346763EE">
            <w:pPr>
              <w:widowControl/>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3.对接动物房空调系统，采集数据，并以平面图的形式展示空调数据</w:t>
            </w:r>
            <w:r>
              <w:rPr>
                <w:rFonts w:hint="eastAsia" w:ascii="宋体" w:hAnsi="宋体" w:cs="宋体"/>
                <w:color w:val="000000" w:themeColor="text1"/>
                <w:kern w:val="0"/>
                <w:szCs w:val="21"/>
                <w14:textFill>
                  <w14:solidFill>
                    <w14:schemeClr w14:val="tx1"/>
                  </w14:solidFill>
                </w14:textFill>
              </w:rPr>
              <w:t>。</w:t>
            </w:r>
          </w:p>
        </w:tc>
      </w:tr>
      <w:tr w14:paraId="710109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462043E2">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16</w:t>
            </w:r>
          </w:p>
        </w:tc>
        <w:tc>
          <w:tcPr>
            <w:tcW w:w="542" w:type="pct"/>
            <w:vMerge w:val="restart"/>
            <w:tcBorders>
              <w:top w:val="single" w:color="auto" w:sz="8" w:space="0"/>
              <w:left w:val="single" w:color="auto" w:sz="8" w:space="0"/>
              <w:bottom w:val="single" w:color="auto" w:sz="8" w:space="0"/>
              <w:right w:val="single" w:color="auto" w:sz="8" w:space="0"/>
              <w:tl2br w:val="nil"/>
              <w:tr2bl w:val="nil"/>
            </w:tcBorders>
            <w:vAlign w:val="center"/>
          </w:tcPr>
          <w:p w14:paraId="2E6E25C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实验室与动物房管理系统配套设备</w:t>
            </w:r>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195B6F25">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仪器智能控制器</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4A478129">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1.实现刷卡开关，控制器自动读取用户卡号信息，自动识别鉴权，支持ID/IC卡片的使用；</w:t>
            </w:r>
          </w:p>
          <w:p w14:paraId="323CD13E">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2.拥有屏显功能，直观显示仪器状态及用户信息、计费信息等；显示屏尺寸≥3.5英寸、分辨率≥128*64；</w:t>
            </w:r>
          </w:p>
          <w:p w14:paraId="7671A2D1">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3.拥有完善的异常处理机制，拥有短时间人员交互使用开关不断电及特殊设备保护设置；</w:t>
            </w:r>
          </w:p>
          <w:p w14:paraId="1B5CC266">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4.基于ARM嵌入式技术开发，支持220V/10A；具有可存储权限及脱机缓存功能；</w:t>
            </w:r>
          </w:p>
          <w:p w14:paraId="2BB83523">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包括电源或仪器关键部位</w:t>
            </w:r>
            <w:r>
              <w:rPr>
                <w:rFonts w:hint="eastAsia" w:ascii="宋体" w:hAnsi="宋体" w:cs="宋体"/>
                <w:color w:val="000000" w:themeColor="text1"/>
                <w:kern w:val="0"/>
                <w:szCs w:val="21"/>
                <w14:textFill>
                  <w14:solidFill>
                    <w14:schemeClr w14:val="tx1"/>
                  </w14:solidFill>
                </w14:textFill>
              </w:rPr>
              <w:t>等多种</w:t>
            </w:r>
            <w:r>
              <w:rPr>
                <w:rFonts w:ascii="宋体" w:hAnsi="宋体" w:cs="宋体"/>
                <w:color w:val="000000" w:themeColor="text1"/>
                <w:kern w:val="0"/>
                <w:szCs w:val="21"/>
                <w14:textFill>
                  <w14:solidFill>
                    <w14:schemeClr w14:val="tx1"/>
                  </w14:solidFill>
                </w14:textFill>
              </w:rPr>
              <w:t>控制仪器</w:t>
            </w:r>
            <w:r>
              <w:rPr>
                <w:rFonts w:hint="eastAsia" w:ascii="宋体" w:hAnsi="宋体" w:cs="宋体"/>
                <w:color w:val="000000" w:themeColor="text1"/>
                <w:kern w:val="0"/>
                <w:szCs w:val="21"/>
                <w14:textFill>
                  <w14:solidFill>
                    <w14:schemeClr w14:val="tx1"/>
                  </w14:solidFill>
                </w14:textFill>
              </w:rPr>
              <w:t>管理</w:t>
            </w:r>
            <w:r>
              <w:rPr>
                <w:rFonts w:ascii="宋体" w:hAnsi="宋体" w:cs="宋体"/>
                <w:color w:val="000000" w:themeColor="text1"/>
                <w:kern w:val="0"/>
                <w:szCs w:val="21"/>
                <w14:textFill>
                  <w14:solidFill>
                    <w14:schemeClr w14:val="tx1"/>
                  </w14:solidFill>
                </w14:textFill>
              </w:rPr>
              <w:t>方式，刷卡验证模块与继电控制模块集成一体；通信接口：无线；所有仪器控制器外观一致，不影响美观；</w:t>
            </w:r>
          </w:p>
          <w:p w14:paraId="239E84A8">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6.控制器不改变设备的外观和内部构造，不影响仪器的正常售后服务；</w:t>
            </w:r>
          </w:p>
          <w:p w14:paraId="2B871FD8">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7.控制器能以物联网形式，自动收集和上报仪器使用人员、开关机时间、时长、扣费信息；</w:t>
            </w:r>
          </w:p>
          <w:p w14:paraId="44A3B160">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8.功率220V/10A、储存量≥10000张权限卡、≥30000条脱机记录；</w:t>
            </w:r>
          </w:p>
          <w:p w14:paraId="28E3C723">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9.控制器后续能拓展到以控屏软件的方式控制仪器配套的计算机显示屏的使用；</w:t>
            </w:r>
          </w:p>
          <w:p w14:paraId="35EF2DEF">
            <w:pPr>
              <w:widowControl/>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10.</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能通过系统后台远程在线监控设备使用状况，用户可通过移动端实现仪器设备远程开、关机</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w:t>
            </w:r>
          </w:p>
          <w:p w14:paraId="13B5A124">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11.本项目将配置不少于35台仪器智能控制器。</w:t>
            </w:r>
          </w:p>
        </w:tc>
      </w:tr>
      <w:tr w14:paraId="4C6F81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012095F8">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17</w:t>
            </w:r>
          </w:p>
        </w:tc>
        <w:tc>
          <w:tcPr>
            <w:tcW w:w="542" w:type="pct"/>
            <w:vMerge w:val="continue"/>
            <w:tcBorders>
              <w:top w:val="single" w:color="auto" w:sz="8" w:space="0"/>
              <w:left w:val="single" w:color="auto" w:sz="8" w:space="0"/>
              <w:bottom w:val="single" w:color="auto" w:sz="8" w:space="0"/>
              <w:right w:val="single" w:color="auto" w:sz="8" w:space="0"/>
              <w:tl2br w:val="nil"/>
              <w:tr2bl w:val="nil"/>
            </w:tcBorders>
            <w:vAlign w:val="center"/>
          </w:tcPr>
          <w:p w14:paraId="7183A361">
            <w:pPr>
              <w:widowControl/>
              <w:jc w:val="center"/>
              <w:rPr>
                <w:rFonts w:ascii="宋体" w:hAnsi="宋体" w:cs="宋体"/>
                <w:color w:val="000000" w:themeColor="text1"/>
                <w:kern w:val="0"/>
                <w:szCs w:val="21"/>
                <w14:textFill>
                  <w14:solidFill>
                    <w14:schemeClr w14:val="tx1"/>
                  </w14:solidFill>
                </w14:textFill>
              </w:rPr>
            </w:pPr>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1E9A1710">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危化品管理系统硬件</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0F2B273A">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中控台：外形尺寸：≥长375 mm * 宽305 mm *高 120 mm；显示屏：≥10.1寸电容触摸显示屏；通信方式：WIFI（2.4 GHz，支持WPA/WPA2安全模式，支持标准的IEEE802.11 b/g/n协议）/ 4G GPRS；存储空间：借还记录数5000条，最大允许500个物品同时被借出；识别方式：刷卡，实现对柜子电锁的控制，管理员可在中控系统实现对试剂耗材的入库；提供产品彩页进行证明 ；</w:t>
            </w:r>
          </w:p>
          <w:p w14:paraId="6D803B82">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2.RFID读卡器：功耗：小于3 W；通讯接口：RS232、RS485；</w:t>
            </w:r>
          </w:p>
          <w:p w14:paraId="2AC08A18">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协议标准：ISO18000-6C； 工作频率：902 ~ 927MHZ；</w:t>
            </w:r>
          </w:p>
          <w:p w14:paraId="20028715">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工作电压：DC 12V；工作模式：支持主动/应答/触发等多种模式，支持读取RFID标签的EPC和TID号，可通过指令设置读卡器的发射功率、读卡模式以及读取RFID标签的TID或者EPC区；</w:t>
            </w:r>
          </w:p>
          <w:p w14:paraId="64CCF6C4">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3.电子称重传感器：尺寸：≥长29.5 cm *宽 28 cm * 高14 cm；最大称量≥10 kg；称重精度：1 g；输入电压：DC5V；工作温度：-20℃</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60℃；</w:t>
            </w:r>
          </w:p>
          <w:p w14:paraId="74555347">
            <w:pPr>
              <w:widowControl/>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4.智能危化品柜：柜子尺寸：≥高165 cm * 长109 cm * 宽46 cm；门类型：双开门；隔层板数≥二块可调节 ；钢板厚度≥1.2 mm；材质：优质冷轧钢板，具有优质的 防火安全性；使用环境：-20℃</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60℃；底部含有漏液槽，防止液体意外流出；柜子自带门开关状态检测；智能锁:采用通电开锁的方式,最大程度减少危险系数,并配备机械钥匙,紧急情况下也可以打开柜门</w:t>
            </w:r>
            <w:r>
              <w:rPr>
                <w:rFonts w:hint="eastAsia" w:ascii="宋体" w:hAnsi="宋体" w:cs="宋体"/>
                <w:color w:val="000000" w:themeColor="text1"/>
                <w:kern w:val="0"/>
                <w:szCs w:val="21"/>
                <w14:textFill>
                  <w14:solidFill>
                    <w14:schemeClr w14:val="tx1"/>
                  </w14:solidFill>
                </w14:textFill>
              </w:rPr>
              <w:t>。</w:t>
            </w:r>
          </w:p>
        </w:tc>
      </w:tr>
      <w:tr w14:paraId="6092C0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0DDCD058">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18</w:t>
            </w:r>
          </w:p>
        </w:tc>
        <w:tc>
          <w:tcPr>
            <w:tcW w:w="542" w:type="pct"/>
            <w:vMerge w:val="continue"/>
            <w:tcBorders>
              <w:top w:val="single" w:color="auto" w:sz="8" w:space="0"/>
              <w:left w:val="single" w:color="auto" w:sz="8" w:space="0"/>
              <w:bottom w:val="single" w:color="auto" w:sz="8" w:space="0"/>
              <w:right w:val="single" w:color="auto" w:sz="8" w:space="0"/>
              <w:tl2br w:val="nil"/>
              <w:tr2bl w:val="nil"/>
            </w:tcBorders>
            <w:vAlign w:val="center"/>
          </w:tcPr>
          <w:p w14:paraId="2D7363C3">
            <w:pPr>
              <w:widowControl/>
              <w:jc w:val="center"/>
              <w:rPr>
                <w:rFonts w:ascii="宋体" w:hAnsi="宋体" w:cs="宋体"/>
                <w:color w:val="000000" w:themeColor="text1"/>
                <w:kern w:val="0"/>
                <w:szCs w:val="21"/>
                <w14:textFill>
                  <w14:solidFill>
                    <w14:schemeClr w14:val="tx1"/>
                  </w14:solidFill>
                </w14:textFill>
              </w:rPr>
            </w:pPr>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30CD6455">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冰箱智能控制器</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6A438832">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支持125 KHZ ID卡，13.56 MHZ TypeA IC卡，通过多种方式打开：刷卡、指纹、移动端、二维码等,提供彩页进行证明。；</w:t>
            </w:r>
          </w:p>
          <w:p w14:paraId="6ECBAB9A">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2.控制器可以存储≥10000个卡片权限；</w:t>
            </w:r>
          </w:p>
          <w:p w14:paraId="48078644">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3.通信方式：WIFI（2.4 GHz，支持WPA/WPA2安全模式，支持标准的IEEE802.11 b/g/n 协议）；</w:t>
            </w:r>
          </w:p>
          <w:p w14:paraId="49B38B56">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4.刷卡响应时间≤0.2秒；</w:t>
            </w:r>
          </w:p>
          <w:p w14:paraId="358102F6">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5.超大容量存储器，数据可保存十年不丢失；</w:t>
            </w:r>
          </w:p>
          <w:p w14:paraId="79E24FFE">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6.额定电压：DC12V   静态电流：&lt;0.5A；</w:t>
            </w:r>
          </w:p>
          <w:p w14:paraId="4FE2DD82">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7.可以保存3万条脱机刷卡记录，记录超限时循环覆盖老的刷卡记录；</w:t>
            </w:r>
          </w:p>
          <w:p w14:paraId="7ECCFAFB">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8.紧急情况下也可以打开冰箱门；</w:t>
            </w:r>
          </w:p>
          <w:p w14:paraId="72E666D0">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9.</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带有一个≥480*272分辨率TFT触摸屏，可显示当前温度、当前使用人、机器网络状态信息、机器时间、刷卡提示信息提供产品彩页进行证明；</w:t>
            </w:r>
          </w:p>
          <w:p w14:paraId="37D523CF">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10.可扩展2路超低温检测功能；</w:t>
            </w:r>
          </w:p>
          <w:p w14:paraId="5ADB7659">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11.管理员可以通过显示屏输入菜单密码进入菜单来设置设备基本参数,如SN号、WIFI名称、密码以及设备的网络参数；</w:t>
            </w:r>
          </w:p>
          <w:p w14:paraId="1DDCC661">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12.冰箱门长时间未关好的时候，</w:t>
            </w:r>
            <w:r>
              <w:rPr>
                <w:rFonts w:hint="eastAsia" w:ascii="宋体" w:hAnsi="宋体" w:cs="宋体"/>
                <w:color w:val="000000" w:themeColor="text1"/>
                <w:kern w:val="0"/>
                <w:szCs w:val="21"/>
                <w14:textFill>
                  <w14:solidFill>
                    <w14:schemeClr w14:val="tx1"/>
                  </w14:solidFill>
                </w14:textFill>
              </w:rPr>
              <w:t>进行</w:t>
            </w:r>
            <w:r>
              <w:rPr>
                <w:rFonts w:ascii="宋体" w:hAnsi="宋体" w:cs="宋体"/>
                <w:color w:val="000000" w:themeColor="text1"/>
                <w:kern w:val="0"/>
                <w:szCs w:val="21"/>
                <w14:textFill>
                  <w14:solidFill>
                    <w14:schemeClr w14:val="tx1"/>
                  </w14:solidFill>
                </w14:textFill>
              </w:rPr>
              <w:t>提示报警；</w:t>
            </w:r>
          </w:p>
          <w:p w14:paraId="1E1D6430">
            <w:pPr>
              <w:widowControl/>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13.后台提供温度报警上下限设置，超出范围会现场报警和无线报警；</w:t>
            </w:r>
          </w:p>
        </w:tc>
      </w:tr>
      <w:tr w14:paraId="3043B2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316E1A6B">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19</w:t>
            </w:r>
          </w:p>
        </w:tc>
        <w:tc>
          <w:tcPr>
            <w:tcW w:w="542" w:type="pct"/>
            <w:vMerge w:val="continue"/>
            <w:tcBorders>
              <w:top w:val="single" w:color="auto" w:sz="8" w:space="0"/>
              <w:left w:val="single" w:color="auto" w:sz="8" w:space="0"/>
              <w:bottom w:val="single" w:color="auto" w:sz="8" w:space="0"/>
              <w:right w:val="single" w:color="auto" w:sz="8" w:space="0"/>
              <w:tl2br w:val="nil"/>
              <w:tr2bl w:val="nil"/>
            </w:tcBorders>
            <w:vAlign w:val="center"/>
          </w:tcPr>
          <w:p w14:paraId="0D4AA881">
            <w:pPr>
              <w:widowControl/>
              <w:jc w:val="center"/>
              <w:rPr>
                <w:rFonts w:ascii="宋体" w:hAnsi="宋体" w:cs="宋体"/>
                <w:color w:val="000000" w:themeColor="text1"/>
                <w:kern w:val="0"/>
                <w:szCs w:val="21"/>
                <w14:textFill>
                  <w14:solidFill>
                    <w14:schemeClr w14:val="tx1"/>
                  </w14:solidFill>
                </w14:textFill>
              </w:rPr>
            </w:pPr>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785BED32">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平板端</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05F2F458">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1.系统：安卓；</w:t>
            </w:r>
          </w:p>
          <w:p w14:paraId="16E9D180">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2.屏幕尺寸：11寸或以上；</w:t>
            </w:r>
          </w:p>
          <w:p w14:paraId="56DA1AC1">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3.CPU≥8核；</w:t>
            </w:r>
          </w:p>
          <w:p w14:paraId="62BFB0C2">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4.内存≥8GB；</w:t>
            </w:r>
          </w:p>
          <w:p w14:paraId="2A4CF228">
            <w:pPr>
              <w:widowControl/>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5.存储≥128GB</w:t>
            </w:r>
            <w:r>
              <w:rPr>
                <w:rFonts w:hint="eastAsia" w:ascii="宋体" w:hAnsi="宋体" w:cs="宋体"/>
                <w:color w:val="000000" w:themeColor="text1"/>
                <w:kern w:val="0"/>
                <w:szCs w:val="21"/>
                <w14:textFill>
                  <w14:solidFill>
                    <w14:schemeClr w14:val="tx1"/>
                  </w14:solidFill>
                </w14:textFill>
              </w:rPr>
              <w:t>。</w:t>
            </w:r>
          </w:p>
        </w:tc>
      </w:tr>
      <w:tr w14:paraId="066CC6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2F5C0534">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20</w:t>
            </w:r>
          </w:p>
        </w:tc>
        <w:tc>
          <w:tcPr>
            <w:tcW w:w="542" w:type="pct"/>
            <w:vMerge w:val="continue"/>
            <w:tcBorders>
              <w:top w:val="single" w:color="auto" w:sz="8" w:space="0"/>
              <w:left w:val="single" w:color="auto" w:sz="8" w:space="0"/>
              <w:bottom w:val="single" w:color="auto" w:sz="8" w:space="0"/>
              <w:right w:val="single" w:color="auto" w:sz="8" w:space="0"/>
              <w:tl2br w:val="nil"/>
              <w:tr2bl w:val="nil"/>
            </w:tcBorders>
            <w:vAlign w:val="center"/>
          </w:tcPr>
          <w:p w14:paraId="364DE82F">
            <w:pPr>
              <w:widowControl/>
              <w:jc w:val="center"/>
              <w:rPr>
                <w:rFonts w:ascii="宋体" w:hAnsi="宋体" w:cs="宋体"/>
                <w:color w:val="000000" w:themeColor="text1"/>
                <w:kern w:val="0"/>
                <w:szCs w:val="21"/>
                <w14:textFill>
                  <w14:solidFill>
                    <w14:schemeClr w14:val="tx1"/>
                  </w14:solidFill>
                </w14:textFill>
              </w:rPr>
            </w:pPr>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0FABEB57">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AP</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1AFAB724">
            <w:pPr>
              <w:widowControl/>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1、支持802.11ax标准，支持2.4GHz/5GHz双频段同时工作</w:t>
            </w:r>
          </w:p>
          <w:p w14:paraId="04DCB4F3">
            <w:pPr>
              <w:widowControl/>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2、总空间流数≥4；整机速率≥2.975Gbps</w:t>
            </w:r>
          </w:p>
          <w:p w14:paraId="062592F5">
            <w:pPr>
              <w:widowControl/>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3、≥1个10/100/1000Mbps自适应以太口</w:t>
            </w:r>
          </w:p>
          <w:p w14:paraId="5D48AC6A">
            <w:pPr>
              <w:widowControl/>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4、内置智能天线</w:t>
            </w:r>
          </w:p>
          <w:p w14:paraId="7D9B7271">
            <w:pPr>
              <w:widowControl/>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5、支持leader AP，无需WAC可小型组网</w:t>
            </w:r>
          </w:p>
          <w:p w14:paraId="00054B54">
            <w:pPr>
              <w:widowControl/>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6、支持CAPWAP数据通道的DTLS硬件加密</w:t>
            </w:r>
          </w:p>
          <w:p w14:paraId="46F11660">
            <w:pPr>
              <w:widowControl/>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7、支持AP本地转发（又称直接转发）时，应用识别和QOS分类，针对业界常用的Skypes、QQ、微信等应用，能显著提升语音质量</w:t>
            </w:r>
          </w:p>
          <w:p w14:paraId="69FE402E">
            <w:pPr>
              <w:widowControl/>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8、提供三年原厂质保</w:t>
            </w:r>
          </w:p>
        </w:tc>
      </w:tr>
      <w:tr w14:paraId="4280B2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7E90F85C">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21</w:t>
            </w:r>
          </w:p>
        </w:tc>
        <w:tc>
          <w:tcPr>
            <w:tcW w:w="542" w:type="pct"/>
            <w:vMerge w:val="continue"/>
            <w:tcBorders>
              <w:top w:val="single" w:color="auto" w:sz="8" w:space="0"/>
              <w:left w:val="single" w:color="auto" w:sz="8" w:space="0"/>
              <w:bottom w:val="single" w:color="auto" w:sz="8" w:space="0"/>
              <w:right w:val="single" w:color="auto" w:sz="8" w:space="0"/>
              <w:tl2br w:val="nil"/>
              <w:tr2bl w:val="nil"/>
            </w:tcBorders>
            <w:vAlign w:val="center"/>
          </w:tcPr>
          <w:p w14:paraId="08BF7B70">
            <w:pPr>
              <w:widowControl/>
              <w:jc w:val="center"/>
              <w:rPr>
                <w:rFonts w:ascii="宋体" w:hAnsi="宋体" w:cs="宋体"/>
                <w:color w:val="000000" w:themeColor="text1"/>
                <w:kern w:val="0"/>
                <w:szCs w:val="21"/>
                <w14:textFill>
                  <w14:solidFill>
                    <w14:schemeClr w14:val="tx1"/>
                  </w14:solidFill>
                </w14:textFill>
              </w:rPr>
            </w:pPr>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3F3A2392">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24口POE交换机</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53404749">
            <w:pPr>
              <w:widowControl/>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1、交换容量：≥336Gbps，包转发率：≥126 Mpps</w:t>
            </w:r>
          </w:p>
          <w:p w14:paraId="62F3422B">
            <w:pPr>
              <w:widowControl/>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2、≥24个10/100/1000BASE-T电口，≥4个千兆SFP光口</w:t>
            </w:r>
          </w:p>
          <w:p w14:paraId="4E80864D">
            <w:pPr>
              <w:widowControl/>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3、支持永久POE</w:t>
            </w:r>
          </w:p>
          <w:p w14:paraId="7F393F88">
            <w:pPr>
              <w:widowControl/>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4、支持4K个VLAN，支持Access/Trunk接入方式，支持基于端口的VLAN，支持VlanIF口</w:t>
            </w:r>
          </w:p>
          <w:p w14:paraId="386F64A8">
            <w:pPr>
              <w:widowControl/>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5、支持链路聚合、静态端口聚合，支持Jumbo帧</w:t>
            </w:r>
          </w:p>
          <w:p w14:paraId="35B5AD6E">
            <w:pPr>
              <w:widowControl/>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6、支持入端口流量限速，支持端口队列调度，支持拥塞避免</w:t>
            </w:r>
          </w:p>
          <w:p w14:paraId="61BCF78F">
            <w:pPr>
              <w:widowControl/>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7、支持DNS client，支持DHCP client</w:t>
            </w:r>
          </w:p>
          <w:p w14:paraId="4F6D9F8A">
            <w:pPr>
              <w:widowControl/>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8、支持ping检测，支持端口镜像，支持VCT（virtual Cable Test）</w:t>
            </w:r>
          </w:p>
          <w:p w14:paraId="2BC4FA39">
            <w:pPr>
              <w:widowControl/>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9、提供三年原厂质保、</w:t>
            </w:r>
            <w:r>
              <w:rPr>
                <w:rFonts w:hint="eastAsia" w:ascii="宋体" w:hAnsi="宋体" w:cs="宋体"/>
                <w:color w:val="000000" w:themeColor="text1"/>
                <w:kern w:val="0"/>
                <w:szCs w:val="21"/>
                <w14:textFill>
                  <w14:solidFill>
                    <w14:schemeClr w14:val="tx1"/>
                  </w14:solidFill>
                </w14:textFill>
              </w:rPr>
              <w:t>配置</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个</w:t>
            </w:r>
            <w:r>
              <w:rPr>
                <w:rFonts w:ascii="宋体" w:hAnsi="宋体" w:cs="宋体"/>
                <w:color w:val="000000" w:themeColor="text1"/>
                <w:kern w:val="0"/>
                <w:szCs w:val="21"/>
                <w14:textFill>
                  <w14:solidFill>
                    <w14:schemeClr w14:val="tx1"/>
                  </w14:solidFill>
                </w14:textFill>
              </w:rPr>
              <w:t>千兆单模光模块</w:t>
            </w:r>
          </w:p>
        </w:tc>
      </w:tr>
      <w:tr w14:paraId="5ED6AA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4862BC44">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22</w:t>
            </w:r>
          </w:p>
        </w:tc>
        <w:tc>
          <w:tcPr>
            <w:tcW w:w="542" w:type="pct"/>
            <w:vMerge w:val="continue"/>
            <w:tcBorders>
              <w:top w:val="single" w:color="auto" w:sz="8" w:space="0"/>
              <w:left w:val="single" w:color="auto" w:sz="8" w:space="0"/>
              <w:bottom w:val="single" w:color="auto" w:sz="8" w:space="0"/>
              <w:right w:val="single" w:color="auto" w:sz="8" w:space="0"/>
              <w:tl2br w:val="nil"/>
              <w:tr2bl w:val="nil"/>
            </w:tcBorders>
            <w:vAlign w:val="center"/>
          </w:tcPr>
          <w:p w14:paraId="159A76E2">
            <w:pPr>
              <w:widowControl/>
              <w:jc w:val="center"/>
              <w:rPr>
                <w:rFonts w:ascii="宋体" w:hAnsi="宋体" w:cs="宋体"/>
                <w:color w:val="000000" w:themeColor="text1"/>
                <w:kern w:val="0"/>
                <w:szCs w:val="21"/>
                <w14:textFill>
                  <w14:solidFill>
                    <w14:schemeClr w14:val="tx1"/>
                  </w14:solidFill>
                </w14:textFill>
              </w:rPr>
            </w:pPr>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40C2206B">
            <w:pPr>
              <w:widowControl/>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AC</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302DCA3D">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提供一台无线控制器AC设备，</w:t>
            </w:r>
            <w:r>
              <w:rPr>
                <w:rFonts w:ascii="宋体" w:hAnsi="宋体" w:cs="宋体"/>
                <w:color w:val="000000" w:themeColor="text1"/>
                <w:kern w:val="0"/>
                <w:szCs w:val="21"/>
                <w14:textFill>
                  <w14:solidFill>
                    <w14:schemeClr w14:val="tx1"/>
                  </w14:solidFill>
                </w14:textFill>
              </w:rPr>
              <w:t>单台AC最大管理AP数量：≥512</w:t>
            </w:r>
          </w:p>
          <w:p w14:paraId="33142F85">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2、单台AC最大接入用户数量：≥4K</w:t>
            </w:r>
          </w:p>
          <w:p w14:paraId="7E73BF54">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3、三层转发吞吐量：≥10Gbps</w:t>
            </w:r>
          </w:p>
          <w:p w14:paraId="30EE71A9">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4、单台AC提供≥2个10GE光口</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10个GE电口</w:t>
            </w:r>
          </w:p>
          <w:p w14:paraId="14F38383">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5、AP支持IPv4与IPv6 双栈与AC建立capwap隧道，且被正常管理</w:t>
            </w:r>
          </w:p>
          <w:p w14:paraId="38BF2542">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6、支持基于802.11k 和 802.11v协议的智能漫游，使低漫游灵敏度的客户端能漫游到最佳AP</w:t>
            </w:r>
          </w:p>
          <w:p w14:paraId="4B6D8F33">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7、支持VIP用户识别和优先调度，VIP用户可无视任何限速策略，并可获得空口报文的优先级提升</w:t>
            </w:r>
          </w:p>
          <w:p w14:paraId="5535F4C7">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8、支持定时开关SSID功能，在规定的时间内自动关闭指定SSID的发射信号，方便网络控制</w:t>
            </w:r>
          </w:p>
          <w:p w14:paraId="39BD54C7">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9、实际配置：</w:t>
            </w:r>
            <w:r>
              <w:rPr>
                <w:rFonts w:hint="eastAsia" w:ascii="宋体" w:hAnsi="宋体" w:cs="宋体"/>
                <w:color w:val="000000" w:themeColor="text1"/>
                <w:kern w:val="0"/>
                <w:szCs w:val="21"/>
                <w14:textFill>
                  <w14:solidFill>
                    <w14:schemeClr w14:val="tx1"/>
                  </w14:solidFill>
                </w14:textFill>
              </w:rPr>
              <w:t>配置</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个</w:t>
            </w:r>
            <w:r>
              <w:rPr>
                <w:rFonts w:ascii="宋体" w:hAnsi="宋体" w:cs="宋体"/>
                <w:color w:val="000000" w:themeColor="text1"/>
                <w:kern w:val="0"/>
                <w:szCs w:val="21"/>
                <w14:textFill>
                  <w14:solidFill>
                    <w14:schemeClr w14:val="tx1"/>
                  </w14:solidFill>
                </w14:textFill>
              </w:rPr>
              <w:t>万兆多模光模块、无线接入控制器AP资源授权30个、三年原厂质保</w:t>
            </w:r>
          </w:p>
        </w:tc>
      </w:tr>
      <w:tr w14:paraId="37A09B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04984B9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ascii="宋体" w:hAnsi="宋体" w:cs="宋体"/>
                <w:color w:val="000000" w:themeColor="text1"/>
                <w:kern w:val="0"/>
                <w:szCs w:val="21"/>
                <w14:textFill>
                  <w14:solidFill>
                    <w14:schemeClr w14:val="tx1"/>
                  </w14:solidFill>
                </w14:textFill>
              </w:rPr>
              <w:t>3</w:t>
            </w:r>
          </w:p>
        </w:tc>
        <w:tc>
          <w:tcPr>
            <w:tcW w:w="542" w:type="pct"/>
            <w:tcBorders>
              <w:top w:val="single" w:color="auto" w:sz="8" w:space="0"/>
              <w:left w:val="single" w:color="auto" w:sz="8" w:space="0"/>
              <w:bottom w:val="single" w:color="auto" w:sz="8" w:space="0"/>
              <w:right w:val="single" w:color="auto" w:sz="8" w:space="0"/>
              <w:tl2br w:val="nil"/>
              <w:tr2bl w:val="nil"/>
            </w:tcBorders>
            <w:shd w:val="clear" w:color="auto" w:fill="auto"/>
            <w:vAlign w:val="center"/>
          </w:tcPr>
          <w:p w14:paraId="391BC92C">
            <w:pPr>
              <w:snapToGrid w:val="0"/>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w:t>
            </w:r>
            <w:r>
              <w:rPr>
                <w:rFonts w:ascii="宋体" w:hAnsi="宋体"/>
                <w:color w:val="000000" w:themeColor="text1"/>
                <w:szCs w:val="21"/>
                <w14:textFill>
                  <w14:solidFill>
                    <w14:schemeClr w14:val="tx1"/>
                  </w14:solidFill>
                </w14:textFill>
              </w:rPr>
              <w:t>安全性</w:t>
            </w:r>
          </w:p>
        </w:tc>
        <w:tc>
          <w:tcPr>
            <w:tcW w:w="500" w:type="pct"/>
            <w:tcBorders>
              <w:top w:val="single" w:color="auto" w:sz="8" w:space="0"/>
              <w:left w:val="single" w:color="auto" w:sz="8" w:space="0"/>
              <w:bottom w:val="single" w:color="auto" w:sz="8" w:space="0"/>
              <w:right w:val="single" w:color="auto" w:sz="8" w:space="0"/>
              <w:tl2br w:val="nil"/>
              <w:tr2bl w:val="nil"/>
            </w:tcBorders>
            <w:shd w:val="clear" w:color="auto" w:fill="auto"/>
            <w:vAlign w:val="center"/>
          </w:tcPr>
          <w:p w14:paraId="01C85793">
            <w:pPr>
              <w:widowControl/>
              <w:snapToGrid w:val="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w:t>
            </w:r>
            <w:r>
              <w:rPr>
                <w:rFonts w:ascii="宋体" w:hAnsi="宋体"/>
                <w:color w:val="000000" w:themeColor="text1"/>
                <w:szCs w:val="21"/>
                <w14:textFill>
                  <w14:solidFill>
                    <w14:schemeClr w14:val="tx1"/>
                  </w14:solidFill>
                </w14:textFill>
              </w:rPr>
              <w:t>安全性要求</w:t>
            </w:r>
          </w:p>
        </w:tc>
        <w:tc>
          <w:tcPr>
            <w:tcW w:w="3669" w:type="pct"/>
            <w:tcBorders>
              <w:top w:val="single" w:color="auto" w:sz="8" w:space="0"/>
              <w:left w:val="single" w:color="auto" w:sz="8" w:space="0"/>
              <w:bottom w:val="single" w:color="auto" w:sz="8" w:space="0"/>
              <w:right w:val="single" w:color="auto" w:sz="8" w:space="0"/>
              <w:tl2br w:val="nil"/>
              <w:tr2bl w:val="nil"/>
            </w:tcBorders>
            <w:shd w:val="clear" w:color="auto" w:fill="auto"/>
            <w:vAlign w:val="center"/>
          </w:tcPr>
          <w:p w14:paraId="7FC3987D">
            <w:pPr>
              <w:pStyle w:val="22"/>
              <w:numPr>
                <w:ilvl w:val="0"/>
                <w:numId w:val="2"/>
              </w:numPr>
              <w:snapToGrid w:val="0"/>
              <w:spacing w:line="300" w:lineRule="exact"/>
              <w:ind w:left="4" w:leftChars="-15" w:hanging="35" w:hangingChars="17"/>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信息系统厂商需要</w:t>
            </w:r>
            <w:r>
              <w:rPr>
                <w:rFonts w:hint="eastAsia" w:ascii="宋体" w:hAnsi="宋体"/>
                <w:color w:val="000000" w:themeColor="text1"/>
                <w:szCs w:val="21"/>
                <w14:textFill>
                  <w14:solidFill>
                    <w14:schemeClr w14:val="tx1"/>
                  </w14:solidFill>
                </w14:textFill>
              </w:rPr>
              <w:t>进行</w:t>
            </w:r>
            <w:r>
              <w:rPr>
                <w:rFonts w:ascii="宋体" w:hAnsi="宋体"/>
                <w:color w:val="000000" w:themeColor="text1"/>
                <w:szCs w:val="21"/>
                <w14:textFill>
                  <w14:solidFill>
                    <w14:schemeClr w14:val="tx1"/>
                  </w14:solidFill>
                </w14:textFill>
              </w:rPr>
              <w:t>网络安全漏洞整改和安全加固服务，需要包括信息系统和宿主操作系统（Windows和Linux等）。</w:t>
            </w:r>
          </w:p>
          <w:p w14:paraId="242FC040">
            <w:pPr>
              <w:pStyle w:val="22"/>
              <w:numPr>
                <w:ilvl w:val="0"/>
                <w:numId w:val="2"/>
              </w:numPr>
              <w:snapToGrid w:val="0"/>
              <w:spacing w:line="300" w:lineRule="exact"/>
              <w:ind w:left="4" w:leftChars="-15" w:hanging="35" w:hangingChars="1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w:t>
            </w:r>
            <w:r>
              <w:rPr>
                <w:rFonts w:ascii="宋体" w:hAnsi="宋体"/>
                <w:color w:val="000000" w:themeColor="text1"/>
                <w:szCs w:val="21"/>
                <w14:textFill>
                  <w14:solidFill>
                    <w14:schemeClr w14:val="tx1"/>
                  </w14:solidFill>
                </w14:textFill>
              </w:rPr>
              <w:t>完整</w:t>
            </w:r>
            <w:r>
              <w:rPr>
                <w:rFonts w:hint="eastAsia" w:ascii="宋体" w:hAnsi="宋体"/>
                <w:color w:val="000000" w:themeColor="text1"/>
                <w:szCs w:val="21"/>
                <w14:textFill>
                  <w14:solidFill>
                    <w14:schemeClr w14:val="tx1"/>
                  </w14:solidFill>
                </w14:textFill>
              </w:rPr>
              <w:t>的</w:t>
            </w:r>
            <w:r>
              <w:rPr>
                <w:rFonts w:ascii="宋体" w:hAnsi="宋体"/>
                <w:color w:val="000000" w:themeColor="text1"/>
                <w:szCs w:val="21"/>
                <w14:textFill>
                  <w14:solidFill>
                    <w14:schemeClr w14:val="tx1"/>
                  </w14:solidFill>
                </w14:textFill>
              </w:rPr>
              <w:t>接口文档</w:t>
            </w:r>
            <w:r>
              <w:rPr>
                <w:rFonts w:hint="eastAsia" w:ascii="宋体" w:hAnsi="宋体"/>
                <w:color w:val="000000" w:themeColor="text1"/>
                <w:szCs w:val="21"/>
                <w14:textFill>
                  <w14:solidFill>
                    <w14:schemeClr w14:val="tx1"/>
                  </w14:solidFill>
                </w14:textFill>
              </w:rPr>
              <w:t>、数据字典（</w:t>
            </w:r>
            <w:r>
              <w:rPr>
                <w:rFonts w:ascii="宋体" w:hAnsi="宋体"/>
                <w:color w:val="000000" w:themeColor="text1"/>
                <w:szCs w:val="21"/>
                <w14:textFill>
                  <w14:solidFill>
                    <w14:schemeClr w14:val="tx1"/>
                  </w14:solidFill>
                </w14:textFill>
              </w:rPr>
              <w:t>数据</w:t>
            </w:r>
            <w:r>
              <w:rPr>
                <w:rFonts w:hint="eastAsia" w:ascii="宋体" w:hAnsi="宋体"/>
                <w:color w:val="000000" w:themeColor="text1"/>
                <w:szCs w:val="21"/>
                <w14:textFill>
                  <w14:solidFill>
                    <w14:schemeClr w14:val="tx1"/>
                  </w14:solidFill>
                </w14:textFill>
              </w:rPr>
              <w:t>表结构）说明文档</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部署文档和使用手册等技术文档。</w:t>
            </w:r>
          </w:p>
          <w:p w14:paraId="0CF26BD0">
            <w:pPr>
              <w:pStyle w:val="22"/>
              <w:numPr>
                <w:ilvl w:val="0"/>
                <w:numId w:val="2"/>
              </w:numPr>
              <w:snapToGrid w:val="0"/>
              <w:spacing w:line="300" w:lineRule="exact"/>
              <w:ind w:left="4" w:leftChars="-15" w:hanging="35" w:hangingChars="17"/>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信息系统需配置账号和密码加密功能，账号和密码提交验证前需要加密，不能明文传输。</w:t>
            </w:r>
          </w:p>
          <w:p w14:paraId="5DD41595">
            <w:pPr>
              <w:pStyle w:val="22"/>
              <w:numPr>
                <w:ilvl w:val="0"/>
                <w:numId w:val="2"/>
              </w:numPr>
              <w:snapToGrid w:val="0"/>
              <w:spacing w:line="300" w:lineRule="exact"/>
              <w:ind w:left="4" w:leftChars="-15" w:hanging="35" w:hangingChars="17"/>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信息系统应具有账户口令的复杂度鉴别功能，能够识别并拦截账户中存在的弱口令、默认口令和通用口令等不合规口令</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导入、新增、修改用户等操作时均需配置密码复杂度鉴别功能。口令要求：口令不能和账号相同，长度要大于等于8位（系统最低位数不能少于8位），且至少是大小写字母、特殊字符、数字二种及以上组合使用，互联网开放的信息系统口令至少是大小写字母、特殊字符、数字三种及以上组合使用。</w:t>
            </w:r>
          </w:p>
          <w:p w14:paraId="2A1B6A8E">
            <w:pPr>
              <w:pStyle w:val="22"/>
              <w:numPr>
                <w:ilvl w:val="0"/>
                <w:numId w:val="2"/>
              </w:numPr>
              <w:snapToGrid w:val="0"/>
              <w:spacing w:line="300" w:lineRule="exact"/>
              <w:ind w:left="4" w:leftChars="-15" w:hanging="35" w:hangingChars="17"/>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信息系统需要配置登录失败拦截功能，登录失败次数为超过指定次数，禁止用户或者IP指定时间内不能登录。</w:t>
            </w:r>
          </w:p>
          <w:p w14:paraId="3C058D39">
            <w:pPr>
              <w:pStyle w:val="22"/>
              <w:numPr>
                <w:ilvl w:val="0"/>
                <w:numId w:val="2"/>
              </w:numPr>
              <w:snapToGrid w:val="0"/>
              <w:spacing w:line="300" w:lineRule="exact"/>
              <w:ind w:left="4" w:leftChars="-15" w:hanging="35" w:hangingChars="17"/>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信息系统需要配置登录验证码输入功能，或密码输入错误达到指定次数提示输入验证码功能，防止恶意攻击或非法用户无限次重试。</w:t>
            </w:r>
          </w:p>
          <w:p w14:paraId="5A4D0469">
            <w:pPr>
              <w:pStyle w:val="22"/>
              <w:numPr>
                <w:ilvl w:val="0"/>
                <w:numId w:val="2"/>
              </w:numPr>
              <w:snapToGrid w:val="0"/>
              <w:spacing w:line="300" w:lineRule="exact"/>
              <w:ind w:left="4" w:leftChars="-15" w:hanging="35" w:hangingChars="17"/>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信息系统需要配置超时退出功能，操作人员超过指定时间无操作，自动退出系统，以防被恶意非授权使用。</w:t>
            </w:r>
          </w:p>
          <w:p w14:paraId="4618068B">
            <w:pPr>
              <w:pStyle w:val="22"/>
              <w:numPr>
                <w:ilvl w:val="0"/>
                <w:numId w:val="2"/>
              </w:numPr>
              <w:snapToGrid w:val="0"/>
              <w:spacing w:line="300" w:lineRule="exact"/>
              <w:ind w:left="4" w:leftChars="-15" w:hanging="35" w:hangingChars="17"/>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信息系统需要配置日志审计功能模块，记录登录日志和操作日志，包括登录、添加、删除、修改等全部功能操作过程日志记录，并且日志任何权限人员都不能删除。</w:t>
            </w:r>
          </w:p>
          <w:p w14:paraId="6B8C7018">
            <w:pPr>
              <w:pStyle w:val="22"/>
              <w:numPr>
                <w:ilvl w:val="0"/>
                <w:numId w:val="2"/>
              </w:numPr>
              <w:snapToGrid w:val="0"/>
              <w:spacing w:line="300" w:lineRule="exact"/>
              <w:ind w:left="4" w:leftChars="-15" w:hanging="35" w:hangingChars="17"/>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信息系统需要配置访问和操作统计功能，包括信息系统的访问次数、所有功能的操作次数，可以按照年度、季度、月份和自定义时间统计。</w:t>
            </w:r>
          </w:p>
          <w:p w14:paraId="036BF843">
            <w:pPr>
              <w:widowControl/>
              <w:snapToGrid w:val="0"/>
              <w:spacing w:line="300" w:lineRule="exact"/>
              <w:textAlignment w:val="center"/>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10、系统项目实施期间厂家需要提供至少一名工程师</w:t>
            </w:r>
            <w:r>
              <w:rPr>
                <w:rFonts w:ascii="宋体" w:hAnsi="宋体"/>
                <w:color w:val="000000" w:themeColor="text1"/>
                <w:szCs w:val="21"/>
                <w14:textFill>
                  <w14:solidFill>
                    <w14:schemeClr w14:val="tx1"/>
                  </w14:solidFill>
                </w14:textFill>
              </w:rPr>
              <w:t>5X8小时驻场</w:t>
            </w:r>
            <w:r>
              <w:rPr>
                <w:rFonts w:hint="eastAsia" w:ascii="宋体" w:hAnsi="宋体"/>
                <w:color w:val="000000" w:themeColor="text1"/>
                <w:szCs w:val="21"/>
                <w14:textFill>
                  <w14:solidFill>
                    <w14:schemeClr w14:val="tx1"/>
                  </w14:solidFill>
                </w14:textFill>
              </w:rPr>
              <w:t>实施服务</w:t>
            </w:r>
            <w:r>
              <w:rPr>
                <w:rFonts w:ascii="宋体" w:hAnsi="宋体"/>
                <w:color w:val="000000" w:themeColor="text1"/>
                <w:szCs w:val="21"/>
                <w14:textFill>
                  <w14:solidFill>
                    <w14:schemeClr w14:val="tx1"/>
                  </w14:solidFill>
                </w14:textFill>
              </w:rPr>
              <w:t>直到项目验收为止</w:t>
            </w:r>
            <w:r>
              <w:rPr>
                <w:rFonts w:hint="eastAsia" w:ascii="宋体" w:hAnsi="宋体"/>
                <w:color w:val="000000" w:themeColor="text1"/>
                <w:szCs w:val="21"/>
                <w14:textFill>
                  <w14:solidFill>
                    <w14:schemeClr w14:val="tx1"/>
                  </w14:solidFill>
                </w14:textFill>
              </w:rPr>
              <w:t>，我院对其出勤情况进行考勤</w:t>
            </w:r>
            <w:r>
              <w:rPr>
                <w:rFonts w:ascii="宋体" w:hAnsi="宋体"/>
                <w:color w:val="000000" w:themeColor="text1"/>
                <w:szCs w:val="21"/>
                <w14:textFill>
                  <w14:solidFill>
                    <w14:schemeClr w14:val="tx1"/>
                  </w14:solidFill>
                </w14:textFill>
              </w:rPr>
              <w:t>，考勤不合格的扣除相应款项</w:t>
            </w:r>
            <w:r>
              <w:rPr>
                <w:rFonts w:hint="eastAsia" w:ascii="宋体" w:hAnsi="宋体"/>
                <w:color w:val="000000" w:themeColor="text1"/>
                <w:szCs w:val="21"/>
                <w14:textFill>
                  <w14:solidFill>
                    <w14:schemeClr w14:val="tx1"/>
                  </w14:solidFill>
                </w14:textFill>
              </w:rPr>
              <w:t>，项目不予验收。</w:t>
            </w:r>
          </w:p>
        </w:tc>
      </w:tr>
      <w:tr w14:paraId="038E88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9" w:type="pct"/>
            <w:tcBorders>
              <w:top w:val="single" w:color="auto" w:sz="8" w:space="0"/>
              <w:left w:val="single" w:color="auto" w:sz="8" w:space="0"/>
              <w:bottom w:val="single" w:color="auto" w:sz="8" w:space="0"/>
              <w:right w:val="single" w:color="auto" w:sz="8" w:space="0"/>
              <w:tl2br w:val="nil"/>
              <w:tr2bl w:val="nil"/>
            </w:tcBorders>
            <w:vAlign w:val="center"/>
          </w:tcPr>
          <w:p w14:paraId="490FFD1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ascii="宋体" w:hAnsi="宋体" w:cs="宋体"/>
                <w:color w:val="000000" w:themeColor="text1"/>
                <w:kern w:val="0"/>
                <w:szCs w:val="21"/>
                <w14:textFill>
                  <w14:solidFill>
                    <w14:schemeClr w14:val="tx1"/>
                  </w14:solidFill>
                </w14:textFill>
              </w:rPr>
              <w:t>4</w:t>
            </w:r>
          </w:p>
        </w:tc>
        <w:tc>
          <w:tcPr>
            <w:tcW w:w="542" w:type="pct"/>
            <w:tcBorders>
              <w:top w:val="single" w:color="auto" w:sz="8" w:space="0"/>
              <w:left w:val="single" w:color="auto" w:sz="8" w:space="0"/>
              <w:bottom w:val="single" w:color="auto" w:sz="8" w:space="0"/>
              <w:right w:val="single" w:color="auto" w:sz="8" w:space="0"/>
              <w:tl2br w:val="nil"/>
              <w:tr2bl w:val="nil"/>
            </w:tcBorders>
            <w:vAlign w:val="center"/>
          </w:tcPr>
          <w:p w14:paraId="6ACD129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系统质保服务期</w:t>
            </w:r>
            <w:bookmarkStart w:id="3" w:name="_GoBack"/>
            <w:bookmarkEnd w:id="3"/>
          </w:p>
        </w:tc>
        <w:tc>
          <w:tcPr>
            <w:tcW w:w="500" w:type="pct"/>
            <w:tcBorders>
              <w:top w:val="single" w:color="auto" w:sz="8" w:space="0"/>
              <w:left w:val="single" w:color="auto" w:sz="8" w:space="0"/>
              <w:bottom w:val="single" w:color="auto" w:sz="8" w:space="0"/>
              <w:right w:val="single" w:color="auto" w:sz="8" w:space="0"/>
              <w:tl2br w:val="nil"/>
              <w:tr2bl w:val="nil"/>
            </w:tcBorders>
            <w:vAlign w:val="center"/>
          </w:tcPr>
          <w:p w14:paraId="5C7D513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系统质保服务期</w:t>
            </w:r>
          </w:p>
        </w:tc>
        <w:tc>
          <w:tcPr>
            <w:tcW w:w="3669" w:type="pct"/>
            <w:tcBorders>
              <w:top w:val="single" w:color="auto" w:sz="8" w:space="0"/>
              <w:left w:val="single" w:color="auto" w:sz="8" w:space="0"/>
              <w:bottom w:val="single" w:color="auto" w:sz="8" w:space="0"/>
              <w:right w:val="single" w:color="auto" w:sz="8" w:space="0"/>
              <w:tl2br w:val="nil"/>
              <w:tr2bl w:val="nil"/>
            </w:tcBorders>
            <w:vAlign w:val="center"/>
          </w:tcPr>
          <w:p w14:paraId="452F71FC">
            <w:pPr>
              <w:pStyle w:val="22"/>
              <w:widowControl/>
              <w:snapToGrid w:val="0"/>
              <w:ind w:firstLine="0" w:firstLineChars="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1、系统免费质保期：实验室管理系统和动物房管理系统提供项目验收合格后三年的免费质保和售后服务。</w:t>
            </w:r>
          </w:p>
          <w:p w14:paraId="153AA33D">
            <w:pPr>
              <w:pStyle w:val="22"/>
              <w:widowControl/>
              <w:snapToGrid w:val="0"/>
              <w:ind w:firstLine="0" w:firstLineChars="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2、服务响应：接到院方服务要求后2小时内做出回应，如医院需要须4小时内服务人员到达医院现场，4小时内解决问题。</w:t>
            </w:r>
          </w:p>
          <w:p w14:paraId="778E4889">
            <w:pPr>
              <w:widowControl/>
              <w:jc w:val="left"/>
              <w:textAlignment w:val="center"/>
              <w:rPr>
                <w:rFonts w:ascii="宋体" w:hAnsi="宋体" w:cs="宋体"/>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、免费质保期满后的服务：提供终身运维服务，服务价格不超过合同金额的10%，价格由双方协商决定；提供24小时服务热线服务；提供咨询服务。</w:t>
            </w:r>
          </w:p>
        </w:tc>
      </w:tr>
    </w:tbl>
    <w:p w14:paraId="5C9D1D1B">
      <w:pPr>
        <w:pStyle w:val="5"/>
        <w:ind w:firstLine="0" w:firstLineChars="0"/>
        <w:rPr>
          <w:rFonts w:ascii="宋体" w:hAnsi="宋体"/>
          <w:bCs/>
          <w:color w:val="000000" w:themeColor="text1"/>
          <w:sz w:val="22"/>
          <w:szCs w:val="22"/>
          <w14:textFill>
            <w14:solidFill>
              <w14:schemeClr w14:val="tx1"/>
            </w14:solidFill>
          </w14:textFill>
        </w:rPr>
      </w:pPr>
    </w:p>
    <w:p w14:paraId="7DCDEE96">
      <w:pPr>
        <w:widowControl/>
        <w:jc w:val="left"/>
        <w:rPr>
          <w:rFonts w:ascii="黑体" w:hAnsi="黑体" w:eastAsia="黑体"/>
          <w:bCs/>
          <w:color w:val="000000" w:themeColor="text1"/>
          <w:sz w:val="28"/>
          <w:szCs w:val="28"/>
          <w14:textFill>
            <w14:solidFill>
              <w14:schemeClr w14:val="tx1"/>
            </w14:solidFill>
          </w14:textFill>
        </w:rPr>
      </w:pPr>
      <w:r>
        <w:rPr>
          <w:rFonts w:ascii="黑体" w:hAnsi="黑体" w:eastAsia="黑体"/>
          <w:bCs/>
          <w:color w:val="000000" w:themeColor="text1"/>
          <w:sz w:val="28"/>
          <w:szCs w:val="28"/>
          <w14:textFill>
            <w14:solidFill>
              <w14:schemeClr w14:val="tx1"/>
            </w14:solidFill>
          </w14:textFill>
        </w:rPr>
        <w:br w:type="page"/>
      </w:r>
    </w:p>
    <w:p w14:paraId="2DF17277">
      <w:pPr>
        <w:pStyle w:val="5"/>
        <w:ind w:firstLine="0" w:firstLineChars="0"/>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2、预住院管理系统</w:t>
      </w:r>
      <w:r>
        <w:rPr>
          <w:rFonts w:hint="eastAsia" w:ascii="黑体" w:hAnsi="黑体" w:eastAsia="黑体"/>
          <w:bCs/>
          <w:color w:val="000000" w:themeColor="text1"/>
          <w:sz w:val="28"/>
          <w:szCs w:val="28"/>
          <w:lang w:eastAsia="zh-CN"/>
          <w14:textFill>
            <w14:solidFill>
              <w14:schemeClr w14:val="tx1"/>
            </w14:solidFill>
          </w14:textFill>
        </w:rPr>
        <w:t>（</w:t>
      </w:r>
      <w:r>
        <w:rPr>
          <w:rFonts w:hint="eastAsia" w:ascii="黑体" w:hAnsi="黑体" w:eastAsia="黑体"/>
          <w:bCs/>
          <w:color w:val="000000" w:themeColor="text1"/>
          <w:sz w:val="28"/>
          <w:szCs w:val="28"/>
          <w:lang w:val="en-US" w:eastAsia="zh-CN"/>
          <w14:textFill>
            <w14:solidFill>
              <w14:schemeClr w14:val="tx1"/>
            </w14:solidFill>
          </w14:textFill>
        </w:rPr>
        <w:t>核心产品</w:t>
      </w:r>
      <w:r>
        <w:rPr>
          <w:rFonts w:hint="eastAsia" w:ascii="黑体" w:hAnsi="黑体" w:eastAsia="黑体"/>
          <w:bCs/>
          <w:color w:val="000000" w:themeColor="text1"/>
          <w:sz w:val="28"/>
          <w:szCs w:val="28"/>
          <w:lang w:eastAsia="zh-CN"/>
          <w14:textFill>
            <w14:solidFill>
              <w14:schemeClr w14:val="tx1"/>
            </w14:solidFill>
          </w14:textFill>
        </w:rPr>
        <w:t>）</w:t>
      </w:r>
    </w:p>
    <w:tbl>
      <w:tblPr>
        <w:tblStyle w:val="14"/>
        <w:tblW w:w="50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957"/>
        <w:gridCol w:w="8220"/>
      </w:tblGrid>
      <w:tr w14:paraId="3E75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vAlign w:val="center"/>
          </w:tcPr>
          <w:p w14:paraId="7FF15A3D">
            <w:pPr>
              <w:snapToGrid w:val="0"/>
              <w:jc w:val="center"/>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492" w:type="pct"/>
            <w:vAlign w:val="center"/>
          </w:tcPr>
          <w:p w14:paraId="62E2D785">
            <w:pPr>
              <w:snapToGrid w:val="0"/>
              <w:jc w:val="center"/>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技术指标名称</w:t>
            </w:r>
          </w:p>
        </w:tc>
        <w:tc>
          <w:tcPr>
            <w:tcW w:w="4228" w:type="pct"/>
            <w:vAlign w:val="center"/>
          </w:tcPr>
          <w:p w14:paraId="04E1C3AC">
            <w:pPr>
              <w:snapToGrid w:val="0"/>
              <w:jc w:val="center"/>
              <w:rPr>
                <w:rFonts w:ascii="宋体" w:hAnsi="宋体"/>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技术参数要求</w:t>
            </w:r>
          </w:p>
        </w:tc>
      </w:tr>
      <w:tr w14:paraId="41C3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vAlign w:val="center"/>
          </w:tcPr>
          <w:p w14:paraId="3D09E9EB">
            <w:pPr>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492" w:type="pct"/>
            <w:vAlign w:val="center"/>
          </w:tcPr>
          <w:p w14:paraId="43F84C2A">
            <w:pPr>
              <w:snapToGrid w:val="0"/>
              <w:jc w:val="center"/>
              <w:rPr>
                <w:rFonts w:ascii="宋体" w:hAnsi="宋体"/>
                <w:color w:val="000000" w:themeColor="text1"/>
                <w:szCs w:val="21"/>
                <w14:textFill>
                  <w14:solidFill>
                    <w14:schemeClr w14:val="tx1"/>
                  </w14:solidFill>
                </w14:textFill>
              </w:rPr>
            </w:pPr>
            <w:bookmarkStart w:id="0" w:name="_Toc19529"/>
            <w:bookmarkStart w:id="1" w:name="_Toc143002511"/>
            <w:r>
              <w:rPr>
                <w:rFonts w:hint="eastAsia" w:ascii="宋体" w:hAnsi="宋体"/>
                <w:color w:val="000000" w:themeColor="text1"/>
                <w:szCs w:val="21"/>
                <w14:textFill>
                  <w14:solidFill>
                    <w14:schemeClr w14:val="tx1"/>
                  </w14:solidFill>
                </w14:textFill>
              </w:rPr>
              <w:t>收入住院</w:t>
            </w:r>
            <w:bookmarkEnd w:id="0"/>
            <w:bookmarkEnd w:id="1"/>
            <w:r>
              <w:rPr>
                <w:rFonts w:hint="eastAsia" w:ascii="宋体" w:hAnsi="宋体"/>
                <w:color w:val="000000" w:themeColor="text1"/>
                <w:szCs w:val="21"/>
                <w14:textFill>
                  <w14:solidFill>
                    <w14:schemeClr w14:val="tx1"/>
                  </w14:solidFill>
                </w14:textFill>
              </w:rPr>
              <w:t>管理</w:t>
            </w:r>
          </w:p>
        </w:tc>
        <w:tc>
          <w:tcPr>
            <w:tcW w:w="4228" w:type="pct"/>
            <w:vAlign w:val="center"/>
          </w:tcPr>
          <w:p w14:paraId="19F21EAB">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支持门诊收入预住院患者，收入后，自动入院入科记。对于首次住院的患者，应为患者完善基本信息，并建立入院档案生成住院号。若为复诊患者，可通过患者主索引读取相关信息。对于尚未入病区的患者，可以修改病区。支持登记需要预约床位的患者。入院撤销。对尚未入病区的患者，可以取消患者的入院状态。如已分配病区和床位，但没有发生实际费用，可由病区先办理出区，再做入院撤销。</w:t>
            </w:r>
          </w:p>
          <w:p w14:paraId="608E7A13">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2、提供患者一览功能功能</w:t>
            </w:r>
          </w:p>
          <w:p w14:paraId="68951E7A">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支持医生查看所管预住院患者列表，患者状态可颜色区分，可进行多条件检索预住院患者信息。支持患者预住院各环节进度条查看。</w:t>
            </w:r>
          </w:p>
          <w:p w14:paraId="725215DA">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3、提供患者登记功能</w:t>
            </w:r>
          </w:p>
          <w:p w14:paraId="3B1C8A10">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支持预住院基本信息登记功能，包括姓名、性别、年龄、身份证号等基本信息，以及入院科室、主管医生等入院信息的录入保存。</w:t>
            </w:r>
          </w:p>
          <w:p w14:paraId="7CB86369">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4、提供医嘱开立功能</w:t>
            </w:r>
          </w:p>
          <w:p w14:paraId="12E5FFDB">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支持检验类医嘱、管理类医嘱的开立、审核、删除、作废功能。</w:t>
            </w:r>
          </w:p>
          <w:p w14:paraId="204F737E">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支持医嘱模板保存及开立功能。</w:t>
            </w:r>
          </w:p>
          <w:p w14:paraId="1A5F622F">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支持检查申请开立、审核功能，未审核检查申请编辑功能。</w:t>
            </w:r>
          </w:p>
          <w:p w14:paraId="4B015D75">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5、提供报告查看功能</w:t>
            </w:r>
          </w:p>
          <w:p w14:paraId="2E8C5438">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支持与三方医技系统对接，实现检验报告、检查报告、心电报告、病理报告等检查检验报告的预览功能。</w:t>
            </w:r>
          </w:p>
        </w:tc>
      </w:tr>
      <w:tr w14:paraId="4490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vAlign w:val="center"/>
          </w:tcPr>
          <w:p w14:paraId="3245EF02">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492" w:type="pct"/>
            <w:vAlign w:val="center"/>
          </w:tcPr>
          <w:p w14:paraId="5BD77ABC">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预住院患者管理</w:t>
            </w:r>
          </w:p>
        </w:tc>
        <w:tc>
          <w:tcPr>
            <w:tcW w:w="4228" w:type="pct"/>
            <w:vAlign w:val="center"/>
          </w:tcPr>
          <w:p w14:paraId="36D778B4">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1、患者预住院期间，须支持对医嘱、费用、转正、退出等统一管理。且支持查看预住院患者基本信息。</w:t>
            </w:r>
          </w:p>
          <w:p w14:paraId="3E679A0D">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2、须支持展示所有预住院患者，生成在院患者树，方便快速查看管理。</w:t>
            </w:r>
          </w:p>
          <w:p w14:paraId="3C9E3FFF">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支持标识不同类型患者，包括医嘱待校对患者、医嘱待作废患者、临床路径患者。</w:t>
            </w:r>
          </w:p>
          <w:p w14:paraId="32D2E4F9">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须支持住院医生为预住院患者开具医嘱，包括检查、检验、处方、治疗处置、卫生材料、手术、输血、护理、会诊、转科、出院等。所有医嘱均提供备注，医生可以输入相关注意事项。医生权限管理，如处方权、抗生素分级管理、特殊药品（毒麻、精神类等、权限、手术权限等。合理用药功能，如药品剂量、药品相互作用、配伍禁忌、适应证等的自动提醒与检索功能。支持所有医嘱单和申请单打印、续打、补打等功能。</w:t>
            </w:r>
          </w:p>
          <w:p w14:paraId="5890FEA1">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4、须支持医护人员核对当前医嘱开立是否正确进行核对，核对无误后提交护士，护士接收医嘱后再次对医嘱进行审核确认。</w:t>
            </w:r>
          </w:p>
          <w:p w14:paraId="410F4700">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医生将根据患者病情情况进行医嘱的作废或停止操作，在医嘱的执行栏上标记“作废”或“停止”并有医生签名。医嘱作废或停止后，不能被执行。</w:t>
            </w:r>
          </w:p>
          <w:p w14:paraId="25647353">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相关部门接收并查询患者相关的检查、检验、诊断、处方、治疗处理、手术、输血、转科、出院等诊疗信息，以及相关的费用信息，在医嘱有效的状态下对医嘱进行执行操作。医嘱执行后，医生不能再对医嘱进行作废。医嘱执行时自动计费。</w:t>
            </w:r>
          </w:p>
          <w:p w14:paraId="75D3B572">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5、须支持护士查看、校对预住院患者医嘱，理记录智能生成及录入、信息引用（基本信息、检查检验信息、医嘱信息、术语词库、知识库等）、输入项验证、电子签名、智能提醒、模板管理、病历质控整改等。</w:t>
            </w:r>
          </w:p>
        </w:tc>
      </w:tr>
      <w:tr w14:paraId="3ED8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280" w:type="pct"/>
            <w:vAlign w:val="center"/>
          </w:tcPr>
          <w:p w14:paraId="2976594B">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492" w:type="pct"/>
            <w:vAlign w:val="center"/>
          </w:tcPr>
          <w:p w14:paraId="1FE26E12">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预住院患者转正管理</w:t>
            </w:r>
          </w:p>
        </w:tc>
        <w:tc>
          <w:tcPr>
            <w:tcW w:w="4228" w:type="pct"/>
            <w:vAlign w:val="center"/>
          </w:tcPr>
          <w:p w14:paraId="35B331AB">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1、须支持当病区有空床时，住院准备中心为预住院患者约床，然后医生为该患者办理转正，转正后患者即可到病区办理入住。</w:t>
            </w:r>
          </w:p>
          <w:p w14:paraId="1A82061A">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须支持对符合住院要求的患者，开具转正医嘱。支持住院患者办理住院预交金、费用处理业务处理。具体功能包括：住院预交金管理、费用结算、退费、医保业务处理、结账等。可通过手工录入住院号、床位号、姓名等方式检索住院患者费用及预交金信息。可自动生成预交金日结报表。对于在院患者发生费用的项目，如药品、检查、化验等项目，经相关部门确认后可进行退费处理。通过住院号、就诊卡号、票据号等多种方式查询患者缴费信息，可进行批量退费的操作。支持多种退款路径。支持与医保系统的实时交互。可实现中途结账或出院结账等不同结账方式。支持患者结算某个病区或某个科室的住院费用或某些类别的费用，可通过配置实现灵活的结账模式。支持现金、银行卡、在线支付多种支付方式。中途结账。对患者某一时间段内的住院费用进行结算处理。中途结账只能对前一天最后时刻前发生的住院费用进行结账。出院结账。对患者本次住院全部未结费用进行结算处理。收据打印。根据国家相关规定并结合各医院的实际要求打印结算收据。</w:t>
            </w:r>
          </w:p>
          <w:p w14:paraId="16FD759D">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须支持对预住院患者提前约床，根据患者性别、年龄、病情、病区床位周转等因素对床位进行合理化调配。具体功能包括：病区床位设置及维护、床位分配、床位等级管理、床位调整等。根据病区规模和学科特点设置和维护对应的床位数量和床位属性，包括床位编号、床位等级、床位费用、床位状态（包床、隔离等）、床位编制（编制内、编制外）、性别限制（男、女、不限）等。对全院的床位等级进行集中管理，根据当地医疗服务价格管理规定维护不同等级床位的费用。提供床位等级设置、价格设置功能，以及床位等级调整、价格调整等功能。除为患者分配床位外，还包括包房、加床等床位管理功能。提供为患者调整床位的功能。患者在治疗期间，医生可根据患者的病情发展等因素对患者进行床位调整。</w:t>
            </w:r>
          </w:p>
          <w:p w14:paraId="1AD948AA">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须支持将患者从预住院病区转到正式病区。支持医护人员核对当前医嘱开立是否正确进行核对，核对无误后提交护士，护士接收医嘱后再次对医嘱进行审核确认。医生将根据患者病情情况进行医嘱的作废或停止操作，在医嘱的执行栏上标记“作废”或“停止”并有医生签名。医嘱作废或停止后，不能被执行。相关部门接收并查询患者相关的检查、检验、诊断、处方、治疗处理、手术、输血、转科、出院等诊疗信息，以及相关的费用信息，在医嘱有效的状态下对医嘱进行执行操作。医嘱执行后，医生不能再对医嘱进行作废。医嘱执行时自动计费。提供医院、部门、医生常用的长期医嘱和临时医嘱模板和模板可视化管理、维护功能。提供编辑模板需要的临床项目字典等医嘱辅助知识库。医生在开立医嘱的过程中，支持对相关医嘱项目的医保限制和自费项目的提醒功能，支持提醒后可继续开立医嘱。护士对所有医嘱进行审核确认，根据确认后的医嘱生成用药信息和医嘱执行单，记录医生姓名及时间。可根据医院管理需求，设置已确认的医嘱不得更改。</w:t>
            </w:r>
          </w:p>
        </w:tc>
      </w:tr>
      <w:tr w14:paraId="3B2D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80" w:type="pct"/>
            <w:vAlign w:val="center"/>
          </w:tcPr>
          <w:p w14:paraId="007E1799">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492" w:type="pct"/>
            <w:vAlign w:val="center"/>
          </w:tcPr>
          <w:p w14:paraId="3AEF7DBB">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退出预住院管理</w:t>
            </w:r>
          </w:p>
        </w:tc>
        <w:tc>
          <w:tcPr>
            <w:tcW w:w="4228" w:type="pct"/>
            <w:vAlign w:val="center"/>
          </w:tcPr>
          <w:p w14:paraId="0E922F89">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1、须支持对不符合住院要求的患者，支持退出预住院，费用转成门诊进行结算。</w:t>
            </w:r>
          </w:p>
          <w:p w14:paraId="0D159302">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2、须支持转门诊后，住院已扣费金额以住院转门诊类别存在门诊账户中，保证该业务在非预交金模式的医院也能实现。</w:t>
            </w:r>
          </w:p>
        </w:tc>
      </w:tr>
      <w:tr w14:paraId="446E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280" w:type="pct"/>
            <w:vAlign w:val="center"/>
          </w:tcPr>
          <w:p w14:paraId="1D656A33">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492" w:type="pct"/>
            <w:vAlign w:val="center"/>
          </w:tcPr>
          <w:p w14:paraId="4C87ADBB">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全院一张床管理</w:t>
            </w:r>
          </w:p>
        </w:tc>
        <w:tc>
          <w:tcPr>
            <w:tcW w:w="4228" w:type="pct"/>
            <w:vAlign w:val="center"/>
          </w:tcPr>
          <w:p w14:paraId="0D89A026">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1、收入住院患者管理：须支持同步患者状态，包括待入院、已入院、已入科、已出院、已取消住院等。须提供患者查询界面，可查询信息包含：</w:t>
            </w:r>
          </w:p>
          <w:p w14:paraId="62CD2637">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（1）查看已约床、未约床患者信息</w:t>
            </w:r>
          </w:p>
          <w:p w14:paraId="07DF0C81">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（2）查看未约床患者信息，包含申请状态、科室、申请医师、申请时间、姓名、性别、年龄、入院诊断、联系电话、择期入院时间、收入住院时间</w:t>
            </w:r>
          </w:p>
          <w:p w14:paraId="7FA06263">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（3）查询筛选普通住院、择期、择日住院患者</w:t>
            </w:r>
          </w:p>
          <w:p w14:paraId="0D120074">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查询有效期内的住院申请信息，可手动调整查询时间，过期的信息不显示；须支持按照危急、急、一般进行排序，并且可以选择日期进行排序；须支持查看患者的住院通知单，择期患者支持修改择期住院时间。</w:t>
            </w:r>
          </w:p>
          <w:p w14:paraId="1BC988DF">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2、入院登记</w:t>
            </w:r>
          </w:p>
          <w:p w14:paraId="58CC7F1D">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要求管理全院的床位资源，并对所有入院患者统一安排床位。在入院登记过程中需要限制未预约床位的患者无法办理入院。</w:t>
            </w:r>
          </w:p>
          <w:p w14:paraId="6F99D28A">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（1）支持限制患者未预约床位，无法办理入院</w:t>
            </w:r>
          </w:p>
          <w:p w14:paraId="69644110">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）支持配置部分科室无需预约床位，可以办理入院</w:t>
            </w:r>
          </w:p>
          <w:p w14:paraId="78C43451">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）支持限制患者只能入住到预约的床位所在病区</w:t>
            </w:r>
          </w:p>
          <w:p w14:paraId="7B38133C">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3、预出院床位管理</w:t>
            </w:r>
          </w:p>
          <w:p w14:paraId="0FF7CB4F">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查看预出院床位，患者计划出院，医生开具预出院医嘱，护士校对后，该床位更新为计划出院，并支持预约。</w:t>
            </w:r>
          </w:p>
          <w:p w14:paraId="4940E59D">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须支持根据医师下达的出院医嘱后，自动将床位标记为待出院。</w:t>
            </w:r>
          </w:p>
          <w:p w14:paraId="78B91DDB">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须支持当医师撤销出院医嘱时，系统自动取消待出院状态。</w:t>
            </w:r>
          </w:p>
          <w:p w14:paraId="6B50B1CF">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4、未入院预警</w:t>
            </w:r>
          </w:p>
          <w:p w14:paraId="20504959">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须支持设置预警天数，当择日住院患者超过预警天数，未办理住院手续的话，系统自动预警，提醒管理员关注。</w:t>
            </w:r>
          </w:p>
          <w:p w14:paraId="663851F0">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要求实现当择日住院患者在规定小时之后未办理迁入手续时，自动取消该床位，可灵活设置超时时长。</w:t>
            </w:r>
          </w:p>
          <w:p w14:paraId="6A7E42D2">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5、病区床位监控</w:t>
            </w:r>
          </w:p>
          <w:p w14:paraId="7FF0F365">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须支持全院床位总览，包括楼栋、楼层、病区、对应科室、患者科室、总床位数、加床患者数、在院患者数，余床数，可预约床位数。</w:t>
            </w:r>
          </w:p>
          <w:p w14:paraId="632C398C">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须支持查看各病区床位信息，包括病床状态、病室信息以及患者信息，患者信息包括姓名、性别、住院天数等信息。</w:t>
            </w:r>
          </w:p>
          <w:p w14:paraId="102D131E">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6、科室床位监控</w:t>
            </w:r>
          </w:p>
          <w:p w14:paraId="451ABCC0">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须支持对科室床位使用情况进行监测，包括配置床位数、已入院、即将出院、待入院、本病区在住、跨病区在住等信息。</w:t>
            </w:r>
          </w:p>
          <w:p w14:paraId="752C6E2C">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7、规则权限管理</w:t>
            </w:r>
          </w:p>
          <w:p w14:paraId="485169D5">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要求通过全院一张床管理，限制预约床位的权限只开放给医生或住院准备中心，从传统的床位归属病区，变为床位归属全院，保证床位安排合理化。</w:t>
            </w:r>
          </w:p>
          <w:p w14:paraId="2E2BF17C">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须支持部分病区只收本科室患者，无需预约即可住院。</w:t>
            </w:r>
          </w:p>
          <w:p w14:paraId="0387F100">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系统须支持配置部分病区不需要预约。</w:t>
            </w:r>
          </w:p>
          <w:p w14:paraId="4E9A8FB9">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预约权限管理，(1)医生端仅支持预约本科室核定床位，(2)支持开放部分特殊科室，医生可预约本科室虚床，(3)住院准备中心支持预约全院所有病区的核定床、虚床。</w:t>
            </w:r>
          </w:p>
          <w:p w14:paraId="541E9185">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8、科室床位情况</w:t>
            </w:r>
          </w:p>
          <w:p w14:paraId="67443F6B">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当科室收治患者超过科室控制数，患者将由住院准备中心统一调配，住院准备中心可以根据患者情况、病区床位情况，将患者安排到任何病区的床位下。</w:t>
            </w:r>
          </w:p>
          <w:p w14:paraId="58984CDB">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（1）支持对收入住院患者进行床位预约、取消预约</w:t>
            </w:r>
          </w:p>
          <w:p w14:paraId="777B701B">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）支持对择日住院患者进行床位预约、取消预约</w:t>
            </w:r>
          </w:p>
          <w:p w14:paraId="5102558E">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）提供预约床位信息展示，包含：须支持展示空床、待出院患者床位，并支持预约</w:t>
            </w:r>
          </w:p>
          <w:p w14:paraId="636DB96A">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须支持展示床位费用、等级、同病房患者性别等信息；须支持预约时选择患者预入院时间，并在短信中通知患者</w:t>
            </w:r>
          </w:p>
          <w:p w14:paraId="037B7ABE">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）提供消息提醒模块，提醒内容包含：须支持为患者预约床位后，系统自动发送短信提醒患者办理住院手续；须支持在为患者取消床位后，系统自动为患者发送短信。</w:t>
            </w:r>
          </w:p>
          <w:p w14:paraId="23409D07">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须支持修改短信模板，短信模板可与医生预约区分。</w:t>
            </w:r>
          </w:p>
          <w:p w14:paraId="544C06A0">
            <w:p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、床位智能推荐</w:t>
            </w:r>
          </w:p>
          <w:p w14:paraId="1FA77233">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当本病区无空床时，系统会根据专业、距离、性别等智能推荐规则，推荐全院符合条件的空床，同时按照最优条件排序。</w:t>
            </w:r>
          </w:p>
          <w:p w14:paraId="487E05A1">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须支持推荐科室专业相同的床位；须支持设置同楼层、上下楼层为距离相近的病区</w:t>
            </w:r>
          </w:p>
        </w:tc>
      </w:tr>
      <w:tr w14:paraId="5884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80" w:type="pct"/>
            <w:vAlign w:val="center"/>
          </w:tcPr>
          <w:p w14:paraId="3D0973F4">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492" w:type="pct"/>
            <w:vAlign w:val="center"/>
          </w:tcPr>
          <w:p w14:paraId="45E5DB91">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基础数据维护</w:t>
            </w:r>
          </w:p>
        </w:tc>
        <w:tc>
          <w:tcPr>
            <w:tcW w:w="4228" w:type="pct"/>
            <w:vAlign w:val="center"/>
          </w:tcPr>
          <w:p w14:paraId="574ABD64">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1、诊断分发</w:t>
            </w:r>
          </w:p>
          <w:p w14:paraId="72888749">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我不同地区针对预住院患者有不同的政策，规定某些特定诊断的患者才能办理预住院。因此系统支持查看、编辑符合预住院的诊断。从相关系统获取患者基本信息、患者诊断、入院情况等信息，并支持补充和修改。护士可根据病情描述需要，自主选择检查、检验报告数据，并将数据插入到记录中任意位置中。插入的元素包括文本报告和图形图像。</w:t>
            </w:r>
          </w:p>
          <w:p w14:paraId="79531DA1">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支持常用医学术语引用功能。通过辅助输入及智能联想书写方式，使用输入追踪的方式将医学术语快速地引用到护理记录。支持结构化术语、医学术语的个性化设置和维护。</w:t>
            </w:r>
          </w:p>
          <w:p w14:paraId="541C1E55">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疗知识库引用。将预先定义好的诊断知识库、医疗知识库、中医知识库以及专用的护理知识库等内容通过快速定位、输入追踪等方式插入到护理记录中。根据患者情况引用知识库的内容为护士录入提供临床决策支持，支持结构化术语、医学术语的个性化设置和维护。</w:t>
            </w:r>
          </w:p>
          <w:p w14:paraId="719FA54C">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2、床位维护</w:t>
            </w:r>
          </w:p>
          <w:p w14:paraId="17ECD343">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须支持预住院中心护士，维护预住院床位；须支持设置预住院床位费为0。</w:t>
            </w:r>
          </w:p>
          <w:p w14:paraId="34C5363D">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须包括床位编号、床位等级、床位费用、床位状态（包床、隔离等）、床位编制（编制内、编制外）、性别限制（男、女、不限）等参数。</w:t>
            </w:r>
          </w:p>
          <w:p w14:paraId="74FAB0F0">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须提供床位等级设置、价格设置功能，以及床位等级调整、价格调整等功能。</w:t>
            </w:r>
          </w:p>
          <w:p w14:paraId="497B2E8F">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须提供为患者调整床位的功能。患者在治疗期间，医生可根据患者的病情发展等因素对患者进行床位调整。</w:t>
            </w:r>
          </w:p>
          <w:p w14:paraId="5F74F2C4">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3、退出原因维护</w:t>
            </w:r>
          </w:p>
          <w:p w14:paraId="67BE4AE1">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部分预住院患者不符合预住院要求或者个人原因打算退出预住院，需要填写退出原因。</w:t>
            </w:r>
          </w:p>
          <w:p w14:paraId="72C00630">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须支持维护预住院退出原因。</w:t>
            </w:r>
          </w:p>
          <w:p w14:paraId="2F9EAD24">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须支持管理不同类型的退出原因，包括医护人员、系统因素、疾病转归、患者因素等。</w:t>
            </w:r>
          </w:p>
        </w:tc>
      </w:tr>
      <w:tr w14:paraId="29DC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80" w:type="pct"/>
            <w:vAlign w:val="center"/>
          </w:tcPr>
          <w:p w14:paraId="4D3000C7">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492" w:type="pct"/>
            <w:vAlign w:val="center"/>
          </w:tcPr>
          <w:p w14:paraId="561F9942">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个性化功能二次开发</w:t>
            </w:r>
          </w:p>
        </w:tc>
        <w:tc>
          <w:tcPr>
            <w:tcW w:w="4228" w:type="pct"/>
            <w:vAlign w:val="center"/>
          </w:tcPr>
          <w:p w14:paraId="4C6DE10A">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提供系统个性化功能和相应接口的二次开发，满足我院预住院和住院准备过程中的各种业务需求。</w:t>
            </w:r>
          </w:p>
        </w:tc>
      </w:tr>
      <w:tr w14:paraId="69A2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80" w:type="pct"/>
            <w:vAlign w:val="center"/>
          </w:tcPr>
          <w:p w14:paraId="1160F4D0">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492" w:type="pct"/>
            <w:vAlign w:val="center"/>
          </w:tcPr>
          <w:p w14:paraId="0C81BA22">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报表功能</w:t>
            </w:r>
          </w:p>
          <w:p w14:paraId="583101F0">
            <w:pPr>
              <w:snapToGrid w:val="0"/>
              <w:jc w:val="center"/>
              <w:rPr>
                <w:rFonts w:ascii="宋体" w:hAnsi="宋体"/>
                <w:color w:val="000000" w:themeColor="text1"/>
                <w:szCs w:val="21"/>
                <w14:textFill>
                  <w14:solidFill>
                    <w14:schemeClr w14:val="tx1"/>
                  </w14:solidFill>
                </w14:textFill>
              </w:rPr>
            </w:pPr>
          </w:p>
        </w:tc>
        <w:tc>
          <w:tcPr>
            <w:tcW w:w="4228" w:type="pct"/>
            <w:vAlign w:val="center"/>
          </w:tcPr>
          <w:p w14:paraId="051CA391">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提供我院所需报表，包含但不限于如下报表：</w:t>
            </w:r>
          </w:p>
          <w:p w14:paraId="5B6A0C0F">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日间手术患者出院评估表</w:t>
            </w:r>
          </w:p>
          <w:p w14:paraId="62FCF528">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日间手术预约评估表</w:t>
            </w:r>
          </w:p>
          <w:p w14:paraId="54580C74">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日间手术随访表</w:t>
            </w:r>
          </w:p>
          <w:p w14:paraId="0795ED2D">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日间手术准入评估表</w:t>
            </w:r>
          </w:p>
          <w:p w14:paraId="5EAA13E5">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日间手术满意度调查表</w:t>
            </w:r>
          </w:p>
          <w:p w14:paraId="6CB4E786">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日间手术病人术后出院评估表</w:t>
            </w:r>
          </w:p>
          <w:p w14:paraId="110BBC71">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眼科日间手术随访表</w:t>
            </w:r>
          </w:p>
          <w:p w14:paraId="78F2C4CD">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胃肠息肉日间手术随访表</w:t>
            </w:r>
          </w:p>
          <w:p w14:paraId="50CC7E3E">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麻醉前评估表</w:t>
            </w:r>
          </w:p>
          <w:p w14:paraId="32879833">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预住院中心取消预住院中心统计表</w:t>
            </w:r>
          </w:p>
          <w:p w14:paraId="2D1FBADD">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住院预约患者统计明细汇总报表</w:t>
            </w:r>
          </w:p>
          <w:p w14:paraId="3E5D9932">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病区和医生收治患者预约入院明细统计表</w:t>
            </w:r>
          </w:p>
          <w:p w14:paraId="2E9DA607">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入院预约告知书</w:t>
            </w:r>
          </w:p>
        </w:tc>
      </w:tr>
      <w:tr w14:paraId="7177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80" w:type="pct"/>
            <w:vAlign w:val="center"/>
          </w:tcPr>
          <w:p w14:paraId="7F987920">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492" w:type="pct"/>
            <w:vAlign w:val="center"/>
          </w:tcPr>
          <w:p w14:paraId="479E4EA7">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总体技术要求</w:t>
            </w:r>
          </w:p>
        </w:tc>
        <w:tc>
          <w:tcPr>
            <w:tcW w:w="4228" w:type="pct"/>
            <w:vAlign w:val="center"/>
          </w:tcPr>
          <w:p w14:paraId="2C16A9E4">
            <w:pPr>
              <w:snapToGrid w:val="0"/>
              <w:rPr>
                <w:rFonts w:ascii="宋体" w:hAnsi="宋体"/>
                <w:color w:val="000000" w:themeColor="text1"/>
                <w:szCs w:val="21"/>
                <w14:textFill>
                  <w14:solidFill>
                    <w14:schemeClr w14:val="tx1"/>
                  </w14:solidFill>
                </w14:textFill>
              </w:rPr>
            </w:pPr>
            <w:bookmarkStart w:id="2" w:name="_Hlk143012183"/>
            <w:r>
              <w:rPr>
                <w:rFonts w:hint="eastAsia" w:ascii="宋体" w:hAnsi="宋体"/>
                <w:color w:val="000000" w:themeColor="text1"/>
                <w:szCs w:val="21"/>
                <w14:textFill>
                  <w14:solidFill>
                    <w14:schemeClr w14:val="tx1"/>
                  </w14:solidFill>
                </w14:textFill>
              </w:rPr>
              <w:t>1、此系统要求采用基于微服务架构的模块化设计系统，可以实现模块可快速在多个系统中迁移和部署，模块之间最小化依赖，实现故障隔离；在模块中增加或修改功能，只会影响当前模块，不会影响整个应用。</w:t>
            </w:r>
          </w:p>
          <w:p w14:paraId="4B7F53FC">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2、此系统通过消息处理引擎，借助事件消息的通讯完成模块间的协作。</w:t>
            </w:r>
          </w:p>
          <w:p w14:paraId="1A872AA4">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3、软件设计严格执行国家有关软件工程的标准，保证系统质量，应用设计符合国际、国家、医疗卫生行业有关标准、规范和医院自身的发展规划。</w:t>
            </w:r>
          </w:p>
          <w:p w14:paraId="44EB8B73">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软件产品成熟稳定，具有自主知识产权，功能模块齐全，符合应用规范，满足业务需求</w:t>
            </w:r>
            <w:r>
              <w:rPr>
                <w:rFonts w:hint="eastAsia" w:ascii="宋体" w:hAnsi="宋体"/>
                <w:color w:val="000000" w:themeColor="text1"/>
                <w:szCs w:val="21"/>
                <w14:textFill>
                  <w14:solidFill>
                    <w14:schemeClr w14:val="tx1"/>
                  </w14:solidFill>
                </w14:textFill>
              </w:rPr>
              <w:t>。</w:t>
            </w:r>
          </w:p>
          <w:bookmarkEnd w:id="2"/>
          <w:p w14:paraId="7629AFF2">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本项目要求和医院现有HIS一体化设计，数据能无缝共享衔接，功能操作界面风格一致。</w:t>
            </w:r>
          </w:p>
          <w:p w14:paraId="37C580F4">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本项目在实施过程中，须满足我院提出的个性化需求，完成系统功能的二次开发。</w:t>
            </w:r>
          </w:p>
        </w:tc>
      </w:tr>
      <w:tr w14:paraId="1894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80" w:type="pct"/>
            <w:vAlign w:val="center"/>
          </w:tcPr>
          <w:p w14:paraId="707525C9">
            <w:pPr>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492" w:type="pct"/>
            <w:vAlign w:val="center"/>
          </w:tcPr>
          <w:p w14:paraId="5E33587C">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w:t>
            </w:r>
            <w:r>
              <w:rPr>
                <w:rFonts w:ascii="宋体" w:hAnsi="宋体"/>
                <w:color w:val="000000" w:themeColor="text1"/>
                <w:szCs w:val="21"/>
                <w14:textFill>
                  <w14:solidFill>
                    <w14:schemeClr w14:val="tx1"/>
                  </w14:solidFill>
                </w14:textFill>
              </w:rPr>
              <w:t>安全性要求</w:t>
            </w:r>
          </w:p>
        </w:tc>
        <w:tc>
          <w:tcPr>
            <w:tcW w:w="4228" w:type="pct"/>
            <w:vAlign w:val="center"/>
          </w:tcPr>
          <w:p w14:paraId="48500D6A">
            <w:pPr>
              <w:pStyle w:val="22"/>
              <w:numPr>
                <w:ilvl w:val="0"/>
                <w:numId w:val="3"/>
              </w:numPr>
              <w:snapToGrid w:val="0"/>
              <w:spacing w:line="320" w:lineRule="exact"/>
              <w:ind w:left="0" w:firstLine="0" w:firstLineChars="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信息系统厂商需要</w:t>
            </w:r>
            <w:r>
              <w:rPr>
                <w:rFonts w:hint="eastAsia" w:ascii="宋体" w:hAnsi="宋体"/>
                <w:color w:val="000000" w:themeColor="text1"/>
                <w:szCs w:val="21"/>
                <w14:textFill>
                  <w14:solidFill>
                    <w14:schemeClr w14:val="tx1"/>
                  </w14:solidFill>
                </w14:textFill>
              </w:rPr>
              <w:t>进行</w:t>
            </w:r>
            <w:r>
              <w:rPr>
                <w:rFonts w:ascii="宋体" w:hAnsi="宋体"/>
                <w:color w:val="000000" w:themeColor="text1"/>
                <w:szCs w:val="21"/>
                <w14:textFill>
                  <w14:solidFill>
                    <w14:schemeClr w14:val="tx1"/>
                  </w14:solidFill>
                </w14:textFill>
              </w:rPr>
              <w:t>网络安全漏洞整改和安全加固服务，需要包括信息系统和宿主操作系统（Windows和Linux等）。</w:t>
            </w:r>
          </w:p>
          <w:p w14:paraId="7FDC08FB">
            <w:pPr>
              <w:pStyle w:val="22"/>
              <w:numPr>
                <w:ilvl w:val="0"/>
                <w:numId w:val="3"/>
              </w:numPr>
              <w:snapToGrid w:val="0"/>
              <w:spacing w:line="320" w:lineRule="exact"/>
              <w:ind w:left="4" w:leftChars="-15" w:hanging="35" w:hangingChars="17"/>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信息系统需要对接</w:t>
            </w:r>
            <w:r>
              <w:rPr>
                <w:rFonts w:hint="eastAsia" w:ascii="宋体" w:hAnsi="宋体"/>
                <w:color w:val="000000" w:themeColor="text1"/>
                <w:szCs w:val="21"/>
                <w14:textFill>
                  <w14:solidFill>
                    <w14:schemeClr w14:val="tx1"/>
                  </w14:solidFill>
                </w14:textFill>
              </w:rPr>
              <w:t>HIS</w:t>
            </w:r>
            <w:r>
              <w:rPr>
                <w:rFonts w:ascii="宋体" w:hAnsi="宋体"/>
                <w:color w:val="000000" w:themeColor="text1"/>
                <w:szCs w:val="21"/>
                <w14:textFill>
                  <w14:solidFill>
                    <w14:schemeClr w14:val="tx1"/>
                  </w14:solidFill>
                </w14:textFill>
              </w:rPr>
              <w:t>平台，实现单点登录功能。</w:t>
            </w:r>
          </w:p>
          <w:p w14:paraId="29A3663A">
            <w:pPr>
              <w:pStyle w:val="22"/>
              <w:numPr>
                <w:ilvl w:val="0"/>
                <w:numId w:val="3"/>
              </w:numPr>
              <w:snapToGrid w:val="0"/>
              <w:spacing w:line="320" w:lineRule="exact"/>
              <w:ind w:left="4" w:leftChars="-15" w:hanging="35" w:hangingChars="17"/>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信息系统</w:t>
            </w:r>
            <w:r>
              <w:rPr>
                <w:rFonts w:hint="eastAsia" w:ascii="宋体" w:hAnsi="宋体"/>
                <w:color w:val="000000" w:themeColor="text1"/>
                <w:szCs w:val="21"/>
                <w14:textFill>
                  <w14:solidFill>
                    <w14:schemeClr w14:val="tx1"/>
                  </w14:solidFill>
                </w14:textFill>
              </w:rPr>
              <w:t>根据实际需要实现与HIS、集成平台、LIS等第三方系统接口对接，实现相关系统功能在HIS系统中集中展现和业务功能处理，提供</w:t>
            </w:r>
            <w:r>
              <w:rPr>
                <w:rFonts w:ascii="宋体" w:hAnsi="宋体"/>
                <w:color w:val="000000" w:themeColor="text1"/>
                <w:szCs w:val="21"/>
                <w14:textFill>
                  <w14:solidFill>
                    <w14:schemeClr w14:val="tx1"/>
                  </w14:solidFill>
                </w14:textFill>
              </w:rPr>
              <w:t>免费</w:t>
            </w:r>
            <w:r>
              <w:rPr>
                <w:rFonts w:hint="eastAsia" w:ascii="宋体" w:hAnsi="宋体"/>
                <w:color w:val="000000" w:themeColor="text1"/>
                <w:szCs w:val="21"/>
                <w14:textFill>
                  <w14:solidFill>
                    <w14:schemeClr w14:val="tx1"/>
                  </w14:solidFill>
                </w14:textFill>
              </w:rPr>
              <w:t>数据</w:t>
            </w:r>
            <w:r>
              <w:rPr>
                <w:rFonts w:ascii="宋体" w:hAnsi="宋体"/>
                <w:color w:val="000000" w:themeColor="text1"/>
                <w:szCs w:val="21"/>
                <w14:textFill>
                  <w14:solidFill>
                    <w14:schemeClr w14:val="tx1"/>
                  </w14:solidFill>
                </w14:textFill>
              </w:rPr>
              <w:t>对接</w:t>
            </w:r>
            <w:r>
              <w:rPr>
                <w:rFonts w:hint="eastAsia" w:ascii="宋体" w:hAnsi="宋体"/>
                <w:color w:val="000000" w:themeColor="text1"/>
                <w:szCs w:val="21"/>
                <w14:textFill>
                  <w14:solidFill>
                    <w14:schemeClr w14:val="tx1"/>
                  </w14:solidFill>
                </w14:textFill>
              </w:rPr>
              <w:t>和开发</w:t>
            </w:r>
            <w:r>
              <w:rPr>
                <w:rFonts w:ascii="宋体" w:hAnsi="宋体"/>
                <w:color w:val="000000" w:themeColor="text1"/>
                <w:szCs w:val="21"/>
                <w14:textFill>
                  <w14:solidFill>
                    <w14:schemeClr w14:val="tx1"/>
                  </w14:solidFill>
                </w14:textFill>
              </w:rPr>
              <w:t>服务</w:t>
            </w:r>
            <w:r>
              <w:rPr>
                <w:rFonts w:hint="eastAsia" w:ascii="宋体" w:hAnsi="宋体"/>
                <w:color w:val="000000" w:themeColor="text1"/>
                <w:szCs w:val="21"/>
                <w14:textFill>
                  <w14:solidFill>
                    <w14:schemeClr w14:val="tx1"/>
                  </w14:solidFill>
                </w14:textFill>
              </w:rPr>
              <w:t>，同时包含与第三方接口开发费用</w:t>
            </w:r>
            <w:r>
              <w:rPr>
                <w:rFonts w:ascii="宋体" w:hAnsi="宋体"/>
                <w:color w:val="000000" w:themeColor="text1"/>
                <w:szCs w:val="21"/>
                <w14:textFill>
                  <w14:solidFill>
                    <w14:schemeClr w14:val="tx1"/>
                  </w14:solidFill>
                </w14:textFill>
              </w:rPr>
              <w:t>。</w:t>
            </w:r>
          </w:p>
          <w:p w14:paraId="2117202E">
            <w:pPr>
              <w:pStyle w:val="22"/>
              <w:numPr>
                <w:ilvl w:val="0"/>
                <w:numId w:val="3"/>
              </w:numPr>
              <w:snapToGrid w:val="0"/>
              <w:spacing w:line="320" w:lineRule="exact"/>
              <w:ind w:left="4" w:leftChars="-15" w:hanging="35" w:hangingChars="1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w:t>
            </w:r>
            <w:r>
              <w:rPr>
                <w:rFonts w:ascii="宋体" w:hAnsi="宋体"/>
                <w:color w:val="000000" w:themeColor="text1"/>
                <w:szCs w:val="21"/>
                <w14:textFill>
                  <w14:solidFill>
                    <w14:schemeClr w14:val="tx1"/>
                  </w14:solidFill>
                </w14:textFill>
              </w:rPr>
              <w:t>完整</w:t>
            </w:r>
            <w:r>
              <w:rPr>
                <w:rFonts w:hint="eastAsia" w:ascii="宋体" w:hAnsi="宋体"/>
                <w:color w:val="000000" w:themeColor="text1"/>
                <w:szCs w:val="21"/>
                <w14:textFill>
                  <w14:solidFill>
                    <w14:schemeClr w14:val="tx1"/>
                  </w14:solidFill>
                </w14:textFill>
              </w:rPr>
              <w:t>的</w:t>
            </w:r>
            <w:r>
              <w:rPr>
                <w:rFonts w:ascii="宋体" w:hAnsi="宋体"/>
                <w:color w:val="000000" w:themeColor="text1"/>
                <w:szCs w:val="21"/>
                <w14:textFill>
                  <w14:solidFill>
                    <w14:schemeClr w14:val="tx1"/>
                  </w14:solidFill>
                </w14:textFill>
              </w:rPr>
              <w:t>接口文档</w:t>
            </w:r>
            <w:r>
              <w:rPr>
                <w:rFonts w:hint="eastAsia" w:ascii="宋体" w:hAnsi="宋体"/>
                <w:color w:val="000000" w:themeColor="text1"/>
                <w:szCs w:val="21"/>
                <w14:textFill>
                  <w14:solidFill>
                    <w14:schemeClr w14:val="tx1"/>
                  </w14:solidFill>
                </w14:textFill>
              </w:rPr>
              <w:t>、数据字典（</w:t>
            </w:r>
            <w:r>
              <w:rPr>
                <w:rFonts w:ascii="宋体" w:hAnsi="宋体"/>
                <w:color w:val="000000" w:themeColor="text1"/>
                <w:szCs w:val="21"/>
                <w14:textFill>
                  <w14:solidFill>
                    <w14:schemeClr w14:val="tx1"/>
                  </w14:solidFill>
                </w14:textFill>
              </w:rPr>
              <w:t>数据</w:t>
            </w:r>
            <w:r>
              <w:rPr>
                <w:rFonts w:hint="eastAsia" w:ascii="宋体" w:hAnsi="宋体"/>
                <w:color w:val="000000" w:themeColor="text1"/>
                <w:szCs w:val="21"/>
                <w14:textFill>
                  <w14:solidFill>
                    <w14:schemeClr w14:val="tx1"/>
                  </w14:solidFill>
                </w14:textFill>
              </w:rPr>
              <w:t>表结构）说明文档</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部署文档和使用手册等技术文档。</w:t>
            </w:r>
          </w:p>
          <w:p w14:paraId="43AEE43E">
            <w:pPr>
              <w:pStyle w:val="22"/>
              <w:numPr>
                <w:ilvl w:val="0"/>
                <w:numId w:val="3"/>
              </w:numPr>
              <w:snapToGrid w:val="0"/>
              <w:spacing w:line="320" w:lineRule="exact"/>
              <w:ind w:left="4" w:leftChars="-15" w:hanging="35" w:hangingChars="17"/>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信息系统需配置账号和密码加密功能，账号和密码提交验证前需要加密，不能明文传输。</w:t>
            </w:r>
          </w:p>
          <w:p w14:paraId="3A408979">
            <w:pPr>
              <w:pStyle w:val="22"/>
              <w:numPr>
                <w:ilvl w:val="0"/>
                <w:numId w:val="3"/>
              </w:numPr>
              <w:snapToGrid w:val="0"/>
              <w:spacing w:line="320" w:lineRule="exact"/>
              <w:ind w:left="4" w:leftChars="-15" w:hanging="35" w:hangingChars="17"/>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信息系统应具有账户口令的复杂度鉴别功能，能够识别并拦截账户中存在的弱口令、默认口令和通用口令等不合规口令</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导入、新增、修改用户等操作时均需配置密码复杂度鉴别功能。口令要求：口令不能和账号相同，长度要大于等于8位（系统最低位数不能少于8位），且至少是大小写字母、特殊字符、数字二种及以上组合使用，互联网开放的信息系统口令至少是大小写字母、特殊字符、数字三种及以上组合使用。</w:t>
            </w:r>
          </w:p>
          <w:p w14:paraId="6212C604">
            <w:pPr>
              <w:pStyle w:val="22"/>
              <w:numPr>
                <w:ilvl w:val="0"/>
                <w:numId w:val="3"/>
              </w:numPr>
              <w:snapToGrid w:val="0"/>
              <w:spacing w:line="320" w:lineRule="exact"/>
              <w:ind w:left="4" w:leftChars="-15" w:hanging="35" w:hangingChars="17"/>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信息系统需要配置登录失败拦截功能，登录失败次数为超过指定次数，禁止用户或者IP指定时间内不能登录。</w:t>
            </w:r>
          </w:p>
          <w:p w14:paraId="2623F71C">
            <w:pPr>
              <w:pStyle w:val="22"/>
              <w:numPr>
                <w:ilvl w:val="0"/>
                <w:numId w:val="3"/>
              </w:numPr>
              <w:snapToGrid w:val="0"/>
              <w:spacing w:line="320" w:lineRule="exact"/>
              <w:ind w:left="4" w:leftChars="-15" w:hanging="35" w:hangingChars="17"/>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信息系统需要配置登录验证码输入功能，或密码输入错误达到指定次数提示输入验证码功能，防止恶意攻击或非法用户无限次重试。</w:t>
            </w:r>
          </w:p>
          <w:p w14:paraId="4C20DC89">
            <w:pPr>
              <w:pStyle w:val="22"/>
              <w:numPr>
                <w:ilvl w:val="0"/>
                <w:numId w:val="3"/>
              </w:numPr>
              <w:snapToGrid w:val="0"/>
              <w:spacing w:line="320" w:lineRule="exact"/>
              <w:ind w:left="4" w:leftChars="-15" w:hanging="35" w:hangingChars="17"/>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信息系统需要配置超时退出功能，操作人员超过指定时间无操作，自动退出系统，以防被恶意非授权使用。</w:t>
            </w:r>
          </w:p>
          <w:p w14:paraId="4AA5A2C6">
            <w:pPr>
              <w:pStyle w:val="22"/>
              <w:numPr>
                <w:ilvl w:val="0"/>
                <w:numId w:val="3"/>
              </w:numPr>
              <w:snapToGrid w:val="0"/>
              <w:spacing w:line="320" w:lineRule="exact"/>
              <w:ind w:left="4" w:leftChars="-15" w:hanging="35" w:hangingChars="17"/>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信息系统需要配置日志审计功能模块，记录登录日志和操作日志，包括登录、添加、删除、修改等全部功能操作过程日志记录，并且日志任何权限人员都不能删除。</w:t>
            </w:r>
          </w:p>
          <w:p w14:paraId="699F55D6">
            <w:pPr>
              <w:pStyle w:val="22"/>
              <w:numPr>
                <w:ilvl w:val="0"/>
                <w:numId w:val="3"/>
              </w:numPr>
              <w:snapToGrid w:val="0"/>
              <w:spacing w:line="320" w:lineRule="exact"/>
              <w:ind w:left="4" w:leftChars="-15" w:hanging="35" w:hangingChars="17"/>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信息系统需要配置访问和操作统计功能，包括信息系统的访问次数、所有功能的操作次数，可以按照年度、季度、月份和自定义时间统计。</w:t>
            </w:r>
          </w:p>
          <w:p w14:paraId="137A9107">
            <w:pPr>
              <w:pStyle w:val="22"/>
              <w:numPr>
                <w:ilvl w:val="0"/>
                <w:numId w:val="3"/>
              </w:numPr>
              <w:snapToGrid w:val="0"/>
              <w:spacing w:line="320" w:lineRule="exact"/>
              <w:ind w:left="4" w:leftChars="-15" w:hanging="35" w:hangingChars="1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系统项目实施期间厂家需要提供至少一名工程师</w:t>
            </w:r>
            <w:r>
              <w:rPr>
                <w:rFonts w:ascii="宋体" w:hAnsi="宋体"/>
                <w:color w:val="000000" w:themeColor="text1"/>
                <w:szCs w:val="21"/>
                <w14:textFill>
                  <w14:solidFill>
                    <w14:schemeClr w14:val="tx1"/>
                  </w14:solidFill>
                </w14:textFill>
              </w:rPr>
              <w:t>5X8小时驻场</w:t>
            </w:r>
            <w:r>
              <w:rPr>
                <w:rFonts w:hint="eastAsia" w:ascii="宋体" w:hAnsi="宋体"/>
                <w:color w:val="000000" w:themeColor="text1"/>
                <w:szCs w:val="21"/>
                <w14:textFill>
                  <w14:solidFill>
                    <w14:schemeClr w14:val="tx1"/>
                  </w14:solidFill>
                </w14:textFill>
              </w:rPr>
              <w:t>实施服务</w:t>
            </w:r>
            <w:r>
              <w:rPr>
                <w:rFonts w:ascii="宋体" w:hAnsi="宋体"/>
                <w:color w:val="000000" w:themeColor="text1"/>
                <w:szCs w:val="21"/>
                <w14:textFill>
                  <w14:solidFill>
                    <w14:schemeClr w14:val="tx1"/>
                  </w14:solidFill>
                </w14:textFill>
              </w:rPr>
              <w:t>直到项目验收为止</w:t>
            </w:r>
            <w:r>
              <w:rPr>
                <w:rFonts w:hint="eastAsia" w:ascii="宋体" w:hAnsi="宋体"/>
                <w:color w:val="000000" w:themeColor="text1"/>
                <w:szCs w:val="21"/>
                <w14:textFill>
                  <w14:solidFill>
                    <w14:schemeClr w14:val="tx1"/>
                  </w14:solidFill>
                </w14:textFill>
              </w:rPr>
              <w:t>，我院对其出勤情况进行考勤</w:t>
            </w:r>
            <w:r>
              <w:rPr>
                <w:rFonts w:ascii="宋体" w:hAnsi="宋体"/>
                <w:color w:val="000000" w:themeColor="text1"/>
                <w:szCs w:val="21"/>
                <w14:textFill>
                  <w14:solidFill>
                    <w14:schemeClr w14:val="tx1"/>
                  </w14:solidFill>
                </w14:textFill>
              </w:rPr>
              <w:t>，考勤不合格的扣除相应款项</w:t>
            </w:r>
            <w:r>
              <w:rPr>
                <w:rFonts w:hint="eastAsia" w:ascii="宋体" w:hAnsi="宋体"/>
                <w:color w:val="000000" w:themeColor="text1"/>
                <w:szCs w:val="21"/>
                <w14:textFill>
                  <w14:solidFill>
                    <w14:schemeClr w14:val="tx1"/>
                  </w14:solidFill>
                </w14:textFill>
              </w:rPr>
              <w:t>，项目不予验收。</w:t>
            </w:r>
          </w:p>
        </w:tc>
      </w:tr>
      <w:tr w14:paraId="24DD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280" w:type="pct"/>
            <w:vAlign w:val="center"/>
          </w:tcPr>
          <w:p w14:paraId="4972BB58">
            <w:pPr>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p>
        </w:tc>
        <w:tc>
          <w:tcPr>
            <w:tcW w:w="492" w:type="pct"/>
            <w:vAlign w:val="center"/>
          </w:tcPr>
          <w:p w14:paraId="011FC40E">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系统质保服务期</w:t>
            </w:r>
          </w:p>
        </w:tc>
        <w:tc>
          <w:tcPr>
            <w:tcW w:w="4228" w:type="pct"/>
            <w:vAlign w:val="center"/>
          </w:tcPr>
          <w:p w14:paraId="2DDDC8BA">
            <w:pPr>
              <w:pStyle w:val="22"/>
              <w:widowControl/>
              <w:snapToGrid w:val="0"/>
              <w:ind w:firstLine="0" w:firstLineChars="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1、免费质保期：提供项目验收合格后一年的免费质保和售后服务。</w:t>
            </w:r>
          </w:p>
          <w:p w14:paraId="45A83629">
            <w:pPr>
              <w:pStyle w:val="22"/>
              <w:widowControl/>
              <w:snapToGrid w:val="0"/>
              <w:ind w:firstLine="0" w:firstLineChars="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2、服务响应：接到院方服务要求后2小时内做出回应，如医院需要须4小时内服务人员到达医院现场，4小时内解决问题。</w:t>
            </w:r>
          </w:p>
          <w:p w14:paraId="2D0BFDE8">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、免费质保期满后的服务：提供终身运维服务，服务价格不超过合同金额的10%，价格由双方协商决定；提供24小时服务热线服务；提供咨询服务。</w:t>
            </w:r>
          </w:p>
        </w:tc>
      </w:tr>
    </w:tbl>
    <w:p w14:paraId="3BB59E7B">
      <w:pPr>
        <w:pStyle w:val="5"/>
        <w:ind w:firstLine="0" w:firstLineChars="0"/>
        <w:rPr>
          <w:rFonts w:ascii="黑体" w:hAnsi="黑体" w:eastAsia="黑体"/>
          <w:bCs/>
          <w:color w:val="000000" w:themeColor="text1"/>
          <w:sz w:val="28"/>
          <w:szCs w:val="28"/>
          <w14:textFill>
            <w14:solidFill>
              <w14:schemeClr w14:val="tx1"/>
            </w14:solidFill>
          </w14:textFill>
        </w:rPr>
      </w:pPr>
    </w:p>
    <w:p w14:paraId="23544665">
      <w:pPr>
        <w:widowControl/>
        <w:jc w:val="left"/>
        <w:rPr>
          <w:rFonts w:ascii="黑体" w:hAnsi="黑体" w:eastAsia="黑体"/>
          <w:bCs/>
          <w:color w:val="000000" w:themeColor="text1"/>
          <w:sz w:val="28"/>
          <w:szCs w:val="28"/>
          <w14:textFill>
            <w14:solidFill>
              <w14:schemeClr w14:val="tx1"/>
            </w14:solidFill>
          </w14:textFill>
        </w:rPr>
      </w:pPr>
      <w:r>
        <w:rPr>
          <w:rFonts w:ascii="黑体" w:hAnsi="黑体" w:eastAsia="黑体"/>
          <w:bCs/>
          <w:color w:val="000000" w:themeColor="text1"/>
          <w:sz w:val="28"/>
          <w:szCs w:val="28"/>
          <w14:textFill>
            <w14:solidFill>
              <w14:schemeClr w14:val="tx1"/>
            </w14:solidFill>
          </w14:textFill>
        </w:rPr>
        <w:br w:type="page"/>
      </w:r>
    </w:p>
    <w:p w14:paraId="766882E1">
      <w:pPr>
        <w:pStyle w:val="5"/>
        <w:ind w:firstLine="0" w:firstLineChars="0"/>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3、医院</w:t>
      </w:r>
      <w:r>
        <w:rPr>
          <w:rFonts w:hint="eastAsia" w:ascii="黑体" w:hAnsi="黑体" w:eastAsia="黑体"/>
          <w:bCs/>
          <w:color w:val="000000" w:themeColor="text1"/>
          <w:sz w:val="28"/>
          <w:szCs w:val="28"/>
          <w14:textFill>
            <w14:solidFill>
              <w14:schemeClr w14:val="tx1"/>
            </w14:solidFill>
          </w14:textFill>
        </w:rPr>
        <w:t>有线接入网络改造</w:t>
      </w:r>
    </w:p>
    <w:p w14:paraId="0DAD3207">
      <w:pPr>
        <w:pStyle w:val="4"/>
        <w:numPr>
          <w:ilvl w:val="0"/>
          <w:numId w:val="0"/>
        </w:numP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（1）48口接入交换机</w:t>
      </w:r>
    </w:p>
    <w:tbl>
      <w:tblPr>
        <w:tblStyle w:val="13"/>
        <w:tblW w:w="9808" w:type="dxa"/>
        <w:jc w:val="center"/>
        <w:tblLayout w:type="fixed"/>
        <w:tblCellMar>
          <w:top w:w="0" w:type="dxa"/>
          <w:left w:w="108" w:type="dxa"/>
          <w:bottom w:w="0" w:type="dxa"/>
          <w:right w:w="108" w:type="dxa"/>
        </w:tblCellMar>
      </w:tblPr>
      <w:tblGrid>
        <w:gridCol w:w="651"/>
        <w:gridCol w:w="2397"/>
        <w:gridCol w:w="6760"/>
      </w:tblGrid>
      <w:tr w14:paraId="3039EDE4">
        <w:tblPrEx>
          <w:tblCellMar>
            <w:top w:w="0" w:type="dxa"/>
            <w:left w:w="108" w:type="dxa"/>
            <w:bottom w:w="0" w:type="dxa"/>
            <w:right w:w="108" w:type="dxa"/>
          </w:tblCellMar>
        </w:tblPrEx>
        <w:trPr>
          <w:trHeight w:val="518"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1E9DB78">
            <w:pPr>
              <w:widowControl/>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序号</w:t>
            </w:r>
          </w:p>
        </w:tc>
        <w:tc>
          <w:tcPr>
            <w:tcW w:w="23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6255572">
            <w:pPr>
              <w:widowControl/>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功能参数</w:t>
            </w:r>
          </w:p>
        </w:tc>
        <w:tc>
          <w:tcPr>
            <w:tcW w:w="67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3570ABB">
            <w:pPr>
              <w:widowControl/>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详细要求</w:t>
            </w:r>
          </w:p>
        </w:tc>
      </w:tr>
      <w:tr w14:paraId="6A37FCAB">
        <w:tblPrEx>
          <w:tblCellMar>
            <w:top w:w="0" w:type="dxa"/>
            <w:left w:w="108" w:type="dxa"/>
            <w:bottom w:w="0" w:type="dxa"/>
            <w:right w:w="108" w:type="dxa"/>
          </w:tblCellMar>
        </w:tblPrEx>
        <w:trPr>
          <w:trHeight w:val="280"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1FF3CD1">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397" w:type="dxa"/>
            <w:tcBorders>
              <w:top w:val="single" w:color="000000" w:sz="4" w:space="0"/>
              <w:left w:val="single" w:color="000000" w:sz="4" w:space="0"/>
              <w:bottom w:val="single" w:color="000000" w:sz="4" w:space="0"/>
              <w:right w:val="single" w:color="000000" w:sz="4" w:space="0"/>
              <w:tl2br w:val="nil"/>
              <w:tr2bl w:val="nil"/>
            </w:tcBorders>
            <w:vAlign w:val="center"/>
          </w:tcPr>
          <w:p w14:paraId="0F28CBD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交换容量</w:t>
            </w:r>
          </w:p>
        </w:tc>
        <w:tc>
          <w:tcPr>
            <w:tcW w:w="6760" w:type="dxa"/>
            <w:tcBorders>
              <w:top w:val="single" w:color="000000" w:sz="4" w:space="0"/>
              <w:left w:val="single" w:color="000000" w:sz="4" w:space="0"/>
              <w:bottom w:val="single" w:color="000000" w:sz="4" w:space="0"/>
              <w:right w:val="single" w:color="000000" w:sz="4" w:space="0"/>
              <w:tl2br w:val="nil"/>
              <w:tr2bl w:val="nil"/>
            </w:tcBorders>
            <w:vAlign w:val="center"/>
          </w:tcPr>
          <w:p w14:paraId="468DD5B3">
            <w:pPr>
              <w:widowControl/>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交换容量≥520Gbps，转发性能≥170Mpps。</w:t>
            </w:r>
          </w:p>
        </w:tc>
      </w:tr>
      <w:tr w14:paraId="59B108CB">
        <w:tblPrEx>
          <w:tblCellMar>
            <w:top w:w="0" w:type="dxa"/>
            <w:left w:w="108" w:type="dxa"/>
            <w:bottom w:w="0" w:type="dxa"/>
            <w:right w:w="108" w:type="dxa"/>
          </w:tblCellMar>
        </w:tblPrEx>
        <w:trPr>
          <w:trHeight w:val="280"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E93A084">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p>
          <w:p w14:paraId="11A32FC6">
            <w:pPr>
              <w:widowControl/>
              <w:jc w:val="center"/>
              <w:textAlignment w:val="center"/>
              <w:rPr>
                <w:rFonts w:ascii="宋体" w:hAnsi="宋体" w:cs="宋体"/>
                <w:color w:val="000000" w:themeColor="text1"/>
                <w:szCs w:val="21"/>
                <w14:textFill>
                  <w14:solidFill>
                    <w14:schemeClr w14:val="tx1"/>
                  </w14:solidFill>
                </w14:textFill>
              </w:rPr>
            </w:pPr>
          </w:p>
        </w:tc>
        <w:tc>
          <w:tcPr>
            <w:tcW w:w="2397" w:type="dxa"/>
            <w:tcBorders>
              <w:top w:val="single" w:color="000000" w:sz="4" w:space="0"/>
              <w:left w:val="single" w:color="000000" w:sz="4" w:space="0"/>
              <w:bottom w:val="single" w:color="000000" w:sz="4" w:space="0"/>
              <w:right w:val="single" w:color="000000" w:sz="4" w:space="0"/>
              <w:tl2br w:val="nil"/>
              <w:tr2bl w:val="nil"/>
            </w:tcBorders>
            <w:vAlign w:val="center"/>
          </w:tcPr>
          <w:p w14:paraId="4786693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接口类型</w:t>
            </w:r>
          </w:p>
        </w:tc>
        <w:tc>
          <w:tcPr>
            <w:tcW w:w="6760" w:type="dxa"/>
            <w:tcBorders>
              <w:top w:val="single" w:color="000000" w:sz="4" w:space="0"/>
              <w:left w:val="single" w:color="000000" w:sz="4" w:space="0"/>
              <w:bottom w:val="single" w:color="000000" w:sz="4" w:space="0"/>
              <w:right w:val="single" w:color="000000" w:sz="4" w:space="0"/>
              <w:tl2br w:val="nil"/>
              <w:tr2bl w:val="nil"/>
            </w:tcBorders>
            <w:vAlign w:val="center"/>
          </w:tcPr>
          <w:p w14:paraId="62488AF8">
            <w:pPr>
              <w:widowControl/>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要求提供≥48个千兆电接口，≥6个万兆光接口。配置≥4个万兆多模模块。</w:t>
            </w:r>
          </w:p>
        </w:tc>
      </w:tr>
      <w:tr w14:paraId="526707DF">
        <w:tblPrEx>
          <w:tblCellMar>
            <w:top w:w="0" w:type="dxa"/>
            <w:left w:w="108" w:type="dxa"/>
            <w:bottom w:w="0" w:type="dxa"/>
            <w:right w:w="108" w:type="dxa"/>
          </w:tblCellMar>
        </w:tblPrEx>
        <w:trPr>
          <w:trHeight w:val="280"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B83833">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p>
        </w:tc>
        <w:tc>
          <w:tcPr>
            <w:tcW w:w="2397" w:type="dxa"/>
            <w:tcBorders>
              <w:top w:val="single" w:color="000000" w:sz="4" w:space="0"/>
              <w:left w:val="single" w:color="000000" w:sz="4" w:space="0"/>
              <w:bottom w:val="single" w:color="000000" w:sz="4" w:space="0"/>
              <w:right w:val="single" w:color="000000" w:sz="4" w:space="0"/>
              <w:tl2br w:val="nil"/>
              <w:tr2bl w:val="nil"/>
            </w:tcBorders>
            <w:vAlign w:val="center"/>
          </w:tcPr>
          <w:p w14:paraId="1EC54826">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MAC</w:t>
            </w:r>
          </w:p>
        </w:tc>
        <w:tc>
          <w:tcPr>
            <w:tcW w:w="6760" w:type="dxa"/>
            <w:tcBorders>
              <w:top w:val="single" w:color="000000" w:sz="4" w:space="0"/>
              <w:left w:val="single" w:color="000000" w:sz="4" w:space="0"/>
              <w:bottom w:val="single" w:color="000000" w:sz="4" w:space="0"/>
              <w:right w:val="single" w:color="000000" w:sz="4" w:space="0"/>
              <w:tl2br w:val="nil"/>
              <w:tr2bl w:val="nil"/>
            </w:tcBorders>
            <w:vAlign w:val="center"/>
          </w:tcPr>
          <w:p w14:paraId="0A3EEE9F">
            <w:pPr>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MAC地址表</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32K,要求提供权威机构颁发的第三方测试报告。</w:t>
            </w:r>
          </w:p>
        </w:tc>
      </w:tr>
      <w:tr w14:paraId="2C6DFE70">
        <w:tblPrEx>
          <w:tblCellMar>
            <w:top w:w="0" w:type="dxa"/>
            <w:left w:w="108" w:type="dxa"/>
            <w:bottom w:w="0" w:type="dxa"/>
            <w:right w:w="108" w:type="dxa"/>
          </w:tblCellMar>
        </w:tblPrEx>
        <w:trPr>
          <w:trHeight w:val="280"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C5788E5">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p>
        </w:tc>
        <w:tc>
          <w:tcPr>
            <w:tcW w:w="2397" w:type="dxa"/>
            <w:tcBorders>
              <w:top w:val="single" w:color="000000" w:sz="4" w:space="0"/>
              <w:left w:val="single" w:color="000000" w:sz="4" w:space="0"/>
              <w:bottom w:val="single" w:color="000000" w:sz="4" w:space="0"/>
              <w:right w:val="single" w:color="000000" w:sz="4" w:space="0"/>
              <w:tl2br w:val="nil"/>
              <w:tr2bl w:val="nil"/>
            </w:tcBorders>
            <w:vAlign w:val="center"/>
          </w:tcPr>
          <w:p w14:paraId="077977B2">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ERPS</w:t>
            </w:r>
          </w:p>
        </w:tc>
        <w:tc>
          <w:tcPr>
            <w:tcW w:w="6760" w:type="dxa"/>
            <w:tcBorders>
              <w:top w:val="single" w:color="000000" w:sz="4" w:space="0"/>
              <w:left w:val="single" w:color="000000" w:sz="4" w:space="0"/>
              <w:bottom w:val="single" w:color="000000" w:sz="4" w:space="0"/>
              <w:right w:val="single" w:color="000000" w:sz="4" w:space="0"/>
              <w:tl2br w:val="nil"/>
              <w:tr2bl w:val="nil"/>
            </w:tcBorders>
            <w:vAlign w:val="center"/>
          </w:tcPr>
          <w:p w14:paraId="38D99A75">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实现ERPS功能，能够快速阻断环路，链路收敛时间≤50ms，要求提供权威机构颁发的第三方测试报告。</w:t>
            </w:r>
          </w:p>
        </w:tc>
      </w:tr>
      <w:tr w14:paraId="310318E6">
        <w:tblPrEx>
          <w:tblCellMar>
            <w:top w:w="0" w:type="dxa"/>
            <w:left w:w="108" w:type="dxa"/>
            <w:bottom w:w="0" w:type="dxa"/>
            <w:right w:w="108" w:type="dxa"/>
          </w:tblCellMar>
        </w:tblPrEx>
        <w:trPr>
          <w:trHeight w:val="280"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EC3666">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p>
        </w:tc>
        <w:tc>
          <w:tcPr>
            <w:tcW w:w="2397" w:type="dxa"/>
            <w:tcBorders>
              <w:top w:val="single" w:color="000000" w:sz="4" w:space="0"/>
              <w:left w:val="single" w:color="000000" w:sz="4" w:space="0"/>
              <w:bottom w:val="single" w:color="000000" w:sz="4" w:space="0"/>
              <w:right w:val="single" w:color="000000" w:sz="4" w:space="0"/>
              <w:tl2br w:val="nil"/>
              <w:tr2bl w:val="nil"/>
            </w:tcBorders>
            <w:vAlign w:val="center"/>
          </w:tcPr>
          <w:p w14:paraId="7CE8F413">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CPU保护功能</w:t>
            </w:r>
          </w:p>
        </w:tc>
        <w:tc>
          <w:tcPr>
            <w:tcW w:w="6760" w:type="dxa"/>
            <w:tcBorders>
              <w:top w:val="single" w:color="000000" w:sz="4" w:space="0"/>
              <w:left w:val="single" w:color="000000" w:sz="4" w:space="0"/>
              <w:bottom w:val="single" w:color="000000" w:sz="4" w:space="0"/>
              <w:right w:val="single" w:color="000000" w:sz="4" w:space="0"/>
              <w:tl2br w:val="nil"/>
              <w:tr2bl w:val="nil"/>
            </w:tcBorders>
            <w:vAlign w:val="center"/>
          </w:tcPr>
          <w:p w14:paraId="2F87B92F">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实现CPU保护功能，能限制非法报文对CPU的攻击，保护交换机在各种环境下稳定工作</w:t>
            </w:r>
            <w:r>
              <w:rPr>
                <w:rFonts w:hint="eastAsia" w:ascii="宋体" w:hAnsi="宋体" w:cs="宋体"/>
                <w:color w:val="000000" w:themeColor="text1"/>
                <w:kern w:val="0"/>
                <w:szCs w:val="21"/>
                <w14:textFill>
                  <w14:solidFill>
                    <w14:schemeClr w14:val="tx1"/>
                  </w14:solidFill>
                </w14:textFill>
              </w:rPr>
              <w:t>。</w:t>
            </w:r>
          </w:p>
        </w:tc>
      </w:tr>
      <w:tr w14:paraId="15CB4ADF">
        <w:tblPrEx>
          <w:tblCellMar>
            <w:top w:w="0" w:type="dxa"/>
            <w:left w:w="108" w:type="dxa"/>
            <w:bottom w:w="0" w:type="dxa"/>
            <w:right w:w="108" w:type="dxa"/>
          </w:tblCellMar>
        </w:tblPrEx>
        <w:trPr>
          <w:trHeight w:val="280"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52505F">
            <w:pPr>
              <w:widowControl/>
              <w:ind w:left="425" w:hanging="425"/>
              <w:jc w:val="center"/>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w:t>
            </w:r>
          </w:p>
        </w:tc>
        <w:tc>
          <w:tcPr>
            <w:tcW w:w="2397" w:type="dxa"/>
            <w:tcBorders>
              <w:top w:val="single" w:color="000000" w:sz="4" w:space="0"/>
              <w:left w:val="single" w:color="000000" w:sz="4" w:space="0"/>
              <w:bottom w:val="single" w:color="000000" w:sz="4" w:space="0"/>
              <w:right w:val="single" w:color="000000" w:sz="4" w:space="0"/>
              <w:tl2br w:val="nil"/>
              <w:tr2bl w:val="nil"/>
            </w:tcBorders>
            <w:vAlign w:val="center"/>
          </w:tcPr>
          <w:p w14:paraId="77B87807">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远程镜像</w:t>
            </w:r>
          </w:p>
        </w:tc>
        <w:tc>
          <w:tcPr>
            <w:tcW w:w="6760" w:type="dxa"/>
            <w:tcBorders>
              <w:top w:val="single" w:color="000000" w:sz="4" w:space="0"/>
              <w:left w:val="single" w:color="000000" w:sz="4" w:space="0"/>
              <w:bottom w:val="single" w:color="000000" w:sz="4" w:space="0"/>
              <w:right w:val="single" w:color="000000" w:sz="4" w:space="0"/>
              <w:tl2br w:val="nil"/>
              <w:tr2bl w:val="nil"/>
            </w:tcBorders>
            <w:vAlign w:val="center"/>
          </w:tcPr>
          <w:p w14:paraId="1A222653">
            <w:pPr>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支持远程镜像，</w:t>
            </w:r>
            <w:r>
              <w:rPr>
                <w:rFonts w:hint="eastAsia" w:ascii="宋体" w:hAnsi="宋体" w:cs="宋体"/>
                <w:color w:val="000000" w:themeColor="text1"/>
                <w:kern w:val="0"/>
                <w:szCs w:val="21"/>
                <w14:textFill>
                  <w14:solidFill>
                    <w14:schemeClr w14:val="tx1"/>
                  </w14:solidFill>
                </w14:textFill>
              </w:rPr>
              <w:t>要求提供权威机构颁发的第三方测试报告。</w:t>
            </w:r>
          </w:p>
        </w:tc>
      </w:tr>
      <w:tr w14:paraId="5CF89B85">
        <w:tblPrEx>
          <w:tblCellMar>
            <w:top w:w="0" w:type="dxa"/>
            <w:left w:w="108" w:type="dxa"/>
            <w:bottom w:w="0" w:type="dxa"/>
            <w:right w:w="108" w:type="dxa"/>
          </w:tblCellMar>
        </w:tblPrEx>
        <w:trPr>
          <w:trHeight w:val="280"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87D05F9">
            <w:pPr>
              <w:widowControl/>
              <w:ind w:left="425" w:hanging="425"/>
              <w:jc w:val="center"/>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7</w:t>
            </w:r>
          </w:p>
        </w:tc>
        <w:tc>
          <w:tcPr>
            <w:tcW w:w="2397" w:type="dxa"/>
            <w:tcBorders>
              <w:top w:val="single" w:color="000000" w:sz="4" w:space="0"/>
              <w:left w:val="single" w:color="000000" w:sz="4" w:space="0"/>
              <w:bottom w:val="single" w:color="000000" w:sz="4" w:space="0"/>
              <w:right w:val="single" w:color="000000" w:sz="4" w:space="0"/>
              <w:tl2br w:val="nil"/>
              <w:tr2bl w:val="nil"/>
            </w:tcBorders>
            <w:vAlign w:val="center"/>
          </w:tcPr>
          <w:p w14:paraId="3A0DEC77">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链路聚合</w:t>
            </w:r>
          </w:p>
        </w:tc>
        <w:tc>
          <w:tcPr>
            <w:tcW w:w="6760" w:type="dxa"/>
            <w:tcBorders>
              <w:top w:val="single" w:color="000000" w:sz="4" w:space="0"/>
              <w:left w:val="single" w:color="000000" w:sz="4" w:space="0"/>
              <w:bottom w:val="single" w:color="000000" w:sz="4" w:space="0"/>
              <w:right w:val="single" w:color="000000" w:sz="4" w:space="0"/>
              <w:tl2br w:val="nil"/>
              <w:tr2bl w:val="nil"/>
            </w:tcBorders>
            <w:vAlign w:val="center"/>
          </w:tcPr>
          <w:p w14:paraId="4FD39313">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支持链路聚合基本功能及聚合零丢包，</w:t>
            </w:r>
            <w:r>
              <w:rPr>
                <w:rFonts w:hint="eastAsia" w:ascii="宋体" w:hAnsi="宋体" w:cs="宋体"/>
                <w:color w:val="000000" w:themeColor="text1"/>
                <w:kern w:val="0"/>
                <w:szCs w:val="21"/>
                <w14:textFill>
                  <w14:solidFill>
                    <w14:schemeClr w14:val="tx1"/>
                  </w14:solidFill>
                </w14:textFill>
              </w:rPr>
              <w:t>要求提供权威机构颁发的第三方测试报告。</w:t>
            </w:r>
          </w:p>
        </w:tc>
      </w:tr>
      <w:tr w14:paraId="26DAE4C4">
        <w:tblPrEx>
          <w:tblCellMar>
            <w:top w:w="0" w:type="dxa"/>
            <w:left w:w="108" w:type="dxa"/>
            <w:bottom w:w="0" w:type="dxa"/>
            <w:right w:w="108" w:type="dxa"/>
          </w:tblCellMar>
        </w:tblPrEx>
        <w:trPr>
          <w:trHeight w:val="280"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53A7C65">
            <w:pPr>
              <w:widowControl/>
              <w:ind w:left="425" w:hanging="425"/>
              <w:jc w:val="center"/>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w:t>
            </w:r>
          </w:p>
        </w:tc>
        <w:tc>
          <w:tcPr>
            <w:tcW w:w="2397" w:type="dxa"/>
            <w:tcBorders>
              <w:top w:val="single" w:color="000000" w:sz="4" w:space="0"/>
              <w:left w:val="single" w:color="000000" w:sz="4" w:space="0"/>
              <w:bottom w:val="single" w:color="000000" w:sz="4" w:space="0"/>
              <w:right w:val="single" w:color="000000" w:sz="4" w:space="0"/>
              <w:tl2br w:val="nil"/>
              <w:tr2bl w:val="nil"/>
            </w:tcBorders>
            <w:vAlign w:val="center"/>
          </w:tcPr>
          <w:p w14:paraId="6C262E5D">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RSTP功能</w:t>
            </w:r>
          </w:p>
        </w:tc>
        <w:tc>
          <w:tcPr>
            <w:tcW w:w="6760" w:type="dxa"/>
            <w:tcBorders>
              <w:top w:val="single" w:color="000000" w:sz="4" w:space="0"/>
              <w:left w:val="single" w:color="000000" w:sz="4" w:space="0"/>
              <w:bottom w:val="single" w:color="000000" w:sz="4" w:space="0"/>
              <w:right w:val="single" w:color="000000" w:sz="4" w:space="0"/>
              <w:tl2br w:val="nil"/>
              <w:tr2bl w:val="nil"/>
            </w:tcBorders>
            <w:vAlign w:val="center"/>
          </w:tcPr>
          <w:p w14:paraId="0897DCB7">
            <w:pPr>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支持RSTP功能：收敛时间≤50ms，</w:t>
            </w:r>
            <w:r>
              <w:rPr>
                <w:rFonts w:hint="eastAsia" w:ascii="宋体" w:hAnsi="宋体" w:cs="宋体"/>
                <w:color w:val="000000" w:themeColor="text1"/>
                <w:kern w:val="0"/>
                <w:szCs w:val="21"/>
                <w14:textFill>
                  <w14:solidFill>
                    <w14:schemeClr w14:val="tx1"/>
                  </w14:solidFill>
                </w14:textFill>
              </w:rPr>
              <w:t>要求提供权威机构颁发的第三方测试报告。</w:t>
            </w:r>
          </w:p>
        </w:tc>
      </w:tr>
      <w:tr w14:paraId="328D624B">
        <w:tblPrEx>
          <w:tblCellMar>
            <w:top w:w="0" w:type="dxa"/>
            <w:left w:w="108" w:type="dxa"/>
            <w:bottom w:w="0" w:type="dxa"/>
            <w:right w:w="108" w:type="dxa"/>
          </w:tblCellMar>
        </w:tblPrEx>
        <w:trPr>
          <w:trHeight w:val="280"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B87897">
            <w:pPr>
              <w:widowControl/>
              <w:ind w:left="425" w:hanging="425"/>
              <w:jc w:val="center"/>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9</w:t>
            </w:r>
          </w:p>
        </w:tc>
        <w:tc>
          <w:tcPr>
            <w:tcW w:w="2397" w:type="dxa"/>
            <w:tcBorders>
              <w:top w:val="single" w:color="000000" w:sz="4" w:space="0"/>
              <w:left w:val="single" w:color="000000" w:sz="4" w:space="0"/>
              <w:bottom w:val="single" w:color="000000" w:sz="4" w:space="0"/>
              <w:right w:val="single" w:color="000000" w:sz="4" w:space="0"/>
              <w:tl2br w:val="nil"/>
              <w:tr2bl w:val="nil"/>
            </w:tcBorders>
            <w:vAlign w:val="center"/>
          </w:tcPr>
          <w:p w14:paraId="46CE89FA">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认证</w:t>
            </w:r>
          </w:p>
        </w:tc>
        <w:tc>
          <w:tcPr>
            <w:tcW w:w="6760" w:type="dxa"/>
            <w:tcBorders>
              <w:top w:val="single" w:color="000000" w:sz="4" w:space="0"/>
              <w:left w:val="single" w:color="000000" w:sz="4" w:space="0"/>
              <w:bottom w:val="single" w:color="000000" w:sz="4" w:space="0"/>
              <w:right w:val="single" w:color="000000" w:sz="4" w:space="0"/>
              <w:tl2br w:val="nil"/>
              <w:tr2bl w:val="nil"/>
            </w:tcBorders>
            <w:vAlign w:val="center"/>
          </w:tcPr>
          <w:p w14:paraId="51B3EF56">
            <w:pP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支持802.1x认证，支持集中式MAC地址认证。</w:t>
            </w:r>
          </w:p>
        </w:tc>
      </w:tr>
      <w:tr w14:paraId="388A14A9">
        <w:tblPrEx>
          <w:tblCellMar>
            <w:top w:w="0" w:type="dxa"/>
            <w:left w:w="108" w:type="dxa"/>
            <w:bottom w:w="0" w:type="dxa"/>
            <w:right w:w="108" w:type="dxa"/>
          </w:tblCellMar>
        </w:tblPrEx>
        <w:trPr>
          <w:trHeight w:val="280"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C8B1340">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2397" w:type="dxa"/>
            <w:tcBorders>
              <w:top w:val="single" w:color="000000" w:sz="4" w:space="0"/>
              <w:left w:val="single" w:color="000000" w:sz="4" w:space="0"/>
              <w:bottom w:val="single" w:color="000000" w:sz="4" w:space="0"/>
              <w:right w:val="single" w:color="000000" w:sz="4" w:space="0"/>
              <w:tl2br w:val="nil"/>
              <w:tr2bl w:val="nil"/>
            </w:tcBorders>
            <w:vAlign w:val="center"/>
          </w:tcPr>
          <w:p w14:paraId="76BB6831">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售后服务</w:t>
            </w:r>
          </w:p>
        </w:tc>
        <w:tc>
          <w:tcPr>
            <w:tcW w:w="6760" w:type="dxa"/>
            <w:tcBorders>
              <w:top w:val="single" w:color="000000" w:sz="4" w:space="0"/>
              <w:left w:val="single" w:color="000000" w:sz="4" w:space="0"/>
              <w:bottom w:val="single" w:color="000000" w:sz="4" w:space="0"/>
              <w:right w:val="single" w:color="000000" w:sz="4" w:space="0"/>
              <w:tl2br w:val="nil"/>
              <w:tr2bl w:val="nil"/>
            </w:tcBorders>
            <w:vAlign w:val="center"/>
          </w:tcPr>
          <w:p w14:paraId="072BF9FC">
            <w:pPr>
              <w:widowControl/>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整机和所有部件均要求提供至少五年7X24原厂质保，设备厂家工程师至少五年免费上门服务；签合同时时提供原厂出具的授权函，中标供货时提供售后服务承诺函</w:t>
            </w:r>
          </w:p>
        </w:tc>
      </w:tr>
    </w:tbl>
    <w:p w14:paraId="26F96CF8">
      <w:pPr>
        <w:pStyle w:val="4"/>
        <w:numPr>
          <w:ilvl w:val="0"/>
          <w:numId w:val="0"/>
        </w:numP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（2）8口入室交换机</w:t>
      </w:r>
    </w:p>
    <w:tbl>
      <w:tblPr>
        <w:tblStyle w:val="13"/>
        <w:tblW w:w="9852" w:type="dxa"/>
        <w:jc w:val="center"/>
        <w:tblLayout w:type="fixed"/>
        <w:tblCellMar>
          <w:top w:w="0" w:type="dxa"/>
          <w:left w:w="108" w:type="dxa"/>
          <w:bottom w:w="0" w:type="dxa"/>
          <w:right w:w="108" w:type="dxa"/>
        </w:tblCellMar>
      </w:tblPr>
      <w:tblGrid>
        <w:gridCol w:w="673"/>
        <w:gridCol w:w="2419"/>
        <w:gridCol w:w="6760"/>
      </w:tblGrid>
      <w:tr w14:paraId="57BBF4FF">
        <w:tblPrEx>
          <w:tblCellMar>
            <w:top w:w="0" w:type="dxa"/>
            <w:left w:w="108" w:type="dxa"/>
            <w:bottom w:w="0" w:type="dxa"/>
            <w:right w:w="108" w:type="dxa"/>
          </w:tblCellMar>
        </w:tblPrEx>
        <w:trPr>
          <w:trHeight w:val="388" w:hRule="atLeast"/>
          <w:jc w:val="center"/>
        </w:trPr>
        <w:tc>
          <w:tcPr>
            <w:tcW w:w="6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F18A39">
            <w:pPr>
              <w:widowControl/>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序号</w:t>
            </w:r>
          </w:p>
        </w:tc>
        <w:tc>
          <w:tcPr>
            <w:tcW w:w="241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F98F0F3">
            <w:pPr>
              <w:widowControl/>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功能参数</w:t>
            </w:r>
          </w:p>
        </w:tc>
        <w:tc>
          <w:tcPr>
            <w:tcW w:w="67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9B0F8B">
            <w:pPr>
              <w:widowControl/>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详细要求</w:t>
            </w:r>
          </w:p>
        </w:tc>
      </w:tr>
      <w:tr w14:paraId="4E91B47E">
        <w:tblPrEx>
          <w:tblCellMar>
            <w:top w:w="0" w:type="dxa"/>
            <w:left w:w="108" w:type="dxa"/>
            <w:bottom w:w="0" w:type="dxa"/>
            <w:right w:w="108" w:type="dxa"/>
          </w:tblCellMar>
        </w:tblPrEx>
        <w:trPr>
          <w:trHeight w:val="280" w:hRule="atLeast"/>
          <w:jc w:val="center"/>
        </w:trPr>
        <w:tc>
          <w:tcPr>
            <w:tcW w:w="6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0D487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19" w:type="dxa"/>
            <w:tcBorders>
              <w:top w:val="single" w:color="000000" w:sz="4" w:space="0"/>
              <w:left w:val="single" w:color="000000" w:sz="4" w:space="0"/>
              <w:bottom w:val="single" w:color="000000" w:sz="4" w:space="0"/>
              <w:right w:val="single" w:color="000000" w:sz="4" w:space="0"/>
              <w:tl2br w:val="nil"/>
              <w:tr2bl w:val="nil"/>
            </w:tcBorders>
            <w:vAlign w:val="center"/>
          </w:tcPr>
          <w:p w14:paraId="2D01E5A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交换容量</w:t>
            </w:r>
          </w:p>
        </w:tc>
        <w:tc>
          <w:tcPr>
            <w:tcW w:w="6760" w:type="dxa"/>
            <w:tcBorders>
              <w:top w:val="single" w:color="000000" w:sz="4" w:space="0"/>
              <w:left w:val="single" w:color="000000" w:sz="4" w:space="0"/>
              <w:bottom w:val="single" w:color="000000" w:sz="4" w:space="0"/>
              <w:right w:val="single" w:color="000000" w:sz="4" w:space="0"/>
              <w:tl2br w:val="nil"/>
              <w:tr2bl w:val="nil"/>
            </w:tcBorders>
            <w:vAlign w:val="center"/>
          </w:tcPr>
          <w:p w14:paraId="77814A3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交换容量≥</w:t>
            </w:r>
            <w:r>
              <w:rPr>
                <w:rFonts w:hint="eastAsia" w:ascii="宋体" w:hAnsi="宋体" w:cs="宋体"/>
                <w:color w:val="000000" w:themeColor="text1"/>
                <w:szCs w:val="21"/>
                <w14:textFill>
                  <w14:solidFill>
                    <w14:schemeClr w14:val="tx1"/>
                  </w14:solidFill>
                </w14:textFill>
              </w:rPr>
              <w:t>430</w:t>
            </w:r>
            <w:r>
              <w:rPr>
                <w:rFonts w:hint="eastAsia" w:ascii="宋体" w:hAnsi="宋体" w:cs="宋体"/>
                <w:color w:val="000000" w:themeColor="text1"/>
                <w:kern w:val="0"/>
                <w:szCs w:val="21"/>
                <w14:textFill>
                  <w14:solidFill>
                    <w14:schemeClr w14:val="tx1"/>
                  </w14:solidFill>
                </w14:textFill>
              </w:rPr>
              <w:t>Gbps，转发性能≥80Mpps。</w:t>
            </w:r>
          </w:p>
        </w:tc>
      </w:tr>
      <w:tr w14:paraId="00E84241">
        <w:tblPrEx>
          <w:tblCellMar>
            <w:top w:w="0" w:type="dxa"/>
            <w:left w:w="108" w:type="dxa"/>
            <w:bottom w:w="0" w:type="dxa"/>
            <w:right w:w="108" w:type="dxa"/>
          </w:tblCellMar>
        </w:tblPrEx>
        <w:trPr>
          <w:trHeight w:val="280" w:hRule="atLeast"/>
          <w:jc w:val="center"/>
        </w:trPr>
        <w:tc>
          <w:tcPr>
            <w:tcW w:w="6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7FFA2C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419" w:type="dxa"/>
            <w:tcBorders>
              <w:top w:val="single" w:color="000000" w:sz="4" w:space="0"/>
              <w:left w:val="single" w:color="000000" w:sz="4" w:space="0"/>
              <w:bottom w:val="single" w:color="000000" w:sz="4" w:space="0"/>
              <w:right w:val="single" w:color="000000" w:sz="4" w:space="0"/>
              <w:tl2br w:val="nil"/>
              <w:tr2bl w:val="nil"/>
            </w:tcBorders>
            <w:vAlign w:val="center"/>
          </w:tcPr>
          <w:p w14:paraId="65A6D59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接口类型</w:t>
            </w:r>
          </w:p>
        </w:tc>
        <w:tc>
          <w:tcPr>
            <w:tcW w:w="6760" w:type="dxa"/>
            <w:tcBorders>
              <w:top w:val="single" w:color="000000" w:sz="4" w:space="0"/>
              <w:left w:val="single" w:color="000000" w:sz="4" w:space="0"/>
              <w:bottom w:val="single" w:color="000000" w:sz="4" w:space="0"/>
              <w:right w:val="single" w:color="000000" w:sz="4" w:space="0"/>
              <w:tl2br w:val="nil"/>
              <w:tr2bl w:val="nil"/>
            </w:tcBorders>
            <w:vAlign w:val="center"/>
          </w:tcPr>
          <w:p w14:paraId="39FA72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要求提供≥8千兆电接口，2千兆光接口。配置2个千兆多模模块。</w:t>
            </w:r>
          </w:p>
        </w:tc>
      </w:tr>
      <w:tr w14:paraId="57855825">
        <w:tblPrEx>
          <w:tblCellMar>
            <w:top w:w="0" w:type="dxa"/>
            <w:left w:w="108" w:type="dxa"/>
            <w:bottom w:w="0" w:type="dxa"/>
            <w:right w:w="108" w:type="dxa"/>
          </w:tblCellMar>
        </w:tblPrEx>
        <w:trPr>
          <w:trHeight w:val="280" w:hRule="atLeast"/>
          <w:jc w:val="center"/>
        </w:trPr>
        <w:tc>
          <w:tcPr>
            <w:tcW w:w="6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9F5D5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419" w:type="dxa"/>
            <w:tcBorders>
              <w:top w:val="single" w:color="000000" w:sz="4" w:space="0"/>
              <w:left w:val="single" w:color="000000" w:sz="4" w:space="0"/>
              <w:bottom w:val="single" w:color="000000" w:sz="4" w:space="0"/>
              <w:right w:val="single" w:color="000000" w:sz="4" w:space="0"/>
              <w:tl2br w:val="nil"/>
              <w:tr2bl w:val="nil"/>
            </w:tcBorders>
            <w:vAlign w:val="center"/>
          </w:tcPr>
          <w:p w14:paraId="6F5B8E7C">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VLAN</w:t>
            </w:r>
          </w:p>
        </w:tc>
        <w:tc>
          <w:tcPr>
            <w:tcW w:w="6760" w:type="dxa"/>
            <w:tcBorders>
              <w:top w:val="single" w:color="000000" w:sz="4" w:space="0"/>
              <w:left w:val="single" w:color="000000" w:sz="4" w:space="0"/>
              <w:bottom w:val="single" w:color="000000" w:sz="4" w:space="0"/>
              <w:right w:val="single" w:color="000000" w:sz="4" w:space="0"/>
              <w:tl2br w:val="nil"/>
              <w:tr2bl w:val="nil"/>
            </w:tcBorders>
            <w:vAlign w:val="center"/>
          </w:tcPr>
          <w:p w14:paraId="2D4FADEA">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支持基于端口的VLAN。</w:t>
            </w:r>
          </w:p>
        </w:tc>
      </w:tr>
      <w:tr w14:paraId="0D6E28CB">
        <w:tblPrEx>
          <w:tblCellMar>
            <w:top w:w="0" w:type="dxa"/>
            <w:left w:w="108" w:type="dxa"/>
            <w:bottom w:w="0" w:type="dxa"/>
            <w:right w:w="108" w:type="dxa"/>
          </w:tblCellMar>
        </w:tblPrEx>
        <w:trPr>
          <w:trHeight w:val="280" w:hRule="atLeast"/>
          <w:jc w:val="center"/>
        </w:trPr>
        <w:tc>
          <w:tcPr>
            <w:tcW w:w="67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52060E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419" w:type="dxa"/>
            <w:tcBorders>
              <w:top w:val="single" w:color="000000" w:sz="4" w:space="0"/>
              <w:left w:val="single" w:color="000000" w:sz="4" w:space="0"/>
              <w:bottom w:val="single" w:color="000000" w:sz="4" w:space="0"/>
              <w:right w:val="single" w:color="000000" w:sz="4" w:space="0"/>
              <w:tl2br w:val="nil"/>
              <w:tr2bl w:val="nil"/>
            </w:tcBorders>
            <w:vAlign w:val="center"/>
          </w:tcPr>
          <w:p w14:paraId="1D2E93A4">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售后服务</w:t>
            </w:r>
          </w:p>
        </w:tc>
        <w:tc>
          <w:tcPr>
            <w:tcW w:w="6760" w:type="dxa"/>
            <w:tcBorders>
              <w:top w:val="single" w:color="000000" w:sz="4" w:space="0"/>
              <w:left w:val="single" w:color="000000" w:sz="4" w:space="0"/>
              <w:bottom w:val="single" w:color="000000" w:sz="4" w:space="0"/>
              <w:right w:val="single" w:color="000000" w:sz="4" w:space="0"/>
              <w:tl2br w:val="nil"/>
              <w:tr2bl w:val="nil"/>
            </w:tcBorders>
            <w:vAlign w:val="center"/>
          </w:tcPr>
          <w:p w14:paraId="39F1097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整机和所有部件均要求提供至少五年7X24原厂质保，设备厂家工程师至少五年免费上门服务；签合同时时提供原厂出具的授权函，中标供货时提供售后服务承诺函。</w:t>
            </w:r>
          </w:p>
        </w:tc>
      </w:tr>
    </w:tbl>
    <w:p w14:paraId="25620CA2">
      <w:pPr>
        <w:pStyle w:val="4"/>
        <w:numPr>
          <w:ilvl w:val="0"/>
          <w:numId w:val="0"/>
        </w:numPr>
        <w:spacing w:before="24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（3）48口光接入交换机</w:t>
      </w:r>
    </w:p>
    <w:tbl>
      <w:tblPr>
        <w:tblStyle w:val="13"/>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425"/>
        <w:gridCol w:w="6751"/>
      </w:tblGrid>
      <w:tr w14:paraId="4D4B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69" w:type="dxa"/>
            <w:tcBorders>
              <w:top w:val="single" w:color="auto" w:sz="4" w:space="0"/>
              <w:left w:val="single" w:color="auto" w:sz="4" w:space="0"/>
              <w:bottom w:val="single" w:color="auto" w:sz="4" w:space="0"/>
              <w:right w:val="single" w:color="auto" w:sz="4" w:space="0"/>
              <w:tl2br w:val="nil"/>
              <w:tr2bl w:val="nil"/>
            </w:tcBorders>
            <w:noWrap/>
            <w:vAlign w:val="center"/>
          </w:tcPr>
          <w:p w14:paraId="02513A10">
            <w:pPr>
              <w:widowControl/>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序号</w:t>
            </w:r>
          </w:p>
        </w:tc>
        <w:tc>
          <w:tcPr>
            <w:tcW w:w="2425" w:type="dxa"/>
            <w:tcBorders>
              <w:top w:val="single" w:color="auto" w:sz="4" w:space="0"/>
              <w:left w:val="single" w:color="auto" w:sz="4" w:space="0"/>
              <w:bottom w:val="single" w:color="auto" w:sz="4" w:space="0"/>
              <w:right w:val="single" w:color="auto" w:sz="4" w:space="0"/>
              <w:tl2br w:val="nil"/>
              <w:tr2bl w:val="nil"/>
            </w:tcBorders>
            <w:noWrap/>
            <w:vAlign w:val="center"/>
          </w:tcPr>
          <w:p w14:paraId="4BB65B2F">
            <w:pPr>
              <w:widowControl/>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功能参数</w:t>
            </w:r>
          </w:p>
        </w:tc>
        <w:tc>
          <w:tcPr>
            <w:tcW w:w="6751" w:type="dxa"/>
            <w:tcBorders>
              <w:top w:val="single" w:color="auto" w:sz="4" w:space="0"/>
              <w:left w:val="single" w:color="auto" w:sz="4" w:space="0"/>
              <w:bottom w:val="single" w:color="auto" w:sz="4" w:space="0"/>
              <w:right w:val="single" w:color="auto" w:sz="4" w:space="0"/>
              <w:tl2br w:val="nil"/>
              <w:tr2bl w:val="nil"/>
            </w:tcBorders>
            <w:noWrap/>
            <w:vAlign w:val="center"/>
          </w:tcPr>
          <w:p w14:paraId="3F065A46">
            <w:pPr>
              <w:widowControl/>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详细要求</w:t>
            </w:r>
          </w:p>
        </w:tc>
      </w:tr>
      <w:tr w14:paraId="4755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69" w:type="dxa"/>
            <w:tcBorders>
              <w:top w:val="single" w:color="auto" w:sz="4" w:space="0"/>
              <w:left w:val="single" w:color="auto" w:sz="4" w:space="0"/>
              <w:bottom w:val="single" w:color="auto" w:sz="4" w:space="0"/>
              <w:right w:val="single" w:color="auto" w:sz="4" w:space="0"/>
              <w:tl2br w:val="nil"/>
              <w:tr2bl w:val="nil"/>
            </w:tcBorders>
            <w:noWrap/>
            <w:vAlign w:val="center"/>
          </w:tcPr>
          <w:p w14:paraId="4C6C1CDC">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425" w:type="dxa"/>
            <w:tcBorders>
              <w:top w:val="single" w:color="auto" w:sz="4" w:space="0"/>
              <w:left w:val="single" w:color="auto" w:sz="4" w:space="0"/>
              <w:bottom w:val="single" w:color="auto" w:sz="4" w:space="0"/>
              <w:right w:val="single" w:color="auto" w:sz="4" w:space="0"/>
              <w:tl2br w:val="nil"/>
              <w:tr2bl w:val="nil"/>
            </w:tcBorders>
            <w:vAlign w:val="center"/>
          </w:tcPr>
          <w:p w14:paraId="7C948D8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交换容量</w:t>
            </w:r>
          </w:p>
        </w:tc>
        <w:tc>
          <w:tcPr>
            <w:tcW w:w="6751" w:type="dxa"/>
            <w:tcBorders>
              <w:top w:val="single" w:color="auto" w:sz="4" w:space="0"/>
              <w:left w:val="single" w:color="auto" w:sz="4" w:space="0"/>
              <w:bottom w:val="single" w:color="auto" w:sz="4" w:space="0"/>
              <w:right w:val="single" w:color="auto" w:sz="4" w:space="0"/>
              <w:tl2br w:val="nil"/>
              <w:tr2bl w:val="nil"/>
            </w:tcBorders>
            <w:vAlign w:val="center"/>
          </w:tcPr>
          <w:p w14:paraId="6AD87D9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交换容量≥670Gbps，转发性能≥160Mpps。</w:t>
            </w:r>
          </w:p>
        </w:tc>
      </w:tr>
      <w:tr w14:paraId="3A62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69" w:type="dxa"/>
            <w:tcBorders>
              <w:top w:val="single" w:color="auto" w:sz="4" w:space="0"/>
              <w:left w:val="single" w:color="auto" w:sz="4" w:space="0"/>
              <w:bottom w:val="single" w:color="auto" w:sz="4" w:space="0"/>
              <w:right w:val="single" w:color="auto" w:sz="4" w:space="0"/>
              <w:tl2br w:val="nil"/>
              <w:tr2bl w:val="nil"/>
            </w:tcBorders>
            <w:noWrap/>
            <w:vAlign w:val="center"/>
          </w:tcPr>
          <w:p w14:paraId="7674BB8D">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p>
        </w:tc>
        <w:tc>
          <w:tcPr>
            <w:tcW w:w="2425" w:type="dxa"/>
            <w:tcBorders>
              <w:top w:val="single" w:color="auto" w:sz="4" w:space="0"/>
              <w:left w:val="single" w:color="auto" w:sz="4" w:space="0"/>
              <w:bottom w:val="single" w:color="auto" w:sz="4" w:space="0"/>
              <w:right w:val="single" w:color="auto" w:sz="4" w:space="0"/>
              <w:tl2br w:val="nil"/>
              <w:tr2bl w:val="nil"/>
            </w:tcBorders>
            <w:vAlign w:val="center"/>
          </w:tcPr>
          <w:p w14:paraId="4DD2EB5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接口类型</w:t>
            </w:r>
          </w:p>
        </w:tc>
        <w:tc>
          <w:tcPr>
            <w:tcW w:w="6751" w:type="dxa"/>
            <w:tcBorders>
              <w:top w:val="single" w:color="auto" w:sz="4" w:space="0"/>
              <w:left w:val="single" w:color="auto" w:sz="4" w:space="0"/>
              <w:bottom w:val="single" w:color="auto" w:sz="4" w:space="0"/>
              <w:right w:val="single" w:color="auto" w:sz="4" w:space="0"/>
              <w:tl2br w:val="nil"/>
              <w:tr2bl w:val="nil"/>
            </w:tcBorders>
            <w:vAlign w:val="center"/>
          </w:tcPr>
          <w:p w14:paraId="1CA3348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要求提供≥48个千兆光接口，4个万兆光接口。配置4个万兆多模模块。</w:t>
            </w:r>
          </w:p>
        </w:tc>
      </w:tr>
      <w:tr w14:paraId="796D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69" w:type="dxa"/>
            <w:tcBorders>
              <w:top w:val="single" w:color="auto" w:sz="4" w:space="0"/>
              <w:left w:val="single" w:color="auto" w:sz="4" w:space="0"/>
              <w:bottom w:val="single" w:color="auto" w:sz="4" w:space="0"/>
              <w:right w:val="single" w:color="auto" w:sz="4" w:space="0"/>
              <w:tl2br w:val="nil"/>
              <w:tr2bl w:val="nil"/>
            </w:tcBorders>
            <w:noWrap/>
            <w:vAlign w:val="center"/>
          </w:tcPr>
          <w:p w14:paraId="40E6ADC3">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p>
        </w:tc>
        <w:tc>
          <w:tcPr>
            <w:tcW w:w="2425"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AF173F5">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基本要求</w:t>
            </w:r>
          </w:p>
        </w:tc>
        <w:tc>
          <w:tcPr>
            <w:tcW w:w="6751" w:type="dxa"/>
            <w:tcBorders>
              <w:top w:val="single" w:color="auto" w:sz="4" w:space="0"/>
              <w:left w:val="single" w:color="auto" w:sz="4" w:space="0"/>
              <w:bottom w:val="single" w:color="auto" w:sz="4" w:space="0"/>
              <w:right w:val="single" w:color="auto" w:sz="4" w:space="0"/>
              <w:tl2br w:val="nil"/>
              <w:tr2bl w:val="nil"/>
            </w:tcBorders>
            <w:vAlign w:val="center"/>
          </w:tcPr>
          <w:p w14:paraId="4FDA6DAF">
            <w:pPr>
              <w:widowControl/>
              <w:jc w:val="left"/>
              <w:textAlignment w:val="center"/>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要求为无风扇静音设计。</w:t>
            </w:r>
          </w:p>
        </w:tc>
      </w:tr>
      <w:tr w14:paraId="36B1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69" w:type="dxa"/>
            <w:tcBorders>
              <w:top w:val="single" w:color="auto" w:sz="4" w:space="0"/>
              <w:left w:val="single" w:color="auto" w:sz="4" w:space="0"/>
              <w:bottom w:val="single" w:color="auto" w:sz="4" w:space="0"/>
              <w:right w:val="single" w:color="auto" w:sz="4" w:space="0"/>
              <w:tl2br w:val="nil"/>
              <w:tr2bl w:val="nil"/>
            </w:tcBorders>
            <w:noWrap/>
            <w:vAlign w:val="center"/>
          </w:tcPr>
          <w:p w14:paraId="1C3CA88E">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p>
        </w:tc>
        <w:tc>
          <w:tcPr>
            <w:tcW w:w="24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406CA71">
            <w:pPr>
              <w:widowControl/>
              <w:jc w:val="center"/>
              <w:textAlignment w:val="center"/>
              <w:rPr>
                <w:rFonts w:ascii="宋体" w:hAnsi="宋体" w:cs="宋体"/>
                <w:color w:val="000000" w:themeColor="text1"/>
                <w:kern w:val="0"/>
                <w:szCs w:val="21"/>
                <w14:textFill>
                  <w14:solidFill>
                    <w14:schemeClr w14:val="tx1"/>
                  </w14:solidFill>
                </w14:textFill>
              </w:rPr>
            </w:pPr>
          </w:p>
        </w:tc>
        <w:tc>
          <w:tcPr>
            <w:tcW w:w="6751" w:type="dxa"/>
            <w:tcBorders>
              <w:top w:val="single" w:color="auto" w:sz="4" w:space="0"/>
              <w:left w:val="single" w:color="auto" w:sz="4" w:space="0"/>
              <w:bottom w:val="single" w:color="auto" w:sz="4" w:space="0"/>
              <w:right w:val="single" w:color="auto" w:sz="4" w:space="0"/>
              <w:tl2br w:val="nil"/>
              <w:tr2bl w:val="nil"/>
            </w:tcBorders>
          </w:tcPr>
          <w:p w14:paraId="4790542F">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支持IPv4静态路由、RIP、OSPF。</w:t>
            </w:r>
          </w:p>
        </w:tc>
      </w:tr>
      <w:tr w14:paraId="7B4A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69" w:type="dxa"/>
            <w:tcBorders>
              <w:top w:val="single" w:color="auto" w:sz="4" w:space="0"/>
              <w:left w:val="single" w:color="auto" w:sz="4" w:space="0"/>
              <w:bottom w:val="single" w:color="auto" w:sz="4" w:space="0"/>
              <w:right w:val="single" w:color="auto" w:sz="4" w:space="0"/>
              <w:tl2br w:val="nil"/>
              <w:tr2bl w:val="nil"/>
            </w:tcBorders>
            <w:noWrap/>
            <w:vAlign w:val="center"/>
          </w:tcPr>
          <w:p w14:paraId="1A54E48B">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p>
        </w:tc>
        <w:tc>
          <w:tcPr>
            <w:tcW w:w="24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51BB2E1">
            <w:pPr>
              <w:widowControl/>
              <w:jc w:val="center"/>
              <w:textAlignment w:val="center"/>
              <w:rPr>
                <w:rFonts w:ascii="宋体" w:hAnsi="宋体" w:cs="宋体"/>
                <w:color w:val="000000" w:themeColor="text1"/>
                <w:kern w:val="0"/>
                <w:szCs w:val="21"/>
                <w14:textFill>
                  <w14:solidFill>
                    <w14:schemeClr w14:val="tx1"/>
                  </w14:solidFill>
                </w14:textFill>
              </w:rPr>
            </w:pPr>
          </w:p>
        </w:tc>
        <w:tc>
          <w:tcPr>
            <w:tcW w:w="6751" w:type="dxa"/>
            <w:tcBorders>
              <w:top w:val="single" w:color="auto" w:sz="4" w:space="0"/>
              <w:left w:val="single" w:color="auto" w:sz="4" w:space="0"/>
              <w:bottom w:val="single" w:color="auto" w:sz="4" w:space="0"/>
              <w:right w:val="single" w:color="auto" w:sz="4" w:space="0"/>
              <w:tl2br w:val="nil"/>
              <w:tr2bl w:val="nil"/>
            </w:tcBorders>
          </w:tcPr>
          <w:p w14:paraId="72A7D3CF">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支持IPv6静态路由、RIPng、OSPFv3。</w:t>
            </w:r>
          </w:p>
        </w:tc>
      </w:tr>
      <w:tr w14:paraId="112F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69" w:type="dxa"/>
            <w:tcBorders>
              <w:top w:val="single" w:color="auto" w:sz="4" w:space="0"/>
              <w:left w:val="single" w:color="auto" w:sz="4" w:space="0"/>
              <w:bottom w:val="single" w:color="auto" w:sz="4" w:space="0"/>
              <w:right w:val="single" w:color="auto" w:sz="4" w:space="0"/>
              <w:tl2br w:val="nil"/>
              <w:tr2bl w:val="nil"/>
            </w:tcBorders>
            <w:noWrap/>
            <w:vAlign w:val="center"/>
          </w:tcPr>
          <w:p w14:paraId="4E9B1C37">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6</w:t>
            </w:r>
          </w:p>
        </w:tc>
        <w:tc>
          <w:tcPr>
            <w:tcW w:w="24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BB122CC">
            <w:pPr>
              <w:widowControl/>
              <w:jc w:val="center"/>
              <w:textAlignment w:val="center"/>
              <w:rPr>
                <w:rFonts w:ascii="宋体" w:hAnsi="宋体" w:cs="宋体"/>
                <w:color w:val="000000" w:themeColor="text1"/>
                <w:kern w:val="0"/>
                <w:szCs w:val="21"/>
                <w14:textFill>
                  <w14:solidFill>
                    <w14:schemeClr w14:val="tx1"/>
                  </w14:solidFill>
                </w14:textFill>
              </w:rPr>
            </w:pPr>
          </w:p>
        </w:tc>
        <w:tc>
          <w:tcPr>
            <w:tcW w:w="6751" w:type="dxa"/>
            <w:tcBorders>
              <w:top w:val="single" w:color="auto" w:sz="4" w:space="0"/>
              <w:left w:val="single" w:color="auto" w:sz="4" w:space="0"/>
              <w:bottom w:val="single" w:color="auto" w:sz="4" w:space="0"/>
              <w:right w:val="single" w:color="auto" w:sz="4" w:space="0"/>
              <w:tl2br w:val="nil"/>
              <w:tr2bl w:val="nil"/>
            </w:tcBorders>
          </w:tcPr>
          <w:p w14:paraId="465A3ABE">
            <w:pPr>
              <w:jc w:val="lef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支持安全启动，在系统启动过程中支持安全检测，防止对系统镜像进行修改和伪造数据。</w:t>
            </w:r>
          </w:p>
        </w:tc>
      </w:tr>
      <w:tr w14:paraId="703A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69" w:type="dxa"/>
            <w:tcBorders>
              <w:top w:val="single" w:color="auto" w:sz="4" w:space="0"/>
              <w:left w:val="single" w:color="auto" w:sz="4" w:space="0"/>
              <w:bottom w:val="single" w:color="auto" w:sz="4" w:space="0"/>
              <w:right w:val="single" w:color="auto" w:sz="4" w:space="0"/>
              <w:tl2br w:val="nil"/>
              <w:tr2bl w:val="nil"/>
            </w:tcBorders>
            <w:noWrap/>
            <w:vAlign w:val="center"/>
          </w:tcPr>
          <w:p w14:paraId="1DE075B1">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p>
        </w:tc>
        <w:tc>
          <w:tcPr>
            <w:tcW w:w="24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02C5DDB">
            <w:pPr>
              <w:widowControl/>
              <w:jc w:val="center"/>
              <w:textAlignment w:val="center"/>
              <w:rPr>
                <w:rFonts w:ascii="宋体" w:hAnsi="宋体" w:cs="宋体"/>
                <w:color w:val="000000" w:themeColor="text1"/>
                <w:kern w:val="0"/>
                <w:szCs w:val="21"/>
                <w14:textFill>
                  <w14:solidFill>
                    <w14:schemeClr w14:val="tx1"/>
                  </w14:solidFill>
                </w14:textFill>
              </w:rPr>
            </w:pPr>
          </w:p>
        </w:tc>
        <w:tc>
          <w:tcPr>
            <w:tcW w:w="6751" w:type="dxa"/>
            <w:tcBorders>
              <w:top w:val="single" w:color="auto" w:sz="4" w:space="0"/>
              <w:left w:val="single" w:color="auto" w:sz="4" w:space="0"/>
              <w:bottom w:val="single" w:color="auto" w:sz="4" w:space="0"/>
              <w:right w:val="single" w:color="auto" w:sz="4" w:space="0"/>
              <w:tl2br w:val="nil"/>
              <w:tr2bl w:val="nil"/>
            </w:tcBorders>
          </w:tcPr>
          <w:p w14:paraId="45D24649">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支持CPU保护功能，</w:t>
            </w:r>
            <w:r>
              <w:rPr>
                <w:rFonts w:hint="eastAsia" w:ascii="宋体" w:hAnsi="宋体" w:cs="宋体"/>
                <w:color w:val="000000" w:themeColor="text1"/>
                <w:kern w:val="0"/>
                <w:szCs w:val="21"/>
                <w14:textFill>
                  <w14:solidFill>
                    <w14:schemeClr w14:val="tx1"/>
                  </w14:solidFill>
                </w14:textFill>
              </w:rPr>
              <w:t>要求提供权威机构颁发的第三方测试报告。</w:t>
            </w:r>
          </w:p>
        </w:tc>
      </w:tr>
      <w:tr w14:paraId="43E0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69" w:type="dxa"/>
            <w:tcBorders>
              <w:top w:val="single" w:color="auto" w:sz="4" w:space="0"/>
              <w:left w:val="single" w:color="auto" w:sz="4" w:space="0"/>
              <w:bottom w:val="single" w:color="auto" w:sz="4" w:space="0"/>
              <w:right w:val="single" w:color="auto" w:sz="4" w:space="0"/>
              <w:tl2br w:val="nil"/>
              <w:tr2bl w:val="nil"/>
            </w:tcBorders>
            <w:noWrap/>
            <w:vAlign w:val="center"/>
          </w:tcPr>
          <w:p w14:paraId="540F0461">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p>
        </w:tc>
        <w:tc>
          <w:tcPr>
            <w:tcW w:w="24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C028B3F">
            <w:pPr>
              <w:widowControl/>
              <w:jc w:val="center"/>
              <w:textAlignment w:val="center"/>
              <w:rPr>
                <w:rFonts w:ascii="宋体" w:hAnsi="宋体" w:cs="宋体"/>
                <w:color w:val="000000" w:themeColor="text1"/>
                <w:kern w:val="0"/>
                <w:szCs w:val="21"/>
                <w14:textFill>
                  <w14:solidFill>
                    <w14:schemeClr w14:val="tx1"/>
                  </w14:solidFill>
                </w14:textFill>
              </w:rPr>
            </w:pPr>
          </w:p>
        </w:tc>
        <w:tc>
          <w:tcPr>
            <w:tcW w:w="6751" w:type="dxa"/>
            <w:tcBorders>
              <w:top w:val="single" w:color="auto" w:sz="4" w:space="0"/>
              <w:left w:val="single" w:color="auto" w:sz="4" w:space="0"/>
              <w:bottom w:val="single" w:color="auto" w:sz="4" w:space="0"/>
              <w:right w:val="single" w:color="auto" w:sz="4" w:space="0"/>
              <w:tl2br w:val="nil"/>
              <w:tr2bl w:val="nil"/>
            </w:tcBorders>
          </w:tcPr>
          <w:p w14:paraId="2540A6BA">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支持ERPS功能，收敛时间小于50ms，</w:t>
            </w:r>
            <w:r>
              <w:rPr>
                <w:rFonts w:hint="eastAsia" w:ascii="宋体" w:hAnsi="宋体" w:cs="宋体"/>
                <w:color w:val="000000" w:themeColor="text1"/>
                <w:kern w:val="0"/>
                <w:szCs w:val="21"/>
                <w14:textFill>
                  <w14:solidFill>
                    <w14:schemeClr w14:val="tx1"/>
                  </w14:solidFill>
                </w14:textFill>
              </w:rPr>
              <w:t>要求提供权威机构颁发的第三方测试报告。</w:t>
            </w:r>
          </w:p>
        </w:tc>
      </w:tr>
      <w:tr w14:paraId="3A84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69" w:type="dxa"/>
            <w:tcBorders>
              <w:top w:val="single" w:color="auto" w:sz="4" w:space="0"/>
              <w:left w:val="single" w:color="auto" w:sz="4" w:space="0"/>
              <w:bottom w:val="single" w:color="auto" w:sz="4" w:space="0"/>
              <w:right w:val="single" w:color="auto" w:sz="4" w:space="0"/>
              <w:tl2br w:val="nil"/>
              <w:tr2bl w:val="nil"/>
            </w:tcBorders>
            <w:noWrap/>
            <w:vAlign w:val="center"/>
          </w:tcPr>
          <w:p w14:paraId="3674665A">
            <w:pPr>
              <w:widowControl/>
              <w:ind w:left="425" w:hanging="425"/>
              <w:jc w:val="center"/>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9</w:t>
            </w:r>
          </w:p>
        </w:tc>
        <w:tc>
          <w:tcPr>
            <w:tcW w:w="24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2D25AAE">
            <w:pPr>
              <w:widowControl/>
              <w:jc w:val="center"/>
              <w:textAlignment w:val="center"/>
              <w:rPr>
                <w:rFonts w:ascii="宋体" w:hAnsi="宋体" w:cs="宋体"/>
                <w:color w:val="000000" w:themeColor="text1"/>
                <w:kern w:val="0"/>
                <w:szCs w:val="21"/>
                <w14:textFill>
                  <w14:solidFill>
                    <w14:schemeClr w14:val="tx1"/>
                  </w14:solidFill>
                </w14:textFill>
              </w:rPr>
            </w:pPr>
          </w:p>
        </w:tc>
        <w:tc>
          <w:tcPr>
            <w:tcW w:w="6751" w:type="dxa"/>
            <w:tcBorders>
              <w:top w:val="single" w:color="auto" w:sz="4" w:space="0"/>
              <w:left w:val="single" w:color="auto" w:sz="4" w:space="0"/>
              <w:bottom w:val="single" w:color="auto" w:sz="4" w:space="0"/>
              <w:right w:val="single" w:color="auto" w:sz="4" w:space="0"/>
              <w:tl2br w:val="nil"/>
              <w:tr2bl w:val="nil"/>
            </w:tcBorders>
          </w:tcPr>
          <w:p w14:paraId="21706551">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设备能够被公有云平台管理，</w:t>
            </w:r>
            <w:r>
              <w:rPr>
                <w:rFonts w:hint="eastAsia" w:ascii="宋体" w:hAnsi="宋体" w:cs="宋体"/>
                <w:color w:val="000000" w:themeColor="text1"/>
                <w:kern w:val="0"/>
                <w:szCs w:val="21"/>
                <w14:textFill>
                  <w14:solidFill>
                    <w14:schemeClr w14:val="tx1"/>
                  </w14:solidFill>
                </w14:textFill>
              </w:rPr>
              <w:t>要求提供权威机构颁发的第三方测试报告。</w:t>
            </w:r>
          </w:p>
        </w:tc>
      </w:tr>
      <w:tr w14:paraId="5F01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69" w:type="dxa"/>
            <w:tcBorders>
              <w:top w:val="single" w:color="auto" w:sz="4" w:space="0"/>
              <w:left w:val="single" w:color="auto" w:sz="4" w:space="0"/>
              <w:bottom w:val="single" w:color="auto" w:sz="4" w:space="0"/>
              <w:right w:val="single" w:color="auto" w:sz="4" w:space="0"/>
              <w:tl2br w:val="nil"/>
              <w:tr2bl w:val="nil"/>
            </w:tcBorders>
            <w:noWrap/>
            <w:vAlign w:val="center"/>
          </w:tcPr>
          <w:p w14:paraId="0F9BFF10">
            <w:pPr>
              <w:widowControl/>
              <w:ind w:left="425" w:hanging="425"/>
              <w:jc w:val="center"/>
              <w:textAlignment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10</w:t>
            </w:r>
          </w:p>
        </w:tc>
        <w:tc>
          <w:tcPr>
            <w:tcW w:w="24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95E909B">
            <w:pPr>
              <w:widowControl/>
              <w:jc w:val="center"/>
              <w:textAlignment w:val="center"/>
              <w:rPr>
                <w:rFonts w:ascii="宋体" w:hAnsi="宋体" w:cs="宋体"/>
                <w:color w:val="000000" w:themeColor="text1"/>
                <w:kern w:val="0"/>
                <w:szCs w:val="21"/>
                <w14:textFill>
                  <w14:solidFill>
                    <w14:schemeClr w14:val="tx1"/>
                  </w14:solidFill>
                </w14:textFill>
              </w:rPr>
            </w:pPr>
          </w:p>
        </w:tc>
        <w:tc>
          <w:tcPr>
            <w:tcW w:w="6751" w:type="dxa"/>
            <w:tcBorders>
              <w:top w:val="single" w:color="auto" w:sz="4" w:space="0"/>
              <w:left w:val="single" w:color="auto" w:sz="4" w:space="0"/>
              <w:bottom w:val="single" w:color="auto" w:sz="4" w:space="0"/>
              <w:right w:val="single" w:color="auto" w:sz="4" w:space="0"/>
              <w:tl2br w:val="nil"/>
              <w:tr2bl w:val="nil"/>
            </w:tcBorders>
          </w:tcPr>
          <w:p w14:paraId="423598DC">
            <w:pPr>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支持SAVI功能，</w:t>
            </w:r>
            <w:r>
              <w:rPr>
                <w:rFonts w:hint="eastAsia" w:ascii="宋体" w:hAnsi="宋体" w:cs="宋体"/>
                <w:color w:val="000000" w:themeColor="text1"/>
                <w:kern w:val="0"/>
                <w:szCs w:val="21"/>
                <w14:textFill>
                  <w14:solidFill>
                    <w14:schemeClr w14:val="tx1"/>
                  </w14:solidFill>
                </w14:textFill>
              </w:rPr>
              <w:t>要求提供权威机构颁发的第三方测试报告。</w:t>
            </w:r>
          </w:p>
        </w:tc>
      </w:tr>
      <w:tr w14:paraId="1668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69" w:type="dxa"/>
            <w:tcBorders>
              <w:top w:val="single" w:color="auto" w:sz="4" w:space="0"/>
              <w:left w:val="single" w:color="auto" w:sz="4" w:space="0"/>
              <w:bottom w:val="single" w:color="auto" w:sz="4" w:space="0"/>
              <w:right w:val="single" w:color="auto" w:sz="4" w:space="0"/>
              <w:tl2br w:val="nil"/>
              <w:tr2bl w:val="nil"/>
            </w:tcBorders>
            <w:noWrap/>
            <w:vAlign w:val="center"/>
          </w:tcPr>
          <w:p w14:paraId="1C7A747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5" w:type="dxa"/>
            <w:tcBorders>
              <w:top w:val="single" w:color="auto" w:sz="4" w:space="0"/>
              <w:left w:val="single" w:color="auto" w:sz="4" w:space="0"/>
              <w:bottom w:val="single" w:color="auto" w:sz="4" w:space="0"/>
              <w:right w:val="single" w:color="auto" w:sz="4" w:space="0"/>
              <w:tl2br w:val="nil"/>
              <w:tr2bl w:val="nil"/>
            </w:tcBorders>
            <w:vAlign w:val="center"/>
          </w:tcPr>
          <w:p w14:paraId="498F341C">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售后服务</w:t>
            </w:r>
          </w:p>
        </w:tc>
        <w:tc>
          <w:tcPr>
            <w:tcW w:w="6751" w:type="dxa"/>
            <w:tcBorders>
              <w:top w:val="single" w:color="auto" w:sz="4" w:space="0"/>
              <w:left w:val="single" w:color="auto" w:sz="4" w:space="0"/>
              <w:bottom w:val="single" w:color="auto" w:sz="4" w:space="0"/>
              <w:right w:val="single" w:color="auto" w:sz="4" w:space="0"/>
              <w:tl2br w:val="nil"/>
              <w:tr2bl w:val="nil"/>
            </w:tcBorders>
            <w:vAlign w:val="center"/>
          </w:tcPr>
          <w:p w14:paraId="0C4EF07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整机和所有部件均要求提供至少五年7X24原厂质保，设备厂家工程师至少五年免费上门服务；签合同时时提供原厂出具的授权函，中标供货时提供售后服务承诺函。</w:t>
            </w:r>
          </w:p>
        </w:tc>
      </w:tr>
    </w:tbl>
    <w:p w14:paraId="2A07D74D">
      <w:pPr>
        <w:pStyle w:val="4"/>
        <w:numPr>
          <w:ilvl w:val="0"/>
          <w:numId w:val="0"/>
        </w:numP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（4）48口汇聚交换机</w:t>
      </w:r>
    </w:p>
    <w:tbl>
      <w:tblPr>
        <w:tblStyle w:val="13"/>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425"/>
        <w:gridCol w:w="6800"/>
      </w:tblGrid>
      <w:tr w14:paraId="2B7E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93" w:type="dxa"/>
            <w:tcBorders>
              <w:top w:val="single" w:color="auto" w:sz="4" w:space="0"/>
              <w:left w:val="single" w:color="auto" w:sz="4" w:space="0"/>
              <w:bottom w:val="single" w:color="auto" w:sz="4" w:space="0"/>
              <w:right w:val="single" w:color="auto" w:sz="4" w:space="0"/>
              <w:tl2br w:val="nil"/>
              <w:tr2bl w:val="nil"/>
            </w:tcBorders>
            <w:noWrap/>
            <w:vAlign w:val="center"/>
          </w:tcPr>
          <w:p w14:paraId="6B161D96">
            <w:pPr>
              <w:widowControl/>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序号</w:t>
            </w:r>
          </w:p>
        </w:tc>
        <w:tc>
          <w:tcPr>
            <w:tcW w:w="2425" w:type="dxa"/>
            <w:tcBorders>
              <w:top w:val="single" w:color="auto" w:sz="4" w:space="0"/>
              <w:left w:val="single" w:color="auto" w:sz="4" w:space="0"/>
              <w:bottom w:val="single" w:color="auto" w:sz="4" w:space="0"/>
              <w:right w:val="single" w:color="auto" w:sz="4" w:space="0"/>
              <w:tl2br w:val="nil"/>
              <w:tr2bl w:val="nil"/>
            </w:tcBorders>
            <w:noWrap/>
            <w:vAlign w:val="center"/>
          </w:tcPr>
          <w:p w14:paraId="23EBE267">
            <w:pPr>
              <w:widowControl/>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功能参数</w:t>
            </w:r>
          </w:p>
        </w:tc>
        <w:tc>
          <w:tcPr>
            <w:tcW w:w="6800" w:type="dxa"/>
            <w:tcBorders>
              <w:top w:val="single" w:color="auto" w:sz="4" w:space="0"/>
              <w:left w:val="single" w:color="auto" w:sz="4" w:space="0"/>
              <w:bottom w:val="single" w:color="auto" w:sz="4" w:space="0"/>
              <w:right w:val="single" w:color="auto" w:sz="4" w:space="0"/>
              <w:tl2br w:val="nil"/>
              <w:tr2bl w:val="nil"/>
            </w:tcBorders>
            <w:noWrap/>
            <w:vAlign w:val="center"/>
          </w:tcPr>
          <w:p w14:paraId="6F1EA8D4">
            <w:pPr>
              <w:widowControl/>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详细要求</w:t>
            </w:r>
          </w:p>
        </w:tc>
      </w:tr>
      <w:tr w14:paraId="22B4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93" w:type="dxa"/>
            <w:tcBorders>
              <w:top w:val="single" w:color="auto" w:sz="4" w:space="0"/>
              <w:left w:val="single" w:color="auto" w:sz="4" w:space="0"/>
              <w:bottom w:val="single" w:color="auto" w:sz="4" w:space="0"/>
              <w:right w:val="single" w:color="auto" w:sz="4" w:space="0"/>
              <w:tl2br w:val="nil"/>
              <w:tr2bl w:val="nil"/>
            </w:tcBorders>
            <w:noWrap/>
            <w:vAlign w:val="center"/>
          </w:tcPr>
          <w:p w14:paraId="0E4E80EC">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425" w:type="dxa"/>
            <w:tcBorders>
              <w:top w:val="single" w:color="auto" w:sz="4" w:space="0"/>
              <w:left w:val="single" w:color="auto" w:sz="4" w:space="0"/>
              <w:bottom w:val="single" w:color="auto" w:sz="4" w:space="0"/>
              <w:right w:val="single" w:color="auto" w:sz="4" w:space="0"/>
              <w:tl2br w:val="nil"/>
              <w:tr2bl w:val="nil"/>
            </w:tcBorders>
            <w:vAlign w:val="center"/>
          </w:tcPr>
          <w:p w14:paraId="59ADA22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交换容量</w:t>
            </w:r>
          </w:p>
        </w:tc>
        <w:tc>
          <w:tcPr>
            <w:tcW w:w="6800" w:type="dxa"/>
            <w:tcBorders>
              <w:top w:val="single" w:color="auto" w:sz="4" w:space="0"/>
              <w:left w:val="single" w:color="auto" w:sz="4" w:space="0"/>
              <w:bottom w:val="single" w:color="auto" w:sz="4" w:space="0"/>
              <w:right w:val="single" w:color="auto" w:sz="4" w:space="0"/>
              <w:tl2br w:val="nil"/>
              <w:tr2bl w:val="nil"/>
            </w:tcBorders>
            <w:vAlign w:val="center"/>
          </w:tcPr>
          <w:p w14:paraId="2943006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交换容量≥2.56Tbps，转发性能≥1080Mpps。</w:t>
            </w:r>
          </w:p>
        </w:tc>
      </w:tr>
      <w:tr w14:paraId="1B7C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93" w:type="dxa"/>
            <w:tcBorders>
              <w:top w:val="single" w:color="auto" w:sz="4" w:space="0"/>
              <w:left w:val="single" w:color="auto" w:sz="4" w:space="0"/>
              <w:bottom w:val="single" w:color="auto" w:sz="4" w:space="0"/>
              <w:right w:val="single" w:color="auto" w:sz="4" w:space="0"/>
              <w:tl2br w:val="nil"/>
              <w:tr2bl w:val="nil"/>
            </w:tcBorders>
            <w:noWrap/>
            <w:vAlign w:val="center"/>
          </w:tcPr>
          <w:p w14:paraId="5C72EBBF">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p>
        </w:tc>
        <w:tc>
          <w:tcPr>
            <w:tcW w:w="2425"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CDBB57D">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硬件规格</w:t>
            </w:r>
          </w:p>
        </w:tc>
        <w:tc>
          <w:tcPr>
            <w:tcW w:w="6800" w:type="dxa"/>
            <w:tcBorders>
              <w:top w:val="single" w:color="auto" w:sz="4" w:space="0"/>
              <w:left w:val="single" w:color="auto" w:sz="4" w:space="0"/>
              <w:bottom w:val="single" w:color="auto" w:sz="4" w:space="0"/>
              <w:right w:val="single" w:color="auto" w:sz="4" w:space="0"/>
              <w:tl2br w:val="nil"/>
              <w:tr2bl w:val="nil"/>
            </w:tcBorders>
            <w:vAlign w:val="center"/>
          </w:tcPr>
          <w:p w14:paraId="35E06261">
            <w:pPr>
              <w:widowControl/>
              <w:jc w:val="left"/>
              <w:textAlignment w:val="center"/>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双电源，冗余风扇模块，支持前后、后前风道。</w:t>
            </w:r>
          </w:p>
        </w:tc>
      </w:tr>
      <w:tr w14:paraId="3350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93" w:type="dxa"/>
            <w:tcBorders>
              <w:top w:val="single" w:color="auto" w:sz="4" w:space="0"/>
              <w:left w:val="single" w:color="auto" w:sz="4" w:space="0"/>
              <w:bottom w:val="single" w:color="auto" w:sz="4" w:space="0"/>
              <w:right w:val="single" w:color="auto" w:sz="4" w:space="0"/>
              <w:tl2br w:val="nil"/>
              <w:tr2bl w:val="nil"/>
            </w:tcBorders>
            <w:noWrap/>
            <w:vAlign w:val="center"/>
          </w:tcPr>
          <w:p w14:paraId="23126084">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p>
        </w:tc>
        <w:tc>
          <w:tcPr>
            <w:tcW w:w="24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E18C60C">
            <w:pPr>
              <w:widowControl/>
              <w:jc w:val="center"/>
              <w:textAlignment w:val="center"/>
              <w:rPr>
                <w:rFonts w:ascii="宋体" w:hAnsi="宋体" w:cs="宋体"/>
                <w:color w:val="000000" w:themeColor="text1"/>
                <w:kern w:val="0"/>
                <w:szCs w:val="21"/>
                <w14:textFill>
                  <w14:solidFill>
                    <w14:schemeClr w14:val="tx1"/>
                  </w14:solidFill>
                </w14:textFill>
              </w:rPr>
            </w:pPr>
          </w:p>
        </w:tc>
        <w:tc>
          <w:tcPr>
            <w:tcW w:w="6800" w:type="dxa"/>
            <w:tcBorders>
              <w:top w:val="single" w:color="auto" w:sz="4" w:space="0"/>
              <w:left w:val="single" w:color="auto" w:sz="4" w:space="0"/>
              <w:bottom w:val="single" w:color="auto" w:sz="4" w:space="0"/>
              <w:right w:val="single" w:color="auto" w:sz="4" w:space="0"/>
              <w:tl2br w:val="nil"/>
              <w:tr2bl w:val="nil"/>
            </w:tcBorders>
            <w:vAlign w:val="center"/>
          </w:tcPr>
          <w:p w14:paraId="058EAAB2">
            <w:pPr>
              <w:widowControl/>
              <w:jc w:val="left"/>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提供的电源模块功率≤500W。</w:t>
            </w:r>
          </w:p>
        </w:tc>
      </w:tr>
      <w:tr w14:paraId="5B84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93" w:type="dxa"/>
            <w:tcBorders>
              <w:top w:val="single" w:color="auto" w:sz="4" w:space="0"/>
              <w:left w:val="single" w:color="auto" w:sz="4" w:space="0"/>
              <w:bottom w:val="single" w:color="auto" w:sz="4" w:space="0"/>
              <w:right w:val="single" w:color="auto" w:sz="4" w:space="0"/>
              <w:tl2br w:val="nil"/>
              <w:tr2bl w:val="nil"/>
            </w:tcBorders>
            <w:noWrap/>
            <w:vAlign w:val="center"/>
          </w:tcPr>
          <w:p w14:paraId="1760E8C7">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p>
        </w:tc>
        <w:tc>
          <w:tcPr>
            <w:tcW w:w="24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11C31DF">
            <w:pPr>
              <w:widowControl/>
              <w:jc w:val="center"/>
              <w:textAlignment w:val="center"/>
              <w:rPr>
                <w:rFonts w:ascii="宋体" w:hAnsi="宋体" w:cs="宋体"/>
                <w:color w:val="000000" w:themeColor="text1"/>
                <w:kern w:val="0"/>
                <w:szCs w:val="21"/>
                <w14:textFill>
                  <w14:solidFill>
                    <w14:schemeClr w14:val="tx1"/>
                  </w14:solidFill>
                </w14:textFill>
              </w:rPr>
            </w:pPr>
          </w:p>
        </w:tc>
        <w:tc>
          <w:tcPr>
            <w:tcW w:w="6800" w:type="dxa"/>
            <w:tcBorders>
              <w:top w:val="single" w:color="auto" w:sz="4" w:space="0"/>
              <w:left w:val="single" w:color="auto" w:sz="4" w:space="0"/>
              <w:bottom w:val="single" w:color="auto" w:sz="4" w:space="0"/>
              <w:right w:val="single" w:color="auto" w:sz="4" w:space="0"/>
              <w:tl2br w:val="nil"/>
              <w:tr2bl w:val="nil"/>
            </w:tcBorders>
            <w:vAlign w:val="center"/>
          </w:tcPr>
          <w:p w14:paraId="103F66EB">
            <w:pPr>
              <w:widowControl/>
              <w:jc w:val="left"/>
              <w:textAlignment w:val="center"/>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支持≥1个扩展插槽，支持防火墙、运维及扫码器等板卡扩容。</w:t>
            </w:r>
          </w:p>
        </w:tc>
      </w:tr>
      <w:tr w14:paraId="1E2C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93" w:type="dxa"/>
            <w:tcBorders>
              <w:top w:val="single" w:color="auto" w:sz="4" w:space="0"/>
              <w:left w:val="single" w:color="auto" w:sz="4" w:space="0"/>
              <w:bottom w:val="single" w:color="auto" w:sz="4" w:space="0"/>
              <w:right w:val="single" w:color="auto" w:sz="4" w:space="0"/>
              <w:tl2br w:val="nil"/>
              <w:tr2bl w:val="nil"/>
            </w:tcBorders>
            <w:noWrap/>
            <w:vAlign w:val="center"/>
          </w:tcPr>
          <w:p w14:paraId="6F45777D">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p>
        </w:tc>
        <w:tc>
          <w:tcPr>
            <w:tcW w:w="2425" w:type="dxa"/>
            <w:tcBorders>
              <w:top w:val="single" w:color="auto" w:sz="4" w:space="0"/>
              <w:left w:val="single" w:color="auto" w:sz="4" w:space="0"/>
              <w:bottom w:val="single" w:color="auto" w:sz="4" w:space="0"/>
              <w:right w:val="single" w:color="auto" w:sz="4" w:space="0"/>
              <w:tl2br w:val="nil"/>
              <w:tr2bl w:val="nil"/>
            </w:tcBorders>
            <w:vAlign w:val="center"/>
          </w:tcPr>
          <w:p w14:paraId="7AEB6D0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端口配置要求</w:t>
            </w:r>
          </w:p>
        </w:tc>
        <w:tc>
          <w:tcPr>
            <w:tcW w:w="6800" w:type="dxa"/>
            <w:tcBorders>
              <w:top w:val="single" w:color="auto" w:sz="4" w:space="0"/>
              <w:left w:val="single" w:color="auto" w:sz="4" w:space="0"/>
              <w:bottom w:val="single" w:color="auto" w:sz="4" w:space="0"/>
              <w:right w:val="single" w:color="auto" w:sz="4" w:space="0"/>
              <w:tl2br w:val="nil"/>
              <w:tr2bl w:val="nil"/>
            </w:tcBorders>
            <w:vAlign w:val="center"/>
          </w:tcPr>
          <w:p w14:paraId="5827DB9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实配万兆光接口≥52个，40 GE光接口≥2个，扩展插槽≥1个。</w:t>
            </w:r>
          </w:p>
        </w:tc>
      </w:tr>
      <w:tr w14:paraId="2A65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93" w:type="dxa"/>
            <w:tcBorders>
              <w:top w:val="single" w:color="auto" w:sz="4" w:space="0"/>
              <w:left w:val="single" w:color="auto" w:sz="4" w:space="0"/>
              <w:bottom w:val="single" w:color="auto" w:sz="4" w:space="0"/>
              <w:right w:val="single" w:color="auto" w:sz="4" w:space="0"/>
              <w:tl2br w:val="nil"/>
              <w:tr2bl w:val="nil"/>
            </w:tcBorders>
            <w:noWrap/>
            <w:vAlign w:val="center"/>
          </w:tcPr>
          <w:p w14:paraId="48A4F42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425" w:type="dxa"/>
            <w:tcBorders>
              <w:top w:val="single" w:color="auto" w:sz="4" w:space="0"/>
              <w:left w:val="single" w:color="auto" w:sz="4" w:space="0"/>
              <w:bottom w:val="single" w:color="auto" w:sz="4" w:space="0"/>
              <w:right w:val="single" w:color="auto" w:sz="4" w:space="0"/>
              <w:tl2br w:val="nil"/>
              <w:tr2bl w:val="nil"/>
            </w:tcBorders>
            <w:vAlign w:val="center"/>
          </w:tcPr>
          <w:p w14:paraId="4F20070F">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售后服务</w:t>
            </w:r>
          </w:p>
        </w:tc>
        <w:tc>
          <w:tcPr>
            <w:tcW w:w="6800" w:type="dxa"/>
            <w:tcBorders>
              <w:top w:val="single" w:color="auto" w:sz="4" w:space="0"/>
              <w:left w:val="single" w:color="auto" w:sz="4" w:space="0"/>
              <w:bottom w:val="single" w:color="auto" w:sz="4" w:space="0"/>
              <w:right w:val="single" w:color="auto" w:sz="4" w:space="0"/>
              <w:tl2br w:val="nil"/>
              <w:tr2bl w:val="nil"/>
            </w:tcBorders>
            <w:vAlign w:val="center"/>
          </w:tcPr>
          <w:p w14:paraId="527EF34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整机和所有部件均要求提供至少五年7X24原厂质保，设备厂家工程师至少五年免费上门服务；签合同时时提供原厂出具的授权函，中标供货时提供售后服务承诺函</w:t>
            </w:r>
          </w:p>
        </w:tc>
      </w:tr>
    </w:tbl>
    <w:p w14:paraId="6B925AC9">
      <w:pPr>
        <w:pStyle w:val="4"/>
        <w:numPr>
          <w:ilvl w:val="0"/>
          <w:numId w:val="0"/>
        </w:numP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（5）网络改造实施服务</w:t>
      </w:r>
    </w:p>
    <w:tbl>
      <w:tblPr>
        <w:tblStyle w:val="13"/>
        <w:tblW w:w="9914" w:type="dxa"/>
        <w:jc w:val="center"/>
        <w:tblLayout w:type="fixed"/>
        <w:tblCellMar>
          <w:top w:w="0" w:type="dxa"/>
          <w:left w:w="108" w:type="dxa"/>
          <w:bottom w:w="0" w:type="dxa"/>
          <w:right w:w="108" w:type="dxa"/>
        </w:tblCellMar>
      </w:tblPr>
      <w:tblGrid>
        <w:gridCol w:w="691"/>
        <w:gridCol w:w="2135"/>
        <w:gridCol w:w="7088"/>
      </w:tblGrid>
      <w:tr w14:paraId="45ABF961">
        <w:tblPrEx>
          <w:tblCellMar>
            <w:top w:w="0" w:type="dxa"/>
            <w:left w:w="108" w:type="dxa"/>
            <w:bottom w:w="0" w:type="dxa"/>
            <w:right w:w="108" w:type="dxa"/>
          </w:tblCellMar>
        </w:tblPrEx>
        <w:trPr>
          <w:trHeight w:val="417" w:hRule="atLeast"/>
          <w:jc w:val="center"/>
        </w:trPr>
        <w:tc>
          <w:tcPr>
            <w:tcW w:w="6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D93E71">
            <w:pPr>
              <w:widowControl/>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序号</w:t>
            </w:r>
          </w:p>
        </w:tc>
        <w:tc>
          <w:tcPr>
            <w:tcW w:w="21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CC3EA0F">
            <w:pPr>
              <w:widowControl/>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功能参数</w:t>
            </w:r>
          </w:p>
        </w:tc>
        <w:tc>
          <w:tcPr>
            <w:tcW w:w="708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A2E628">
            <w:pPr>
              <w:widowControl/>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详细要求</w:t>
            </w:r>
          </w:p>
        </w:tc>
      </w:tr>
      <w:tr w14:paraId="79127300">
        <w:tblPrEx>
          <w:tblCellMar>
            <w:top w:w="0" w:type="dxa"/>
            <w:left w:w="108" w:type="dxa"/>
            <w:bottom w:w="0" w:type="dxa"/>
            <w:right w:w="108" w:type="dxa"/>
          </w:tblCellMar>
        </w:tblPrEx>
        <w:trPr>
          <w:trHeight w:val="417" w:hRule="atLeast"/>
          <w:jc w:val="center"/>
        </w:trPr>
        <w:tc>
          <w:tcPr>
            <w:tcW w:w="6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07FA5F9">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21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3B1B939">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多模光缆</w:t>
            </w:r>
          </w:p>
        </w:tc>
        <w:tc>
          <w:tcPr>
            <w:tcW w:w="708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5DEED77">
            <w:pPr>
              <w:widowControl/>
              <w:textAlignment w:val="center"/>
              <w:rPr>
                <w:rFonts w:ascii="宋体" w:hAnsi="宋体" w:cs="宋体"/>
                <w:color w:val="000000" w:themeColor="text1"/>
                <w:kern w:val="0"/>
                <w:szCs w:val="21"/>
                <w14:textFill>
                  <w14:solidFill>
                    <w14:schemeClr w14:val="tx1"/>
                  </w14:solidFill>
                </w14:textFill>
              </w:rPr>
            </w:pPr>
            <w:r>
              <w:rPr>
                <w:rStyle w:val="38"/>
                <w:rFonts w:hint="default" w:cs="宋体"/>
                <w:color w:val="000000" w:themeColor="text1"/>
                <w:sz w:val="21"/>
                <w:szCs w:val="21"/>
                <w14:textFill>
                  <w14:solidFill>
                    <w14:schemeClr w14:val="tx1"/>
                  </w14:solidFill>
                </w14:textFill>
              </w:rPr>
              <w:t>4芯多模光缆，</w:t>
            </w:r>
            <w:r>
              <w:rPr>
                <w:rStyle w:val="39"/>
                <w:rFonts w:hint="eastAsia" w:ascii="宋体" w:hAnsi="宋体" w:cs="宋体"/>
                <w:color w:val="000000" w:themeColor="text1"/>
                <w:sz w:val="21"/>
                <w:szCs w:val="21"/>
                <w14:textFill>
                  <w14:solidFill>
                    <w14:schemeClr w14:val="tx1"/>
                  </w14:solidFill>
                </w14:textFill>
              </w:rPr>
              <w:t>≥4500</w:t>
            </w:r>
            <w:r>
              <w:rPr>
                <w:rStyle w:val="38"/>
                <w:rFonts w:hint="default" w:cs="宋体"/>
                <w:color w:val="000000" w:themeColor="text1"/>
                <w:sz w:val="21"/>
                <w:szCs w:val="21"/>
                <w14:textFill>
                  <w14:solidFill>
                    <w14:schemeClr w14:val="tx1"/>
                  </w14:solidFill>
                </w14:textFill>
              </w:rPr>
              <w:t>米。</w:t>
            </w:r>
          </w:p>
        </w:tc>
      </w:tr>
      <w:tr w14:paraId="156F4571">
        <w:tblPrEx>
          <w:tblCellMar>
            <w:top w:w="0" w:type="dxa"/>
            <w:left w:w="108" w:type="dxa"/>
            <w:bottom w:w="0" w:type="dxa"/>
            <w:right w:w="108" w:type="dxa"/>
          </w:tblCellMar>
        </w:tblPrEx>
        <w:trPr>
          <w:trHeight w:val="417" w:hRule="atLeast"/>
          <w:jc w:val="center"/>
        </w:trPr>
        <w:tc>
          <w:tcPr>
            <w:tcW w:w="6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C46BC6">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213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6C4E4B5">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多模光缆</w:t>
            </w:r>
          </w:p>
        </w:tc>
        <w:tc>
          <w:tcPr>
            <w:tcW w:w="708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9D9F35">
            <w:pPr>
              <w:widowControl/>
              <w:textAlignment w:val="center"/>
              <w:rPr>
                <w:rStyle w:val="38"/>
                <w:rFonts w:hint="default" w:cs="宋体"/>
                <w:color w:val="000000" w:themeColor="text1"/>
                <w:sz w:val="21"/>
                <w:szCs w:val="21"/>
                <w14:textFill>
                  <w14:solidFill>
                    <w14:schemeClr w14:val="tx1"/>
                  </w14:solidFill>
                </w14:textFill>
              </w:rPr>
            </w:pPr>
            <w:r>
              <w:rPr>
                <w:rStyle w:val="38"/>
                <w:rFonts w:hint="default" w:cs="宋体"/>
                <w:color w:val="000000" w:themeColor="text1"/>
                <w:sz w:val="21"/>
                <w:szCs w:val="21"/>
                <w14:textFill>
                  <w14:solidFill>
                    <w14:schemeClr w14:val="tx1"/>
                  </w14:solidFill>
                </w14:textFill>
              </w:rPr>
              <w:t>12芯多模光缆，</w:t>
            </w:r>
            <w:r>
              <w:rPr>
                <w:rStyle w:val="39"/>
                <w:rFonts w:hint="eastAsia" w:ascii="宋体" w:hAnsi="宋体" w:cs="宋体"/>
                <w:color w:val="000000" w:themeColor="text1"/>
                <w:sz w:val="21"/>
                <w:szCs w:val="21"/>
                <w14:textFill>
                  <w14:solidFill>
                    <w14:schemeClr w14:val="tx1"/>
                  </w14:solidFill>
                </w14:textFill>
              </w:rPr>
              <w:t>≥3000</w:t>
            </w:r>
            <w:r>
              <w:rPr>
                <w:rStyle w:val="38"/>
                <w:rFonts w:hint="default" w:cs="宋体"/>
                <w:color w:val="000000" w:themeColor="text1"/>
                <w:sz w:val="21"/>
                <w:szCs w:val="21"/>
                <w14:textFill>
                  <w14:solidFill>
                    <w14:schemeClr w14:val="tx1"/>
                  </w14:solidFill>
                </w14:textFill>
              </w:rPr>
              <w:t>米。</w:t>
            </w:r>
          </w:p>
        </w:tc>
      </w:tr>
      <w:tr w14:paraId="50F05987">
        <w:tblPrEx>
          <w:tblCellMar>
            <w:top w:w="0" w:type="dxa"/>
            <w:left w:w="108" w:type="dxa"/>
            <w:bottom w:w="0" w:type="dxa"/>
            <w:right w:w="108" w:type="dxa"/>
          </w:tblCellMar>
        </w:tblPrEx>
        <w:trPr>
          <w:trHeight w:val="417" w:hRule="atLeast"/>
          <w:jc w:val="center"/>
        </w:trPr>
        <w:tc>
          <w:tcPr>
            <w:tcW w:w="6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4122851">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135" w:type="dxa"/>
            <w:tcBorders>
              <w:top w:val="single" w:color="000000" w:sz="4" w:space="0"/>
              <w:left w:val="single" w:color="000000" w:sz="4" w:space="0"/>
              <w:bottom w:val="single" w:color="000000" w:sz="4" w:space="0"/>
              <w:right w:val="single" w:color="000000" w:sz="4" w:space="0"/>
              <w:tl2br w:val="nil"/>
              <w:tr2bl w:val="nil"/>
            </w:tcBorders>
            <w:vAlign w:val="center"/>
          </w:tcPr>
          <w:p w14:paraId="4B08EE84">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光缆敷设</w:t>
            </w:r>
          </w:p>
        </w:tc>
        <w:tc>
          <w:tcPr>
            <w:tcW w:w="7088" w:type="dxa"/>
            <w:tcBorders>
              <w:top w:val="single" w:color="000000" w:sz="4" w:space="0"/>
              <w:left w:val="single" w:color="000000" w:sz="4" w:space="0"/>
              <w:bottom w:val="single" w:color="000000" w:sz="4" w:space="0"/>
              <w:right w:val="single" w:color="000000" w:sz="4" w:space="0"/>
              <w:tl2br w:val="nil"/>
              <w:tr2bl w:val="nil"/>
            </w:tcBorders>
            <w:vAlign w:val="center"/>
          </w:tcPr>
          <w:p w14:paraId="0C5F049A">
            <w:pPr>
              <w:widowControl/>
              <w:rPr>
                <w:rFonts w:ascii="宋体" w:hAnsi="宋体" w:cs="宋体"/>
                <w:color w:val="000000" w:themeColor="text1"/>
                <w:kern w:val="0"/>
                <w:szCs w:val="21"/>
                <w14:textFill>
                  <w14:solidFill>
                    <w14:schemeClr w14:val="tx1"/>
                  </w14:solidFill>
                </w14:textFill>
              </w:rPr>
            </w:pPr>
            <w:r>
              <w:rPr>
                <w:rStyle w:val="38"/>
                <w:rFonts w:hint="default" w:cs="宋体"/>
                <w:color w:val="000000" w:themeColor="text1"/>
                <w:sz w:val="21"/>
                <w:szCs w:val="21"/>
                <w14:textFill>
                  <w14:solidFill>
                    <w14:schemeClr w14:val="tx1"/>
                  </w14:solidFill>
                </w14:textFill>
              </w:rPr>
              <w:t>提供施工打孔、光缆敷设、光纤熔接、面板制作、等施工服务。项目实施满足《</w:t>
            </w:r>
            <w:r>
              <w:rPr>
                <w:rStyle w:val="40"/>
                <w:rFonts w:hint="eastAsia" w:ascii="宋体" w:hAnsi="宋体" w:cs="宋体"/>
                <w:color w:val="000000" w:themeColor="text1"/>
                <w:sz w:val="21"/>
                <w:szCs w:val="21"/>
                <w14:textFill>
                  <w14:solidFill>
                    <w14:schemeClr w14:val="tx1"/>
                  </w14:solidFill>
                </w14:textFill>
              </w:rPr>
              <w:t>GB/T 50312-2016:</w:t>
            </w:r>
            <w:r>
              <w:rPr>
                <w:rStyle w:val="38"/>
                <w:rFonts w:hint="default" w:cs="宋体"/>
                <w:color w:val="000000" w:themeColor="text1"/>
                <w:sz w:val="21"/>
                <w:szCs w:val="21"/>
                <w14:textFill>
                  <w14:solidFill>
                    <w14:schemeClr w14:val="tx1"/>
                  </w14:solidFill>
                </w14:textFill>
              </w:rPr>
              <w:t>综合布线系统工程验收规范》 、 《</w:t>
            </w:r>
            <w:r>
              <w:rPr>
                <w:rStyle w:val="40"/>
                <w:rFonts w:hint="eastAsia" w:ascii="宋体" w:hAnsi="宋体" w:cs="宋体"/>
                <w:color w:val="000000" w:themeColor="text1"/>
                <w:sz w:val="21"/>
                <w:szCs w:val="21"/>
                <w14:textFill>
                  <w14:solidFill>
                    <w14:schemeClr w14:val="tx1"/>
                  </w14:solidFill>
                </w14:textFill>
              </w:rPr>
              <w:t>GB 50311:</w:t>
            </w:r>
            <w:r>
              <w:rPr>
                <w:rStyle w:val="38"/>
                <w:rFonts w:hint="default" w:cs="宋体"/>
                <w:color w:val="000000" w:themeColor="text1"/>
                <w:sz w:val="21"/>
                <w:szCs w:val="21"/>
                <w14:textFill>
                  <w14:solidFill>
                    <w14:schemeClr w14:val="tx1"/>
                  </w14:solidFill>
                </w14:textFill>
              </w:rPr>
              <w:t>综合布线系统工程设计规范》 、 《</w:t>
            </w:r>
            <w:r>
              <w:rPr>
                <w:rStyle w:val="40"/>
                <w:rFonts w:hint="eastAsia" w:ascii="宋体" w:hAnsi="宋体" w:cs="宋体"/>
                <w:color w:val="000000" w:themeColor="text1"/>
                <w:sz w:val="21"/>
                <w:szCs w:val="21"/>
                <w14:textFill>
                  <w14:solidFill>
                    <w14:schemeClr w14:val="tx1"/>
                  </w14:solidFill>
                </w14:textFill>
              </w:rPr>
              <w:t>GB/T 50314:</w:t>
            </w:r>
            <w:r>
              <w:rPr>
                <w:rStyle w:val="38"/>
                <w:rFonts w:hint="default" w:cs="宋体"/>
                <w:color w:val="000000" w:themeColor="text1"/>
                <w:sz w:val="21"/>
                <w:szCs w:val="21"/>
                <w14:textFill>
                  <w14:solidFill>
                    <w14:schemeClr w14:val="tx1"/>
                  </w14:solidFill>
                </w14:textFill>
              </w:rPr>
              <w:t>智能建筑设计标准》 等相关标准。</w:t>
            </w:r>
          </w:p>
        </w:tc>
      </w:tr>
      <w:tr w14:paraId="4FAFC23C">
        <w:tblPrEx>
          <w:tblCellMar>
            <w:top w:w="0" w:type="dxa"/>
            <w:left w:w="108" w:type="dxa"/>
            <w:bottom w:w="0" w:type="dxa"/>
            <w:right w:w="108" w:type="dxa"/>
          </w:tblCellMar>
        </w:tblPrEx>
        <w:trPr>
          <w:trHeight w:val="417" w:hRule="atLeast"/>
          <w:jc w:val="center"/>
        </w:trPr>
        <w:tc>
          <w:tcPr>
            <w:tcW w:w="6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134976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135" w:type="dxa"/>
            <w:tcBorders>
              <w:top w:val="single" w:color="000000" w:sz="4" w:space="0"/>
              <w:left w:val="single" w:color="000000" w:sz="4" w:space="0"/>
              <w:bottom w:val="single" w:color="000000" w:sz="4" w:space="0"/>
              <w:right w:val="single" w:color="000000" w:sz="4" w:space="0"/>
              <w:tl2br w:val="nil"/>
              <w:tr2bl w:val="nil"/>
            </w:tcBorders>
            <w:vAlign w:val="center"/>
          </w:tcPr>
          <w:p w14:paraId="1FA73129">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光缆测试</w:t>
            </w:r>
          </w:p>
        </w:tc>
        <w:tc>
          <w:tcPr>
            <w:tcW w:w="7088" w:type="dxa"/>
            <w:tcBorders>
              <w:top w:val="single" w:color="000000" w:sz="4" w:space="0"/>
              <w:left w:val="single" w:color="000000" w:sz="4" w:space="0"/>
              <w:bottom w:val="single" w:color="000000" w:sz="4" w:space="0"/>
              <w:right w:val="single" w:color="000000" w:sz="4" w:space="0"/>
              <w:tl2br w:val="nil"/>
              <w:tr2bl w:val="nil"/>
            </w:tcBorders>
            <w:vAlign w:val="center"/>
          </w:tcPr>
          <w:p w14:paraId="1895E54A">
            <w:pPr>
              <w:widowControl/>
              <w:rPr>
                <w:rFonts w:ascii="宋体" w:hAnsi="宋体" w:cs="宋体"/>
                <w:color w:val="000000" w:themeColor="text1"/>
                <w:szCs w:val="21"/>
                <w14:textFill>
                  <w14:solidFill>
                    <w14:schemeClr w14:val="tx1"/>
                  </w14:solidFill>
                </w14:textFill>
              </w:rPr>
            </w:pPr>
            <w:r>
              <w:rPr>
                <w:rStyle w:val="38"/>
                <w:rFonts w:hint="default" w:cs="宋体"/>
                <w:color w:val="000000" w:themeColor="text1"/>
                <w:sz w:val="21"/>
                <w:szCs w:val="21"/>
                <w14:textFill>
                  <w14:solidFill>
                    <w14:schemeClr w14:val="tx1"/>
                  </w14:solidFill>
                </w14:textFill>
              </w:rPr>
              <w:t>光缆熔接完成后对医生办公室、护士站至弱电井4芯多模光缆、每层弱电井至21层机房12芯多模光缆进行光衰检测，以确保光缆每芯光衰都在正常范围内。</w:t>
            </w:r>
          </w:p>
        </w:tc>
      </w:tr>
      <w:tr w14:paraId="7BB7C268">
        <w:tblPrEx>
          <w:tblCellMar>
            <w:top w:w="0" w:type="dxa"/>
            <w:left w:w="108" w:type="dxa"/>
            <w:bottom w:w="0" w:type="dxa"/>
            <w:right w:w="108" w:type="dxa"/>
          </w:tblCellMar>
        </w:tblPrEx>
        <w:trPr>
          <w:trHeight w:val="417" w:hRule="atLeast"/>
          <w:jc w:val="center"/>
        </w:trPr>
        <w:tc>
          <w:tcPr>
            <w:tcW w:w="6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58B2E49">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2135" w:type="dxa"/>
            <w:tcBorders>
              <w:top w:val="single" w:color="000000" w:sz="4" w:space="0"/>
              <w:left w:val="single" w:color="000000" w:sz="4" w:space="0"/>
              <w:bottom w:val="single" w:color="000000" w:sz="4" w:space="0"/>
              <w:right w:val="single" w:color="000000" w:sz="4" w:space="0"/>
              <w:tl2br w:val="nil"/>
              <w:tr2bl w:val="nil"/>
            </w:tcBorders>
            <w:vAlign w:val="center"/>
          </w:tcPr>
          <w:p w14:paraId="671A9D5B">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设备安装</w:t>
            </w:r>
          </w:p>
        </w:tc>
        <w:tc>
          <w:tcPr>
            <w:tcW w:w="7088" w:type="dxa"/>
            <w:tcBorders>
              <w:top w:val="single" w:color="000000" w:sz="4" w:space="0"/>
              <w:left w:val="single" w:color="000000" w:sz="4" w:space="0"/>
              <w:bottom w:val="single" w:color="000000" w:sz="4" w:space="0"/>
              <w:right w:val="single" w:color="000000" w:sz="4" w:space="0"/>
              <w:tl2br w:val="nil"/>
              <w:tr2bl w:val="nil"/>
            </w:tcBorders>
            <w:vAlign w:val="center"/>
          </w:tcPr>
          <w:p w14:paraId="1CED07B7">
            <w:pPr>
              <w:widowControl/>
              <w:rPr>
                <w:rStyle w:val="38"/>
                <w:rFonts w:hint="default" w:cs="宋体"/>
                <w:color w:val="000000" w:themeColor="text1"/>
                <w:sz w:val="21"/>
                <w:szCs w:val="21"/>
                <w14:textFill>
                  <w14:solidFill>
                    <w14:schemeClr w14:val="tx1"/>
                  </w14:solidFill>
                </w14:textFill>
              </w:rPr>
            </w:pPr>
            <w:r>
              <w:rPr>
                <w:rStyle w:val="38"/>
                <w:rFonts w:hint="default" w:cs="宋体"/>
                <w:color w:val="000000" w:themeColor="text1"/>
                <w:sz w:val="21"/>
                <w:szCs w:val="21"/>
                <w14:textFill>
                  <w14:solidFill>
                    <w14:schemeClr w14:val="tx1"/>
                  </w14:solidFill>
                </w14:textFill>
              </w:rPr>
              <w:t>设备安装包含96台48口接入交换机、3台48口光接入交换机、100台8口入室交换机的安装、4台汇聚交换机。</w:t>
            </w:r>
          </w:p>
        </w:tc>
      </w:tr>
      <w:tr w14:paraId="13CFF13C">
        <w:tblPrEx>
          <w:tblCellMar>
            <w:top w:w="0" w:type="dxa"/>
            <w:left w:w="108" w:type="dxa"/>
            <w:bottom w:w="0" w:type="dxa"/>
            <w:right w:w="108" w:type="dxa"/>
          </w:tblCellMar>
        </w:tblPrEx>
        <w:trPr>
          <w:trHeight w:val="417" w:hRule="atLeast"/>
          <w:jc w:val="center"/>
        </w:trPr>
        <w:tc>
          <w:tcPr>
            <w:tcW w:w="6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C4A943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135" w:type="dxa"/>
            <w:tcBorders>
              <w:top w:val="single" w:color="000000" w:sz="4" w:space="0"/>
              <w:left w:val="single" w:color="000000" w:sz="4" w:space="0"/>
              <w:bottom w:val="single" w:color="000000" w:sz="4" w:space="0"/>
              <w:right w:val="single" w:color="000000" w:sz="4" w:space="0"/>
              <w:tl2br w:val="nil"/>
              <w:tr2bl w:val="nil"/>
            </w:tcBorders>
            <w:vAlign w:val="center"/>
          </w:tcPr>
          <w:p w14:paraId="3F135719">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辅材</w:t>
            </w:r>
          </w:p>
        </w:tc>
        <w:tc>
          <w:tcPr>
            <w:tcW w:w="7088" w:type="dxa"/>
            <w:tcBorders>
              <w:top w:val="single" w:color="000000" w:sz="4" w:space="0"/>
              <w:left w:val="single" w:color="000000" w:sz="4" w:space="0"/>
              <w:bottom w:val="single" w:color="000000" w:sz="4" w:space="0"/>
              <w:right w:val="single" w:color="000000" w:sz="4" w:space="0"/>
              <w:tl2br w:val="nil"/>
              <w:tr2bl w:val="nil"/>
            </w:tcBorders>
            <w:vAlign w:val="center"/>
          </w:tcPr>
          <w:p w14:paraId="27ECFC84">
            <w:pPr>
              <w:widowControl/>
              <w:rPr>
                <w:rFonts w:ascii="宋体" w:hAnsi="宋体" w:cs="宋体"/>
                <w:color w:val="000000" w:themeColor="text1"/>
                <w:kern w:val="0"/>
                <w:szCs w:val="21"/>
                <w14:textFill>
                  <w14:solidFill>
                    <w14:schemeClr w14:val="tx1"/>
                  </w14:solidFill>
                </w14:textFill>
              </w:rPr>
            </w:pPr>
            <w:r>
              <w:rPr>
                <w:rStyle w:val="38"/>
                <w:rFonts w:hint="default" w:cs="宋体"/>
                <w:color w:val="000000" w:themeColor="text1"/>
                <w:sz w:val="21"/>
                <w:szCs w:val="21"/>
                <w14:textFill>
                  <w14:solidFill>
                    <w14:schemeClr w14:val="tx1"/>
                  </w14:solidFill>
                </w14:textFill>
              </w:rPr>
              <w:t>提供本次项目医生办公室及护士站至弱电井所需要的4芯多模光缆以及每层弱电井至21层机房主备2根12芯多模光缆、 光纤跳线、 室内底盒、室内面板、</w:t>
            </w:r>
            <w:r>
              <w:rPr>
                <w:rStyle w:val="39"/>
                <w:rFonts w:hint="eastAsia" w:ascii="宋体" w:hAnsi="宋体" w:cs="宋体"/>
                <w:color w:val="000000" w:themeColor="text1"/>
                <w:sz w:val="21"/>
                <w:szCs w:val="21"/>
                <w14:textFill>
                  <w14:solidFill>
                    <w14:schemeClr w14:val="tx1"/>
                  </w14:solidFill>
                </w14:textFill>
              </w:rPr>
              <w:t>ODF</w:t>
            </w:r>
            <w:r>
              <w:rPr>
                <w:rStyle w:val="38"/>
                <w:rFonts w:hint="default" w:cs="宋体"/>
                <w:color w:val="000000" w:themeColor="text1"/>
                <w:sz w:val="21"/>
                <w:szCs w:val="21"/>
                <w14:textFill>
                  <w14:solidFill>
                    <w14:schemeClr w14:val="tx1"/>
                  </w14:solidFill>
                </w14:textFill>
              </w:rPr>
              <w:t>（光纤配线）架、 线槽、 光缆熔接、 电缆续接等所有辅材及服务。本项目需要提供至少60台桌面千兆八端口交换机连接终端电脑，交换容量</w:t>
            </w:r>
            <w:r>
              <w:rPr>
                <w:rStyle w:val="39"/>
                <w:rFonts w:hint="eastAsia" w:ascii="宋体" w:hAnsi="宋体" w:cs="宋体"/>
                <w:color w:val="000000" w:themeColor="text1"/>
                <w:sz w:val="21"/>
                <w:szCs w:val="21"/>
                <w14:textFill>
                  <w14:solidFill>
                    <w14:schemeClr w14:val="tx1"/>
                  </w14:solidFill>
                </w14:textFill>
              </w:rPr>
              <w:t>≥</w:t>
            </w:r>
            <w:r>
              <w:rPr>
                <w:rStyle w:val="38"/>
                <w:rFonts w:hint="default" w:cs="宋体"/>
                <w:color w:val="000000" w:themeColor="text1"/>
                <w:sz w:val="21"/>
                <w:szCs w:val="21"/>
                <w14:textFill>
                  <w14:solidFill>
                    <w14:schemeClr w14:val="tx1"/>
                  </w14:solidFill>
                </w14:textFill>
              </w:rPr>
              <w:t>16Gbps、包转发率</w:t>
            </w:r>
            <w:r>
              <w:rPr>
                <w:rStyle w:val="39"/>
                <w:rFonts w:hint="eastAsia" w:ascii="宋体" w:hAnsi="宋体" w:cs="宋体"/>
                <w:color w:val="000000" w:themeColor="text1"/>
                <w:sz w:val="21"/>
                <w:szCs w:val="21"/>
                <w14:textFill>
                  <w14:solidFill>
                    <w14:schemeClr w14:val="tx1"/>
                  </w14:solidFill>
                </w14:textFill>
              </w:rPr>
              <w:t>≥</w:t>
            </w:r>
            <w:r>
              <w:rPr>
                <w:rStyle w:val="38"/>
                <w:rFonts w:hint="default" w:cs="宋体"/>
                <w:color w:val="000000" w:themeColor="text1"/>
                <w:sz w:val="21"/>
                <w:szCs w:val="21"/>
                <w14:textFill>
                  <w14:solidFill>
                    <w14:schemeClr w14:val="tx1"/>
                  </w14:solidFill>
                </w14:textFill>
              </w:rPr>
              <w:t>11.9Mpps、8个10/100/1000Mbps自适应电口，要求与本次采购交换机设备同一厂商。提供本次项目医生办公室及护士站墙口到电脑连接的超五类以上双绞线，负责调试安装接通，保障临床业务连续。</w:t>
            </w:r>
          </w:p>
        </w:tc>
      </w:tr>
      <w:tr w14:paraId="25ABC279">
        <w:tblPrEx>
          <w:tblCellMar>
            <w:top w:w="0" w:type="dxa"/>
            <w:left w:w="108" w:type="dxa"/>
            <w:bottom w:w="0" w:type="dxa"/>
            <w:right w:w="108" w:type="dxa"/>
          </w:tblCellMar>
        </w:tblPrEx>
        <w:trPr>
          <w:trHeight w:val="618" w:hRule="atLeast"/>
          <w:jc w:val="center"/>
        </w:trPr>
        <w:tc>
          <w:tcPr>
            <w:tcW w:w="69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113381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135" w:type="dxa"/>
            <w:tcBorders>
              <w:top w:val="single" w:color="000000" w:sz="4" w:space="0"/>
              <w:left w:val="single" w:color="000000" w:sz="4" w:space="0"/>
              <w:bottom w:val="single" w:color="000000" w:sz="4" w:space="0"/>
              <w:right w:val="single" w:color="000000" w:sz="4" w:space="0"/>
              <w:tl2br w:val="nil"/>
              <w:tr2bl w:val="nil"/>
            </w:tcBorders>
            <w:vAlign w:val="center"/>
          </w:tcPr>
          <w:p w14:paraId="275ED08E">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设备调试</w:t>
            </w:r>
          </w:p>
        </w:tc>
        <w:tc>
          <w:tcPr>
            <w:tcW w:w="7088" w:type="dxa"/>
            <w:tcBorders>
              <w:top w:val="single" w:color="000000" w:sz="4" w:space="0"/>
              <w:left w:val="single" w:color="000000" w:sz="4" w:space="0"/>
              <w:bottom w:val="single" w:color="000000" w:sz="4" w:space="0"/>
              <w:right w:val="single" w:color="000000" w:sz="4" w:space="0"/>
              <w:tl2br w:val="nil"/>
              <w:tr2bl w:val="nil"/>
            </w:tcBorders>
            <w:vAlign w:val="center"/>
          </w:tcPr>
          <w:p w14:paraId="0C0B6A84">
            <w:pPr>
              <w:widowControl/>
              <w:rPr>
                <w:rFonts w:ascii="宋体" w:hAnsi="宋体" w:cs="宋体"/>
                <w:color w:val="000000" w:themeColor="text1"/>
                <w:kern w:val="0"/>
                <w:szCs w:val="21"/>
                <w14:textFill>
                  <w14:solidFill>
                    <w14:schemeClr w14:val="tx1"/>
                  </w14:solidFill>
                </w14:textFill>
              </w:rPr>
            </w:pPr>
            <w:r>
              <w:rPr>
                <w:rStyle w:val="38"/>
                <w:rFonts w:hint="default" w:cs="宋体"/>
                <w:color w:val="000000" w:themeColor="text1"/>
                <w:sz w:val="21"/>
                <w:szCs w:val="21"/>
                <w14:textFill>
                  <w14:solidFill>
                    <w14:schemeClr w14:val="tx1"/>
                  </w14:solidFill>
                </w14:textFill>
              </w:rPr>
              <w:t>对本次项目所有设备进行调试，完成设备配置调试后，对网络进行测试和优化，以确保其性能和稳定性达到预期水平。 包括测试传输速率、 信号强度、 覆盖范围和故障恢复时间等指标。</w:t>
            </w:r>
          </w:p>
        </w:tc>
      </w:tr>
    </w:tbl>
    <w:p w14:paraId="1CE50E66">
      <w:pPr>
        <w:pStyle w:val="4"/>
        <w:numPr>
          <w:ilvl w:val="0"/>
          <w:numId w:val="0"/>
        </w:numP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（6）运维管理软件</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核心产品</w:t>
      </w:r>
      <w:r>
        <w:rPr>
          <w:rFonts w:hint="eastAsia" w:ascii="宋体" w:hAnsi="宋体" w:eastAsia="宋体" w:cs="宋体"/>
          <w:color w:val="000000" w:themeColor="text1"/>
          <w:sz w:val="21"/>
          <w:szCs w:val="21"/>
          <w:lang w:eastAsia="zh-CN"/>
          <w14:textFill>
            <w14:solidFill>
              <w14:schemeClr w14:val="tx1"/>
            </w14:solidFill>
          </w14:textFill>
        </w:rPr>
        <w:t>）</w:t>
      </w:r>
    </w:p>
    <w:tbl>
      <w:tblPr>
        <w:tblStyle w:val="13"/>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150"/>
        <w:gridCol w:w="7070"/>
      </w:tblGrid>
      <w:tr w14:paraId="5921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88" w:type="dxa"/>
            <w:noWrap/>
            <w:vAlign w:val="center"/>
          </w:tcPr>
          <w:p w14:paraId="5EA9422A">
            <w:pPr>
              <w:widowControl/>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序号</w:t>
            </w:r>
          </w:p>
        </w:tc>
        <w:tc>
          <w:tcPr>
            <w:tcW w:w="2150" w:type="dxa"/>
            <w:noWrap/>
            <w:vAlign w:val="center"/>
          </w:tcPr>
          <w:p w14:paraId="1FE3E6A0">
            <w:pPr>
              <w:widowControl/>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功能参数</w:t>
            </w:r>
          </w:p>
        </w:tc>
        <w:tc>
          <w:tcPr>
            <w:tcW w:w="7070" w:type="dxa"/>
            <w:noWrap/>
            <w:vAlign w:val="center"/>
          </w:tcPr>
          <w:p w14:paraId="6973C3A6">
            <w:pPr>
              <w:widowControl/>
              <w:jc w:val="center"/>
              <w:textAlignment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详细要求</w:t>
            </w:r>
          </w:p>
        </w:tc>
      </w:tr>
      <w:tr w14:paraId="79FD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88" w:type="dxa"/>
            <w:noWrap/>
            <w:vAlign w:val="center"/>
          </w:tcPr>
          <w:p w14:paraId="666FAD21">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2150" w:type="dxa"/>
            <w:vAlign w:val="center"/>
          </w:tcPr>
          <w:p w14:paraId="163C08EB">
            <w:pPr>
              <w:widowControl/>
              <w:jc w:val="left"/>
              <w:textAlignment w:val="center"/>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园数融合</w:t>
            </w:r>
          </w:p>
        </w:tc>
        <w:tc>
          <w:tcPr>
            <w:tcW w:w="7070" w:type="dxa"/>
            <w:vAlign w:val="center"/>
          </w:tcPr>
          <w:p w14:paraId="3F35795D">
            <w:pPr>
              <w:widowControl/>
              <w:jc w:val="left"/>
              <w:textAlignment w:val="center"/>
              <w:outlineLvl w:val="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支持园区、数据中心统一管理与控制，实现园区和数据中心软件统一安装部署，统一界面展示，统一门户登陆，以及跨域自动化上线等能力。要求提供对应功能截图</w:t>
            </w:r>
            <w:r>
              <w:rPr>
                <w:rFonts w:hint="eastAsia" w:ascii="宋体" w:hAnsi="宋体" w:cs="宋体"/>
                <w:color w:val="000000" w:themeColor="text1"/>
                <w:szCs w:val="21"/>
                <w14:textFill>
                  <w14:solidFill>
                    <w14:schemeClr w14:val="tx1"/>
                  </w14:solidFill>
                </w14:textFill>
              </w:rPr>
              <w:t>。本次要求提供200个网络设备管理授权。</w:t>
            </w:r>
          </w:p>
        </w:tc>
      </w:tr>
      <w:tr w14:paraId="3F5D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88" w:type="dxa"/>
            <w:noWrap/>
            <w:vAlign w:val="center"/>
          </w:tcPr>
          <w:p w14:paraId="5A0F5803">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p>
        </w:tc>
        <w:tc>
          <w:tcPr>
            <w:tcW w:w="2150" w:type="dxa"/>
            <w:vAlign w:val="center"/>
          </w:tcPr>
          <w:p w14:paraId="2A9D5389">
            <w:pPr>
              <w:widowControl/>
              <w:jc w:val="left"/>
              <w:textAlignment w:val="center"/>
              <w:outlineLvl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融合管理功能</w:t>
            </w:r>
          </w:p>
        </w:tc>
        <w:tc>
          <w:tcPr>
            <w:tcW w:w="7070" w:type="dxa"/>
            <w:vAlign w:val="center"/>
          </w:tcPr>
          <w:p w14:paraId="02233B7D">
            <w:pPr>
              <w:widowControl/>
              <w:jc w:val="left"/>
              <w:textAlignment w:val="center"/>
              <w:outlineLvl w:val="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支持交换机、无线设备、PON、安全设备、BRAS设备一网统管。要求提供对应功能截图</w:t>
            </w:r>
            <w:r>
              <w:rPr>
                <w:rFonts w:hint="eastAsia" w:ascii="宋体" w:hAnsi="宋体" w:cs="宋体"/>
                <w:color w:val="000000" w:themeColor="text1"/>
                <w:szCs w:val="21"/>
                <w14:textFill>
                  <w14:solidFill>
                    <w14:schemeClr w14:val="tx1"/>
                  </w14:solidFill>
                </w14:textFill>
              </w:rPr>
              <w:t>。</w:t>
            </w:r>
          </w:p>
        </w:tc>
      </w:tr>
      <w:tr w14:paraId="449E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88" w:type="dxa"/>
            <w:noWrap/>
            <w:vAlign w:val="center"/>
          </w:tcPr>
          <w:p w14:paraId="53599FE8">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p>
        </w:tc>
        <w:tc>
          <w:tcPr>
            <w:tcW w:w="2150" w:type="dxa"/>
            <w:vAlign w:val="center"/>
          </w:tcPr>
          <w:p w14:paraId="5F8B2D0C">
            <w:pPr>
              <w:widowControl/>
              <w:jc w:val="left"/>
              <w:textAlignment w:val="center"/>
              <w:outlineLvl w:val="1"/>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设备故障替换</w:t>
            </w:r>
          </w:p>
        </w:tc>
        <w:tc>
          <w:tcPr>
            <w:tcW w:w="7070" w:type="dxa"/>
            <w:vAlign w:val="center"/>
          </w:tcPr>
          <w:p w14:paraId="210FC3B4">
            <w:pPr>
              <w:widowControl/>
              <w:jc w:val="left"/>
              <w:textAlignment w:val="center"/>
              <w:outlineLvl w:val="1"/>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支持故障设备替换即插即用，同时支持不同型号的设备替换能力。</w:t>
            </w:r>
          </w:p>
        </w:tc>
      </w:tr>
      <w:tr w14:paraId="38AE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88" w:type="dxa"/>
            <w:noWrap/>
            <w:vAlign w:val="center"/>
          </w:tcPr>
          <w:p w14:paraId="0D7EA7A1">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p>
        </w:tc>
        <w:tc>
          <w:tcPr>
            <w:tcW w:w="2150" w:type="dxa"/>
            <w:vAlign w:val="center"/>
          </w:tcPr>
          <w:p w14:paraId="4655D7A6">
            <w:pPr>
              <w:widowControl/>
              <w:jc w:val="left"/>
              <w:textAlignment w:val="center"/>
              <w:outlineLvl w:val="1"/>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自动堆叠和自动聚合</w:t>
            </w:r>
          </w:p>
        </w:tc>
        <w:tc>
          <w:tcPr>
            <w:tcW w:w="7070" w:type="dxa"/>
            <w:vAlign w:val="center"/>
          </w:tcPr>
          <w:p w14:paraId="678BDF9D">
            <w:pPr>
              <w:widowControl/>
              <w:jc w:val="left"/>
              <w:textAlignment w:val="center"/>
              <w:outlineLvl w:val="1"/>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设备自动化上线过程，支持Access设备的堆叠，要求最大支持9台设备的堆叠，支持聚合组网的自动识别和部署。要求提供对应功能截图</w:t>
            </w:r>
            <w:r>
              <w:rPr>
                <w:rFonts w:hint="eastAsia" w:ascii="宋体" w:hAnsi="宋体" w:cs="宋体"/>
                <w:color w:val="000000" w:themeColor="text1"/>
                <w:szCs w:val="21"/>
                <w14:textFill>
                  <w14:solidFill>
                    <w14:schemeClr w14:val="tx1"/>
                  </w14:solidFill>
                </w14:textFill>
              </w:rPr>
              <w:t>。</w:t>
            </w:r>
          </w:p>
        </w:tc>
      </w:tr>
      <w:tr w14:paraId="4E9C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88" w:type="dxa"/>
            <w:noWrap/>
            <w:vAlign w:val="center"/>
          </w:tcPr>
          <w:p w14:paraId="14EAC8A9">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p>
        </w:tc>
        <w:tc>
          <w:tcPr>
            <w:tcW w:w="2150" w:type="dxa"/>
            <w:vAlign w:val="center"/>
          </w:tcPr>
          <w:p w14:paraId="1253DD08">
            <w:pPr>
              <w:widowControl/>
              <w:jc w:val="left"/>
              <w:textAlignment w:val="center"/>
              <w:outlineLvl w:val="1"/>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M-LAG组网自动化</w:t>
            </w:r>
          </w:p>
        </w:tc>
        <w:tc>
          <w:tcPr>
            <w:tcW w:w="7070" w:type="dxa"/>
            <w:vAlign w:val="center"/>
          </w:tcPr>
          <w:p w14:paraId="20F8589C">
            <w:pPr>
              <w:widowControl/>
              <w:jc w:val="left"/>
              <w:textAlignment w:val="center"/>
              <w:outlineLvl w:val="1"/>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支持核心/汇聚设备M-LAG组网方案，实现自动配置部署，保证网络高可靠。</w:t>
            </w:r>
          </w:p>
        </w:tc>
      </w:tr>
      <w:tr w14:paraId="725F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88" w:type="dxa"/>
            <w:noWrap/>
            <w:vAlign w:val="center"/>
          </w:tcPr>
          <w:p w14:paraId="7EC162F8">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6</w:t>
            </w:r>
          </w:p>
        </w:tc>
        <w:tc>
          <w:tcPr>
            <w:tcW w:w="2150" w:type="dxa"/>
            <w:vAlign w:val="center"/>
          </w:tcPr>
          <w:p w14:paraId="2A2F0F4A">
            <w:pPr>
              <w:widowControl/>
              <w:jc w:val="left"/>
              <w:textAlignment w:val="center"/>
              <w:outlineLvl w:val="1"/>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智能化意图开局</w:t>
            </w:r>
          </w:p>
        </w:tc>
        <w:tc>
          <w:tcPr>
            <w:tcW w:w="7070" w:type="dxa"/>
            <w:vAlign w:val="center"/>
          </w:tcPr>
          <w:p w14:paraId="71241797">
            <w:pPr>
              <w:widowControl/>
              <w:jc w:val="left"/>
              <w:textAlignment w:val="center"/>
              <w:outlineLvl w:val="1"/>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支持通过拓扑图形化界面，支持可视化开局，要求提供对应功能截图</w:t>
            </w:r>
            <w:r>
              <w:rPr>
                <w:rFonts w:hint="eastAsia" w:ascii="宋体" w:hAnsi="宋体" w:cs="宋体"/>
                <w:color w:val="000000" w:themeColor="text1"/>
                <w:szCs w:val="21"/>
                <w14:textFill>
                  <w14:solidFill>
                    <w14:schemeClr w14:val="tx1"/>
                  </w14:solidFill>
                </w14:textFill>
              </w:rPr>
              <w:t>。</w:t>
            </w:r>
          </w:p>
        </w:tc>
      </w:tr>
      <w:tr w14:paraId="60D0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88" w:type="dxa"/>
            <w:noWrap/>
            <w:vAlign w:val="center"/>
          </w:tcPr>
          <w:p w14:paraId="6675BF77">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p>
        </w:tc>
        <w:tc>
          <w:tcPr>
            <w:tcW w:w="2150" w:type="dxa"/>
            <w:vAlign w:val="center"/>
          </w:tcPr>
          <w:p w14:paraId="3876C661">
            <w:pPr>
              <w:widowControl/>
              <w:jc w:val="left"/>
              <w:textAlignment w:val="center"/>
              <w:outlineLvl w:val="1"/>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物联网终端基于静态IP地址段自动上线</w:t>
            </w:r>
          </w:p>
        </w:tc>
        <w:tc>
          <w:tcPr>
            <w:tcW w:w="7070" w:type="dxa"/>
            <w:vAlign w:val="center"/>
          </w:tcPr>
          <w:p w14:paraId="37585AFB">
            <w:pPr>
              <w:widowControl/>
              <w:jc w:val="left"/>
              <w:textAlignment w:val="center"/>
              <w:outlineLvl w:val="1"/>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基于静态IP地址段，自动识别哑终端，并实现自动开户自动上线的功能。</w:t>
            </w:r>
          </w:p>
        </w:tc>
      </w:tr>
      <w:tr w14:paraId="3A27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88" w:type="dxa"/>
            <w:noWrap/>
            <w:vAlign w:val="center"/>
          </w:tcPr>
          <w:p w14:paraId="43A0870D">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p>
        </w:tc>
        <w:tc>
          <w:tcPr>
            <w:tcW w:w="2150" w:type="dxa"/>
            <w:vAlign w:val="center"/>
          </w:tcPr>
          <w:p w14:paraId="4B6C386B">
            <w:pPr>
              <w:widowControl/>
              <w:jc w:val="left"/>
              <w:textAlignment w:val="center"/>
              <w:outlineLvl w:val="1"/>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动态IP逃生</w:t>
            </w:r>
          </w:p>
        </w:tc>
        <w:tc>
          <w:tcPr>
            <w:tcW w:w="7070" w:type="dxa"/>
            <w:vAlign w:val="center"/>
          </w:tcPr>
          <w:p w14:paraId="29F2BD2B">
            <w:pPr>
              <w:widowControl/>
              <w:jc w:val="left"/>
              <w:textAlignment w:val="center"/>
              <w:outlineLvl w:val="1"/>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VLAN组网场景，支持有线/无线动态IP用户逃生，要求用户逃生后不切换原始IP网段，仅切换逃生安全组，获取不同的逃生权限。要求提供对应功能截图</w:t>
            </w:r>
            <w:r>
              <w:rPr>
                <w:rFonts w:hint="eastAsia" w:ascii="宋体" w:hAnsi="宋体" w:cs="宋体"/>
                <w:color w:val="000000" w:themeColor="text1"/>
                <w:szCs w:val="21"/>
                <w14:textFill>
                  <w14:solidFill>
                    <w14:schemeClr w14:val="tx1"/>
                  </w14:solidFill>
                </w14:textFill>
              </w:rPr>
              <w:t>。</w:t>
            </w:r>
          </w:p>
        </w:tc>
      </w:tr>
      <w:tr w14:paraId="4647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88" w:type="dxa"/>
            <w:noWrap/>
            <w:vAlign w:val="center"/>
          </w:tcPr>
          <w:p w14:paraId="6F3E579C">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150" w:type="dxa"/>
            <w:vAlign w:val="center"/>
          </w:tcPr>
          <w:p w14:paraId="4F112162">
            <w:pPr>
              <w:widowControl/>
              <w:jc w:val="left"/>
              <w:textAlignment w:val="center"/>
              <w:outlineLvl w:val="1"/>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问题闭环</w:t>
            </w:r>
          </w:p>
        </w:tc>
        <w:tc>
          <w:tcPr>
            <w:tcW w:w="7070" w:type="dxa"/>
            <w:vAlign w:val="center"/>
          </w:tcPr>
          <w:p w14:paraId="27A1CEBC">
            <w:pPr>
              <w:widowControl/>
              <w:jc w:val="left"/>
              <w:textAlignment w:val="center"/>
              <w:outlineLvl w:val="1"/>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网络故障提供故障恢复预案，一键确认，自动修复网络。</w:t>
            </w:r>
          </w:p>
        </w:tc>
      </w:tr>
      <w:tr w14:paraId="5D6B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88" w:type="dxa"/>
            <w:noWrap/>
            <w:vAlign w:val="center"/>
          </w:tcPr>
          <w:p w14:paraId="40E62A38">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0</w:t>
            </w:r>
          </w:p>
        </w:tc>
        <w:tc>
          <w:tcPr>
            <w:tcW w:w="2150" w:type="dxa"/>
            <w:vMerge w:val="restart"/>
            <w:vAlign w:val="center"/>
          </w:tcPr>
          <w:p w14:paraId="380F3A03">
            <w:pPr>
              <w:widowControl/>
              <w:jc w:val="left"/>
              <w:textAlignment w:val="center"/>
              <w:outlineLvl w:val="1"/>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静态IP逃生</w:t>
            </w:r>
          </w:p>
        </w:tc>
        <w:tc>
          <w:tcPr>
            <w:tcW w:w="7070" w:type="dxa"/>
            <w:vAlign w:val="center"/>
          </w:tcPr>
          <w:p w14:paraId="68182547">
            <w:pPr>
              <w:widowControl/>
              <w:jc w:val="left"/>
              <w:textAlignment w:val="center"/>
              <w:outlineLvl w:val="1"/>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VLAN组网场景，支持有线/无线静态IP用户逃生，要求用户逃生后不切换原始IP地址，仅切换逃生安全组。要求提供对应功能截图</w:t>
            </w:r>
            <w:r>
              <w:rPr>
                <w:rFonts w:hint="eastAsia" w:ascii="宋体" w:hAnsi="宋体" w:cs="宋体"/>
                <w:color w:val="000000" w:themeColor="text1"/>
                <w:szCs w:val="21"/>
                <w14:textFill>
                  <w14:solidFill>
                    <w14:schemeClr w14:val="tx1"/>
                  </w14:solidFill>
                </w14:textFill>
              </w:rPr>
              <w:t>。</w:t>
            </w:r>
          </w:p>
        </w:tc>
      </w:tr>
      <w:tr w14:paraId="544B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88" w:type="dxa"/>
            <w:noWrap/>
            <w:vAlign w:val="center"/>
          </w:tcPr>
          <w:p w14:paraId="5FAEF7DA">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1</w:t>
            </w:r>
          </w:p>
        </w:tc>
        <w:tc>
          <w:tcPr>
            <w:tcW w:w="2150" w:type="dxa"/>
            <w:vMerge w:val="continue"/>
            <w:vAlign w:val="center"/>
          </w:tcPr>
          <w:p w14:paraId="4954795D">
            <w:pPr>
              <w:jc w:val="left"/>
              <w:rPr>
                <w:rFonts w:ascii="宋体" w:hAnsi="宋体" w:cs="宋体"/>
                <w:color w:val="000000" w:themeColor="text1"/>
                <w:szCs w:val="21"/>
                <w14:textFill>
                  <w14:solidFill>
                    <w14:schemeClr w14:val="tx1"/>
                  </w14:solidFill>
                </w14:textFill>
              </w:rPr>
            </w:pPr>
          </w:p>
        </w:tc>
        <w:tc>
          <w:tcPr>
            <w:tcW w:w="7070" w:type="dxa"/>
            <w:vAlign w:val="center"/>
          </w:tcPr>
          <w:p w14:paraId="62CD3FBF">
            <w:pPr>
              <w:widowControl/>
              <w:jc w:val="left"/>
              <w:textAlignment w:val="center"/>
              <w:outlineLvl w:val="1"/>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VXLAN组网场景，支持有线/无线用户，静态IP逃生，用户原始IP地址和安全组均不切换。要求提供对应功能截图</w:t>
            </w:r>
            <w:r>
              <w:rPr>
                <w:rFonts w:hint="eastAsia" w:ascii="宋体" w:hAnsi="宋体" w:cs="宋体"/>
                <w:color w:val="000000" w:themeColor="text1"/>
                <w:szCs w:val="21"/>
                <w14:textFill>
                  <w14:solidFill>
                    <w14:schemeClr w14:val="tx1"/>
                  </w14:solidFill>
                </w14:textFill>
              </w:rPr>
              <w:t>。</w:t>
            </w:r>
          </w:p>
        </w:tc>
      </w:tr>
      <w:tr w14:paraId="0038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88" w:type="dxa"/>
            <w:noWrap/>
            <w:vAlign w:val="center"/>
          </w:tcPr>
          <w:p w14:paraId="5863F7C8">
            <w:pPr>
              <w:widowControl/>
              <w:ind w:left="425" w:hanging="425"/>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2</w:t>
            </w:r>
          </w:p>
        </w:tc>
        <w:tc>
          <w:tcPr>
            <w:tcW w:w="2150" w:type="dxa"/>
            <w:vMerge w:val="continue"/>
            <w:vAlign w:val="center"/>
          </w:tcPr>
          <w:p w14:paraId="27C3ECB9">
            <w:pPr>
              <w:jc w:val="left"/>
              <w:rPr>
                <w:rFonts w:ascii="宋体" w:hAnsi="宋体" w:cs="宋体"/>
                <w:color w:val="000000" w:themeColor="text1"/>
                <w:szCs w:val="21"/>
                <w14:textFill>
                  <w14:solidFill>
                    <w14:schemeClr w14:val="tx1"/>
                  </w14:solidFill>
                </w14:textFill>
              </w:rPr>
            </w:pPr>
          </w:p>
        </w:tc>
        <w:tc>
          <w:tcPr>
            <w:tcW w:w="7070" w:type="dxa"/>
            <w:vAlign w:val="center"/>
          </w:tcPr>
          <w:p w14:paraId="2C1ADD5C">
            <w:pPr>
              <w:widowControl/>
              <w:jc w:val="left"/>
              <w:textAlignment w:val="center"/>
              <w:outlineLvl w:val="1"/>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静态VXLAN组网场景，支持有线用户，静态IP逃生，用户逃生后原始IP地址不切换，安全组切换到逃生安全组，要求提供对应功能截图</w:t>
            </w:r>
            <w:r>
              <w:rPr>
                <w:rFonts w:hint="eastAsia" w:ascii="宋体" w:hAnsi="宋体" w:cs="宋体"/>
                <w:color w:val="000000" w:themeColor="text1"/>
                <w:szCs w:val="21"/>
                <w14:textFill>
                  <w14:solidFill>
                    <w14:schemeClr w14:val="tx1"/>
                  </w14:solidFill>
                </w14:textFill>
              </w:rPr>
              <w:t>。</w:t>
            </w:r>
          </w:p>
        </w:tc>
      </w:tr>
      <w:tr w14:paraId="7DD8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88" w:type="dxa"/>
            <w:noWrap/>
            <w:vAlign w:val="center"/>
          </w:tcPr>
          <w:p w14:paraId="29EF3C3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150" w:type="dxa"/>
            <w:vAlign w:val="center"/>
          </w:tcPr>
          <w:p w14:paraId="6D506660">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售后服务</w:t>
            </w:r>
          </w:p>
        </w:tc>
        <w:tc>
          <w:tcPr>
            <w:tcW w:w="7070" w:type="dxa"/>
            <w:vAlign w:val="center"/>
          </w:tcPr>
          <w:p w14:paraId="6064B57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软件要求提供至少五年7X24原厂质保，设备厂家工程师至少五年免费上门服务。 </w:t>
            </w:r>
          </w:p>
        </w:tc>
      </w:tr>
    </w:tbl>
    <w:p w14:paraId="6AF366C6">
      <w:pPr>
        <w:pStyle w:val="5"/>
        <w:ind w:firstLine="0" w:firstLineChars="0"/>
        <w:rPr>
          <w:rFonts w:ascii="黑体" w:hAnsi="黑体" w:eastAsia="黑体"/>
          <w:bCs/>
          <w:color w:val="000000" w:themeColor="text1"/>
          <w:sz w:val="28"/>
          <w:szCs w:val="28"/>
          <w14:textFill>
            <w14:solidFill>
              <w14:schemeClr w14:val="tx1"/>
            </w14:solidFill>
          </w14:textFill>
        </w:rPr>
      </w:pPr>
    </w:p>
    <w:p w14:paraId="67697468">
      <w:pPr>
        <w:widowControl/>
        <w:jc w:val="left"/>
        <w:rPr>
          <w:rFonts w:ascii="黑体" w:hAnsi="黑体" w:eastAsia="黑体"/>
          <w:bCs/>
          <w:color w:val="000000" w:themeColor="text1"/>
          <w:sz w:val="28"/>
          <w:szCs w:val="28"/>
          <w14:textFill>
            <w14:solidFill>
              <w14:schemeClr w14:val="tx1"/>
            </w14:solidFill>
          </w14:textFill>
        </w:rPr>
      </w:pPr>
      <w:r>
        <w:rPr>
          <w:rFonts w:ascii="黑体" w:hAnsi="黑体" w:eastAsia="黑体"/>
          <w:bCs/>
          <w:color w:val="000000" w:themeColor="text1"/>
          <w:sz w:val="28"/>
          <w:szCs w:val="28"/>
          <w14:textFill>
            <w14:solidFill>
              <w14:schemeClr w14:val="tx1"/>
            </w14:solidFill>
          </w14:textFill>
        </w:rPr>
        <w:br w:type="page"/>
      </w:r>
    </w:p>
    <w:p w14:paraId="0662A82F">
      <w:pPr>
        <w:pStyle w:val="5"/>
        <w:ind w:firstLine="0" w:firstLineChars="0"/>
        <w:rPr>
          <w:rFonts w:ascii="黑体" w:hAnsi="黑体" w:eastAsia="黑体"/>
          <w:bCs/>
          <w:color w:val="000000" w:themeColor="text1"/>
          <w:sz w:val="28"/>
          <w:szCs w:val="28"/>
          <w14:textFill>
            <w14:solidFill>
              <w14:schemeClr w14:val="tx1"/>
            </w14:solidFill>
          </w14:textFill>
        </w:rPr>
      </w:pPr>
      <w:r>
        <w:rPr>
          <w:rFonts w:ascii="黑体" w:hAnsi="黑体" w:eastAsia="黑体"/>
          <w:bCs/>
          <w:color w:val="000000" w:themeColor="text1"/>
          <w:sz w:val="28"/>
          <w:szCs w:val="28"/>
          <w14:textFill>
            <w14:solidFill>
              <w14:schemeClr w14:val="tx1"/>
            </w14:solidFill>
          </w14:textFill>
        </w:rPr>
        <w:t>4</w:t>
      </w:r>
      <w:r>
        <w:rPr>
          <w:rFonts w:hint="eastAsia" w:ascii="黑体" w:hAnsi="黑体" w:eastAsia="黑体"/>
          <w:bCs/>
          <w:color w:val="000000" w:themeColor="text1"/>
          <w:sz w:val="28"/>
          <w:szCs w:val="28"/>
          <w14:textFill>
            <w14:solidFill>
              <w14:schemeClr w14:val="tx1"/>
            </w14:solidFill>
          </w14:textFill>
        </w:rPr>
        <w:t>、DIP医保辅助管理系统</w:t>
      </w:r>
      <w:r>
        <w:rPr>
          <w:rFonts w:hint="eastAsia" w:ascii="黑体" w:hAnsi="黑体" w:eastAsia="黑体"/>
          <w:bCs/>
          <w:color w:val="000000" w:themeColor="text1"/>
          <w:sz w:val="28"/>
          <w:szCs w:val="28"/>
          <w:lang w:eastAsia="zh-CN"/>
          <w14:textFill>
            <w14:solidFill>
              <w14:schemeClr w14:val="tx1"/>
            </w14:solidFill>
          </w14:textFill>
        </w:rPr>
        <w:t>（</w:t>
      </w:r>
      <w:r>
        <w:rPr>
          <w:rFonts w:hint="eastAsia" w:ascii="黑体" w:hAnsi="黑体" w:eastAsia="黑体"/>
          <w:bCs/>
          <w:color w:val="000000" w:themeColor="text1"/>
          <w:sz w:val="28"/>
          <w:szCs w:val="28"/>
          <w:lang w:val="en-US" w:eastAsia="zh-CN"/>
          <w14:textFill>
            <w14:solidFill>
              <w14:schemeClr w14:val="tx1"/>
            </w14:solidFill>
          </w14:textFill>
        </w:rPr>
        <w:t>核心产品</w:t>
      </w:r>
      <w:r>
        <w:rPr>
          <w:rFonts w:hint="eastAsia" w:ascii="黑体" w:hAnsi="黑体" w:eastAsia="黑体"/>
          <w:bCs/>
          <w:color w:val="000000" w:themeColor="text1"/>
          <w:sz w:val="28"/>
          <w:szCs w:val="28"/>
          <w:lang w:eastAsia="zh-CN"/>
          <w14:textFill>
            <w14:solidFill>
              <w14:schemeClr w14:val="tx1"/>
            </w14:solidFill>
          </w14:textFill>
        </w:rPr>
        <w:t>）</w:t>
      </w:r>
    </w:p>
    <w:tbl>
      <w:tblPr>
        <w:tblStyle w:val="13"/>
        <w:tblW w:w="51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083"/>
        <w:gridCol w:w="1506"/>
        <w:gridCol w:w="6823"/>
      </w:tblGrid>
      <w:tr w14:paraId="68CF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shd w:val="clear" w:color="auto" w:fill="auto"/>
            <w:vAlign w:val="center"/>
          </w:tcPr>
          <w:p w14:paraId="7AC223C8">
            <w:pPr>
              <w:widowControl/>
              <w:snapToGrid w:val="0"/>
              <w:textAlignment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549" w:type="pct"/>
            <w:shd w:val="clear" w:color="auto" w:fill="auto"/>
            <w:vAlign w:val="center"/>
          </w:tcPr>
          <w:p w14:paraId="04DA4244">
            <w:pPr>
              <w:widowControl/>
              <w:snapToGrid w:val="0"/>
              <w:jc w:val="center"/>
              <w:textAlignment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功能模块</w:t>
            </w:r>
          </w:p>
        </w:tc>
        <w:tc>
          <w:tcPr>
            <w:tcW w:w="763" w:type="pct"/>
            <w:shd w:val="clear" w:color="auto" w:fill="auto"/>
            <w:vAlign w:val="center"/>
          </w:tcPr>
          <w:p w14:paraId="73F160EA">
            <w:pPr>
              <w:widowControl/>
              <w:snapToGrid w:val="0"/>
              <w:jc w:val="center"/>
              <w:textAlignment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模块构成</w:t>
            </w:r>
          </w:p>
        </w:tc>
        <w:tc>
          <w:tcPr>
            <w:tcW w:w="3458" w:type="pct"/>
            <w:shd w:val="clear" w:color="auto" w:fill="auto"/>
            <w:vAlign w:val="center"/>
          </w:tcPr>
          <w:p w14:paraId="4DB90A3E">
            <w:pPr>
              <w:widowControl/>
              <w:snapToGrid w:val="0"/>
              <w:jc w:val="center"/>
              <w:textAlignment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具体功能与参数要求</w:t>
            </w:r>
          </w:p>
        </w:tc>
      </w:tr>
      <w:tr w14:paraId="1C11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restart"/>
            <w:shd w:val="clear" w:color="auto" w:fill="auto"/>
            <w:vAlign w:val="center"/>
          </w:tcPr>
          <w:p w14:paraId="74A6BB99">
            <w:pPr>
              <w:widowControl/>
              <w:snapToGrid w:val="0"/>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549" w:type="pct"/>
            <w:vMerge w:val="restart"/>
            <w:shd w:val="clear" w:color="auto" w:fill="auto"/>
            <w:vAlign w:val="center"/>
          </w:tcPr>
          <w:p w14:paraId="7A119B74">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DIP分组工具</w:t>
            </w:r>
          </w:p>
        </w:tc>
        <w:tc>
          <w:tcPr>
            <w:tcW w:w="763" w:type="pct"/>
            <w:shd w:val="clear" w:color="auto" w:fill="auto"/>
            <w:vAlign w:val="center"/>
          </w:tcPr>
          <w:p w14:paraId="3ECA8F64">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DIP预分组</w:t>
            </w:r>
          </w:p>
        </w:tc>
        <w:tc>
          <w:tcPr>
            <w:tcW w:w="3458" w:type="pct"/>
            <w:shd w:val="clear" w:color="auto" w:fill="auto"/>
            <w:vAlign w:val="center"/>
          </w:tcPr>
          <w:p w14:paraId="1854B68D">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cs="宋体"/>
                <w:color w:val="000000"/>
                <w:kern w:val="0"/>
                <w:szCs w:val="21"/>
              </w:rPr>
              <w:t>▲</w:t>
            </w:r>
            <w:r>
              <w:rPr>
                <w:rFonts w:hint="eastAsia" w:ascii="宋体" w:hAnsi="宋体" w:cs="宋体"/>
                <w:color w:val="000000" w:themeColor="text1"/>
                <w:kern w:val="0"/>
                <w:szCs w:val="21"/>
                <w14:textFill>
                  <w14:solidFill>
                    <w14:schemeClr w14:val="tx1"/>
                  </w14:solidFill>
                </w14:textFill>
              </w:rPr>
              <w:t>对病历进行实时分组，可提供新增或修改诊断及手术信息进行模拟入组功能，对模拟数据进行分组结果相关信息展示。</w:t>
            </w:r>
          </w:p>
        </w:tc>
      </w:tr>
      <w:tr w14:paraId="7CBC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0E92830F">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6669E186">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5EAB7D29">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模拟测算</w:t>
            </w:r>
          </w:p>
        </w:tc>
        <w:tc>
          <w:tcPr>
            <w:tcW w:w="3458" w:type="pct"/>
            <w:shd w:val="clear" w:color="auto" w:fill="auto"/>
            <w:vAlign w:val="center"/>
          </w:tcPr>
          <w:p w14:paraId="0EFE5E7A">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可对现有诊断及手术进行大数据模拟测算，展示当前测算各组分值情况。</w:t>
            </w:r>
          </w:p>
        </w:tc>
      </w:tr>
      <w:tr w14:paraId="63D7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79B36C94">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1756ACE4">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7EBAE24B">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标杆值比对</w:t>
            </w:r>
          </w:p>
        </w:tc>
        <w:tc>
          <w:tcPr>
            <w:tcW w:w="3458" w:type="pct"/>
            <w:shd w:val="clear" w:color="auto" w:fill="auto"/>
            <w:vAlign w:val="center"/>
          </w:tcPr>
          <w:p w14:paraId="7692EEDD">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展示该组的管理标杆值，如住院天数、各分类费用等信息，并对费用信息进行阈值颜色提醒。</w:t>
            </w:r>
          </w:p>
        </w:tc>
      </w:tr>
      <w:tr w14:paraId="0E29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6A81D7BA">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2513DF6D">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6B247AA1">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分组器升级</w:t>
            </w:r>
          </w:p>
        </w:tc>
        <w:tc>
          <w:tcPr>
            <w:tcW w:w="3458" w:type="pct"/>
            <w:shd w:val="clear" w:color="auto" w:fill="auto"/>
            <w:vAlign w:val="center"/>
          </w:tcPr>
          <w:p w14:paraId="1B021140">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根据本地医保局政策，同步升级本地DIP分组器版本。</w:t>
            </w:r>
          </w:p>
        </w:tc>
      </w:tr>
      <w:tr w14:paraId="0032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restart"/>
            <w:shd w:val="clear" w:color="auto" w:fill="auto"/>
            <w:vAlign w:val="center"/>
          </w:tcPr>
          <w:p w14:paraId="6A3B1909">
            <w:pPr>
              <w:snapToGrid w:val="0"/>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p>
        </w:tc>
        <w:tc>
          <w:tcPr>
            <w:tcW w:w="549" w:type="pct"/>
            <w:vMerge w:val="restart"/>
            <w:shd w:val="clear" w:color="auto" w:fill="auto"/>
            <w:vAlign w:val="center"/>
          </w:tcPr>
          <w:p w14:paraId="69A487BF">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事前质控提醒</w:t>
            </w:r>
          </w:p>
        </w:tc>
        <w:tc>
          <w:tcPr>
            <w:tcW w:w="763" w:type="pct"/>
            <w:vMerge w:val="restart"/>
            <w:shd w:val="clear" w:color="auto" w:fill="auto"/>
            <w:vAlign w:val="center"/>
          </w:tcPr>
          <w:p w14:paraId="43253696">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临床提醒</w:t>
            </w:r>
          </w:p>
        </w:tc>
        <w:tc>
          <w:tcPr>
            <w:tcW w:w="3458" w:type="pct"/>
            <w:shd w:val="clear" w:color="auto" w:fill="auto"/>
            <w:vAlign w:val="center"/>
          </w:tcPr>
          <w:p w14:paraId="6B931571">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多种场景下弹窗辅助：系统支持临床医生在多场景下调取该病历弹窗辅助提醒信息，可以弹出URL窗口，显示当前病历的分组结果及相关校验信息；</w:t>
            </w:r>
          </w:p>
        </w:tc>
      </w:tr>
      <w:tr w14:paraId="52B6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7D3D2CEE">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37949E29">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63A98838">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3E2B9F0C">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在院患者诊断选取：诊断信息按照当前出院诊断、确定诊断、初步诊断依次取值来确定病种路径。</w:t>
            </w:r>
          </w:p>
        </w:tc>
      </w:tr>
      <w:tr w14:paraId="2CAF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07220021">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2AA89AF3">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0898F753">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40FC6E84">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7.</w:t>
            </w:r>
            <w:r>
              <w:rPr>
                <w:rFonts w:hint="eastAsia" w:ascii="宋体" w:hAnsi="宋体" w:cs="宋体"/>
                <w:color w:val="000000"/>
                <w:kern w:val="0"/>
                <w:szCs w:val="21"/>
              </w:rPr>
              <w:t>▲</w:t>
            </w:r>
            <w:r>
              <w:rPr>
                <w:rFonts w:hint="eastAsia" w:ascii="宋体" w:hAnsi="宋体" w:cs="宋体"/>
                <w:color w:val="000000" w:themeColor="text1"/>
                <w:kern w:val="0"/>
                <w:szCs w:val="21"/>
                <w14:textFill>
                  <w14:solidFill>
                    <w14:schemeClr w14:val="tx1"/>
                  </w14:solidFill>
                </w14:textFill>
              </w:rPr>
              <w:t>费用结构对比：提示的内容需要按照院内设定的管理标杆数据展示本路径下费用结构标杆及进度情况（进度需要用不同颜色提醒），包括总费用、药品费、卫材费、医技费、护理费、管理费、医疗费等结构；</w:t>
            </w:r>
          </w:p>
        </w:tc>
      </w:tr>
      <w:tr w14:paraId="4691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40B7DE13">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1583741B">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72CB2EB4">
            <w:pPr>
              <w:widowControl/>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5ECDDFAE">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住院日对比：基于当前住院日情况进行分析对比，辅助临床及时了解当前病人的住院日与标准病种平均床日之间的比较。</w:t>
            </w:r>
          </w:p>
        </w:tc>
      </w:tr>
      <w:tr w14:paraId="4756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479D19DB">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0B74AF4F">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68894DEC">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首页质控</w:t>
            </w:r>
          </w:p>
        </w:tc>
        <w:tc>
          <w:tcPr>
            <w:tcW w:w="3458" w:type="pct"/>
            <w:shd w:val="clear" w:color="auto" w:fill="auto"/>
            <w:vAlign w:val="center"/>
          </w:tcPr>
          <w:p w14:paraId="31610391">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9.</w:t>
            </w:r>
            <w:r>
              <w:rPr>
                <w:rFonts w:hint="eastAsia" w:ascii="宋体" w:hAnsi="宋体" w:cs="宋体"/>
                <w:color w:val="000000" w:themeColor="text1"/>
                <w:kern w:val="0"/>
                <w:szCs w:val="21"/>
                <w14:textFill>
                  <w14:solidFill>
                    <w14:schemeClr w14:val="tx1"/>
                  </w14:solidFill>
                </w14:textFill>
              </w:rPr>
              <w:t>医生在电子病历首页填写过程中质控，临床医生在书写病案首页的同时调取医生端质控规则，根据国际疾病分类与手术操作编码原则和病种付费相关知识，在不影响临床诊疗的过程前提下，进行完整性校验、数据合法性校验、逻辑校验、冲突校验、手术漏填漏报校验、附加信息校验（进出监护病房时间、呼吸机使用时间）相关校验提醒，支持强制性错误和非强制性错误。</w:t>
            </w:r>
          </w:p>
        </w:tc>
      </w:tr>
      <w:tr w14:paraId="2D1C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5C8EBCA6">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3D2F8A14">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738DAB3D">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基本信息缺失性校验</w:t>
            </w:r>
          </w:p>
        </w:tc>
        <w:tc>
          <w:tcPr>
            <w:tcW w:w="3458" w:type="pct"/>
            <w:shd w:val="clear" w:color="auto" w:fill="auto"/>
            <w:vAlign w:val="center"/>
          </w:tcPr>
          <w:p w14:paraId="59A140F8">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10.</w:t>
            </w:r>
            <w:r>
              <w:rPr>
                <w:rFonts w:hint="eastAsia" w:ascii="宋体" w:hAnsi="宋体" w:cs="宋体"/>
                <w:color w:val="000000" w:themeColor="text1"/>
                <w:kern w:val="0"/>
                <w:szCs w:val="21"/>
                <w14:textFill>
                  <w14:solidFill>
                    <w14:schemeClr w14:val="tx1"/>
                  </w14:solidFill>
                </w14:textFill>
              </w:rPr>
              <w:t>基本信息核对，以确保所需的关键信息没有遗漏或缺失，包括患者的姓名、年龄、性别、身份证号、联系方式、入院日期、科室等。</w:t>
            </w:r>
          </w:p>
        </w:tc>
      </w:tr>
      <w:tr w14:paraId="3F8B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1A0C2FD5">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51A8E900">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1FC1B161">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基本信息标准性校验</w:t>
            </w:r>
          </w:p>
        </w:tc>
        <w:tc>
          <w:tcPr>
            <w:tcW w:w="3458" w:type="pct"/>
            <w:shd w:val="clear" w:color="auto" w:fill="auto"/>
            <w:vAlign w:val="center"/>
          </w:tcPr>
          <w:p w14:paraId="5B964A54">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11.</w:t>
            </w:r>
            <w:r>
              <w:rPr>
                <w:rFonts w:hint="eastAsia" w:ascii="宋体" w:hAnsi="宋体" w:cs="宋体"/>
                <w:color w:val="000000" w:themeColor="text1"/>
                <w:kern w:val="0"/>
                <w:szCs w:val="21"/>
                <w14:textFill>
                  <w14:solidFill>
                    <w14:schemeClr w14:val="tx1"/>
                  </w14:solidFill>
                </w14:textFill>
              </w:rPr>
              <w:t>校验基本信息是否符合特定的标准或规范，涵盖患者基本信息的各个方面，如姓名、性别、年龄、身份证号、联系方式等以及信息的格式、长度、数据类型等</w:t>
            </w:r>
          </w:p>
        </w:tc>
      </w:tr>
      <w:tr w14:paraId="1EE7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2EC02FDD">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466653D1">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1250CE5B">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基本信息逻辑性校验</w:t>
            </w:r>
          </w:p>
        </w:tc>
        <w:tc>
          <w:tcPr>
            <w:tcW w:w="3458" w:type="pct"/>
            <w:shd w:val="clear" w:color="auto" w:fill="auto"/>
            <w:vAlign w:val="center"/>
          </w:tcPr>
          <w:p w14:paraId="30823CC8">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12.</w:t>
            </w:r>
            <w:r>
              <w:rPr>
                <w:rFonts w:hint="eastAsia" w:ascii="宋体" w:hAnsi="宋体" w:cs="宋体"/>
                <w:color w:val="000000" w:themeColor="text1"/>
                <w:kern w:val="0"/>
                <w:szCs w:val="21"/>
                <w14:textFill>
                  <w14:solidFill>
                    <w14:schemeClr w14:val="tx1"/>
                  </w14:solidFill>
                </w14:textFill>
              </w:rPr>
              <w:t>校验患者的基本信息进行逻辑分析，以确保信息之间的合理性和一致性，涵盖患者基本信息的各个方面，并考虑各种可能的逻辑错误或矛盾；例如，出生日期与年龄之间的关系、性别与某些疾病之间的关系等。年龄应该是一个合理的数字，出生日期和年龄应该相互一致，性别应与患者姓名或其他描述相符等。</w:t>
            </w:r>
          </w:p>
        </w:tc>
      </w:tr>
      <w:tr w14:paraId="58F6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2080DBBB">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07D066D5">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3974B9A8">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诊断与基本信息关联性校验</w:t>
            </w:r>
          </w:p>
        </w:tc>
        <w:tc>
          <w:tcPr>
            <w:tcW w:w="3458" w:type="pct"/>
            <w:shd w:val="clear" w:color="auto" w:fill="auto"/>
            <w:vAlign w:val="center"/>
          </w:tcPr>
          <w:p w14:paraId="340EB723">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13.</w:t>
            </w:r>
            <w:r>
              <w:rPr>
                <w:rFonts w:hint="eastAsia" w:ascii="宋体" w:hAnsi="宋体" w:cs="宋体"/>
                <w:color w:val="000000" w:themeColor="text1"/>
                <w:kern w:val="0"/>
                <w:szCs w:val="21"/>
                <w14:textFill>
                  <w14:solidFill>
                    <w14:schemeClr w14:val="tx1"/>
                  </w14:solidFill>
                </w14:textFill>
              </w:rPr>
              <w:t>控制首页诊断信息质量，确保医疗诊断与患者基本信息之间逻辑一致性和准确性，验证诊断是否基于患者的正确信息，并且诊断结果与患者的病史、症状和体征相符合。确保患者的姓名、年龄、性别、病历号等基本信息准确无误。验证这些信息是否与医疗记录、诊断报告和其他相关信息一致。</w:t>
            </w:r>
          </w:p>
        </w:tc>
      </w:tr>
      <w:tr w14:paraId="3008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3A0709FE">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68C98439">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7BEF60F3">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肿瘤诊断信息校验</w:t>
            </w:r>
          </w:p>
        </w:tc>
        <w:tc>
          <w:tcPr>
            <w:tcW w:w="3458" w:type="pct"/>
            <w:shd w:val="clear" w:color="auto" w:fill="auto"/>
            <w:vAlign w:val="center"/>
          </w:tcPr>
          <w:p w14:paraId="113EF8A9">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14.</w:t>
            </w:r>
            <w:r>
              <w:rPr>
                <w:rFonts w:hint="eastAsia" w:ascii="宋体" w:hAnsi="宋体" w:cs="宋体"/>
                <w:color w:val="000000" w:themeColor="text1"/>
                <w:kern w:val="0"/>
                <w:szCs w:val="21"/>
                <w14:textFill>
                  <w14:solidFill>
                    <w14:schemeClr w14:val="tx1"/>
                  </w14:solidFill>
                </w14:textFill>
              </w:rPr>
              <w:t>根据手术信息、费用信息、医嘱信息等进行肿瘤放疗、肿瘤化疗、恶性肿瘤内分泌治疗、恶性肿瘤靶向治疗、肿瘤灌注治疗、肿瘤免疫治疗校验，保证肿瘤诊断书写正确。</w:t>
            </w:r>
          </w:p>
        </w:tc>
      </w:tr>
      <w:tr w14:paraId="6CE9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1ECAA934">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3A40D792">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2037CC5F">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主要诊断与主要手术匹配校验</w:t>
            </w:r>
          </w:p>
        </w:tc>
        <w:tc>
          <w:tcPr>
            <w:tcW w:w="3458" w:type="pct"/>
            <w:shd w:val="clear" w:color="auto" w:fill="auto"/>
            <w:vAlign w:val="center"/>
          </w:tcPr>
          <w:p w14:paraId="28A0CD99">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15.</w:t>
            </w:r>
            <w:r>
              <w:rPr>
                <w:rFonts w:hint="eastAsia" w:ascii="宋体" w:hAnsi="宋体" w:cs="宋体"/>
                <w:color w:val="000000" w:themeColor="text1"/>
                <w:kern w:val="0"/>
                <w:szCs w:val="21"/>
                <w14:textFill>
                  <w14:solidFill>
                    <w14:schemeClr w14:val="tx1"/>
                  </w14:solidFill>
                </w14:textFill>
              </w:rPr>
              <w:t>控制首页质量，参考相关的医学逻辑和临床指南，同时参考结算清单上传和分组规范，评估诊断与手术之间的逻辑一致性。某些手术可能只适用于特定的诊断。</w:t>
            </w:r>
          </w:p>
        </w:tc>
      </w:tr>
      <w:tr w14:paraId="113B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475C936B">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4A0CA3EA">
            <w:pPr>
              <w:widowControl/>
              <w:snapToGrid w:val="0"/>
              <w:jc w:val="center"/>
              <w:textAlignment w:val="center"/>
              <w:rPr>
                <w:rFonts w:ascii="宋体" w:hAnsi="宋体" w:cs="宋体"/>
                <w:color w:val="000000" w:themeColor="text1"/>
                <w:kern w:val="0"/>
                <w:szCs w:val="21"/>
                <w14:textFill>
                  <w14:solidFill>
                    <w14:schemeClr w14:val="tx1"/>
                  </w14:solidFill>
                </w14:textFill>
              </w:rPr>
            </w:pPr>
          </w:p>
        </w:tc>
        <w:tc>
          <w:tcPr>
            <w:tcW w:w="763" w:type="pct"/>
            <w:shd w:val="clear" w:color="auto" w:fill="auto"/>
            <w:vAlign w:val="center"/>
          </w:tcPr>
          <w:p w14:paraId="3EBF94DA">
            <w:pPr>
              <w:widowControl/>
              <w:snapToGrid w:val="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诊断知识库（ICD-10）</w:t>
            </w:r>
          </w:p>
        </w:tc>
        <w:tc>
          <w:tcPr>
            <w:tcW w:w="3458" w:type="pct"/>
            <w:shd w:val="clear" w:color="auto" w:fill="auto"/>
            <w:vAlign w:val="center"/>
          </w:tcPr>
          <w:p w14:paraId="6F7F0B86">
            <w:pPr>
              <w:widowControl/>
              <w:numPr>
                <w:ilvl w:val="0"/>
                <w:numId w:val="0"/>
              </w:numPr>
              <w:snapToGrid w:val="0"/>
              <w:ind w:left="0" w:leftChars="0" w:firstLine="0" w:firstLineChars="0"/>
              <w:textAlignment w:val="center"/>
              <w:rPr>
                <w:rFonts w:ascii="宋体" w:hAnsi="宋体" w:cs="宋体"/>
                <w:color w:val="000000" w:themeColor="text1"/>
                <w:kern w:val="0"/>
                <w:szCs w:val="21"/>
                <w14:textFill>
                  <w14:solidFill>
                    <w14:schemeClr w14:val="tx1"/>
                  </w14:solidFill>
                </w14:textFill>
              </w:rPr>
            </w:pPr>
            <w:r>
              <w:rPr>
                <w:rFonts w:hint="default" w:ascii="宋体" w:hAnsi="宋体" w:eastAsia="宋体" w:cs="宋体"/>
                <w:color w:val="000000" w:themeColor="text1"/>
                <w:kern w:val="0"/>
                <w:sz w:val="21"/>
                <w:szCs w:val="21"/>
                <w:lang w:val="en-US" w:eastAsia="zh-CN" w:bidi="ar-SA"/>
                <w14:textFill>
                  <w14:solidFill>
                    <w14:schemeClr w14:val="tx1"/>
                  </w14:solidFill>
                </w14:textFill>
              </w:rPr>
              <w:t>16.</w:t>
            </w:r>
            <w:r>
              <w:rPr>
                <w:rFonts w:hint="eastAsia" w:ascii="宋体" w:hAnsi="宋体" w:cs="宋体"/>
                <w:color w:val="000000" w:themeColor="text1"/>
                <w:kern w:val="0"/>
                <w:szCs w:val="21"/>
                <w14:textFill>
                  <w14:solidFill>
                    <w14:schemeClr w14:val="tx1"/>
                  </w14:solidFill>
                </w14:textFill>
              </w:rPr>
              <w:t>该系统需实现界面内查阅疾病诊断编码（ICD-10）国际编码规则的信息。查阅内容包括所有条目编码的目、类目、亚目、细目，编码的内涵、包括、不包括、备注等信息，以方便编码员核查及学习。</w:t>
            </w:r>
          </w:p>
        </w:tc>
      </w:tr>
      <w:tr w14:paraId="5978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6B04CBFE">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6B263ACD">
            <w:pPr>
              <w:widowControl/>
              <w:snapToGrid w:val="0"/>
              <w:jc w:val="center"/>
              <w:textAlignment w:val="center"/>
              <w:rPr>
                <w:rFonts w:ascii="宋体" w:hAnsi="宋体" w:cs="宋体"/>
                <w:color w:val="000000" w:themeColor="text1"/>
                <w:kern w:val="0"/>
                <w:szCs w:val="21"/>
                <w14:textFill>
                  <w14:solidFill>
                    <w14:schemeClr w14:val="tx1"/>
                  </w14:solidFill>
                </w14:textFill>
              </w:rPr>
            </w:pPr>
          </w:p>
        </w:tc>
        <w:tc>
          <w:tcPr>
            <w:tcW w:w="763" w:type="pct"/>
            <w:shd w:val="clear" w:color="auto" w:fill="auto"/>
            <w:vAlign w:val="center"/>
          </w:tcPr>
          <w:p w14:paraId="4E815D1A">
            <w:pPr>
              <w:widowControl/>
              <w:snapToGrid w:val="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手术和操作知识库（ICD-9）</w:t>
            </w:r>
          </w:p>
        </w:tc>
        <w:tc>
          <w:tcPr>
            <w:tcW w:w="3458" w:type="pct"/>
            <w:shd w:val="clear" w:color="auto" w:fill="auto"/>
            <w:vAlign w:val="center"/>
          </w:tcPr>
          <w:p w14:paraId="56E0E287">
            <w:pPr>
              <w:widowControl/>
              <w:numPr>
                <w:ilvl w:val="0"/>
                <w:numId w:val="0"/>
              </w:numPr>
              <w:snapToGrid w:val="0"/>
              <w:ind w:left="0" w:leftChars="0" w:firstLine="0" w:firstLineChars="0"/>
              <w:textAlignment w:val="center"/>
              <w:rPr>
                <w:rFonts w:ascii="宋体" w:hAnsi="宋体" w:cs="宋体"/>
                <w:color w:val="000000" w:themeColor="text1"/>
                <w:kern w:val="0"/>
                <w:szCs w:val="21"/>
                <w14:textFill>
                  <w14:solidFill>
                    <w14:schemeClr w14:val="tx1"/>
                  </w14:solidFill>
                </w14:textFill>
              </w:rPr>
            </w:pPr>
            <w:r>
              <w:rPr>
                <w:rFonts w:hint="default" w:ascii="宋体" w:hAnsi="宋体" w:eastAsia="宋体" w:cs="宋体"/>
                <w:color w:val="000000" w:themeColor="text1"/>
                <w:kern w:val="0"/>
                <w:sz w:val="21"/>
                <w:szCs w:val="21"/>
                <w:lang w:val="en-US" w:eastAsia="zh-CN" w:bidi="ar-SA"/>
                <w14:textFill>
                  <w14:solidFill>
                    <w14:schemeClr w14:val="tx1"/>
                  </w14:solidFill>
                </w14:textFill>
              </w:rPr>
              <w:t>17.</w:t>
            </w:r>
            <w:r>
              <w:rPr>
                <w:rFonts w:hint="eastAsia" w:ascii="宋体" w:hAnsi="宋体" w:cs="宋体"/>
                <w:color w:val="000000" w:themeColor="text1"/>
                <w:kern w:val="0"/>
                <w:szCs w:val="21"/>
                <w14:textFill>
                  <w14:solidFill>
                    <w14:schemeClr w14:val="tx1"/>
                  </w14:solidFill>
                </w14:textFill>
              </w:rPr>
              <w:t>该系统需实现界面内查阅手术及操作编码（ICD-9）国际编码规则的信息。查阅内容包括所有条目编码的目、类目、亚目、细目，编码的内涵、包括、不包括、备注等信息，以方便编码员核查及学习。</w:t>
            </w:r>
          </w:p>
        </w:tc>
      </w:tr>
      <w:tr w14:paraId="384E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7A196582">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7E8902AE">
            <w:pPr>
              <w:widowControl/>
              <w:snapToGrid w:val="0"/>
              <w:jc w:val="center"/>
              <w:textAlignment w:val="center"/>
              <w:rPr>
                <w:rFonts w:ascii="宋体" w:hAnsi="宋体" w:cs="宋体"/>
                <w:color w:val="000000" w:themeColor="text1"/>
                <w:kern w:val="0"/>
                <w:szCs w:val="21"/>
                <w14:textFill>
                  <w14:solidFill>
                    <w14:schemeClr w14:val="tx1"/>
                  </w14:solidFill>
                </w14:textFill>
              </w:rPr>
            </w:pPr>
          </w:p>
        </w:tc>
        <w:tc>
          <w:tcPr>
            <w:tcW w:w="763" w:type="pct"/>
            <w:shd w:val="clear" w:color="auto" w:fill="auto"/>
            <w:vAlign w:val="center"/>
          </w:tcPr>
          <w:p w14:paraId="71A33774">
            <w:pPr>
              <w:widowControl/>
              <w:snapToGrid w:val="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临床诊断知识库</w:t>
            </w:r>
          </w:p>
        </w:tc>
        <w:tc>
          <w:tcPr>
            <w:tcW w:w="3458" w:type="pct"/>
            <w:shd w:val="clear" w:color="auto" w:fill="auto"/>
            <w:vAlign w:val="center"/>
          </w:tcPr>
          <w:p w14:paraId="4886BC80">
            <w:pPr>
              <w:widowControl/>
              <w:numPr>
                <w:ilvl w:val="0"/>
                <w:numId w:val="0"/>
              </w:numPr>
              <w:snapToGrid w:val="0"/>
              <w:ind w:left="0" w:leftChars="0" w:firstLine="0" w:firstLineChars="0"/>
              <w:textAlignment w:val="center"/>
              <w:rPr>
                <w:rFonts w:ascii="宋体" w:hAnsi="宋体" w:cs="宋体"/>
                <w:color w:val="000000" w:themeColor="text1"/>
                <w:kern w:val="0"/>
                <w:szCs w:val="21"/>
                <w14:textFill>
                  <w14:solidFill>
                    <w14:schemeClr w14:val="tx1"/>
                  </w14:solidFill>
                </w14:textFill>
              </w:rPr>
            </w:pPr>
            <w:r>
              <w:rPr>
                <w:rFonts w:hint="default" w:ascii="宋体" w:hAnsi="宋体" w:eastAsia="宋体" w:cs="宋体"/>
                <w:color w:val="000000" w:themeColor="text1"/>
                <w:kern w:val="0"/>
                <w:sz w:val="21"/>
                <w:szCs w:val="21"/>
                <w:lang w:val="en-US" w:eastAsia="zh-CN" w:bidi="ar-SA"/>
                <w14:textFill>
                  <w14:solidFill>
                    <w14:schemeClr w14:val="tx1"/>
                  </w14:solidFill>
                </w14:textFill>
              </w:rPr>
              <w:t>18.</w:t>
            </w:r>
            <w:r>
              <w:rPr>
                <w:rFonts w:hint="eastAsia" w:ascii="宋体" w:hAnsi="宋体" w:cs="宋体"/>
                <w:color w:val="000000" w:themeColor="text1"/>
                <w:kern w:val="0"/>
                <w:szCs w:val="21"/>
                <w14:textFill>
                  <w14:solidFill>
                    <w14:schemeClr w14:val="tx1"/>
                  </w14:solidFill>
                </w14:textFill>
              </w:rPr>
              <w:t>临床疾病知识库条目不少于5000条，需包括疾病简介、病因、症状、并发症、检查、鉴别、治疗；</w:t>
            </w:r>
          </w:p>
        </w:tc>
      </w:tr>
      <w:tr w14:paraId="5D99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096B6DEA">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3E27587C">
            <w:pPr>
              <w:widowControl/>
              <w:snapToGrid w:val="0"/>
              <w:jc w:val="center"/>
              <w:textAlignment w:val="center"/>
              <w:rPr>
                <w:rFonts w:ascii="宋体" w:hAnsi="宋体" w:cs="宋体"/>
                <w:color w:val="000000" w:themeColor="text1"/>
                <w:kern w:val="0"/>
                <w:szCs w:val="21"/>
                <w14:textFill>
                  <w14:solidFill>
                    <w14:schemeClr w14:val="tx1"/>
                  </w14:solidFill>
                </w14:textFill>
              </w:rPr>
            </w:pPr>
          </w:p>
        </w:tc>
        <w:tc>
          <w:tcPr>
            <w:tcW w:w="763" w:type="pct"/>
            <w:shd w:val="clear" w:color="auto" w:fill="auto"/>
            <w:vAlign w:val="center"/>
          </w:tcPr>
          <w:p w14:paraId="24F32524">
            <w:pPr>
              <w:widowControl/>
              <w:snapToGrid w:val="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临床手术操作知识库</w:t>
            </w:r>
          </w:p>
        </w:tc>
        <w:tc>
          <w:tcPr>
            <w:tcW w:w="3458" w:type="pct"/>
            <w:shd w:val="clear" w:color="auto" w:fill="auto"/>
            <w:vAlign w:val="center"/>
          </w:tcPr>
          <w:p w14:paraId="66008ADB">
            <w:pPr>
              <w:widowControl/>
              <w:numPr>
                <w:ilvl w:val="0"/>
                <w:numId w:val="0"/>
              </w:numPr>
              <w:snapToGrid w:val="0"/>
              <w:ind w:left="0" w:leftChars="0" w:firstLine="0" w:firstLineChars="0"/>
              <w:textAlignment w:val="center"/>
              <w:rPr>
                <w:rFonts w:ascii="宋体" w:hAnsi="宋体" w:cs="宋体"/>
                <w:color w:val="000000" w:themeColor="text1"/>
                <w:kern w:val="0"/>
                <w:szCs w:val="21"/>
                <w14:textFill>
                  <w14:solidFill>
                    <w14:schemeClr w14:val="tx1"/>
                  </w14:solidFill>
                </w14:textFill>
              </w:rPr>
            </w:pPr>
            <w:r>
              <w:rPr>
                <w:rFonts w:hint="default" w:ascii="宋体" w:hAnsi="宋体" w:eastAsia="宋体" w:cs="宋体"/>
                <w:color w:val="000000" w:themeColor="text1"/>
                <w:kern w:val="0"/>
                <w:sz w:val="21"/>
                <w:szCs w:val="21"/>
                <w:lang w:val="en-US" w:eastAsia="zh-CN" w:bidi="ar-SA"/>
                <w14:textFill>
                  <w14:solidFill>
                    <w14:schemeClr w14:val="tx1"/>
                  </w14:solidFill>
                </w14:textFill>
              </w:rPr>
              <w:t>19.</w:t>
            </w:r>
            <w:r>
              <w:rPr>
                <w:rFonts w:hint="eastAsia" w:ascii="宋体" w:hAnsi="宋体" w:cs="宋体"/>
                <w:color w:val="000000" w:themeColor="text1"/>
                <w:kern w:val="0"/>
                <w:szCs w:val="21"/>
                <w14:textFill>
                  <w14:solidFill>
                    <w14:schemeClr w14:val="tx1"/>
                  </w14:solidFill>
                </w14:textFill>
              </w:rPr>
              <w:t>临床手术知识库条目不少于5000条，需包括手术描述、适应症、手术步骤、注意事项、并发症、术后护理；</w:t>
            </w:r>
          </w:p>
        </w:tc>
      </w:tr>
      <w:tr w14:paraId="256F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350E8377">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7D14F45A">
            <w:pPr>
              <w:widowControl/>
              <w:snapToGrid w:val="0"/>
              <w:jc w:val="center"/>
              <w:textAlignment w:val="center"/>
              <w:rPr>
                <w:rFonts w:ascii="宋体" w:hAnsi="宋体" w:cs="宋体"/>
                <w:color w:val="000000" w:themeColor="text1"/>
                <w:kern w:val="0"/>
                <w:szCs w:val="21"/>
                <w14:textFill>
                  <w14:solidFill>
                    <w14:schemeClr w14:val="tx1"/>
                  </w14:solidFill>
                </w14:textFill>
              </w:rPr>
            </w:pPr>
          </w:p>
        </w:tc>
        <w:tc>
          <w:tcPr>
            <w:tcW w:w="763" w:type="pct"/>
            <w:shd w:val="clear" w:color="auto" w:fill="auto"/>
            <w:vAlign w:val="center"/>
          </w:tcPr>
          <w:p w14:paraId="20DA6E4B">
            <w:pPr>
              <w:widowControl/>
              <w:snapToGrid w:val="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药品知识库</w:t>
            </w:r>
          </w:p>
        </w:tc>
        <w:tc>
          <w:tcPr>
            <w:tcW w:w="3458" w:type="pct"/>
            <w:shd w:val="clear" w:color="auto" w:fill="auto"/>
            <w:vAlign w:val="center"/>
          </w:tcPr>
          <w:p w14:paraId="3B05141C">
            <w:pPr>
              <w:widowControl/>
              <w:numPr>
                <w:ilvl w:val="0"/>
                <w:numId w:val="0"/>
              </w:numPr>
              <w:snapToGrid w:val="0"/>
              <w:ind w:left="0" w:leftChars="0" w:firstLine="0" w:firstLineChars="0"/>
              <w:textAlignment w:val="center"/>
              <w:rPr>
                <w:rFonts w:ascii="宋体" w:hAnsi="宋体" w:cs="宋体"/>
                <w:color w:val="000000" w:themeColor="text1"/>
                <w:kern w:val="0"/>
                <w:szCs w:val="21"/>
                <w14:textFill>
                  <w14:solidFill>
                    <w14:schemeClr w14:val="tx1"/>
                  </w14:solidFill>
                </w14:textFill>
              </w:rPr>
            </w:pPr>
            <w:r>
              <w:rPr>
                <w:rFonts w:hint="default" w:ascii="宋体" w:hAnsi="宋体" w:eastAsia="宋体" w:cs="宋体"/>
                <w:color w:val="000000" w:themeColor="text1"/>
                <w:kern w:val="0"/>
                <w:sz w:val="21"/>
                <w:szCs w:val="21"/>
                <w:lang w:val="en-US" w:eastAsia="zh-CN" w:bidi="ar-SA"/>
                <w14:textFill>
                  <w14:solidFill>
                    <w14:schemeClr w14:val="tx1"/>
                  </w14:solidFill>
                </w14:textFill>
              </w:rPr>
              <w:t>20.</w:t>
            </w:r>
            <w:r>
              <w:rPr>
                <w:rFonts w:hint="eastAsia" w:ascii="宋体" w:hAnsi="宋体" w:cs="宋体"/>
                <w:color w:val="000000" w:themeColor="text1"/>
                <w:kern w:val="0"/>
                <w:szCs w:val="21"/>
                <w14:textFill>
                  <w14:solidFill>
                    <w14:schemeClr w14:val="tx1"/>
                  </w14:solidFill>
                </w14:textFill>
              </w:rPr>
              <w:t>药品知识库条目不少于1万条,需包括药品名称、适应症状、不良反应、用法用量、禁忌、注意事项。</w:t>
            </w:r>
          </w:p>
        </w:tc>
      </w:tr>
      <w:tr w14:paraId="5C01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restart"/>
            <w:shd w:val="clear" w:color="auto" w:fill="auto"/>
            <w:vAlign w:val="center"/>
          </w:tcPr>
          <w:p w14:paraId="285F76CC">
            <w:pPr>
              <w:snapToGrid w:val="0"/>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p>
        </w:tc>
        <w:tc>
          <w:tcPr>
            <w:tcW w:w="549" w:type="pct"/>
            <w:vMerge w:val="restart"/>
            <w:shd w:val="clear" w:color="auto" w:fill="auto"/>
            <w:vAlign w:val="center"/>
          </w:tcPr>
          <w:p w14:paraId="23459F3D">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事中监控管理</w:t>
            </w:r>
          </w:p>
        </w:tc>
        <w:tc>
          <w:tcPr>
            <w:tcW w:w="763" w:type="pct"/>
            <w:shd w:val="clear" w:color="auto" w:fill="auto"/>
            <w:vAlign w:val="center"/>
          </w:tcPr>
          <w:p w14:paraId="1E2B84F3">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管理端监控</w:t>
            </w:r>
          </w:p>
        </w:tc>
        <w:tc>
          <w:tcPr>
            <w:tcW w:w="3458" w:type="pct"/>
            <w:shd w:val="clear" w:color="auto" w:fill="auto"/>
            <w:vAlign w:val="center"/>
          </w:tcPr>
          <w:p w14:paraId="609890A4">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21.</w:t>
            </w:r>
            <w:r>
              <w:rPr>
                <w:rFonts w:hint="eastAsia" w:ascii="宋体" w:hAnsi="宋体" w:cs="宋体"/>
                <w:color w:val="000000"/>
                <w:kern w:val="0"/>
                <w:szCs w:val="21"/>
              </w:rPr>
              <w:t>▲</w:t>
            </w:r>
            <w:r>
              <w:rPr>
                <w:rFonts w:hint="eastAsia" w:ascii="宋体" w:hAnsi="宋体" w:cs="宋体"/>
                <w:color w:val="000000" w:themeColor="text1"/>
                <w:kern w:val="0"/>
                <w:szCs w:val="21"/>
                <w14:textFill>
                  <w14:solidFill>
                    <w14:schemeClr w14:val="tx1"/>
                  </w14:solidFill>
                </w14:textFill>
              </w:rPr>
              <w:t>系统具备管理端监控功能，含有系统监控模块，方便管理者进行监控。</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监控内容包括在院患者基本信息，同时按照病种设置不同监控级别，对超过费用标杆的给予红色警告，对即将超过费用标杆的给予黄色预警，对于未超过的给予绿色显示，让管理着通过监控界面掌握各患者情况。</w:t>
            </w:r>
          </w:p>
        </w:tc>
      </w:tr>
      <w:tr w14:paraId="79BD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7F0D11A7">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6ED5135E">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2BC53065">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科室驾驶舱</w:t>
            </w:r>
          </w:p>
        </w:tc>
        <w:tc>
          <w:tcPr>
            <w:tcW w:w="3458" w:type="pct"/>
            <w:shd w:val="clear" w:color="auto" w:fill="auto"/>
            <w:vAlign w:val="center"/>
          </w:tcPr>
          <w:p w14:paraId="7A339C30">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22.</w:t>
            </w:r>
            <w:r>
              <w:rPr>
                <w:rFonts w:hint="eastAsia" w:ascii="宋体" w:hAnsi="宋体" w:cs="宋体"/>
                <w:color w:val="000000"/>
                <w:kern w:val="0"/>
                <w:szCs w:val="21"/>
              </w:rPr>
              <w:t>▲</w:t>
            </w:r>
            <w:r>
              <w:rPr>
                <w:rFonts w:hint="eastAsia" w:ascii="宋体" w:hAnsi="宋体" w:cs="宋体"/>
                <w:color w:val="000000" w:themeColor="text1"/>
                <w:kern w:val="0"/>
                <w:szCs w:val="21"/>
                <w14:textFill>
                  <w14:solidFill>
                    <w14:schemeClr w14:val="tx1"/>
                  </w14:solidFill>
                </w14:textFill>
              </w:rPr>
              <w:t>通过科室驾驶舱能够让科室管理者快速了解本科室的实际情况：可以实现按照不同统计周期内或不同费别进行分析，如：总费用、总例数、总超支、CMI、时间消耗指数、费用消耗指数、支用比等指标数据。</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同时能够展示表现医疗服务能力的指标CMI、表现效率的时间费用消耗指数、以及超支趋势等各指标的趋势情况；</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科室内医生超支排名情况以及科室覆盖各病种组的详细指标情况</w:t>
            </w:r>
          </w:p>
        </w:tc>
      </w:tr>
      <w:tr w14:paraId="53B6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270DD239">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5B5390E7">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44F13B38">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科室病种分析</w:t>
            </w:r>
          </w:p>
        </w:tc>
        <w:tc>
          <w:tcPr>
            <w:tcW w:w="3458" w:type="pct"/>
            <w:shd w:val="clear" w:color="auto" w:fill="auto"/>
            <w:vAlign w:val="center"/>
          </w:tcPr>
          <w:p w14:paraId="7115FCFC">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23.</w:t>
            </w:r>
            <w:r>
              <w:rPr>
                <w:rFonts w:hint="eastAsia" w:ascii="宋体" w:hAnsi="宋体" w:cs="宋体"/>
                <w:color w:val="000000" w:themeColor="text1"/>
                <w:kern w:val="0"/>
                <w:szCs w:val="21"/>
                <w14:textFill>
                  <w14:solidFill>
                    <w14:schemeClr w14:val="tx1"/>
                  </w14:solidFill>
                </w14:textFill>
              </w:rPr>
              <w:t>系统支持科室管理者了解以病种维度进行分析本科室的实际情况，包括核心病组，综合病组，基层病种等管理病种的详细趋势分析及明细数据等便于管理者统筹管理。</w:t>
            </w:r>
          </w:p>
        </w:tc>
      </w:tr>
      <w:tr w14:paraId="1595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28AA46F2">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479C4768">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4289F262">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科室费用分类</w:t>
            </w:r>
          </w:p>
        </w:tc>
        <w:tc>
          <w:tcPr>
            <w:tcW w:w="3458" w:type="pct"/>
            <w:shd w:val="clear" w:color="auto" w:fill="auto"/>
            <w:vAlign w:val="center"/>
          </w:tcPr>
          <w:p w14:paraId="1F4C67E5">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24.</w:t>
            </w:r>
            <w:r>
              <w:rPr>
                <w:rFonts w:hint="eastAsia" w:ascii="宋体" w:hAnsi="宋体" w:cs="宋体"/>
                <w:color w:val="000000" w:themeColor="text1"/>
                <w:kern w:val="0"/>
                <w:szCs w:val="21"/>
                <w14:textFill>
                  <w14:solidFill>
                    <w14:schemeClr w14:val="tx1"/>
                  </w14:solidFill>
                </w14:textFill>
              </w:rPr>
              <w:t>系统支持对本科室的费用占比情况进行分析，了解整体费用情况及各病种费用占比情况，能够分析某一病种的费用占比趋势变化，让管理者结合数据制定管理方向。</w:t>
            </w:r>
          </w:p>
        </w:tc>
      </w:tr>
      <w:tr w14:paraId="768A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restart"/>
            <w:shd w:val="clear" w:color="auto" w:fill="auto"/>
            <w:vAlign w:val="center"/>
          </w:tcPr>
          <w:p w14:paraId="3ECEF420">
            <w:pPr>
              <w:snapToGrid w:val="0"/>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p>
        </w:tc>
        <w:tc>
          <w:tcPr>
            <w:tcW w:w="549" w:type="pct"/>
            <w:vMerge w:val="restart"/>
            <w:shd w:val="clear" w:color="auto" w:fill="auto"/>
            <w:vAlign w:val="center"/>
          </w:tcPr>
          <w:p w14:paraId="702B2F49">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事后数据分析</w:t>
            </w:r>
          </w:p>
        </w:tc>
        <w:tc>
          <w:tcPr>
            <w:tcW w:w="763" w:type="pct"/>
            <w:vMerge w:val="restart"/>
            <w:shd w:val="clear" w:color="auto" w:fill="auto"/>
            <w:vAlign w:val="center"/>
          </w:tcPr>
          <w:p w14:paraId="53E8A865">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病种分析</w:t>
            </w:r>
          </w:p>
        </w:tc>
        <w:tc>
          <w:tcPr>
            <w:tcW w:w="3458" w:type="pct"/>
            <w:shd w:val="clear" w:color="auto" w:fill="auto"/>
            <w:vAlign w:val="center"/>
          </w:tcPr>
          <w:p w14:paraId="51798869">
            <w:pPr>
              <w:widowControl/>
              <w:numPr>
                <w:ilvl w:val="0"/>
                <w:numId w:val="0"/>
              </w:numPr>
              <w:snapToGrid w:val="0"/>
              <w:ind w:left="0" w:leftChars="0" w:firstLine="0" w:firstLineChars="0"/>
              <w:jc w:val="left"/>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25.</w:t>
            </w:r>
            <w:r>
              <w:rPr>
                <w:rFonts w:hint="eastAsia" w:ascii="宋体" w:hAnsi="宋体" w:cs="宋体"/>
                <w:color w:val="000000" w:themeColor="text1"/>
                <w:kern w:val="0"/>
                <w:szCs w:val="21"/>
                <w14:textFill>
                  <w14:solidFill>
                    <w14:schemeClr w14:val="tx1"/>
                  </w14:solidFill>
                </w14:textFill>
              </w:rPr>
              <w:t>病种覆盖情况分析：系统支持按照某一时间段内，通过面积图统计连续月份病种覆盖实际情况，了解病种覆盖度。</w:t>
            </w:r>
          </w:p>
        </w:tc>
      </w:tr>
      <w:tr w14:paraId="2AC2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657FCDA0">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09CF59A5">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203D2393">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13C87830">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26.</w:t>
            </w:r>
            <w:r>
              <w:rPr>
                <w:rFonts w:hint="eastAsia" w:ascii="宋体" w:hAnsi="宋体" w:cs="宋体"/>
                <w:color w:val="000000"/>
                <w:kern w:val="0"/>
                <w:szCs w:val="21"/>
              </w:rPr>
              <w:t>★</w:t>
            </w:r>
            <w:r>
              <w:rPr>
                <w:rFonts w:hint="eastAsia" w:ascii="宋体" w:hAnsi="宋体" w:cs="宋体"/>
                <w:color w:val="000000" w:themeColor="text1"/>
                <w:kern w:val="0"/>
                <w:szCs w:val="21"/>
                <w14:textFill>
                  <w14:solidFill>
                    <w14:schemeClr w14:val="tx1"/>
                  </w14:solidFill>
                </w14:textFill>
              </w:rPr>
              <w:t>病种排名情况分析：按照科室覆盖病种数展示排名前5科室，按照病种收治人数展示排名前5病种情况，按照病种超支情况展示排名前5超支病种情况。</w:t>
            </w:r>
          </w:p>
        </w:tc>
      </w:tr>
      <w:tr w14:paraId="10DC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71620FE5">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6511B374">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661B0726">
            <w:pPr>
              <w:widowControl/>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5B2F34F0">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27.</w:t>
            </w:r>
            <w:r>
              <w:rPr>
                <w:rFonts w:hint="eastAsia" w:ascii="宋体" w:hAnsi="宋体" w:cs="宋体"/>
                <w:color w:val="000000" w:themeColor="text1"/>
                <w:kern w:val="0"/>
                <w:szCs w:val="21"/>
                <w14:textFill>
                  <w14:solidFill>
                    <w14:schemeClr w14:val="tx1"/>
                  </w14:solidFill>
                </w14:textFill>
              </w:rPr>
              <w:t>病种流向情况分析：系统支持展示病种具体流向科室、医师情况分析，以及患者超支、盈亏散点图趋势。</w:t>
            </w:r>
          </w:p>
        </w:tc>
      </w:tr>
      <w:tr w14:paraId="437D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70E1F7FA">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2170C3F7">
            <w:pPr>
              <w:snapToGrid w:val="0"/>
              <w:jc w:val="center"/>
              <w:rPr>
                <w:rFonts w:ascii="宋体" w:hAnsi="宋体" w:cs="宋体"/>
                <w:color w:val="000000" w:themeColor="text1"/>
                <w:szCs w:val="21"/>
                <w14:textFill>
                  <w14:solidFill>
                    <w14:schemeClr w14:val="tx1"/>
                  </w14:solidFill>
                </w14:textFill>
              </w:rPr>
            </w:pPr>
          </w:p>
        </w:tc>
        <w:tc>
          <w:tcPr>
            <w:tcW w:w="763" w:type="pct"/>
            <w:vMerge w:val="restart"/>
            <w:shd w:val="clear" w:color="auto" w:fill="auto"/>
            <w:vAlign w:val="center"/>
          </w:tcPr>
          <w:p w14:paraId="6923532C">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费用分析</w:t>
            </w:r>
          </w:p>
        </w:tc>
        <w:tc>
          <w:tcPr>
            <w:tcW w:w="3458" w:type="pct"/>
            <w:shd w:val="clear" w:color="auto" w:fill="auto"/>
            <w:vAlign w:val="center"/>
          </w:tcPr>
          <w:p w14:paraId="25920C5E">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28.</w:t>
            </w:r>
            <w:r>
              <w:rPr>
                <w:rFonts w:hint="eastAsia" w:ascii="宋体" w:hAnsi="宋体" w:cs="宋体"/>
                <w:color w:val="000000" w:themeColor="text1"/>
                <w:kern w:val="0"/>
                <w:szCs w:val="21"/>
                <w14:textFill>
                  <w14:solidFill>
                    <w14:schemeClr w14:val="tx1"/>
                  </w14:solidFill>
                </w14:textFill>
              </w:rPr>
              <w:t>费用分类分析：支持将费用进行进一步细分类，从不同维度，如：全院、科室、医生、病种等维度，利用不同图表类型展示分析细分类费用的趋势与占比结构，同时支持细分类费用与各分类标杆对比分析，同时支持与同期的对比分析。可以实现下钻分析各个细分类费用的信息，展示各类别费用项目的具体使用信息，例如展示药品、卫材等费用的收费项目、使用数量以及金额等信息，细化各分类费用信息的分析维度。</w:t>
            </w:r>
          </w:p>
        </w:tc>
      </w:tr>
      <w:tr w14:paraId="77F4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6E4C3223">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72B73001">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6D062D91">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48DEBE88">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29.</w:t>
            </w:r>
            <w:r>
              <w:rPr>
                <w:rFonts w:hint="eastAsia" w:ascii="宋体" w:hAnsi="宋体" w:cs="宋体"/>
                <w:color w:val="000000" w:themeColor="text1"/>
                <w:kern w:val="0"/>
                <w:szCs w:val="21"/>
                <w14:textFill>
                  <w14:solidFill>
                    <w14:schemeClr w14:val="tx1"/>
                  </w14:solidFill>
                </w14:textFill>
              </w:rPr>
              <w:t>费用分类与标杆对比分析：系统支持对费用类别的多维度分析，从科室、费别等不同维度，对药品费、卫材费、医技费、其他费（医疗、管理、护理）的收入以及占比的结构分析，并且支持各项分类费用的实际与标杆对比分析。</w:t>
            </w:r>
          </w:p>
        </w:tc>
      </w:tr>
      <w:tr w14:paraId="7959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515B7589">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35DDD556">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1BB5F0D8">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3F589F47">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30.</w:t>
            </w:r>
            <w:r>
              <w:rPr>
                <w:rFonts w:hint="eastAsia" w:ascii="宋体" w:hAnsi="宋体" w:cs="宋体"/>
                <w:color w:val="000000" w:themeColor="text1"/>
                <w:kern w:val="0"/>
                <w:szCs w:val="21"/>
                <w14:textFill>
                  <w14:solidFill>
                    <w14:schemeClr w14:val="tx1"/>
                  </w14:solidFill>
                </w14:textFill>
              </w:rPr>
              <w:t>费用趋势分析：系统支持对费用趋势的多维度分析，从科室、费别等不同维度，分析例均费用趋势、例均盈亏趋势，并且实现同期及当期对比等。</w:t>
            </w:r>
          </w:p>
        </w:tc>
      </w:tr>
      <w:tr w14:paraId="2B80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4BAF3771">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6C4F2CAA">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76C36CC8">
            <w:pPr>
              <w:widowControl/>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3186E76B">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31.</w:t>
            </w:r>
            <w:r>
              <w:rPr>
                <w:rFonts w:hint="eastAsia" w:ascii="宋体" w:hAnsi="宋体" w:cs="宋体"/>
                <w:color w:val="000000" w:themeColor="text1"/>
                <w:kern w:val="0"/>
                <w:szCs w:val="21"/>
                <w14:textFill>
                  <w14:solidFill>
                    <w14:schemeClr w14:val="tx1"/>
                  </w14:solidFill>
                </w14:textFill>
              </w:rPr>
              <w:t>费用占比分析：系统支持对费用占比的多维度分析，从科室、费别等不同维度，分析多个周期内药品费、卫材费、医技-检查费、医技-检验费、其他费（医疗、管理、护理）各项费用金额以及占比情况并且同时支持展示总金额。系统同时支持药占比、卫材占比、医技-检查费占比、医技-检验费占比的趋势变化分析，并且实现同期及当期对比等。</w:t>
            </w:r>
          </w:p>
        </w:tc>
      </w:tr>
      <w:tr w14:paraId="08E1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063B2644">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328CCFE9">
            <w:pPr>
              <w:snapToGrid w:val="0"/>
              <w:jc w:val="center"/>
              <w:rPr>
                <w:rFonts w:ascii="宋体" w:hAnsi="宋体" w:cs="宋体"/>
                <w:color w:val="000000" w:themeColor="text1"/>
                <w:szCs w:val="21"/>
                <w14:textFill>
                  <w14:solidFill>
                    <w14:schemeClr w14:val="tx1"/>
                  </w14:solidFill>
                </w14:textFill>
              </w:rPr>
            </w:pPr>
          </w:p>
        </w:tc>
        <w:tc>
          <w:tcPr>
            <w:tcW w:w="763" w:type="pct"/>
            <w:vMerge w:val="restart"/>
            <w:shd w:val="clear" w:color="auto" w:fill="auto"/>
            <w:vAlign w:val="center"/>
          </w:tcPr>
          <w:p w14:paraId="769C18D6">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超支分析</w:t>
            </w:r>
          </w:p>
        </w:tc>
        <w:tc>
          <w:tcPr>
            <w:tcW w:w="3458" w:type="pct"/>
            <w:shd w:val="clear" w:color="auto" w:fill="auto"/>
            <w:vAlign w:val="center"/>
          </w:tcPr>
          <w:p w14:paraId="0B7EDBC3">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32.</w:t>
            </w:r>
            <w:r>
              <w:rPr>
                <w:rFonts w:hint="eastAsia" w:ascii="宋体" w:hAnsi="宋体" w:cs="宋体"/>
                <w:color w:val="000000" w:themeColor="text1"/>
                <w:kern w:val="0"/>
                <w:szCs w:val="21"/>
                <w14:textFill>
                  <w14:solidFill>
                    <w14:schemeClr w14:val="tx1"/>
                  </w14:solidFill>
                </w14:textFill>
              </w:rPr>
              <w:t>总超支分析：系统支持对超支的多维度分析，从科室、费别等不同维度，分析多个周期内总超支趋势，并且实现同期及当期对比等。支持展示查询区间内超支总体金额、例均超支金额、总例数，总收入、例均收入，总盈亏、例均盈亏、CMI趋势、总盈亏趋势。</w:t>
            </w:r>
          </w:p>
        </w:tc>
      </w:tr>
      <w:tr w14:paraId="3453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42217CA1">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0A694013">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63BEF101">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7493CA09">
            <w:pPr>
              <w:widowControl/>
              <w:numPr>
                <w:ilvl w:val="0"/>
                <w:numId w:val="0"/>
              </w:numPr>
              <w:snapToGrid w:val="0"/>
              <w:ind w:left="0" w:leftChars="0" w:firstLine="0" w:firstLineChars="0"/>
              <w:jc w:val="left"/>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33.</w:t>
            </w:r>
            <w:r>
              <w:rPr>
                <w:rFonts w:hint="eastAsia" w:ascii="宋体" w:hAnsi="宋体" w:cs="宋体"/>
                <w:color w:val="000000" w:themeColor="text1"/>
                <w:kern w:val="0"/>
                <w:szCs w:val="21"/>
                <w14:textFill>
                  <w14:solidFill>
                    <w14:schemeClr w14:val="tx1"/>
                  </w14:solidFill>
                </w14:textFill>
              </w:rPr>
              <w:t>超支结构分析：系统支持对超支的多维度分析，从科室、费别等不同维度，分析多个周期内药品、卫材、医技、其他（医疗、管理、护理）各项超支金额以及超支趋势。支持同时展示多个月份多个费别的超支对比分析情况。系统同时支持展示药品超支趋势、卫材超支趋势、医技超支趋势和其他费超支趋势，并且实现同期及当期对比分析。可以实现下钻分析具体科室超支情况以及超支趋势、超支盈亏对比。</w:t>
            </w:r>
          </w:p>
        </w:tc>
      </w:tr>
      <w:tr w14:paraId="1D26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41191524">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4F75E145">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16BFACA1">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165ADCD1">
            <w:pPr>
              <w:widowControl/>
              <w:numPr>
                <w:ilvl w:val="0"/>
                <w:numId w:val="0"/>
              </w:numPr>
              <w:snapToGrid w:val="0"/>
              <w:ind w:left="0" w:leftChars="0" w:firstLine="0" w:firstLineChars="0"/>
              <w:jc w:val="left"/>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34.</w:t>
            </w:r>
            <w:r>
              <w:rPr>
                <w:rFonts w:hint="eastAsia" w:ascii="宋体" w:hAnsi="宋体" w:cs="宋体"/>
                <w:color w:val="000000"/>
                <w:kern w:val="0"/>
                <w:szCs w:val="21"/>
              </w:rPr>
              <w:t>▲</w:t>
            </w:r>
            <w:r>
              <w:rPr>
                <w:rFonts w:hint="eastAsia" w:ascii="宋体" w:hAnsi="宋体" w:cs="宋体"/>
                <w:color w:val="000000" w:themeColor="text1"/>
                <w:kern w:val="0"/>
                <w:szCs w:val="21"/>
                <w14:textFill>
                  <w14:solidFill>
                    <w14:schemeClr w14:val="tx1"/>
                  </w14:solidFill>
                </w14:textFill>
              </w:rPr>
              <w:t>科室超支结构分析：系统支持对科室超支的多维度分析，从科室、费别等不同维度，分析多个周期内科室超支占比结构，可以清晰展示超支排名前10的科室和其他超支的科室占比结构，可以清晰分析出超支前10科室的超支占比和超支金额。同时支持以列表形式展示科室总费用、总超支、总例数等数据。</w:t>
            </w:r>
          </w:p>
        </w:tc>
      </w:tr>
      <w:tr w14:paraId="06A5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1EFD8431">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4C822ABB">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2655A845">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53BF1AFB">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35.</w:t>
            </w:r>
            <w:r>
              <w:rPr>
                <w:rFonts w:hint="eastAsia" w:ascii="宋体" w:hAnsi="宋体" w:cs="宋体"/>
                <w:color w:val="000000" w:themeColor="text1"/>
                <w:kern w:val="0"/>
                <w:szCs w:val="21"/>
                <w14:textFill>
                  <w14:solidFill>
                    <w14:schemeClr w14:val="tx1"/>
                  </w14:solidFill>
                </w14:textFill>
              </w:rPr>
              <w:t>科室超支趋势分析：系统支持对超支及超支趋势的科室四象限分析，对已超支趋势好、已超值趋势差、未超支趋势好、未超支趋势差进行划分。</w:t>
            </w:r>
          </w:p>
        </w:tc>
      </w:tr>
      <w:tr w14:paraId="22E9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150AA0A9">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5AC8612C">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3AA849A9">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53D73119">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36.</w:t>
            </w:r>
            <w:r>
              <w:rPr>
                <w:rFonts w:hint="eastAsia" w:ascii="宋体" w:hAnsi="宋体" w:cs="宋体"/>
                <w:color w:val="000000" w:themeColor="text1"/>
                <w:kern w:val="0"/>
                <w:szCs w:val="21"/>
                <w14:textFill>
                  <w14:solidFill>
                    <w14:schemeClr w14:val="tx1"/>
                  </w14:solidFill>
                </w14:textFill>
              </w:rPr>
              <w:t>科室超支对比分析：系统支持对多个科室超支的对比分析，从科室、费别等不同维度，分析多个周期内各科室的总超支趋势、例均超支趋势、多个周期内各科室超支总额对比分析，各科室总盈亏对比分析。</w:t>
            </w:r>
          </w:p>
        </w:tc>
      </w:tr>
      <w:tr w14:paraId="6A63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5B06C2D7">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73B3C958">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071BC8BA">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080FDD34">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37.</w:t>
            </w:r>
            <w:r>
              <w:rPr>
                <w:rFonts w:hint="eastAsia" w:ascii="宋体" w:hAnsi="宋体" w:cs="宋体"/>
                <w:color w:val="000000" w:themeColor="text1"/>
                <w:kern w:val="0"/>
                <w:szCs w:val="21"/>
                <w14:textFill>
                  <w14:solidFill>
                    <w14:schemeClr w14:val="tx1"/>
                  </w14:solidFill>
                </w14:textFill>
              </w:rPr>
              <w:t>病种超支趋势分析：系统支持对超支及超支趋势的病种四象限分析，列出各组的例数、超支以及超支趋势，可以实现下钻分析具体病种情况。</w:t>
            </w:r>
          </w:p>
        </w:tc>
      </w:tr>
      <w:tr w14:paraId="1154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671C6654">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45735817">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64696C7D">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1886E8B4">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38.</w:t>
            </w:r>
            <w:r>
              <w:rPr>
                <w:rFonts w:hint="eastAsia" w:ascii="宋体" w:hAnsi="宋体" w:cs="宋体"/>
                <w:color w:val="000000" w:themeColor="text1"/>
                <w:kern w:val="0"/>
                <w:szCs w:val="21"/>
                <w14:textFill>
                  <w14:solidFill>
                    <w14:schemeClr w14:val="tx1"/>
                  </w14:solidFill>
                </w14:textFill>
              </w:rPr>
              <w:t>病种超支结构分析：系统支持对各病种超支的对比分析，从科室、费别等不同维度，分析多个周期内各病种的超支结构、病种超支趋势、病种盈亏趋势。支持汇总多分析周期内、多科室、不同费别下的病种总体超支、例均超支，病种总盈亏、例均盈亏以及病种权重。</w:t>
            </w:r>
          </w:p>
        </w:tc>
      </w:tr>
      <w:tr w14:paraId="28EA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799B109D">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0101E03D">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1FB3C839">
            <w:pPr>
              <w:widowControl/>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5EE36D5C">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39.</w:t>
            </w:r>
            <w:r>
              <w:rPr>
                <w:rFonts w:hint="eastAsia" w:ascii="宋体" w:hAnsi="宋体" w:cs="宋体"/>
                <w:color w:val="000000" w:themeColor="text1"/>
                <w:kern w:val="0"/>
                <w:szCs w:val="21"/>
                <w14:textFill>
                  <w14:solidFill>
                    <w14:schemeClr w14:val="tx1"/>
                  </w14:solidFill>
                </w14:textFill>
              </w:rPr>
              <w:t>病种科室对比分析：系统支持对各病种超支的对比分析，从科室、费别等不同维度，分析多个周期内病种涉及科室数据分析，展示某病种下各科室总例数、总费用、总超支、总盈亏、例均住院日、卫材消耗指数等信息。</w:t>
            </w:r>
          </w:p>
        </w:tc>
      </w:tr>
      <w:tr w14:paraId="584E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4A8006F0">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2E8B47FB">
            <w:pPr>
              <w:snapToGrid w:val="0"/>
              <w:jc w:val="center"/>
              <w:rPr>
                <w:rFonts w:ascii="宋体" w:hAnsi="宋体" w:cs="宋体"/>
                <w:color w:val="000000" w:themeColor="text1"/>
                <w:szCs w:val="21"/>
                <w14:textFill>
                  <w14:solidFill>
                    <w14:schemeClr w14:val="tx1"/>
                  </w14:solidFill>
                </w14:textFill>
              </w:rPr>
            </w:pPr>
          </w:p>
        </w:tc>
        <w:tc>
          <w:tcPr>
            <w:tcW w:w="763" w:type="pct"/>
            <w:vMerge w:val="restart"/>
            <w:shd w:val="clear" w:color="auto" w:fill="auto"/>
            <w:vAlign w:val="center"/>
          </w:tcPr>
          <w:p w14:paraId="5DB8B805">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分类分析</w:t>
            </w:r>
          </w:p>
        </w:tc>
        <w:tc>
          <w:tcPr>
            <w:tcW w:w="3458" w:type="pct"/>
            <w:shd w:val="clear" w:color="auto" w:fill="auto"/>
            <w:vAlign w:val="center"/>
          </w:tcPr>
          <w:p w14:paraId="11540EE0">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40.</w:t>
            </w:r>
            <w:r>
              <w:rPr>
                <w:rFonts w:hint="eastAsia" w:ascii="宋体" w:hAnsi="宋体" w:cs="宋体"/>
                <w:color w:val="000000" w:themeColor="text1"/>
                <w:kern w:val="0"/>
                <w:szCs w:val="21"/>
                <w14:textFill>
                  <w14:solidFill>
                    <w14:schemeClr w14:val="tx1"/>
                  </w14:solidFill>
                </w14:textFill>
              </w:rPr>
              <w:t>两周及31天再入院分析：系统支持对于医疗服务质量的分析，包括对两周再入院、31天再入院的趋势及同期情况进行分析，同时可以汇总查看转科、转院患者明细，包括不限于费别、总费用、超支、住院日等。</w:t>
            </w:r>
          </w:p>
        </w:tc>
      </w:tr>
      <w:tr w14:paraId="5C8A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7854DD2F">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6287954D">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2684DFCA">
            <w:pPr>
              <w:widowControl/>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4893126B">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41.</w:t>
            </w:r>
            <w:r>
              <w:rPr>
                <w:rFonts w:hint="eastAsia" w:ascii="宋体" w:hAnsi="宋体" w:cs="宋体"/>
                <w:color w:val="000000" w:themeColor="text1"/>
                <w:kern w:val="0"/>
                <w:szCs w:val="21"/>
                <w14:textFill>
                  <w14:solidFill>
                    <w14:schemeClr w14:val="tx1"/>
                  </w14:solidFill>
                </w14:textFill>
              </w:rPr>
              <w:t>转科转院患者分析：可以通过不同检索条件分析转科、转院患者例数趋势及同期对比情况，同时可以汇总查看转科、转院患者明细，包括不限于费别、总费用、超支、住院日等。</w:t>
            </w:r>
          </w:p>
        </w:tc>
      </w:tr>
      <w:tr w14:paraId="51C7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7170E594">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12EED114">
            <w:pPr>
              <w:snapToGrid w:val="0"/>
              <w:jc w:val="center"/>
              <w:rPr>
                <w:rFonts w:ascii="宋体" w:hAnsi="宋体" w:cs="宋体"/>
                <w:color w:val="000000" w:themeColor="text1"/>
                <w:szCs w:val="21"/>
                <w14:textFill>
                  <w14:solidFill>
                    <w14:schemeClr w14:val="tx1"/>
                  </w14:solidFill>
                </w14:textFill>
              </w:rPr>
            </w:pPr>
          </w:p>
        </w:tc>
        <w:tc>
          <w:tcPr>
            <w:tcW w:w="763" w:type="pct"/>
            <w:vMerge w:val="restart"/>
            <w:shd w:val="clear" w:color="auto" w:fill="auto"/>
            <w:vAlign w:val="center"/>
          </w:tcPr>
          <w:p w14:paraId="00504194">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偏移分析</w:t>
            </w:r>
          </w:p>
        </w:tc>
        <w:tc>
          <w:tcPr>
            <w:tcW w:w="3458" w:type="pct"/>
            <w:shd w:val="clear" w:color="auto" w:fill="auto"/>
            <w:vAlign w:val="center"/>
          </w:tcPr>
          <w:p w14:paraId="26B767F0">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42.</w:t>
            </w:r>
            <w:r>
              <w:rPr>
                <w:rFonts w:hint="eastAsia" w:ascii="宋体" w:hAnsi="宋体" w:cs="宋体"/>
                <w:color w:val="000000" w:themeColor="text1"/>
                <w:kern w:val="0"/>
                <w:szCs w:val="21"/>
                <w14:textFill>
                  <w14:solidFill>
                    <w14:schemeClr w14:val="tx1"/>
                  </w14:solidFill>
                </w14:textFill>
              </w:rPr>
              <w:t>超支与CMI偏移分析：系统支持按照超支及CMI进行四象限偏移分析，实现按照时间段展示科室的超支及CMI的四象限位置情况，同时支持展示以科室为统计维度的各项指标明细情况。</w:t>
            </w:r>
          </w:p>
        </w:tc>
      </w:tr>
      <w:tr w14:paraId="65DC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04AAB280">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40199E08">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604A01C2">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64A8E389">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43.</w:t>
            </w:r>
            <w:r>
              <w:rPr>
                <w:rFonts w:hint="eastAsia" w:ascii="宋体" w:hAnsi="宋体" w:cs="宋体"/>
                <w:color w:val="000000"/>
                <w:kern w:val="0"/>
                <w:szCs w:val="21"/>
              </w:rPr>
              <w:t>▲</w:t>
            </w:r>
            <w:r>
              <w:rPr>
                <w:rFonts w:hint="eastAsia" w:ascii="宋体" w:hAnsi="宋体" w:cs="宋体"/>
                <w:color w:val="000000" w:themeColor="text1"/>
                <w:kern w:val="0"/>
                <w:szCs w:val="21"/>
                <w14:textFill>
                  <w14:solidFill>
                    <w14:schemeClr w14:val="tx1"/>
                  </w14:solidFill>
                </w14:textFill>
              </w:rPr>
              <w:t>时间消耗指数与费用消耗指数偏移分析：系统支持按照时间消耗指数及费用消耗指数进行四象限偏移分析，实现按照时间段展示病种的时间消耗指数与费用消耗指数的四象限位置情况及CMI值大小情况，同时支持病种指标明细情况。</w:t>
            </w:r>
          </w:p>
        </w:tc>
      </w:tr>
      <w:tr w14:paraId="13EB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77A2A5B6">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3FB5A476">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0B3A7422">
            <w:pPr>
              <w:widowControl/>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12D0FE9E">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44.</w:t>
            </w:r>
            <w:r>
              <w:rPr>
                <w:rFonts w:hint="eastAsia" w:ascii="宋体" w:hAnsi="宋体" w:cs="宋体"/>
                <w:color w:val="000000" w:themeColor="text1"/>
                <w:kern w:val="0"/>
                <w:szCs w:val="21"/>
                <w14:textFill>
                  <w14:solidFill>
                    <w14:schemeClr w14:val="tx1"/>
                  </w14:solidFill>
                </w14:textFill>
              </w:rPr>
              <w:t>超支与盈亏偏移分析：系统支持按照超支及盈亏进行四象限偏移分析，实现按照时间段展示病种的超支及盈亏的四象限位置情况，同时支持病种指标明细情况。</w:t>
            </w:r>
          </w:p>
        </w:tc>
      </w:tr>
      <w:tr w14:paraId="7447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57ABAF7E">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7B5BCE80">
            <w:pPr>
              <w:snapToGrid w:val="0"/>
              <w:jc w:val="center"/>
              <w:rPr>
                <w:rFonts w:ascii="宋体" w:hAnsi="宋体" w:cs="宋体"/>
                <w:color w:val="000000" w:themeColor="text1"/>
                <w:szCs w:val="21"/>
                <w14:textFill>
                  <w14:solidFill>
                    <w14:schemeClr w14:val="tx1"/>
                  </w14:solidFill>
                </w14:textFill>
              </w:rPr>
            </w:pPr>
          </w:p>
        </w:tc>
        <w:tc>
          <w:tcPr>
            <w:tcW w:w="763" w:type="pct"/>
            <w:vMerge w:val="restart"/>
            <w:shd w:val="clear" w:color="auto" w:fill="auto"/>
            <w:vAlign w:val="center"/>
          </w:tcPr>
          <w:p w14:paraId="32A2D97A">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中医分析</w:t>
            </w:r>
          </w:p>
        </w:tc>
        <w:tc>
          <w:tcPr>
            <w:tcW w:w="3458" w:type="pct"/>
            <w:shd w:val="clear" w:color="auto" w:fill="auto"/>
            <w:vAlign w:val="center"/>
          </w:tcPr>
          <w:p w14:paraId="052F91CD">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45.</w:t>
            </w:r>
            <w:r>
              <w:rPr>
                <w:rFonts w:hint="eastAsia" w:ascii="宋体" w:hAnsi="宋体" w:cs="宋体"/>
                <w:color w:val="000000" w:themeColor="text1"/>
                <w:kern w:val="0"/>
                <w:szCs w:val="21"/>
                <w14:textFill>
                  <w14:solidFill>
                    <w14:schemeClr w14:val="tx1"/>
                  </w14:solidFill>
                </w14:textFill>
              </w:rPr>
              <w:t>药品费用分析：支持对中医药品费用的多维度分析，从不同维度，分析西药费用趋势、中成药费用趋势、中草药费用趋势，并且实现同期及当期对比。</w:t>
            </w:r>
          </w:p>
        </w:tc>
      </w:tr>
      <w:tr w14:paraId="22AD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4532D73C">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10FD0BCB">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1125799B">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6CD4B2CC">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46.</w:t>
            </w:r>
            <w:r>
              <w:rPr>
                <w:rFonts w:hint="eastAsia" w:ascii="宋体" w:hAnsi="宋体" w:cs="宋体"/>
                <w:color w:val="000000" w:themeColor="text1"/>
                <w:kern w:val="0"/>
                <w:szCs w:val="21"/>
                <w14:textFill>
                  <w14:solidFill>
                    <w14:schemeClr w14:val="tx1"/>
                  </w14:solidFill>
                </w14:textFill>
              </w:rPr>
              <w:t>中医非药物疗法分析：支持对中医非药物疗法分析，从科室、医生等不同维度，分析中医非药物疗法的各项指标。</w:t>
            </w:r>
          </w:p>
        </w:tc>
      </w:tr>
      <w:tr w14:paraId="16FF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69D500B3">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3DF5532F">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194F8DEF">
            <w:pPr>
              <w:widowControl/>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39F7B19B">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47.</w:t>
            </w:r>
            <w:r>
              <w:rPr>
                <w:rFonts w:hint="eastAsia" w:ascii="宋体" w:hAnsi="宋体" w:cs="宋体"/>
                <w:color w:val="000000" w:themeColor="text1"/>
                <w:kern w:val="0"/>
                <w:szCs w:val="21"/>
                <w14:textFill>
                  <w14:solidFill>
                    <w14:schemeClr w14:val="tx1"/>
                  </w14:solidFill>
                </w14:textFill>
              </w:rPr>
              <w:t>以中医为主的治疗分析：支持以中医为主的治疗分析，从不同维度，分析以中医为主的治疗的各项指标。</w:t>
            </w:r>
          </w:p>
        </w:tc>
      </w:tr>
      <w:tr w14:paraId="299B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5650FA5D">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5C180E3A">
            <w:pPr>
              <w:snapToGrid w:val="0"/>
              <w:jc w:val="center"/>
              <w:rPr>
                <w:rFonts w:ascii="宋体" w:hAnsi="宋体" w:cs="宋体"/>
                <w:color w:val="000000" w:themeColor="text1"/>
                <w:szCs w:val="21"/>
                <w14:textFill>
                  <w14:solidFill>
                    <w14:schemeClr w14:val="tx1"/>
                  </w14:solidFill>
                </w14:textFill>
              </w:rPr>
            </w:pPr>
          </w:p>
        </w:tc>
        <w:tc>
          <w:tcPr>
            <w:tcW w:w="763" w:type="pct"/>
            <w:vMerge w:val="restart"/>
            <w:shd w:val="clear" w:color="auto" w:fill="auto"/>
            <w:vAlign w:val="center"/>
          </w:tcPr>
          <w:p w14:paraId="030A0E82">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异常数据分析</w:t>
            </w:r>
          </w:p>
        </w:tc>
        <w:tc>
          <w:tcPr>
            <w:tcW w:w="3458" w:type="pct"/>
            <w:shd w:val="clear" w:color="auto" w:fill="auto"/>
            <w:vAlign w:val="center"/>
          </w:tcPr>
          <w:p w14:paraId="2B7874FC">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48.</w:t>
            </w:r>
            <w:r>
              <w:rPr>
                <w:rFonts w:hint="eastAsia" w:ascii="宋体" w:hAnsi="宋体" w:cs="宋体"/>
                <w:color w:val="000000" w:themeColor="text1"/>
                <w:kern w:val="0"/>
                <w:szCs w:val="21"/>
                <w14:textFill>
                  <w14:solidFill>
                    <w14:schemeClr w14:val="tx1"/>
                  </w14:solidFill>
                </w14:textFill>
              </w:rPr>
              <w:t>异常数据分析：系统支持对不同异常指标进行单独分析，例如极高费用、极低分析、住院日极高、住院日极低、超60天重症患者、艾滋病患者等病种相关指标；</w:t>
            </w:r>
          </w:p>
        </w:tc>
      </w:tr>
      <w:tr w14:paraId="4896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03A22985">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032EB2C6">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6049F970">
            <w:pPr>
              <w:widowControl/>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1FE8B4EF">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49.</w:t>
            </w:r>
            <w:r>
              <w:rPr>
                <w:rFonts w:hint="eastAsia" w:ascii="宋体" w:hAnsi="宋体" w:cs="宋体"/>
                <w:color w:val="000000" w:themeColor="text1"/>
                <w:kern w:val="0"/>
                <w:szCs w:val="21"/>
                <w14:textFill>
                  <w14:solidFill>
                    <w14:schemeClr w14:val="tx1"/>
                  </w14:solidFill>
                </w14:textFill>
              </w:rPr>
              <w:t>去异常数据分析：支持对于医院特殊的异常数据进行剔除进行分析，确保使用者对于异常数据的影响度判定。</w:t>
            </w:r>
          </w:p>
        </w:tc>
      </w:tr>
      <w:tr w14:paraId="417D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5FD0A93D">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68D95165">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5BB425BA">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特病单议</w:t>
            </w:r>
          </w:p>
        </w:tc>
        <w:tc>
          <w:tcPr>
            <w:tcW w:w="3458" w:type="pct"/>
            <w:shd w:val="clear" w:color="auto" w:fill="auto"/>
            <w:vAlign w:val="center"/>
          </w:tcPr>
          <w:p w14:paraId="67AF757F">
            <w:pPr>
              <w:widowControl/>
              <w:numPr>
                <w:ilvl w:val="0"/>
                <w:numId w:val="0"/>
              </w:numPr>
              <w:snapToGrid w:val="0"/>
              <w:ind w:left="0" w:leftChars="0" w:firstLine="0" w:firstLineChars="0"/>
              <w:textAlignment w:val="center"/>
              <w:rPr>
                <w:rFonts w:ascii="宋体" w:hAnsi="宋体" w:cs="宋体"/>
                <w:color w:val="000000" w:themeColor="text1"/>
                <w:kern w:val="0"/>
                <w:szCs w:val="21"/>
                <w14:textFill>
                  <w14:solidFill>
                    <w14:schemeClr w14:val="tx1"/>
                  </w14:solidFill>
                </w14:textFill>
              </w:rPr>
            </w:pPr>
            <w:r>
              <w:rPr>
                <w:rFonts w:hint="default" w:ascii="宋体" w:hAnsi="宋体" w:eastAsia="宋体" w:cs="宋体"/>
                <w:color w:val="000000" w:themeColor="text1"/>
                <w:kern w:val="0"/>
                <w:sz w:val="21"/>
                <w:szCs w:val="21"/>
                <w:lang w:val="en-US" w:eastAsia="zh-CN" w:bidi="ar-SA"/>
                <w14:textFill>
                  <w14:solidFill>
                    <w14:schemeClr w14:val="tx1"/>
                  </w14:solidFill>
                </w14:textFill>
              </w:rPr>
              <w:t>50.</w:t>
            </w:r>
            <w:r>
              <w:rPr>
                <w:rFonts w:hint="eastAsia" w:ascii="宋体" w:hAnsi="宋体" w:cs="宋体"/>
                <w:color w:val="000000" w:themeColor="text1"/>
                <w:kern w:val="0"/>
                <w:szCs w:val="21"/>
                <w14:textFill>
                  <w14:solidFill>
                    <w14:schemeClr w14:val="tx1"/>
                  </w14:solidFill>
                </w14:textFill>
              </w:rPr>
              <w:t>系统支持对病例添加疑似特病单议病例标识，通过设置条件自动检索出疑似特病单议病例，添加其详细佐证信息并审核，形成特病单议申请的参考方案。</w:t>
            </w:r>
          </w:p>
        </w:tc>
      </w:tr>
      <w:tr w14:paraId="31A7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247F817B">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73091EF2">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51183DD2">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违规监管</w:t>
            </w:r>
          </w:p>
        </w:tc>
        <w:tc>
          <w:tcPr>
            <w:tcW w:w="3458" w:type="pct"/>
            <w:shd w:val="clear" w:color="auto" w:fill="auto"/>
            <w:vAlign w:val="center"/>
          </w:tcPr>
          <w:p w14:paraId="488108AA">
            <w:pPr>
              <w:widowControl/>
              <w:numPr>
                <w:ilvl w:val="0"/>
                <w:numId w:val="0"/>
              </w:numPr>
              <w:snapToGrid w:val="0"/>
              <w:ind w:left="0" w:leftChars="0" w:firstLine="0" w:firstLineChars="0"/>
              <w:textAlignment w:val="center"/>
              <w:rPr>
                <w:rFonts w:ascii="宋体" w:hAnsi="宋体" w:cs="宋体"/>
                <w:color w:val="000000" w:themeColor="text1"/>
                <w:kern w:val="0"/>
                <w:szCs w:val="21"/>
                <w14:textFill>
                  <w14:solidFill>
                    <w14:schemeClr w14:val="tx1"/>
                  </w14:solidFill>
                </w14:textFill>
              </w:rPr>
            </w:pPr>
            <w:r>
              <w:rPr>
                <w:rFonts w:hint="default" w:ascii="宋体" w:hAnsi="宋体" w:eastAsia="宋体" w:cs="宋体"/>
                <w:color w:val="000000" w:themeColor="text1"/>
                <w:kern w:val="0"/>
                <w:sz w:val="21"/>
                <w:szCs w:val="21"/>
                <w:lang w:val="en-US" w:eastAsia="zh-CN" w:bidi="ar-SA"/>
                <w14:textFill>
                  <w14:solidFill>
                    <w14:schemeClr w14:val="tx1"/>
                  </w14:solidFill>
                </w14:textFill>
              </w:rPr>
              <w:t>51.</w:t>
            </w:r>
            <w:r>
              <w:rPr>
                <w:rFonts w:hint="eastAsia" w:ascii="宋体" w:hAnsi="宋体" w:cs="宋体"/>
                <w:color w:val="000000" w:themeColor="text1"/>
                <w:kern w:val="0"/>
                <w:szCs w:val="21"/>
                <w14:textFill>
                  <w14:solidFill>
                    <w14:schemeClr w14:val="tx1"/>
                  </w14:solidFill>
                </w14:textFill>
              </w:rPr>
              <w:t>统计分析违规监管数据：分别从病种、科室和病例的维度进行统计分析，分别统计和分析低标入院、死亡风险、超长入院和二次入院等违规情况，并自动对患者病例添加标识预警。</w:t>
            </w:r>
          </w:p>
        </w:tc>
      </w:tr>
      <w:tr w14:paraId="1A33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659AC9F5">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38C2711D">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175895A3">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管理驾驶舱</w:t>
            </w:r>
          </w:p>
        </w:tc>
        <w:tc>
          <w:tcPr>
            <w:tcW w:w="3458" w:type="pct"/>
            <w:shd w:val="clear" w:color="auto" w:fill="auto"/>
            <w:vAlign w:val="center"/>
          </w:tcPr>
          <w:p w14:paraId="2E474992">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52.</w:t>
            </w:r>
            <w:r>
              <w:rPr>
                <w:rFonts w:hint="eastAsia" w:ascii="宋体" w:hAnsi="宋体" w:cs="宋体"/>
                <w:color w:val="000000" w:themeColor="text1"/>
                <w:kern w:val="0"/>
                <w:szCs w:val="21"/>
                <w14:textFill>
                  <w14:solidFill>
                    <w14:schemeClr w14:val="tx1"/>
                  </w14:solidFill>
                </w14:textFill>
              </w:rPr>
              <w:t>通过驾驶舱能够快速了解全院数据运营情况，包括总费用、总超支、总权重、总例数、时间消耗指数、费用消耗指数、CMI、支用比等数据情况，同时展示超支排名前5的科室及病种，以及全院范围内的疾病图谱情况。</w:t>
            </w:r>
          </w:p>
        </w:tc>
      </w:tr>
      <w:tr w14:paraId="0AAA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2AA9AE10">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4FF49751">
            <w:pPr>
              <w:snapToGrid w:val="0"/>
              <w:jc w:val="center"/>
              <w:rPr>
                <w:rFonts w:ascii="宋体" w:hAnsi="宋体" w:cs="宋体"/>
                <w:color w:val="000000" w:themeColor="text1"/>
                <w:szCs w:val="21"/>
                <w14:textFill>
                  <w14:solidFill>
                    <w14:schemeClr w14:val="tx1"/>
                  </w14:solidFill>
                </w14:textFill>
              </w:rPr>
            </w:pPr>
          </w:p>
        </w:tc>
        <w:tc>
          <w:tcPr>
            <w:tcW w:w="763" w:type="pct"/>
            <w:vMerge w:val="restart"/>
            <w:shd w:val="clear" w:color="auto" w:fill="auto"/>
            <w:vAlign w:val="center"/>
          </w:tcPr>
          <w:p w14:paraId="27028F32">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监控管控</w:t>
            </w:r>
          </w:p>
        </w:tc>
        <w:tc>
          <w:tcPr>
            <w:tcW w:w="3458" w:type="pct"/>
            <w:shd w:val="clear" w:color="auto" w:fill="auto"/>
            <w:vAlign w:val="center"/>
          </w:tcPr>
          <w:p w14:paraId="594ADDD4">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53.</w:t>
            </w:r>
            <w:r>
              <w:rPr>
                <w:rFonts w:hint="eastAsia" w:ascii="宋体" w:hAnsi="宋体" w:cs="宋体"/>
                <w:color w:val="000000"/>
                <w:kern w:val="0"/>
                <w:szCs w:val="21"/>
              </w:rPr>
              <w:t>▲</w:t>
            </w:r>
            <w:r>
              <w:rPr>
                <w:rFonts w:hint="eastAsia" w:ascii="宋体" w:hAnsi="宋体" w:cs="宋体"/>
                <w:color w:val="000000" w:themeColor="text1"/>
                <w:kern w:val="0"/>
                <w:szCs w:val="21"/>
                <w14:textFill>
                  <w14:solidFill>
                    <w14:schemeClr w14:val="tx1"/>
                  </w14:solidFill>
                </w14:textFill>
              </w:rPr>
              <w:t>效率监控分析：实时监测时间消耗指数、费用消耗指数等效率指标每月变化趋势情况及同期数据情况，通过时间条件检索可以对比当前值、同期值以及去年全年值的情况，便于监控当前进度分析。支持将影响医保年度考核的指标转化成相应的分数，按照不同的样式展示，方便按月监测各指标分数以及总分数的变化发展趋势，便于管理者对管理方向做出及时有效的调整并细化管理指标。</w:t>
            </w:r>
          </w:p>
        </w:tc>
      </w:tr>
      <w:tr w14:paraId="5101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1DF9614E">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43992F6C">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767EDC89">
            <w:pPr>
              <w:widowControl/>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45792CE6">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54.</w:t>
            </w:r>
            <w:r>
              <w:rPr>
                <w:rFonts w:hint="eastAsia" w:ascii="宋体" w:hAnsi="宋体" w:cs="宋体"/>
                <w:color w:val="000000" w:themeColor="text1"/>
                <w:kern w:val="0"/>
                <w:szCs w:val="21"/>
                <w14:textFill>
                  <w14:solidFill>
                    <w14:schemeClr w14:val="tx1"/>
                  </w14:solidFill>
                </w14:textFill>
              </w:rPr>
              <w:t>监控类病种组分析：针对本医院特殊病种或医保局公布的如核心病组，综合病组，基层病种等病种进行分析，能够分析各管控病种的占比情况，以及各科室覆盖明细情况和各监控类病种组的明细情况。</w:t>
            </w:r>
          </w:p>
        </w:tc>
      </w:tr>
      <w:tr w14:paraId="3F03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73EBE9EE">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55818748">
            <w:pPr>
              <w:snapToGrid w:val="0"/>
              <w:jc w:val="center"/>
              <w:rPr>
                <w:rFonts w:ascii="宋体" w:hAnsi="宋体" w:cs="宋体"/>
                <w:color w:val="000000" w:themeColor="text1"/>
                <w:szCs w:val="21"/>
                <w14:textFill>
                  <w14:solidFill>
                    <w14:schemeClr w14:val="tx1"/>
                  </w14:solidFill>
                </w14:textFill>
              </w:rPr>
            </w:pPr>
          </w:p>
        </w:tc>
        <w:tc>
          <w:tcPr>
            <w:tcW w:w="763" w:type="pct"/>
            <w:vMerge w:val="restart"/>
            <w:shd w:val="clear" w:color="auto" w:fill="auto"/>
            <w:vAlign w:val="center"/>
          </w:tcPr>
          <w:p w14:paraId="233E9A42">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绩效考核</w:t>
            </w:r>
          </w:p>
        </w:tc>
        <w:tc>
          <w:tcPr>
            <w:tcW w:w="3458" w:type="pct"/>
            <w:shd w:val="clear" w:color="auto" w:fill="auto"/>
            <w:vAlign w:val="center"/>
          </w:tcPr>
          <w:p w14:paraId="02D857DA">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55.</w:t>
            </w:r>
            <w:r>
              <w:rPr>
                <w:rFonts w:hint="eastAsia" w:ascii="宋体" w:hAnsi="宋体" w:cs="宋体"/>
                <w:color w:val="000000" w:themeColor="text1"/>
                <w:kern w:val="0"/>
                <w:szCs w:val="21"/>
                <w14:textFill>
                  <w14:solidFill>
                    <w14:schemeClr w14:val="tx1"/>
                  </w14:solidFill>
                </w14:textFill>
              </w:rPr>
              <w:t>科室绩效评价分析：分别从医疗服务收益，医疗服务能力，医疗服务效率，医疗服务质量维度对绩效进行评价，确定绩效管理方向。</w:t>
            </w:r>
          </w:p>
        </w:tc>
      </w:tr>
      <w:tr w14:paraId="30EE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1433BEC0">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22DE2D9F">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3092C6E3">
            <w:pPr>
              <w:widowControl/>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0A7377DA">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56.</w:t>
            </w:r>
            <w:r>
              <w:rPr>
                <w:rFonts w:hint="eastAsia" w:ascii="宋体" w:hAnsi="宋体" w:cs="宋体"/>
                <w:color w:val="000000" w:themeColor="text1"/>
                <w:kern w:val="0"/>
                <w:szCs w:val="21"/>
                <w14:textFill>
                  <w14:solidFill>
                    <w14:schemeClr w14:val="tx1"/>
                  </w14:solidFill>
                </w14:textFill>
              </w:rPr>
              <w:t>科室绩效分配：根据病种付费分组指标，将选定的参与绩效的指标按设定比例与目标进行测算，对各科室绩效指标情况进行打分。</w:t>
            </w:r>
          </w:p>
        </w:tc>
      </w:tr>
      <w:tr w14:paraId="5546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666213D7">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34BCAE46">
            <w:pPr>
              <w:snapToGrid w:val="0"/>
              <w:jc w:val="center"/>
              <w:rPr>
                <w:rFonts w:ascii="宋体" w:hAnsi="宋体" w:cs="宋体"/>
                <w:color w:val="000000" w:themeColor="text1"/>
                <w:szCs w:val="21"/>
                <w14:textFill>
                  <w14:solidFill>
                    <w14:schemeClr w14:val="tx1"/>
                  </w14:solidFill>
                </w14:textFill>
              </w:rPr>
            </w:pPr>
          </w:p>
        </w:tc>
        <w:tc>
          <w:tcPr>
            <w:tcW w:w="763" w:type="pct"/>
            <w:vMerge w:val="restart"/>
            <w:shd w:val="clear" w:color="auto" w:fill="auto"/>
            <w:vAlign w:val="center"/>
          </w:tcPr>
          <w:p w14:paraId="2C37F68C">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数据统计分析</w:t>
            </w:r>
          </w:p>
        </w:tc>
        <w:tc>
          <w:tcPr>
            <w:tcW w:w="3458" w:type="pct"/>
            <w:shd w:val="clear" w:color="auto" w:fill="auto"/>
            <w:vAlign w:val="center"/>
          </w:tcPr>
          <w:p w14:paraId="1A3DD008">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57.</w:t>
            </w:r>
            <w:r>
              <w:rPr>
                <w:rFonts w:hint="eastAsia" w:ascii="宋体" w:hAnsi="宋体" w:cs="宋体"/>
                <w:color w:val="000000" w:themeColor="text1"/>
                <w:kern w:val="0"/>
                <w:szCs w:val="21"/>
                <w14:textFill>
                  <w14:solidFill>
                    <w14:schemeClr w14:val="tx1"/>
                  </w14:solidFill>
                </w14:textFill>
              </w:rPr>
              <w:t>病种维度分析：系统支持按照本地DIP病种维度统计分析各病种的相关指标，可以通过界面自由选取展示具体指标项目，如收治例数、费用占比、时间消耗指数、费用消耗指数等情况，双击某个需分析的病种能够实现下钻功能，可以下钻分析本病种的科室流向，对哪些科室对该病种的收治情况进行分析，同时每个界面都支持数据的复制及下载。</w:t>
            </w:r>
          </w:p>
        </w:tc>
      </w:tr>
      <w:tr w14:paraId="6E2E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3A7CE077">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4D27EE00">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73F7C081">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430404D3">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58.</w:t>
            </w:r>
            <w:r>
              <w:rPr>
                <w:rFonts w:hint="eastAsia" w:ascii="宋体" w:hAnsi="宋体" w:cs="宋体"/>
                <w:color w:val="000000" w:themeColor="text1"/>
                <w:kern w:val="0"/>
                <w:szCs w:val="21"/>
                <w14:textFill>
                  <w14:solidFill>
                    <w14:schemeClr w14:val="tx1"/>
                  </w14:solidFill>
                </w14:textFill>
              </w:rPr>
              <w:t>年度统计分析：系统支持按照按年度统计多维度下的各费别、各科室的年度数据，可以通过界面自由选取展示具体指标项目，能够实现下钻功能，可以复制及下载。</w:t>
            </w:r>
          </w:p>
        </w:tc>
      </w:tr>
      <w:tr w14:paraId="48CF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1023E0EB">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2DB5B18E">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0D7423F5">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7AA1CC8C">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59.</w:t>
            </w:r>
            <w:r>
              <w:rPr>
                <w:rFonts w:hint="eastAsia" w:ascii="宋体" w:hAnsi="宋体" w:cs="宋体"/>
                <w:color w:val="000000" w:themeColor="text1"/>
                <w:kern w:val="0"/>
                <w:szCs w:val="21"/>
                <w14:textFill>
                  <w14:solidFill>
                    <w14:schemeClr w14:val="tx1"/>
                  </w14:solidFill>
                </w14:textFill>
              </w:rPr>
              <w:t>月度统计分析：系统支持按照分析周期进行分析，可以通过检索条件查询，某个或几个月的整体月度数据情况，同时支持通过筛选条件进行筛选不同费别，如市职工、市医保、省保等维度，科系、科室等树形结构维度进行筛选，展示自由选取的具体指标项目，对查询结果支持复制及下载。</w:t>
            </w:r>
          </w:p>
        </w:tc>
      </w:tr>
      <w:tr w14:paraId="73EA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331B856B">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766FF6E4">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25B86693">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5FB9DCD8">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60.</w:t>
            </w:r>
            <w:r>
              <w:rPr>
                <w:rFonts w:hint="eastAsia" w:ascii="宋体" w:hAnsi="宋体" w:cs="宋体"/>
                <w:color w:val="000000" w:themeColor="text1"/>
                <w:kern w:val="0"/>
                <w:szCs w:val="21"/>
                <w14:textFill>
                  <w14:solidFill>
                    <w14:schemeClr w14:val="tx1"/>
                  </w14:solidFill>
                </w14:textFill>
              </w:rPr>
              <w:t>科室统计分析：系统支持按照科室维度统计分析科室相关指标，可以通过界面自由选取展示具体指标项目，如总费用、总例数、总超支例均费用、例均住院日、以及各类费用占比情况等，双击某个科室能够实现下钻功能，可以下钻分析本科的医生维度分析指标数据，同时每个界面都支持数据的复制及下载。</w:t>
            </w:r>
          </w:p>
        </w:tc>
      </w:tr>
      <w:tr w14:paraId="6827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7B1B4E6D">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2935E694">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4C84D357">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08B6A6F3">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61.</w:t>
            </w:r>
            <w:r>
              <w:rPr>
                <w:rFonts w:hint="eastAsia" w:ascii="宋体" w:hAnsi="宋体" w:cs="宋体"/>
                <w:color w:val="000000" w:themeColor="text1"/>
                <w:kern w:val="0"/>
                <w:szCs w:val="21"/>
                <w14:textFill>
                  <w14:solidFill>
                    <w14:schemeClr w14:val="tx1"/>
                  </w14:solidFill>
                </w14:textFill>
              </w:rPr>
              <w:t>医师统计分析：系统支持按照科室维度统计分析科室相关指标，可以通过界面自由选取展示具体指标项目，如总费用、总例数、总超支例均费用、例均住院日、以及各类费用占比情况等，双击某个科室能够实现下钻功能，可以下钻分析本科的医生维度分析指标数据，同时每个界面都支持数据的复制及下载。</w:t>
            </w:r>
          </w:p>
        </w:tc>
      </w:tr>
      <w:tr w14:paraId="7D79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64A6A6A8">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3CEBD01A">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776DEC48">
            <w:pPr>
              <w:widowControl/>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14AC6A21">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62.</w:t>
            </w:r>
            <w:r>
              <w:rPr>
                <w:rFonts w:hint="eastAsia" w:ascii="宋体" w:hAnsi="宋体" w:cs="宋体"/>
                <w:color w:val="000000"/>
                <w:kern w:val="0"/>
                <w:szCs w:val="21"/>
              </w:rPr>
              <w:t>▲</w:t>
            </w:r>
            <w:r>
              <w:rPr>
                <w:rFonts w:hint="eastAsia" w:ascii="宋体" w:hAnsi="宋体" w:cs="宋体"/>
                <w:color w:val="000000" w:themeColor="text1"/>
                <w:kern w:val="0"/>
                <w:szCs w:val="21"/>
                <w14:textFill>
                  <w14:solidFill>
                    <w14:schemeClr w14:val="tx1"/>
                  </w14:solidFill>
                </w14:textFill>
              </w:rPr>
              <w:t>患者明细分析：系统支持统计按照时间、费别、患者信息等角度统计患者明细数据，可以通过界面自由选取展示具体指标项目并支持下钻查看具体患者病程的详细情况（包括入院记录、出院记录、检查检验、医嘱信息、费用信息等）。</w:t>
            </w:r>
          </w:p>
        </w:tc>
      </w:tr>
      <w:tr w14:paraId="6C7C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278ACAAD">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4041534E">
            <w:pPr>
              <w:snapToGrid w:val="0"/>
              <w:jc w:val="center"/>
              <w:rPr>
                <w:rFonts w:ascii="宋体" w:hAnsi="宋体" w:cs="宋体"/>
                <w:color w:val="000000" w:themeColor="text1"/>
                <w:szCs w:val="21"/>
                <w14:textFill>
                  <w14:solidFill>
                    <w14:schemeClr w14:val="tx1"/>
                  </w14:solidFill>
                </w14:textFill>
              </w:rPr>
            </w:pPr>
          </w:p>
        </w:tc>
        <w:tc>
          <w:tcPr>
            <w:tcW w:w="763" w:type="pct"/>
            <w:vMerge w:val="restart"/>
            <w:shd w:val="clear" w:color="auto" w:fill="auto"/>
            <w:vAlign w:val="center"/>
          </w:tcPr>
          <w:p w14:paraId="453837D9">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修改对比分析</w:t>
            </w:r>
          </w:p>
        </w:tc>
        <w:tc>
          <w:tcPr>
            <w:tcW w:w="3458" w:type="pct"/>
            <w:shd w:val="clear" w:color="auto" w:fill="auto"/>
            <w:vAlign w:val="center"/>
          </w:tcPr>
          <w:p w14:paraId="5D847F18">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63.</w:t>
            </w:r>
            <w:r>
              <w:rPr>
                <w:rFonts w:hint="eastAsia" w:ascii="宋体" w:hAnsi="宋体" w:cs="宋体"/>
                <w:color w:val="000000" w:themeColor="text1"/>
                <w:kern w:val="0"/>
                <w:szCs w:val="21"/>
                <w14:textFill>
                  <w14:solidFill>
                    <w14:schemeClr w14:val="tx1"/>
                  </w14:solidFill>
                </w14:textFill>
              </w:rPr>
              <w:t>主要诊断修改分析：支持对主要诊断发生修改数据进行前后对比分析。</w:t>
            </w:r>
          </w:p>
        </w:tc>
      </w:tr>
      <w:tr w14:paraId="7510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4F8E8D3A">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76FF7BF5">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119E988D">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6176EFB1">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64.</w:t>
            </w:r>
            <w:r>
              <w:rPr>
                <w:rFonts w:hint="eastAsia" w:ascii="宋体" w:hAnsi="宋体" w:cs="宋体"/>
                <w:color w:val="000000" w:themeColor="text1"/>
                <w:kern w:val="0"/>
                <w:szCs w:val="21"/>
                <w14:textFill>
                  <w14:solidFill>
                    <w14:schemeClr w14:val="tx1"/>
                  </w14:solidFill>
                </w14:textFill>
              </w:rPr>
              <w:t>主要手术修改分析：支持对主要手术发生修改数据进行前后对比分析。</w:t>
            </w:r>
          </w:p>
        </w:tc>
      </w:tr>
      <w:tr w14:paraId="01BD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4FFD43D0">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64D8C935">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6C9D0707">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5E8CC357">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65.</w:t>
            </w:r>
            <w:r>
              <w:rPr>
                <w:rFonts w:hint="eastAsia" w:ascii="宋体" w:hAnsi="宋体" w:cs="宋体"/>
                <w:color w:val="000000" w:themeColor="text1"/>
                <w:kern w:val="0"/>
                <w:szCs w:val="21"/>
                <w14:textFill>
                  <w14:solidFill>
                    <w14:schemeClr w14:val="tx1"/>
                  </w14:solidFill>
                </w14:textFill>
              </w:rPr>
              <w:t>基本信息修改分析：支持对基本信息发生修改数据进行前后对比分析。</w:t>
            </w:r>
          </w:p>
        </w:tc>
      </w:tr>
      <w:tr w14:paraId="2E3A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68909C7C">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7FC4B3CC">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1B4334F4">
            <w:pPr>
              <w:widowControl/>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5BE46E53">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66.</w:t>
            </w:r>
            <w:r>
              <w:rPr>
                <w:rFonts w:hint="eastAsia" w:ascii="宋体" w:hAnsi="宋体" w:cs="宋体"/>
                <w:color w:val="000000" w:themeColor="text1"/>
                <w:kern w:val="0"/>
                <w:szCs w:val="21"/>
                <w14:textFill>
                  <w14:solidFill>
                    <w14:schemeClr w14:val="tx1"/>
                  </w14:solidFill>
                </w14:textFill>
              </w:rPr>
              <w:t>权重/分值变化分析：支持对权重/分值变化发生修改数据进行病历分析。</w:t>
            </w:r>
          </w:p>
        </w:tc>
      </w:tr>
      <w:tr w14:paraId="7C3E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restart"/>
            <w:shd w:val="clear" w:color="auto" w:fill="auto"/>
            <w:vAlign w:val="center"/>
          </w:tcPr>
          <w:p w14:paraId="236BFB1A">
            <w:pPr>
              <w:snapToGrid w:val="0"/>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p>
        </w:tc>
        <w:tc>
          <w:tcPr>
            <w:tcW w:w="549" w:type="pct"/>
            <w:vMerge w:val="restart"/>
            <w:shd w:val="clear" w:color="auto" w:fill="auto"/>
            <w:vAlign w:val="center"/>
          </w:tcPr>
          <w:p w14:paraId="368E01E7">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分析本地化工具</w:t>
            </w:r>
          </w:p>
        </w:tc>
        <w:tc>
          <w:tcPr>
            <w:tcW w:w="763" w:type="pct"/>
            <w:vMerge w:val="restart"/>
            <w:shd w:val="clear" w:color="auto" w:fill="auto"/>
            <w:vAlign w:val="center"/>
          </w:tcPr>
          <w:p w14:paraId="2F5FA20E">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管理标杆制定</w:t>
            </w:r>
          </w:p>
        </w:tc>
        <w:tc>
          <w:tcPr>
            <w:tcW w:w="3458" w:type="pct"/>
            <w:shd w:val="clear" w:color="auto" w:fill="auto"/>
            <w:vAlign w:val="center"/>
          </w:tcPr>
          <w:p w14:paraId="703D8E9D">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67.</w:t>
            </w:r>
            <w:r>
              <w:rPr>
                <w:rFonts w:hint="eastAsia" w:ascii="宋体" w:hAnsi="宋体" w:cs="宋体"/>
                <w:color w:val="000000" w:themeColor="text1"/>
                <w:kern w:val="0"/>
                <w:szCs w:val="21"/>
                <w14:textFill>
                  <w14:solidFill>
                    <w14:schemeClr w14:val="tx1"/>
                  </w14:solidFill>
                </w14:textFill>
              </w:rPr>
              <w:t>标杆数据选定模型：系统支持构建医保版管理标杆参考模型，该模型支持在特定时间跨度内，某一病组的实际住院日、总费用、药品、卫材、医技、其他费用等数据展示。</w:t>
            </w:r>
          </w:p>
        </w:tc>
      </w:tr>
      <w:tr w14:paraId="4A66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6947DAF7">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2C44741B">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583E0781">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6D3BBEE5">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68.</w:t>
            </w:r>
            <w:r>
              <w:rPr>
                <w:rFonts w:hint="eastAsia" w:ascii="宋体" w:hAnsi="宋体" w:cs="宋体"/>
                <w:color w:val="000000" w:themeColor="text1"/>
                <w:kern w:val="0"/>
                <w:szCs w:val="21"/>
                <w14:textFill>
                  <w14:solidFill>
                    <w14:schemeClr w14:val="tx1"/>
                  </w14:solidFill>
                </w14:textFill>
              </w:rPr>
              <w:t>标杆离散度展示：系统能自动绘制自定义周期内实际患者数据与预设标杆数据的散点分布图，直观展现实际与预设标杆之间的偏差情况。</w:t>
            </w:r>
          </w:p>
        </w:tc>
      </w:tr>
      <w:tr w14:paraId="575C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440894AC">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4D8886A2">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7B9C35C7">
            <w:pPr>
              <w:widowControl/>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17FF5DDE">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69.</w:t>
            </w:r>
            <w:r>
              <w:rPr>
                <w:rFonts w:hint="eastAsia" w:ascii="宋体" w:hAnsi="宋体" w:cs="宋体"/>
                <w:color w:val="000000" w:themeColor="text1"/>
                <w:kern w:val="0"/>
                <w:szCs w:val="21"/>
                <w14:textFill>
                  <w14:solidFill>
                    <w14:schemeClr w14:val="tx1"/>
                  </w14:solidFill>
                </w14:textFill>
              </w:rPr>
              <w:t>院内管理标杆维护：系统支持按照不同病组做标杆维护界面，维护标杆内容需要包括以病种为维度的住院天数、总费用、药品、卫材、医技、护理、管理、医疗费用。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系统具备标杆有效期的维护，在有效期内，临床端调取实时监控数据需要与标杆数据做预警处理。</w:t>
            </w:r>
          </w:p>
        </w:tc>
      </w:tr>
      <w:tr w14:paraId="4D77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7449A62B">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3559606B">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799C77DD">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自定义维度分组</w:t>
            </w:r>
          </w:p>
        </w:tc>
        <w:tc>
          <w:tcPr>
            <w:tcW w:w="3458" w:type="pct"/>
            <w:shd w:val="clear" w:color="auto" w:fill="auto"/>
            <w:vAlign w:val="center"/>
          </w:tcPr>
          <w:p w14:paraId="7C515A75">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70.</w:t>
            </w:r>
            <w:r>
              <w:rPr>
                <w:rFonts w:hint="eastAsia" w:ascii="宋体" w:hAnsi="宋体" w:cs="宋体"/>
                <w:color w:val="000000" w:themeColor="text1"/>
                <w:kern w:val="0"/>
                <w:szCs w:val="21"/>
                <w14:textFill>
                  <w14:solidFill>
                    <w14:schemeClr w14:val="tx1"/>
                  </w14:solidFill>
                </w14:textFill>
              </w:rPr>
              <w:t>可以选择维度实现数据按照维度分组进行展示。</w:t>
            </w:r>
          </w:p>
        </w:tc>
      </w:tr>
      <w:tr w14:paraId="5269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5F582D81">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6A8F1079">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46546712">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自定义字段选择</w:t>
            </w:r>
          </w:p>
        </w:tc>
        <w:tc>
          <w:tcPr>
            <w:tcW w:w="3458" w:type="pct"/>
            <w:shd w:val="clear" w:color="auto" w:fill="auto"/>
            <w:vAlign w:val="center"/>
          </w:tcPr>
          <w:p w14:paraId="6F7DB3F9">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71.</w:t>
            </w:r>
            <w:r>
              <w:rPr>
                <w:rFonts w:hint="eastAsia" w:ascii="宋体" w:hAnsi="宋体" w:cs="宋体"/>
                <w:color w:val="000000" w:themeColor="text1"/>
                <w:kern w:val="0"/>
                <w:szCs w:val="21"/>
                <w14:textFill>
                  <w14:solidFill>
                    <w14:schemeClr w14:val="tx1"/>
                  </w14:solidFill>
                </w14:textFill>
              </w:rPr>
              <w:t>可以按照实际需求添加字段或者减少字段展示。</w:t>
            </w:r>
          </w:p>
        </w:tc>
      </w:tr>
      <w:tr w14:paraId="03F1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4FFCCDCF">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710C7C1E">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1356E83C">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字段排序</w:t>
            </w:r>
          </w:p>
        </w:tc>
        <w:tc>
          <w:tcPr>
            <w:tcW w:w="3458" w:type="pct"/>
            <w:shd w:val="clear" w:color="auto" w:fill="auto"/>
            <w:vAlign w:val="center"/>
          </w:tcPr>
          <w:p w14:paraId="76461F22">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72.</w:t>
            </w:r>
            <w:r>
              <w:rPr>
                <w:rFonts w:hint="eastAsia" w:ascii="宋体" w:hAnsi="宋体" w:cs="宋体"/>
                <w:color w:val="000000" w:themeColor="text1"/>
                <w:kern w:val="0"/>
                <w:szCs w:val="21"/>
                <w14:textFill>
                  <w14:solidFill>
                    <w14:schemeClr w14:val="tx1"/>
                  </w14:solidFill>
                </w14:textFill>
              </w:rPr>
              <w:t>可以对任何显示字段进行升序降序排列。</w:t>
            </w:r>
          </w:p>
        </w:tc>
      </w:tr>
      <w:tr w14:paraId="2286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74347A7E">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35A8B000">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2C57D9D5">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字段值过滤</w:t>
            </w:r>
          </w:p>
        </w:tc>
        <w:tc>
          <w:tcPr>
            <w:tcW w:w="3458" w:type="pct"/>
            <w:shd w:val="clear" w:color="auto" w:fill="auto"/>
            <w:vAlign w:val="center"/>
          </w:tcPr>
          <w:p w14:paraId="35B8B19A">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73.</w:t>
            </w:r>
            <w:r>
              <w:rPr>
                <w:rFonts w:hint="eastAsia" w:ascii="宋体" w:hAnsi="宋体" w:cs="宋体"/>
                <w:color w:val="000000" w:themeColor="text1"/>
                <w:kern w:val="0"/>
                <w:szCs w:val="21"/>
                <w14:textFill>
                  <w14:solidFill>
                    <w14:schemeClr w14:val="tx1"/>
                  </w14:solidFill>
                </w14:textFill>
              </w:rPr>
              <w:t>可以对字段值进行大于等于或小于等于进行过滤。</w:t>
            </w:r>
          </w:p>
        </w:tc>
      </w:tr>
      <w:tr w14:paraId="743C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69029EC5">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45977C19">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5FD39C00">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下载复制</w:t>
            </w:r>
          </w:p>
        </w:tc>
        <w:tc>
          <w:tcPr>
            <w:tcW w:w="3458" w:type="pct"/>
            <w:shd w:val="clear" w:color="auto" w:fill="auto"/>
            <w:vAlign w:val="center"/>
          </w:tcPr>
          <w:p w14:paraId="5B0FAC1B">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74.</w:t>
            </w:r>
            <w:r>
              <w:rPr>
                <w:rFonts w:hint="eastAsia" w:ascii="宋体" w:hAnsi="宋体" w:cs="宋体"/>
                <w:color w:val="000000" w:themeColor="text1"/>
                <w:kern w:val="0"/>
                <w:szCs w:val="21"/>
                <w14:textFill>
                  <w14:solidFill>
                    <w14:schemeClr w14:val="tx1"/>
                  </w14:solidFill>
                </w14:textFill>
              </w:rPr>
              <w:t>可以对分析报表进行复制数据或者下载数据。</w:t>
            </w:r>
          </w:p>
        </w:tc>
      </w:tr>
      <w:tr w14:paraId="701A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2FED07B8">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27EF5C42">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36A8ED71">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多样化全覆盖</w:t>
            </w:r>
          </w:p>
        </w:tc>
        <w:tc>
          <w:tcPr>
            <w:tcW w:w="3458" w:type="pct"/>
            <w:shd w:val="clear" w:color="auto" w:fill="auto"/>
            <w:vAlign w:val="center"/>
          </w:tcPr>
          <w:p w14:paraId="410A8813">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75.</w:t>
            </w:r>
            <w:r>
              <w:rPr>
                <w:rFonts w:hint="eastAsia" w:ascii="宋体" w:hAnsi="宋体" w:cs="宋体"/>
                <w:color w:val="000000"/>
                <w:kern w:val="0"/>
                <w:szCs w:val="21"/>
              </w:rPr>
              <w:t>▲</w:t>
            </w:r>
            <w:r>
              <w:rPr>
                <w:rFonts w:hint="eastAsia" w:ascii="宋体" w:hAnsi="宋体" w:cs="宋体"/>
                <w:color w:val="000000" w:themeColor="text1"/>
                <w:kern w:val="0"/>
                <w:szCs w:val="21"/>
                <w14:textFill>
                  <w14:solidFill>
                    <w14:schemeClr w14:val="tx1"/>
                  </w14:solidFill>
                </w14:textFill>
              </w:rPr>
              <w:t>为满足医院对病种付费指标的充分使用发挥作用，系统需具备更多的指标项目，应在100项指标以上，并且可以实现多样化数据展示，来适应医院的各种维度突出的数据情况，数据维度多样化展示包括不限于条形图、面积图、趋势图、图表、卡片、子弹图、仪表盘图、水波图、散点图、环形图等至少10种图形的展示。</w:t>
            </w:r>
          </w:p>
        </w:tc>
      </w:tr>
      <w:tr w14:paraId="1BE1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6E9F936E">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520A0BEB">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232189CB">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下钻配置</w:t>
            </w:r>
          </w:p>
        </w:tc>
        <w:tc>
          <w:tcPr>
            <w:tcW w:w="3458" w:type="pct"/>
            <w:shd w:val="clear" w:color="auto" w:fill="auto"/>
            <w:vAlign w:val="center"/>
          </w:tcPr>
          <w:p w14:paraId="13EDB884">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76.</w:t>
            </w:r>
            <w:r>
              <w:rPr>
                <w:rFonts w:hint="eastAsia" w:ascii="宋体" w:hAnsi="宋体" w:cs="宋体"/>
                <w:color w:val="000000"/>
                <w:kern w:val="0"/>
                <w:szCs w:val="21"/>
              </w:rPr>
              <w:t>▲</w:t>
            </w:r>
            <w:r>
              <w:rPr>
                <w:rFonts w:hint="eastAsia" w:ascii="宋体" w:hAnsi="宋体" w:cs="宋体"/>
                <w:color w:val="000000" w:themeColor="text1"/>
                <w:kern w:val="0"/>
                <w:szCs w:val="21"/>
                <w14:textFill>
                  <w14:solidFill>
                    <w14:schemeClr w14:val="tx1"/>
                  </w14:solidFill>
                </w14:textFill>
              </w:rPr>
              <w:t>下钻展示界面可自定义配置，双击后可展示下钻后界面内容，下钻后可以自动承接上一层分析参数，便于符合院内思路连续性。</w:t>
            </w:r>
          </w:p>
        </w:tc>
      </w:tr>
      <w:tr w14:paraId="4280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76E67852">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341ED6F9">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69DACE38">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指标描述</w:t>
            </w:r>
          </w:p>
        </w:tc>
        <w:tc>
          <w:tcPr>
            <w:tcW w:w="3458" w:type="pct"/>
            <w:shd w:val="clear" w:color="auto" w:fill="auto"/>
            <w:vAlign w:val="center"/>
          </w:tcPr>
          <w:p w14:paraId="4767DA5C">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77.</w:t>
            </w:r>
            <w:r>
              <w:rPr>
                <w:rFonts w:hint="eastAsia" w:ascii="宋体" w:hAnsi="宋体" w:cs="宋体"/>
                <w:color w:val="000000" w:themeColor="text1"/>
                <w:kern w:val="0"/>
                <w:szCs w:val="21"/>
                <w14:textFill>
                  <w14:solidFill>
                    <w14:schemeClr w14:val="tx1"/>
                  </w14:solidFill>
                </w14:textFill>
              </w:rPr>
              <w:t>具备对界面展示指标的说明、注释、以及指标的计算公式、表达含义等，方便使用者快速理解。</w:t>
            </w:r>
          </w:p>
        </w:tc>
      </w:tr>
      <w:tr w14:paraId="1160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03732E1F">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41C534FC">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64DA714F">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接口参数同步设置</w:t>
            </w:r>
          </w:p>
        </w:tc>
        <w:tc>
          <w:tcPr>
            <w:tcW w:w="3458" w:type="pct"/>
            <w:shd w:val="clear" w:color="auto" w:fill="auto"/>
            <w:vAlign w:val="center"/>
          </w:tcPr>
          <w:p w14:paraId="53A1C285">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78.</w:t>
            </w:r>
            <w:r>
              <w:rPr>
                <w:rFonts w:hint="eastAsia" w:ascii="宋体" w:hAnsi="宋体" w:cs="宋体"/>
                <w:color w:val="000000" w:themeColor="text1"/>
                <w:kern w:val="0"/>
                <w:szCs w:val="21"/>
                <w14:textFill>
                  <w14:solidFill>
                    <w14:schemeClr w14:val="tx1"/>
                  </w14:solidFill>
                </w14:textFill>
              </w:rPr>
              <w:t>可以对指标展示的数据源接口数据进行设置，可以设置字段库，分组库，动态条件，聚合条件，动态表名等配置条件。</w:t>
            </w:r>
          </w:p>
        </w:tc>
      </w:tr>
      <w:tr w14:paraId="5DE9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22B73745">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32572661">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62A55795">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数据映射</w:t>
            </w:r>
          </w:p>
        </w:tc>
        <w:tc>
          <w:tcPr>
            <w:tcW w:w="3458" w:type="pct"/>
            <w:shd w:val="clear" w:color="auto" w:fill="auto"/>
            <w:vAlign w:val="center"/>
          </w:tcPr>
          <w:p w14:paraId="28A63560">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79.</w:t>
            </w:r>
            <w:r>
              <w:rPr>
                <w:rFonts w:hint="eastAsia" w:ascii="宋体" w:hAnsi="宋体" w:cs="宋体"/>
                <w:color w:val="000000" w:themeColor="text1"/>
                <w:kern w:val="0"/>
                <w:szCs w:val="21"/>
                <w14:textFill>
                  <w14:solidFill>
                    <w14:schemeClr w14:val="tx1"/>
                  </w14:solidFill>
                </w14:textFill>
              </w:rPr>
              <w:t>能够根据实际需求，配置指标袁术的数据映射维度对应的字段，使数据能够展示对应的图表展示。</w:t>
            </w:r>
          </w:p>
        </w:tc>
      </w:tr>
      <w:tr w14:paraId="512A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5EDE1DBB">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42587D3A">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691DD27E">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看板管理</w:t>
            </w:r>
          </w:p>
        </w:tc>
        <w:tc>
          <w:tcPr>
            <w:tcW w:w="3458" w:type="pct"/>
            <w:shd w:val="clear" w:color="auto" w:fill="auto"/>
            <w:vAlign w:val="center"/>
          </w:tcPr>
          <w:p w14:paraId="3B3BA824">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80.</w:t>
            </w:r>
            <w:r>
              <w:rPr>
                <w:rFonts w:hint="eastAsia" w:ascii="宋体" w:hAnsi="宋体" w:cs="宋体"/>
                <w:color w:val="000000" w:themeColor="text1"/>
                <w:kern w:val="0"/>
                <w:szCs w:val="21"/>
                <w14:textFill>
                  <w14:solidFill>
                    <w14:schemeClr w14:val="tx1"/>
                  </w14:solidFill>
                </w14:textFill>
              </w:rPr>
              <w:t>支持通过看板名称进行检索，对看板进行编辑或删除等管理工作。</w:t>
            </w:r>
          </w:p>
        </w:tc>
      </w:tr>
      <w:tr w14:paraId="43BE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666C9514">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395A7183">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3F842257">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看板自适应展示配置</w:t>
            </w:r>
          </w:p>
        </w:tc>
        <w:tc>
          <w:tcPr>
            <w:tcW w:w="3458" w:type="pct"/>
            <w:shd w:val="clear" w:color="auto" w:fill="auto"/>
            <w:vAlign w:val="center"/>
          </w:tcPr>
          <w:p w14:paraId="1310B9E3">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81.</w:t>
            </w:r>
            <w:r>
              <w:rPr>
                <w:rFonts w:hint="eastAsia" w:ascii="宋体" w:hAnsi="宋体" w:cs="宋体"/>
                <w:color w:val="000000" w:themeColor="text1"/>
                <w:kern w:val="0"/>
                <w:szCs w:val="21"/>
                <w14:textFill>
                  <w14:solidFill>
                    <w14:schemeClr w14:val="tx1"/>
                  </w14:solidFill>
                </w14:textFill>
              </w:rPr>
              <w:t>根据看板自定义内容需求，对有一屏展示的看板，可以设置自适应浏览器高度，确保看板内容在各种浏览器及分辨率下都能在一屏内完美展示。</w:t>
            </w:r>
          </w:p>
        </w:tc>
      </w:tr>
      <w:tr w14:paraId="7541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7031CD06">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582EE89B">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6BEB367B">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颜色主题配置</w:t>
            </w:r>
          </w:p>
        </w:tc>
        <w:tc>
          <w:tcPr>
            <w:tcW w:w="3458" w:type="pct"/>
            <w:shd w:val="clear" w:color="auto" w:fill="auto"/>
            <w:vAlign w:val="center"/>
          </w:tcPr>
          <w:p w14:paraId="2722DC31">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82.</w:t>
            </w:r>
            <w:r>
              <w:rPr>
                <w:rFonts w:hint="eastAsia" w:ascii="宋体" w:hAnsi="宋体" w:cs="宋体"/>
                <w:color w:val="000000" w:themeColor="text1"/>
                <w:kern w:val="0"/>
                <w:szCs w:val="21"/>
                <w14:textFill>
                  <w14:solidFill>
                    <w14:schemeClr w14:val="tx1"/>
                  </w14:solidFill>
                </w14:textFill>
              </w:rPr>
              <w:t>请根据看板设定者要求，对看板内容进行颜色主题设置，支持多种色系选择，确保设置符合看板的主题和风格，适配使用者习惯。</w:t>
            </w:r>
          </w:p>
        </w:tc>
      </w:tr>
      <w:tr w14:paraId="7991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02213B1D">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38118E0C">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32F8CDB9">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查询项目配置</w:t>
            </w:r>
          </w:p>
        </w:tc>
        <w:tc>
          <w:tcPr>
            <w:tcW w:w="3458" w:type="pct"/>
            <w:shd w:val="clear" w:color="auto" w:fill="auto"/>
            <w:vAlign w:val="center"/>
          </w:tcPr>
          <w:p w14:paraId="048B530C">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83.</w:t>
            </w:r>
            <w:r>
              <w:rPr>
                <w:rFonts w:hint="eastAsia" w:ascii="宋体" w:hAnsi="宋体" w:cs="宋体"/>
                <w:color w:val="000000" w:themeColor="text1"/>
                <w:kern w:val="0"/>
                <w:szCs w:val="21"/>
                <w14:textFill>
                  <w14:solidFill>
                    <w14:schemeClr w14:val="tx1"/>
                  </w14:solidFill>
                </w14:textFill>
              </w:rPr>
              <w:t>可以根据使用者实际使用场景，对查询项目进行选择配置，配置后能够实现按照查询项目输入对应查询条件，进而展示相关数据。</w:t>
            </w:r>
          </w:p>
        </w:tc>
      </w:tr>
      <w:tr w14:paraId="268A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539706C7">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76D6ECA5">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13AD08C1">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界面拖拽配置</w:t>
            </w:r>
          </w:p>
        </w:tc>
        <w:tc>
          <w:tcPr>
            <w:tcW w:w="3458" w:type="pct"/>
            <w:shd w:val="clear" w:color="auto" w:fill="auto"/>
            <w:vAlign w:val="center"/>
          </w:tcPr>
          <w:p w14:paraId="46E2C341">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84.</w:t>
            </w:r>
            <w:r>
              <w:rPr>
                <w:rFonts w:hint="eastAsia" w:ascii="宋体" w:hAnsi="宋体" w:cs="宋体"/>
                <w:color w:val="000000" w:themeColor="text1"/>
                <w:kern w:val="0"/>
                <w:szCs w:val="21"/>
                <w14:textFill>
                  <w14:solidFill>
                    <w14:schemeClr w14:val="tx1"/>
                  </w14:solidFill>
                </w14:textFill>
              </w:rPr>
              <w:t>可以实现通过拖拽配置界面最终展示样式，便于使用者按照习惯找到对应指标。</w:t>
            </w:r>
          </w:p>
        </w:tc>
      </w:tr>
      <w:tr w14:paraId="63A5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shd w:val="clear" w:color="auto" w:fill="auto"/>
            <w:vAlign w:val="center"/>
          </w:tcPr>
          <w:p w14:paraId="2A051CE1">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549" w:type="pct"/>
            <w:shd w:val="clear" w:color="auto" w:fill="auto"/>
            <w:vAlign w:val="center"/>
          </w:tcPr>
          <w:p w14:paraId="5639749D">
            <w:pPr>
              <w:snapToGrid w:val="0"/>
              <w:jc w:val="center"/>
              <w:rPr>
                <w:rFonts w:ascii="宋体" w:hAnsi="宋体" w:cs="宋体"/>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第三方数据接口服务</w:t>
            </w:r>
          </w:p>
        </w:tc>
        <w:tc>
          <w:tcPr>
            <w:tcW w:w="763" w:type="pct"/>
            <w:shd w:val="clear" w:color="auto" w:fill="auto"/>
            <w:vAlign w:val="center"/>
          </w:tcPr>
          <w:p w14:paraId="59646608">
            <w:pPr>
              <w:widowControl/>
              <w:snapToGrid w:val="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第三方数据接口服务</w:t>
            </w:r>
          </w:p>
        </w:tc>
        <w:tc>
          <w:tcPr>
            <w:tcW w:w="3458" w:type="pct"/>
            <w:shd w:val="clear" w:color="auto" w:fill="auto"/>
            <w:vAlign w:val="center"/>
          </w:tcPr>
          <w:p w14:paraId="0BCDF6C7">
            <w:pPr>
              <w:widowControl/>
              <w:numPr>
                <w:ilvl w:val="0"/>
                <w:numId w:val="0"/>
              </w:numPr>
              <w:snapToGrid w:val="0"/>
              <w:ind w:left="0" w:leftChars="0" w:firstLine="0" w:firstLineChars="0"/>
              <w:textAlignment w:val="center"/>
              <w:rPr>
                <w:rFonts w:ascii="宋体" w:hAnsi="宋体" w:cs="宋体"/>
                <w:color w:val="000000" w:themeColor="text1"/>
                <w:kern w:val="0"/>
                <w:szCs w:val="21"/>
                <w14:textFill>
                  <w14:solidFill>
                    <w14:schemeClr w14:val="tx1"/>
                  </w14:solidFill>
                </w14:textFill>
              </w:rPr>
            </w:pPr>
            <w:r>
              <w:rPr>
                <w:rFonts w:hint="default" w:ascii="宋体" w:hAnsi="宋体" w:eastAsia="宋体" w:cs="宋体"/>
                <w:color w:val="000000" w:themeColor="text1"/>
                <w:kern w:val="0"/>
                <w:sz w:val="21"/>
                <w:szCs w:val="21"/>
                <w:lang w:val="en-US" w:eastAsia="zh-CN" w:bidi="ar-SA"/>
                <w14:textFill>
                  <w14:solidFill>
                    <w14:schemeClr w14:val="tx1"/>
                  </w14:solidFill>
                </w14:textFill>
              </w:rPr>
              <w:t>85.</w:t>
            </w:r>
            <w:r>
              <w:rPr>
                <w:rFonts w:hint="eastAsia" w:ascii="宋体" w:hAnsi="宋体" w:cs="宋体"/>
                <w:color w:val="000000" w:themeColor="text1"/>
                <w:kern w:val="0"/>
                <w:szCs w:val="21"/>
                <w14:textFill>
                  <w14:solidFill>
                    <w14:schemeClr w14:val="tx1"/>
                  </w14:solidFill>
                </w14:textFill>
              </w:rPr>
              <w:t>系统所需数据完全与院内其他系统对接自动获取，并可以检验、核对数据准确性，有较强的纠错能力。系统支持市场上常规接口方式，如平台推送、webservice、视图等。</w:t>
            </w:r>
          </w:p>
          <w:p w14:paraId="5700D114">
            <w:pPr>
              <w:widowControl/>
              <w:numPr>
                <w:ilvl w:val="0"/>
                <w:numId w:val="0"/>
              </w:numPr>
              <w:snapToGrid w:val="0"/>
              <w:ind w:left="0" w:leftChars="0" w:firstLine="0" w:firstLineChars="0"/>
              <w:textAlignment w:val="center"/>
              <w:rPr>
                <w:rFonts w:ascii="宋体" w:hAnsi="宋体" w:cs="宋体"/>
                <w:color w:val="000000" w:themeColor="text1"/>
                <w:kern w:val="0"/>
                <w:szCs w:val="21"/>
                <w14:textFill>
                  <w14:solidFill>
                    <w14:schemeClr w14:val="tx1"/>
                  </w14:solidFill>
                </w14:textFill>
              </w:rPr>
            </w:pPr>
            <w:r>
              <w:rPr>
                <w:rFonts w:hint="default" w:ascii="宋体" w:hAnsi="宋体" w:eastAsia="宋体" w:cs="宋体"/>
                <w:color w:val="000000" w:themeColor="text1"/>
                <w:kern w:val="0"/>
                <w:sz w:val="21"/>
                <w:szCs w:val="21"/>
                <w:lang w:val="en-US" w:eastAsia="zh-CN" w:bidi="ar-SA"/>
                <w14:textFill>
                  <w14:solidFill>
                    <w14:schemeClr w14:val="tx1"/>
                  </w14:solidFill>
                </w14:textFill>
              </w:rPr>
              <w:t>86.</w:t>
            </w:r>
            <w:r>
              <w:rPr>
                <w:rFonts w:hint="eastAsia" w:ascii="宋体" w:hAnsi="宋体" w:cs="宋体"/>
                <w:color w:val="000000" w:themeColor="text1"/>
                <w:kern w:val="0"/>
                <w:szCs w:val="21"/>
                <w14:textFill>
                  <w14:solidFill>
                    <w14:schemeClr w14:val="tx1"/>
                  </w14:solidFill>
                </w14:textFill>
              </w:rPr>
              <w:t>提供HIS等系统的接口对接服务，对接包含第三方系统的接口费。</w:t>
            </w:r>
          </w:p>
        </w:tc>
      </w:tr>
      <w:tr w14:paraId="53CF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restart"/>
            <w:shd w:val="clear" w:color="auto" w:fill="auto"/>
            <w:vAlign w:val="center"/>
          </w:tcPr>
          <w:p w14:paraId="2DA2CC44">
            <w:pPr>
              <w:snapToGrid w:val="0"/>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p>
        </w:tc>
        <w:tc>
          <w:tcPr>
            <w:tcW w:w="549" w:type="pct"/>
            <w:vMerge w:val="restart"/>
            <w:shd w:val="clear" w:color="auto" w:fill="auto"/>
            <w:vAlign w:val="center"/>
          </w:tcPr>
          <w:p w14:paraId="7D249A51">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数据评估报告工具</w:t>
            </w:r>
          </w:p>
        </w:tc>
        <w:tc>
          <w:tcPr>
            <w:tcW w:w="763" w:type="pct"/>
            <w:vMerge w:val="restart"/>
            <w:shd w:val="clear" w:color="auto" w:fill="auto"/>
            <w:vAlign w:val="center"/>
          </w:tcPr>
          <w:p w14:paraId="39B1CC00">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报告浏览器</w:t>
            </w:r>
          </w:p>
        </w:tc>
        <w:tc>
          <w:tcPr>
            <w:tcW w:w="3458" w:type="pct"/>
            <w:shd w:val="clear" w:color="auto" w:fill="auto"/>
            <w:vAlign w:val="center"/>
          </w:tcPr>
          <w:p w14:paraId="6E3570FD">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87.</w:t>
            </w:r>
            <w:r>
              <w:rPr>
                <w:rFonts w:hint="eastAsia" w:ascii="宋体" w:hAnsi="宋体" w:cs="宋体"/>
                <w:color w:val="000000" w:themeColor="text1"/>
                <w:kern w:val="0"/>
                <w:szCs w:val="21"/>
                <w14:textFill>
                  <w14:solidFill>
                    <w14:schemeClr w14:val="tx1"/>
                  </w14:solidFill>
                </w14:textFill>
              </w:rPr>
              <w:t>动态条件便捷查询：支持按时间、费别、标杆等检索条件，一键生成对应报告预览；导出报告支持按照文章标题进行自动排序，方便使用者按照标题进行便捷查看。</w:t>
            </w:r>
          </w:p>
        </w:tc>
      </w:tr>
      <w:tr w14:paraId="41FC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0E4E612F">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668ED946">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38C81F96">
            <w:pPr>
              <w:widowControl/>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2AC59154">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88.</w:t>
            </w:r>
            <w:r>
              <w:rPr>
                <w:rFonts w:hint="eastAsia" w:ascii="宋体" w:hAnsi="宋体" w:cs="宋体"/>
                <w:color w:val="000000" w:themeColor="text1"/>
                <w:kern w:val="0"/>
                <w:szCs w:val="21"/>
                <w14:textFill>
                  <w14:solidFill>
                    <w14:schemeClr w14:val="tx1"/>
                  </w14:solidFill>
                </w14:textFill>
              </w:rPr>
              <w:t>下载模式：编辑完成的报告具备支持按照WORD、PDF等格式下载功能。</w:t>
            </w:r>
          </w:p>
        </w:tc>
      </w:tr>
      <w:tr w14:paraId="7A7B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33F3F1EA">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15A0075C">
            <w:pPr>
              <w:snapToGrid w:val="0"/>
              <w:jc w:val="center"/>
              <w:rPr>
                <w:rFonts w:ascii="宋体" w:hAnsi="宋体" w:cs="宋体"/>
                <w:color w:val="000000" w:themeColor="text1"/>
                <w:szCs w:val="21"/>
                <w14:textFill>
                  <w14:solidFill>
                    <w14:schemeClr w14:val="tx1"/>
                  </w14:solidFill>
                </w14:textFill>
              </w:rPr>
            </w:pPr>
          </w:p>
        </w:tc>
        <w:tc>
          <w:tcPr>
            <w:tcW w:w="763" w:type="pct"/>
            <w:vMerge w:val="restart"/>
            <w:shd w:val="clear" w:color="auto" w:fill="auto"/>
            <w:vAlign w:val="center"/>
          </w:tcPr>
          <w:p w14:paraId="361F5EC3">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报告查看器</w:t>
            </w:r>
          </w:p>
        </w:tc>
        <w:tc>
          <w:tcPr>
            <w:tcW w:w="3458" w:type="pct"/>
            <w:shd w:val="clear" w:color="auto" w:fill="auto"/>
            <w:vAlign w:val="center"/>
          </w:tcPr>
          <w:p w14:paraId="29CBA74F">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89.</w:t>
            </w:r>
            <w:r>
              <w:rPr>
                <w:rFonts w:hint="eastAsia" w:ascii="宋体" w:hAnsi="宋体" w:cs="宋体"/>
                <w:color w:val="000000" w:themeColor="text1"/>
                <w:kern w:val="0"/>
                <w:szCs w:val="21"/>
                <w14:textFill>
                  <w14:solidFill>
                    <w14:schemeClr w14:val="tx1"/>
                  </w14:solidFill>
                </w14:textFill>
              </w:rPr>
              <w:t>全院、科系、科室不同维度报告：可以按照全院、科系、科室等不同维度进行报告查看。</w:t>
            </w:r>
          </w:p>
        </w:tc>
      </w:tr>
      <w:tr w14:paraId="4067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14C2F957">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289D3394">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5EA9F4DF">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6FCAF07A">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90.</w:t>
            </w:r>
            <w:r>
              <w:rPr>
                <w:rFonts w:hint="eastAsia" w:ascii="宋体" w:hAnsi="宋体" w:cs="宋体"/>
                <w:color w:val="000000" w:themeColor="text1"/>
                <w:kern w:val="0"/>
                <w:szCs w:val="21"/>
                <w14:textFill>
                  <w14:solidFill>
                    <w14:schemeClr w14:val="tx1"/>
                  </w14:solidFill>
                </w14:textFill>
              </w:rPr>
              <w:t>数据分析报告：对包括结算清单、病案首页、国际编码规则所校验出来的问题进行典型分析统计，形成报告，方便各科室进行教学整改；</w:t>
            </w:r>
          </w:p>
        </w:tc>
      </w:tr>
      <w:tr w14:paraId="783A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4B46A4F1">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038F3067">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072754FA">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47D6DFC3">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91.</w:t>
            </w:r>
            <w:r>
              <w:rPr>
                <w:rFonts w:hint="eastAsia" w:ascii="宋体" w:hAnsi="宋体" w:cs="宋体"/>
                <w:color w:val="000000" w:themeColor="text1"/>
                <w:kern w:val="0"/>
                <w:szCs w:val="21"/>
                <w14:textFill>
                  <w14:solidFill>
                    <w14:schemeClr w14:val="tx1"/>
                  </w14:solidFill>
                </w14:textFill>
              </w:rPr>
              <w:t>报告自动生成水印安全：导出PDF报告支持设定水印功能，如导出人账户、工号等；下载完成PDF格式报告具备水印功能；</w:t>
            </w:r>
          </w:p>
        </w:tc>
      </w:tr>
      <w:tr w14:paraId="76C4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19142898">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17A5EC00">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36D120AD">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30D92855">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92.</w:t>
            </w:r>
            <w:r>
              <w:rPr>
                <w:rFonts w:hint="eastAsia" w:ascii="宋体" w:hAnsi="宋体" w:cs="宋体"/>
                <w:color w:val="000000" w:themeColor="text1"/>
                <w:kern w:val="0"/>
                <w:szCs w:val="21"/>
                <w14:textFill>
                  <w14:solidFill>
                    <w14:schemeClr w14:val="tx1"/>
                  </w14:solidFill>
                </w14:textFill>
              </w:rPr>
              <w:t>数据报告模板多样化：报告模版库类型丰富，支持数据报告模板多样化。</w:t>
            </w:r>
          </w:p>
        </w:tc>
      </w:tr>
      <w:tr w14:paraId="72CC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16F0B98C">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78F9E912">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574E5DD4">
            <w:pPr>
              <w:widowControl/>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2EAB6A36">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93.</w:t>
            </w:r>
            <w:r>
              <w:rPr>
                <w:rFonts w:hint="eastAsia" w:ascii="宋体" w:hAnsi="宋体" w:cs="宋体"/>
                <w:color w:val="000000" w:themeColor="text1"/>
                <w:kern w:val="0"/>
                <w:szCs w:val="21"/>
                <w14:textFill>
                  <w14:solidFill>
                    <w14:schemeClr w14:val="tx1"/>
                  </w14:solidFill>
                </w14:textFill>
              </w:rPr>
              <w:t>导出报告自动生成目录：导出报告后支持自动生成目录。</w:t>
            </w:r>
          </w:p>
        </w:tc>
      </w:tr>
      <w:tr w14:paraId="2D5F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5F92756D">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2350EB08">
            <w:pPr>
              <w:snapToGrid w:val="0"/>
              <w:jc w:val="center"/>
              <w:rPr>
                <w:rFonts w:ascii="宋体" w:hAnsi="宋体" w:cs="宋体"/>
                <w:color w:val="000000" w:themeColor="text1"/>
                <w:szCs w:val="21"/>
                <w14:textFill>
                  <w14:solidFill>
                    <w14:schemeClr w14:val="tx1"/>
                  </w14:solidFill>
                </w14:textFill>
              </w:rPr>
            </w:pPr>
          </w:p>
        </w:tc>
        <w:tc>
          <w:tcPr>
            <w:tcW w:w="763" w:type="pct"/>
            <w:vMerge w:val="restart"/>
            <w:shd w:val="clear" w:color="auto" w:fill="auto"/>
            <w:vAlign w:val="center"/>
          </w:tcPr>
          <w:p w14:paraId="64F34DE6">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报告编辑器</w:t>
            </w:r>
          </w:p>
        </w:tc>
        <w:tc>
          <w:tcPr>
            <w:tcW w:w="3458" w:type="pct"/>
            <w:shd w:val="clear" w:color="auto" w:fill="auto"/>
            <w:vAlign w:val="center"/>
          </w:tcPr>
          <w:p w14:paraId="24D811E9">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94.</w:t>
            </w:r>
            <w:r>
              <w:rPr>
                <w:rFonts w:hint="eastAsia" w:ascii="宋体" w:hAnsi="宋体" w:cs="宋体"/>
                <w:color w:val="000000" w:themeColor="text1"/>
                <w:kern w:val="0"/>
                <w:szCs w:val="21"/>
                <w14:textFill>
                  <w14:solidFill>
                    <w14:schemeClr w14:val="tx1"/>
                  </w14:solidFill>
                </w14:textFill>
              </w:rPr>
              <w:t>报告模板自定义编辑：支持通过拖拽形式，直接在报告编辑器内展示数据源加载情况；文本具备设置字体、颜色、加粗等功能；报告内容支持自定义定制，可以按照实际管理需求以及数据管理方向，个性化定制报告模板，自定义制作数据源并展示于报告中，同时支持展示不同类别的数据评估报告，提供数据分析团队支持。</w:t>
            </w:r>
          </w:p>
        </w:tc>
      </w:tr>
      <w:tr w14:paraId="2B96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3596670F">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7FB75B75">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4E4E2C17">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7DB99BB2">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95.</w:t>
            </w:r>
            <w:r>
              <w:rPr>
                <w:rFonts w:hint="eastAsia" w:ascii="宋体" w:hAnsi="宋体" w:cs="宋体"/>
                <w:color w:val="000000" w:themeColor="text1"/>
                <w:kern w:val="0"/>
                <w:szCs w:val="21"/>
                <w14:textFill>
                  <w14:solidFill>
                    <w14:schemeClr w14:val="tx1"/>
                  </w14:solidFill>
                </w14:textFill>
              </w:rPr>
              <w:t>报告模板可复制重新编辑：报告模板支持复制重新编辑等功能。</w:t>
            </w:r>
          </w:p>
        </w:tc>
      </w:tr>
      <w:tr w14:paraId="0066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4C9DFAA2">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04C06395">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6C758081">
            <w:pPr>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7E5A9598">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96.</w:t>
            </w:r>
            <w:r>
              <w:rPr>
                <w:rFonts w:hint="eastAsia" w:ascii="宋体" w:hAnsi="宋体" w:cs="宋体"/>
                <w:color w:val="000000" w:themeColor="text1"/>
                <w:kern w:val="0"/>
                <w:szCs w:val="21"/>
                <w14:textFill>
                  <w14:solidFill>
                    <w14:schemeClr w14:val="tx1"/>
                  </w14:solidFill>
                </w14:textFill>
              </w:rPr>
              <w:t>分析数据指标无缝对接：支持配置单个元素指标的查询条件可按照传参进行偏移设置；能够实现分析系统界面所有数据源进行随时利用，数据源选取还可以直接调取接口数据结果。</w:t>
            </w:r>
          </w:p>
        </w:tc>
      </w:tr>
      <w:tr w14:paraId="2E19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42A12A69">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18F970B5">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6A1EA2DE">
            <w:pPr>
              <w:widowControl/>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26B8E5F3">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97.</w:t>
            </w:r>
            <w:r>
              <w:rPr>
                <w:rFonts w:hint="eastAsia" w:ascii="宋体" w:hAnsi="宋体" w:cs="宋体"/>
                <w:color w:val="000000" w:themeColor="text1"/>
                <w:kern w:val="0"/>
                <w:szCs w:val="21"/>
                <w14:textFill>
                  <w14:solidFill>
                    <w14:schemeClr w14:val="tx1"/>
                  </w14:solidFill>
                </w14:textFill>
              </w:rPr>
              <w:t>报告条件自定义设置：可按照科室、费别、时间等维度设置查询条件；</w:t>
            </w:r>
          </w:p>
        </w:tc>
      </w:tr>
      <w:tr w14:paraId="71BF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28778A37">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1431B4AB">
            <w:pPr>
              <w:snapToGrid w:val="0"/>
              <w:jc w:val="center"/>
              <w:rPr>
                <w:rFonts w:ascii="宋体" w:hAnsi="宋体" w:cs="宋体"/>
                <w:color w:val="000000" w:themeColor="text1"/>
                <w:szCs w:val="21"/>
                <w14:textFill>
                  <w14:solidFill>
                    <w14:schemeClr w14:val="tx1"/>
                  </w14:solidFill>
                </w14:textFill>
              </w:rPr>
            </w:pPr>
          </w:p>
        </w:tc>
        <w:tc>
          <w:tcPr>
            <w:tcW w:w="763" w:type="pct"/>
            <w:vMerge w:val="restart"/>
            <w:shd w:val="clear" w:color="auto" w:fill="auto"/>
            <w:vAlign w:val="center"/>
          </w:tcPr>
          <w:p w14:paraId="7BEFD0C6">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报告权限</w:t>
            </w:r>
          </w:p>
        </w:tc>
        <w:tc>
          <w:tcPr>
            <w:tcW w:w="3458" w:type="pct"/>
            <w:shd w:val="clear" w:color="auto" w:fill="auto"/>
            <w:vAlign w:val="center"/>
          </w:tcPr>
          <w:p w14:paraId="2C7FE201">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98.</w:t>
            </w:r>
            <w:r>
              <w:rPr>
                <w:rFonts w:hint="eastAsia" w:ascii="宋体" w:hAnsi="宋体" w:cs="宋体"/>
                <w:color w:val="000000" w:themeColor="text1"/>
                <w:kern w:val="0"/>
                <w:szCs w:val="21"/>
                <w14:textFill>
                  <w14:solidFill>
                    <w14:schemeClr w14:val="tx1"/>
                  </w14:solidFill>
                </w14:textFill>
              </w:rPr>
              <w:t>报告查看角色科室权限：导出报告可以根据权限进行限制，如根据权限只可以导出自己科室、或者对应科系的报告权限。</w:t>
            </w:r>
          </w:p>
        </w:tc>
      </w:tr>
      <w:tr w14:paraId="3357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4C4626E6">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6D673FC2">
            <w:pPr>
              <w:snapToGrid w:val="0"/>
              <w:jc w:val="center"/>
              <w:rPr>
                <w:rFonts w:ascii="宋体" w:hAnsi="宋体" w:cs="宋体"/>
                <w:color w:val="000000" w:themeColor="text1"/>
                <w:szCs w:val="21"/>
                <w14:textFill>
                  <w14:solidFill>
                    <w14:schemeClr w14:val="tx1"/>
                  </w14:solidFill>
                </w14:textFill>
              </w:rPr>
            </w:pPr>
          </w:p>
        </w:tc>
        <w:tc>
          <w:tcPr>
            <w:tcW w:w="763" w:type="pct"/>
            <w:vMerge w:val="continue"/>
            <w:shd w:val="clear" w:color="auto" w:fill="auto"/>
            <w:vAlign w:val="center"/>
          </w:tcPr>
          <w:p w14:paraId="2E73BFEC">
            <w:pPr>
              <w:widowControl/>
              <w:snapToGrid w:val="0"/>
              <w:jc w:val="center"/>
              <w:textAlignment w:val="center"/>
              <w:rPr>
                <w:rFonts w:ascii="宋体" w:hAnsi="宋体" w:cs="宋体"/>
                <w:color w:val="000000" w:themeColor="text1"/>
                <w:szCs w:val="21"/>
                <w14:textFill>
                  <w14:solidFill>
                    <w14:schemeClr w14:val="tx1"/>
                  </w14:solidFill>
                </w14:textFill>
              </w:rPr>
            </w:pPr>
          </w:p>
        </w:tc>
        <w:tc>
          <w:tcPr>
            <w:tcW w:w="3458" w:type="pct"/>
            <w:shd w:val="clear" w:color="auto" w:fill="auto"/>
            <w:vAlign w:val="center"/>
          </w:tcPr>
          <w:p w14:paraId="1BF6FD06">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99.</w:t>
            </w:r>
            <w:r>
              <w:rPr>
                <w:rFonts w:hint="eastAsia" w:ascii="宋体" w:hAnsi="宋体" w:cs="宋体"/>
                <w:color w:val="000000" w:themeColor="text1"/>
                <w:kern w:val="0"/>
                <w:szCs w:val="21"/>
                <w14:textFill>
                  <w14:solidFill>
                    <w14:schemeClr w14:val="tx1"/>
                  </w14:solidFill>
                </w14:textFill>
              </w:rPr>
              <w:t>报告下放临床查看权限：对医院各个角色提供全院运营分析报告、科系运营分析报告、科室运营分析报告，便于各角色人员使用。</w:t>
            </w:r>
          </w:p>
        </w:tc>
      </w:tr>
      <w:tr w14:paraId="0872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restart"/>
            <w:shd w:val="clear" w:color="auto" w:fill="auto"/>
            <w:vAlign w:val="center"/>
          </w:tcPr>
          <w:p w14:paraId="4224781D">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549" w:type="pct"/>
            <w:vMerge w:val="restart"/>
            <w:shd w:val="clear" w:color="auto" w:fill="auto"/>
            <w:vAlign w:val="center"/>
          </w:tcPr>
          <w:p w14:paraId="79B591D0">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基础数据维护</w:t>
            </w:r>
          </w:p>
        </w:tc>
        <w:tc>
          <w:tcPr>
            <w:tcW w:w="763" w:type="pct"/>
            <w:shd w:val="clear" w:color="auto" w:fill="auto"/>
            <w:vAlign w:val="center"/>
          </w:tcPr>
          <w:p w14:paraId="2A1B636E">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标杆类型维护</w:t>
            </w:r>
          </w:p>
        </w:tc>
        <w:tc>
          <w:tcPr>
            <w:tcW w:w="3458" w:type="pct"/>
            <w:shd w:val="clear" w:color="auto" w:fill="auto"/>
            <w:vAlign w:val="center"/>
          </w:tcPr>
          <w:p w14:paraId="5F2381A8">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100.</w:t>
            </w:r>
            <w:r>
              <w:rPr>
                <w:rFonts w:hint="eastAsia" w:ascii="宋体" w:hAnsi="宋体" w:cs="宋体"/>
                <w:color w:val="000000" w:themeColor="text1"/>
                <w:kern w:val="0"/>
                <w:szCs w:val="21"/>
                <w14:textFill>
                  <w14:solidFill>
                    <w14:schemeClr w14:val="tx1"/>
                  </w14:solidFill>
                </w14:textFill>
              </w:rPr>
              <w:t>提供可以设定不同标杆类型维度维护功能，方便管理者可以根据不同标高设定进行数据分析管理，如可以设定DIP医保标杆、DIP院内标杆等。</w:t>
            </w:r>
          </w:p>
        </w:tc>
      </w:tr>
      <w:tr w14:paraId="2791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730383AB">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75D92CFD">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2C49718B">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病种库维护</w:t>
            </w:r>
          </w:p>
        </w:tc>
        <w:tc>
          <w:tcPr>
            <w:tcW w:w="3458" w:type="pct"/>
            <w:shd w:val="clear" w:color="auto" w:fill="auto"/>
            <w:vAlign w:val="center"/>
          </w:tcPr>
          <w:p w14:paraId="0A986D5E">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101.</w:t>
            </w:r>
            <w:r>
              <w:rPr>
                <w:rFonts w:hint="eastAsia" w:ascii="宋体" w:hAnsi="宋体" w:cs="宋体"/>
                <w:color w:val="000000" w:themeColor="text1"/>
                <w:kern w:val="0"/>
                <w:szCs w:val="21"/>
                <w14:textFill>
                  <w14:solidFill>
                    <w14:schemeClr w14:val="tx1"/>
                  </w14:solidFill>
                </w14:textFill>
              </w:rPr>
              <w:t>根据医保局政策文件要求，系统可以维护政策中病种库字典，同时系统更新当前政策分值库，医院数据分析与医保政策病种库保持一致。</w:t>
            </w:r>
          </w:p>
        </w:tc>
      </w:tr>
      <w:tr w14:paraId="1638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7BFE2BC3">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04D7B518">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5649DF50">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异常类型维护</w:t>
            </w:r>
          </w:p>
        </w:tc>
        <w:tc>
          <w:tcPr>
            <w:tcW w:w="3458" w:type="pct"/>
            <w:shd w:val="clear" w:color="auto" w:fill="auto"/>
            <w:vAlign w:val="center"/>
          </w:tcPr>
          <w:p w14:paraId="70DF306A">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102.</w:t>
            </w:r>
            <w:r>
              <w:rPr>
                <w:rFonts w:hint="eastAsia" w:ascii="宋体" w:hAnsi="宋体" w:cs="宋体"/>
                <w:color w:val="000000" w:themeColor="text1"/>
                <w:kern w:val="0"/>
                <w:szCs w:val="21"/>
                <w14:textFill>
                  <w14:solidFill>
                    <w14:schemeClr w14:val="tx1"/>
                  </w14:solidFill>
                </w14:textFill>
              </w:rPr>
              <w:t>提供异常数据分析指标的异常类型维护功能，方便管理者在数据分析过程中对于异常类型患者把控，如费用极高、费用极低、高倍率、低倍率、分解住院等。</w:t>
            </w:r>
          </w:p>
        </w:tc>
      </w:tr>
      <w:tr w14:paraId="6787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34A1A082">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71DD01CC">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189B6F0E">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指标类型维护</w:t>
            </w:r>
          </w:p>
        </w:tc>
        <w:tc>
          <w:tcPr>
            <w:tcW w:w="3458" w:type="pct"/>
            <w:shd w:val="clear" w:color="auto" w:fill="auto"/>
            <w:vAlign w:val="center"/>
          </w:tcPr>
          <w:p w14:paraId="32F984F8">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103.</w:t>
            </w:r>
            <w:r>
              <w:rPr>
                <w:rFonts w:hint="eastAsia" w:ascii="宋体" w:hAnsi="宋体" w:cs="宋体"/>
                <w:color w:val="000000" w:themeColor="text1"/>
                <w:kern w:val="0"/>
                <w:szCs w:val="21"/>
                <w14:textFill>
                  <w14:solidFill>
                    <w14:schemeClr w14:val="tx1"/>
                  </w14:solidFill>
                </w14:textFill>
              </w:rPr>
              <w:t>对于医院医保管理需求，医院管理可以根据不能指标维度进行分析，需要支持动态维护指标功能，如死亡患者例数、高倍率、低倍率、超支、例均住院日等。</w:t>
            </w:r>
          </w:p>
        </w:tc>
      </w:tr>
      <w:tr w14:paraId="42F7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767FFD3C">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79BDBCA9">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25FF25DA">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费用六分类维护</w:t>
            </w:r>
          </w:p>
        </w:tc>
        <w:tc>
          <w:tcPr>
            <w:tcW w:w="3458" w:type="pct"/>
            <w:shd w:val="clear" w:color="auto" w:fill="auto"/>
            <w:vAlign w:val="center"/>
          </w:tcPr>
          <w:p w14:paraId="34C14C08">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104.</w:t>
            </w:r>
            <w:r>
              <w:rPr>
                <w:rFonts w:hint="eastAsia" w:ascii="宋体" w:hAnsi="宋体" w:cs="宋体"/>
                <w:color w:val="000000" w:themeColor="text1"/>
                <w:kern w:val="0"/>
                <w:szCs w:val="21"/>
                <w14:textFill>
                  <w14:solidFill>
                    <w14:schemeClr w14:val="tx1"/>
                  </w14:solidFill>
                </w14:textFill>
              </w:rPr>
              <w:t>根据医保政策管理需求，费用可分为六分类进行数据管理，目前六分类分别为药品、卫材、医技、管理、护理、医疗。同时支持院内价表对照六分类维护功能。</w:t>
            </w:r>
          </w:p>
        </w:tc>
      </w:tr>
      <w:tr w14:paraId="7368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773EDE7A">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5A8044EE">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6E420176">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费别类型维护</w:t>
            </w:r>
          </w:p>
        </w:tc>
        <w:tc>
          <w:tcPr>
            <w:tcW w:w="3458" w:type="pct"/>
            <w:shd w:val="clear" w:color="auto" w:fill="auto"/>
            <w:vAlign w:val="center"/>
          </w:tcPr>
          <w:p w14:paraId="16A077D2">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105.</w:t>
            </w:r>
            <w:r>
              <w:rPr>
                <w:rFonts w:hint="eastAsia" w:ascii="宋体" w:hAnsi="宋体" w:cs="宋体"/>
                <w:color w:val="000000" w:themeColor="text1"/>
                <w:kern w:val="0"/>
                <w:szCs w:val="21"/>
                <w14:textFill>
                  <w14:solidFill>
                    <w14:schemeClr w14:val="tx1"/>
                  </w14:solidFill>
                </w14:textFill>
              </w:rPr>
              <w:t>提供患者身份费别类型维护功能，系统可根据患者身份费别类型不同维度进行数据分析，费别类型如市职工、市居民、自费、省医保等。</w:t>
            </w:r>
          </w:p>
        </w:tc>
      </w:tr>
      <w:tr w14:paraId="6247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restart"/>
            <w:shd w:val="clear" w:color="auto" w:fill="auto"/>
            <w:vAlign w:val="center"/>
          </w:tcPr>
          <w:p w14:paraId="762E876F">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549" w:type="pct"/>
            <w:vMerge w:val="restart"/>
            <w:shd w:val="clear" w:color="auto" w:fill="auto"/>
            <w:vAlign w:val="center"/>
          </w:tcPr>
          <w:p w14:paraId="3834BBD7">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系统后台管理</w:t>
            </w:r>
          </w:p>
        </w:tc>
        <w:tc>
          <w:tcPr>
            <w:tcW w:w="763" w:type="pct"/>
            <w:shd w:val="clear" w:color="auto" w:fill="auto"/>
            <w:vAlign w:val="center"/>
          </w:tcPr>
          <w:p w14:paraId="5A0B95C1">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用户管理</w:t>
            </w:r>
          </w:p>
        </w:tc>
        <w:tc>
          <w:tcPr>
            <w:tcW w:w="3458" w:type="pct"/>
            <w:shd w:val="clear" w:color="auto" w:fill="auto"/>
            <w:vAlign w:val="center"/>
          </w:tcPr>
          <w:p w14:paraId="7142C39A">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106.</w:t>
            </w:r>
            <w:r>
              <w:rPr>
                <w:rFonts w:hint="eastAsia" w:ascii="宋体" w:hAnsi="宋体" w:cs="宋体"/>
                <w:color w:val="000000" w:themeColor="text1"/>
                <w:kern w:val="0"/>
                <w:szCs w:val="21"/>
                <w14:textFill>
                  <w14:solidFill>
                    <w14:schemeClr w14:val="tx1"/>
                  </w14:solidFill>
                </w14:textFill>
              </w:rPr>
              <w:t>提供用户账户统一管理功能，基于SHA-256散列盐值加密的方式进行混合加密保护用户账户安全、用户信息维护。提供动态维护用户信息功能,从而确保用户信息准确性有效性。科室部门日常维护功能，确保科室信息及时更新。科室权限日常维护功能，保证各科室部门信息的敏感性及安全性。</w:t>
            </w:r>
          </w:p>
        </w:tc>
      </w:tr>
      <w:tr w14:paraId="21AC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31E68F0E">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6AB850EB">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3A78B3D4">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权限管理</w:t>
            </w:r>
          </w:p>
        </w:tc>
        <w:tc>
          <w:tcPr>
            <w:tcW w:w="3458" w:type="pct"/>
            <w:shd w:val="clear" w:color="auto" w:fill="auto"/>
            <w:vAlign w:val="center"/>
          </w:tcPr>
          <w:p w14:paraId="2940FE57">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107.</w:t>
            </w:r>
            <w:r>
              <w:rPr>
                <w:rFonts w:hint="eastAsia" w:ascii="宋体" w:hAnsi="宋体" w:cs="宋体"/>
                <w:color w:val="000000" w:themeColor="text1"/>
                <w:kern w:val="0"/>
                <w:szCs w:val="21"/>
                <w14:textFill>
                  <w14:solidFill>
                    <w14:schemeClr w14:val="tx1"/>
                  </w14:solidFill>
                </w14:textFill>
              </w:rPr>
              <w:t>提供设置访问权限功能，具体包含用户角色权限，可以对不同角色进行权限单独设置，内部数据查询应对不同的人员设定不同的权限，每个角色只能查询与角色权限相关的数据，同时可以设置用户科室科系权限，保障不同科室人员智能查看自己科室数据权限。</w:t>
            </w:r>
          </w:p>
        </w:tc>
      </w:tr>
      <w:tr w14:paraId="5B0F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Merge w:val="continue"/>
            <w:shd w:val="clear" w:color="auto" w:fill="auto"/>
            <w:vAlign w:val="center"/>
          </w:tcPr>
          <w:p w14:paraId="7AE5E9E0">
            <w:pPr>
              <w:snapToGrid w:val="0"/>
              <w:jc w:val="center"/>
              <w:rPr>
                <w:rFonts w:ascii="宋体" w:hAnsi="宋体" w:cs="宋体"/>
                <w:color w:val="000000" w:themeColor="text1"/>
                <w:szCs w:val="21"/>
                <w14:textFill>
                  <w14:solidFill>
                    <w14:schemeClr w14:val="tx1"/>
                  </w14:solidFill>
                </w14:textFill>
              </w:rPr>
            </w:pPr>
          </w:p>
        </w:tc>
        <w:tc>
          <w:tcPr>
            <w:tcW w:w="549" w:type="pct"/>
            <w:vMerge w:val="continue"/>
            <w:shd w:val="clear" w:color="auto" w:fill="auto"/>
            <w:vAlign w:val="center"/>
          </w:tcPr>
          <w:p w14:paraId="3B64EC7E">
            <w:pPr>
              <w:snapToGrid w:val="0"/>
              <w:jc w:val="center"/>
              <w:rPr>
                <w:rFonts w:ascii="宋体" w:hAnsi="宋体" w:cs="宋体"/>
                <w:color w:val="000000" w:themeColor="text1"/>
                <w:szCs w:val="21"/>
                <w14:textFill>
                  <w14:solidFill>
                    <w14:schemeClr w14:val="tx1"/>
                  </w14:solidFill>
                </w14:textFill>
              </w:rPr>
            </w:pPr>
          </w:p>
        </w:tc>
        <w:tc>
          <w:tcPr>
            <w:tcW w:w="763" w:type="pct"/>
            <w:shd w:val="clear" w:color="auto" w:fill="auto"/>
            <w:vAlign w:val="center"/>
          </w:tcPr>
          <w:p w14:paraId="096737AC">
            <w:pPr>
              <w:widowControl/>
              <w:snapToGrid w:val="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日志管理</w:t>
            </w:r>
          </w:p>
        </w:tc>
        <w:tc>
          <w:tcPr>
            <w:tcW w:w="3458" w:type="pct"/>
            <w:shd w:val="clear" w:color="auto" w:fill="auto"/>
            <w:vAlign w:val="center"/>
          </w:tcPr>
          <w:p w14:paraId="544A2742">
            <w:pPr>
              <w:widowControl/>
              <w:numPr>
                <w:ilvl w:val="0"/>
                <w:numId w:val="0"/>
              </w:numPr>
              <w:snapToGrid w:val="0"/>
              <w:ind w:left="0" w:leftChars="0" w:firstLine="0" w:firstLineChars="0"/>
              <w:textAlignment w:val="center"/>
              <w:rPr>
                <w:rFonts w:ascii="宋体" w:hAnsi="宋体" w:cs="宋体"/>
                <w:color w:val="000000" w:themeColor="text1"/>
                <w:szCs w:val="21"/>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108.</w:t>
            </w:r>
            <w:r>
              <w:rPr>
                <w:rFonts w:hint="eastAsia" w:ascii="宋体" w:hAnsi="宋体" w:cs="宋体"/>
                <w:color w:val="000000" w:themeColor="text1"/>
                <w:kern w:val="0"/>
                <w:szCs w:val="21"/>
                <w14:textFill>
                  <w14:solidFill>
                    <w14:schemeClr w14:val="tx1"/>
                  </w14:solidFill>
                </w14:textFill>
              </w:rPr>
              <w:t>提供用户登录行为记录与分析与操作分析。要求能在用户每一步的操作都预埋节点，全方面保障系统安全与信息安全。提供在日志中记录用户行为的功能。提供生成用户行为数据，并分析展示用户行为数据功能。</w:t>
            </w:r>
          </w:p>
        </w:tc>
      </w:tr>
      <w:tr w14:paraId="56E0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shd w:val="clear" w:color="auto" w:fill="auto"/>
            <w:vAlign w:val="center"/>
          </w:tcPr>
          <w:p w14:paraId="3277C32E">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0</w:t>
            </w:r>
          </w:p>
        </w:tc>
        <w:tc>
          <w:tcPr>
            <w:tcW w:w="549" w:type="pct"/>
            <w:shd w:val="clear" w:color="auto" w:fill="auto"/>
            <w:vAlign w:val="center"/>
          </w:tcPr>
          <w:p w14:paraId="2BBD8B13">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系统架构</w:t>
            </w:r>
          </w:p>
        </w:tc>
        <w:tc>
          <w:tcPr>
            <w:tcW w:w="763" w:type="pct"/>
            <w:shd w:val="clear" w:color="auto" w:fill="auto"/>
            <w:vAlign w:val="center"/>
          </w:tcPr>
          <w:p w14:paraId="039A15C3">
            <w:pPr>
              <w:widowControl/>
              <w:snapToGrid w:val="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架构要求</w:t>
            </w:r>
          </w:p>
        </w:tc>
        <w:tc>
          <w:tcPr>
            <w:tcW w:w="3458" w:type="pct"/>
            <w:shd w:val="clear" w:color="auto" w:fill="auto"/>
            <w:vAlign w:val="center"/>
          </w:tcPr>
          <w:p w14:paraId="56086FD3">
            <w:pPr>
              <w:widowControl/>
              <w:numPr>
                <w:ilvl w:val="0"/>
                <w:numId w:val="0"/>
              </w:numPr>
              <w:snapToGrid w:val="0"/>
              <w:ind w:left="0" w:leftChars="0" w:firstLine="0" w:firstLineChars="0"/>
              <w:textAlignment w:val="center"/>
              <w:rPr>
                <w:rFonts w:ascii="宋体" w:hAnsi="宋体" w:cs="宋体"/>
                <w:color w:val="000000" w:themeColor="text1"/>
                <w:kern w:val="0"/>
                <w:szCs w:val="21"/>
                <w14:textFill>
                  <w14:solidFill>
                    <w14:schemeClr w14:val="tx1"/>
                  </w14:solidFill>
                </w14:textFill>
              </w:rPr>
            </w:pPr>
            <w:r>
              <w:rPr>
                <w:rFonts w:hint="default" w:ascii="宋体" w:hAnsi="宋体" w:eastAsia="宋体" w:cs="宋体"/>
                <w:color w:val="000000" w:themeColor="text1"/>
                <w:kern w:val="0"/>
                <w:sz w:val="21"/>
                <w:szCs w:val="21"/>
                <w:lang w:val="en-US" w:eastAsia="zh-CN" w:bidi="ar-SA"/>
                <w14:textFill>
                  <w14:solidFill>
                    <w14:schemeClr w14:val="tx1"/>
                  </w14:solidFill>
                </w14:textFill>
              </w:rPr>
              <w:t>109.</w:t>
            </w:r>
            <w:r>
              <w:rPr>
                <w:rFonts w:hint="eastAsia" w:ascii="宋体" w:hAnsi="宋体" w:cs="宋体"/>
                <w:color w:val="000000" w:themeColor="text1"/>
                <w:kern w:val="0"/>
                <w:szCs w:val="21"/>
                <w14:textFill>
                  <w14:solidFill>
                    <w14:schemeClr w14:val="tx1"/>
                  </w14:solidFill>
                </w14:textFill>
              </w:rPr>
              <w:t>满足与院方现有系统响应速度快、交互性强、安全性高的要求，具有先进性、灵活性，方便维护和扩展。</w:t>
            </w:r>
          </w:p>
        </w:tc>
      </w:tr>
      <w:tr w14:paraId="083E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shd w:val="clear" w:color="auto" w:fill="auto"/>
            <w:vAlign w:val="center"/>
          </w:tcPr>
          <w:p w14:paraId="5F8E8A60">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1</w:t>
            </w:r>
          </w:p>
        </w:tc>
        <w:tc>
          <w:tcPr>
            <w:tcW w:w="549" w:type="pct"/>
            <w:shd w:val="clear" w:color="auto" w:fill="auto"/>
            <w:vAlign w:val="center"/>
          </w:tcPr>
          <w:p w14:paraId="2D6BB5C1">
            <w:pPr>
              <w:snapToGrid w:val="0"/>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w:t>
            </w:r>
            <w:r>
              <w:rPr>
                <w:rFonts w:ascii="宋体" w:hAnsi="宋体"/>
                <w:color w:val="000000" w:themeColor="text1"/>
                <w:szCs w:val="21"/>
                <w14:textFill>
                  <w14:solidFill>
                    <w14:schemeClr w14:val="tx1"/>
                  </w14:solidFill>
                </w14:textFill>
              </w:rPr>
              <w:t>安全性</w:t>
            </w:r>
          </w:p>
        </w:tc>
        <w:tc>
          <w:tcPr>
            <w:tcW w:w="763" w:type="pct"/>
            <w:shd w:val="clear" w:color="auto" w:fill="auto"/>
            <w:vAlign w:val="center"/>
          </w:tcPr>
          <w:p w14:paraId="5A05FF12">
            <w:pPr>
              <w:widowControl/>
              <w:snapToGrid w:val="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w:t>
            </w:r>
            <w:r>
              <w:rPr>
                <w:rFonts w:ascii="宋体" w:hAnsi="宋体"/>
                <w:color w:val="000000" w:themeColor="text1"/>
                <w:szCs w:val="21"/>
                <w14:textFill>
                  <w14:solidFill>
                    <w14:schemeClr w14:val="tx1"/>
                  </w14:solidFill>
                </w14:textFill>
              </w:rPr>
              <w:t>安全性要求</w:t>
            </w:r>
          </w:p>
        </w:tc>
        <w:tc>
          <w:tcPr>
            <w:tcW w:w="3458" w:type="pct"/>
            <w:shd w:val="clear" w:color="auto" w:fill="auto"/>
            <w:vAlign w:val="center"/>
          </w:tcPr>
          <w:p w14:paraId="5B28D2BF">
            <w:pPr>
              <w:pStyle w:val="22"/>
              <w:numPr>
                <w:ilvl w:val="0"/>
                <w:numId w:val="0"/>
              </w:numPr>
              <w:snapToGrid w:val="0"/>
              <w:ind w:left="30" w:leftChars="0" w:hanging="30" w:firstLineChars="0"/>
              <w:rPr>
                <w:rFonts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110</w:t>
            </w:r>
            <w:r>
              <w:rPr>
                <w:rFonts w:hint="eastAsia" w:ascii="宋体" w:hAnsi="宋体" w:cs="Times New Roman"/>
                <w:color w:val="000000" w:themeColor="text1"/>
                <w:kern w:val="2"/>
                <w:sz w:val="21"/>
                <w:szCs w:val="21"/>
                <w:lang w:val="en-US" w:eastAsia="zh-CN" w:bidi="ar-SA"/>
                <w14:textFill>
                  <w14:solidFill>
                    <w14:schemeClr w14:val="tx1"/>
                  </w14:solidFill>
                </w14:textFill>
              </w:rPr>
              <w:t>.</w:t>
            </w:r>
            <w:r>
              <w:rPr>
                <w:rFonts w:ascii="宋体" w:hAnsi="宋体"/>
                <w:color w:val="000000" w:themeColor="text1"/>
                <w:szCs w:val="21"/>
                <w14:textFill>
                  <w14:solidFill>
                    <w14:schemeClr w14:val="tx1"/>
                  </w14:solidFill>
                </w14:textFill>
              </w:rPr>
              <w:t>信息系统厂商需要提供至少六年的无限次网络安全漏洞整改和安全加固服务，需要包括信息系统和宿主操作系统（Windows和Linux等）。</w:t>
            </w:r>
          </w:p>
          <w:p w14:paraId="41BC742F">
            <w:pPr>
              <w:pStyle w:val="22"/>
              <w:numPr>
                <w:ilvl w:val="0"/>
                <w:numId w:val="0"/>
              </w:numPr>
              <w:snapToGrid w:val="0"/>
              <w:ind w:left="30" w:leftChars="0" w:hanging="30" w:firstLineChars="0"/>
              <w:rPr>
                <w:rFonts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111</w:t>
            </w:r>
            <w:r>
              <w:rPr>
                <w:rFonts w:hint="eastAsia" w:ascii="宋体" w:hAnsi="宋体" w:cs="Times New Roman"/>
                <w:color w:val="000000" w:themeColor="text1"/>
                <w:kern w:val="2"/>
                <w:sz w:val="21"/>
                <w:szCs w:val="21"/>
                <w:lang w:val="en-US" w:eastAsia="zh-CN" w:bidi="ar-SA"/>
                <w14:textFill>
                  <w14:solidFill>
                    <w14:schemeClr w14:val="tx1"/>
                  </w14:solidFill>
                </w14:textFill>
              </w:rPr>
              <w:t>.</w:t>
            </w:r>
            <w:r>
              <w:rPr>
                <w:rFonts w:hint="eastAsia" w:ascii="宋体" w:hAnsi="宋体"/>
                <w:color w:val="000000" w:themeColor="text1"/>
                <w:szCs w:val="21"/>
                <w14:textFill>
                  <w14:solidFill>
                    <w14:schemeClr w14:val="tx1"/>
                  </w14:solidFill>
                </w14:textFill>
              </w:rPr>
              <w:t>信息</w:t>
            </w:r>
            <w:r>
              <w:rPr>
                <w:rFonts w:ascii="宋体" w:hAnsi="宋体"/>
                <w:color w:val="000000" w:themeColor="text1"/>
                <w:szCs w:val="21"/>
                <w14:textFill>
                  <w14:solidFill>
                    <w14:schemeClr w14:val="tx1"/>
                  </w14:solidFill>
                </w14:textFill>
              </w:rPr>
              <w:t>系统需要对接</w:t>
            </w:r>
            <w:r>
              <w:rPr>
                <w:rFonts w:hint="eastAsia" w:ascii="宋体" w:hAnsi="宋体"/>
                <w:color w:val="000000" w:themeColor="text1"/>
                <w:szCs w:val="21"/>
                <w14:textFill>
                  <w14:solidFill>
                    <w14:schemeClr w14:val="tx1"/>
                  </w14:solidFill>
                </w14:textFill>
              </w:rPr>
              <w:t>HIS</w:t>
            </w:r>
            <w:r>
              <w:rPr>
                <w:rFonts w:ascii="宋体" w:hAnsi="宋体"/>
                <w:color w:val="000000" w:themeColor="text1"/>
                <w:szCs w:val="21"/>
                <w14:textFill>
                  <w14:solidFill>
                    <w14:schemeClr w14:val="tx1"/>
                  </w14:solidFill>
                </w14:textFill>
              </w:rPr>
              <w:t>平台，实现单点登录功能。</w:t>
            </w:r>
          </w:p>
          <w:p w14:paraId="400F60ED">
            <w:pPr>
              <w:pStyle w:val="22"/>
              <w:numPr>
                <w:ilvl w:val="0"/>
                <w:numId w:val="0"/>
              </w:numPr>
              <w:snapToGrid w:val="0"/>
              <w:ind w:left="30" w:leftChars="0" w:hanging="30" w:firstLineChars="0"/>
              <w:rPr>
                <w:rFonts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112</w:t>
            </w:r>
            <w:r>
              <w:rPr>
                <w:rFonts w:hint="eastAsia" w:ascii="宋体" w:hAnsi="宋体" w:cs="Times New Roman"/>
                <w:color w:val="000000" w:themeColor="text1"/>
                <w:kern w:val="2"/>
                <w:sz w:val="21"/>
                <w:szCs w:val="21"/>
                <w:lang w:val="en-US" w:eastAsia="zh-CN" w:bidi="ar-SA"/>
                <w14:textFill>
                  <w14:solidFill>
                    <w14:schemeClr w14:val="tx1"/>
                  </w14:solidFill>
                </w14:textFill>
              </w:rPr>
              <w:t>.</w:t>
            </w:r>
            <w:r>
              <w:rPr>
                <w:rFonts w:ascii="宋体" w:hAnsi="宋体"/>
                <w:color w:val="000000" w:themeColor="text1"/>
                <w:szCs w:val="21"/>
                <w14:textFill>
                  <w14:solidFill>
                    <w14:schemeClr w14:val="tx1"/>
                  </w14:solidFill>
                </w14:textFill>
              </w:rPr>
              <w:t>信息系统</w:t>
            </w:r>
            <w:r>
              <w:rPr>
                <w:rFonts w:hint="eastAsia" w:ascii="宋体" w:hAnsi="宋体"/>
                <w:color w:val="000000" w:themeColor="text1"/>
                <w:szCs w:val="21"/>
                <w14:textFill>
                  <w14:solidFill>
                    <w14:schemeClr w14:val="tx1"/>
                  </w14:solidFill>
                </w14:textFill>
              </w:rPr>
              <w:t>根据实际需要实现与HIS、集成平台、LIS等第三方系统接口对接，实现相关系统功能在HIS系统中集中展现和业务功能处理，提供</w:t>
            </w:r>
            <w:r>
              <w:rPr>
                <w:rFonts w:ascii="宋体" w:hAnsi="宋体"/>
                <w:color w:val="000000" w:themeColor="text1"/>
                <w:szCs w:val="21"/>
                <w14:textFill>
                  <w14:solidFill>
                    <w14:schemeClr w14:val="tx1"/>
                  </w14:solidFill>
                </w14:textFill>
              </w:rPr>
              <w:t>免费</w:t>
            </w:r>
            <w:r>
              <w:rPr>
                <w:rFonts w:hint="eastAsia" w:ascii="宋体" w:hAnsi="宋体"/>
                <w:color w:val="000000" w:themeColor="text1"/>
                <w:szCs w:val="21"/>
                <w14:textFill>
                  <w14:solidFill>
                    <w14:schemeClr w14:val="tx1"/>
                  </w14:solidFill>
                </w14:textFill>
              </w:rPr>
              <w:t>数据</w:t>
            </w:r>
            <w:r>
              <w:rPr>
                <w:rFonts w:ascii="宋体" w:hAnsi="宋体"/>
                <w:color w:val="000000" w:themeColor="text1"/>
                <w:szCs w:val="21"/>
                <w14:textFill>
                  <w14:solidFill>
                    <w14:schemeClr w14:val="tx1"/>
                  </w14:solidFill>
                </w14:textFill>
              </w:rPr>
              <w:t>对接</w:t>
            </w:r>
            <w:r>
              <w:rPr>
                <w:rFonts w:hint="eastAsia" w:ascii="宋体" w:hAnsi="宋体"/>
                <w:color w:val="000000" w:themeColor="text1"/>
                <w:szCs w:val="21"/>
                <w14:textFill>
                  <w14:solidFill>
                    <w14:schemeClr w14:val="tx1"/>
                  </w14:solidFill>
                </w14:textFill>
              </w:rPr>
              <w:t>和开发</w:t>
            </w:r>
            <w:r>
              <w:rPr>
                <w:rFonts w:ascii="宋体" w:hAnsi="宋体"/>
                <w:color w:val="000000" w:themeColor="text1"/>
                <w:szCs w:val="21"/>
                <w14:textFill>
                  <w14:solidFill>
                    <w14:schemeClr w14:val="tx1"/>
                  </w14:solidFill>
                </w14:textFill>
              </w:rPr>
              <w:t>服务</w:t>
            </w:r>
            <w:r>
              <w:rPr>
                <w:rFonts w:hint="eastAsia" w:ascii="宋体" w:hAnsi="宋体"/>
                <w:color w:val="000000" w:themeColor="text1"/>
                <w:szCs w:val="21"/>
                <w14:textFill>
                  <w14:solidFill>
                    <w14:schemeClr w14:val="tx1"/>
                  </w14:solidFill>
                </w14:textFill>
              </w:rPr>
              <w:t>，同时包含与第三方接口开发费用</w:t>
            </w:r>
            <w:r>
              <w:rPr>
                <w:rFonts w:ascii="宋体" w:hAnsi="宋体"/>
                <w:color w:val="000000" w:themeColor="text1"/>
                <w:szCs w:val="21"/>
                <w14:textFill>
                  <w14:solidFill>
                    <w14:schemeClr w14:val="tx1"/>
                  </w14:solidFill>
                </w14:textFill>
              </w:rPr>
              <w:t>。</w:t>
            </w:r>
          </w:p>
          <w:p w14:paraId="476FB9E2">
            <w:pPr>
              <w:pStyle w:val="22"/>
              <w:numPr>
                <w:ilvl w:val="0"/>
                <w:numId w:val="0"/>
              </w:numPr>
              <w:snapToGrid w:val="0"/>
              <w:ind w:left="30" w:leftChars="0" w:hanging="30" w:firstLineChars="0"/>
              <w:rPr>
                <w:rFonts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113</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提供</w:t>
            </w:r>
            <w:r>
              <w:rPr>
                <w:rFonts w:ascii="宋体" w:hAnsi="宋体"/>
                <w:color w:val="000000" w:themeColor="text1"/>
                <w:szCs w:val="21"/>
                <w14:textFill>
                  <w14:solidFill>
                    <w14:schemeClr w14:val="tx1"/>
                  </w14:solidFill>
                </w14:textFill>
              </w:rPr>
              <w:t>完整</w:t>
            </w:r>
            <w:r>
              <w:rPr>
                <w:rFonts w:hint="eastAsia" w:ascii="宋体" w:hAnsi="宋体"/>
                <w:color w:val="000000" w:themeColor="text1"/>
                <w:szCs w:val="21"/>
                <w14:textFill>
                  <w14:solidFill>
                    <w14:schemeClr w14:val="tx1"/>
                  </w14:solidFill>
                </w14:textFill>
              </w:rPr>
              <w:t>的</w:t>
            </w:r>
            <w:r>
              <w:rPr>
                <w:rFonts w:ascii="宋体" w:hAnsi="宋体"/>
                <w:color w:val="000000" w:themeColor="text1"/>
                <w:szCs w:val="21"/>
                <w14:textFill>
                  <w14:solidFill>
                    <w14:schemeClr w14:val="tx1"/>
                  </w14:solidFill>
                </w14:textFill>
              </w:rPr>
              <w:t>接口文档</w:t>
            </w:r>
            <w:r>
              <w:rPr>
                <w:rFonts w:hint="eastAsia" w:ascii="宋体" w:hAnsi="宋体"/>
                <w:color w:val="000000" w:themeColor="text1"/>
                <w:szCs w:val="21"/>
                <w14:textFill>
                  <w14:solidFill>
                    <w14:schemeClr w14:val="tx1"/>
                  </w14:solidFill>
                </w14:textFill>
              </w:rPr>
              <w:t>、数据字典（</w:t>
            </w:r>
            <w:r>
              <w:rPr>
                <w:rFonts w:ascii="宋体" w:hAnsi="宋体"/>
                <w:color w:val="000000" w:themeColor="text1"/>
                <w:szCs w:val="21"/>
                <w14:textFill>
                  <w14:solidFill>
                    <w14:schemeClr w14:val="tx1"/>
                  </w14:solidFill>
                </w14:textFill>
              </w:rPr>
              <w:t>数据</w:t>
            </w:r>
            <w:r>
              <w:rPr>
                <w:rFonts w:hint="eastAsia" w:ascii="宋体" w:hAnsi="宋体"/>
                <w:color w:val="000000" w:themeColor="text1"/>
                <w:szCs w:val="21"/>
                <w14:textFill>
                  <w14:solidFill>
                    <w14:schemeClr w14:val="tx1"/>
                  </w14:solidFill>
                </w14:textFill>
              </w:rPr>
              <w:t>表结构）说明文档</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部署文档和使用手册等技术文档。</w:t>
            </w:r>
          </w:p>
          <w:p w14:paraId="0FE23CCC">
            <w:pPr>
              <w:pStyle w:val="22"/>
              <w:numPr>
                <w:ilvl w:val="0"/>
                <w:numId w:val="0"/>
              </w:numPr>
              <w:snapToGrid w:val="0"/>
              <w:ind w:left="30" w:leftChars="0" w:hanging="30" w:firstLineChars="0"/>
              <w:rPr>
                <w:rFonts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114</w:t>
            </w:r>
            <w:r>
              <w:rPr>
                <w:rFonts w:hint="eastAsia" w:ascii="宋体" w:hAnsi="宋体" w:cs="Times New Roman"/>
                <w:color w:val="000000" w:themeColor="text1"/>
                <w:kern w:val="2"/>
                <w:sz w:val="21"/>
                <w:szCs w:val="21"/>
                <w:lang w:val="en-US" w:eastAsia="zh-CN" w:bidi="ar-SA"/>
                <w14:textFill>
                  <w14:solidFill>
                    <w14:schemeClr w14:val="tx1"/>
                  </w14:solidFill>
                </w14:textFill>
              </w:rPr>
              <w:t>.</w:t>
            </w:r>
            <w:r>
              <w:rPr>
                <w:rFonts w:ascii="宋体" w:hAnsi="宋体"/>
                <w:color w:val="000000" w:themeColor="text1"/>
                <w:szCs w:val="21"/>
                <w14:textFill>
                  <w14:solidFill>
                    <w14:schemeClr w14:val="tx1"/>
                  </w14:solidFill>
                </w14:textFill>
              </w:rPr>
              <w:t>信息系统应具有账户口令的复杂度鉴别功能，能够识别并拦截账户中存在的弱口令、默认口令和通用口令等不合规口令</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导入、新增、修改用户等操作时均需配置密码复杂度鉴别功能。口令要求：口令不能和账号相同，长度要大于等于8位（系统最低位数不能少于8位），且至少是大小写字母、特殊字符、数字二种及以上组合使用，互联网开放的信息系统口令至少是大小写字母、特殊字符、数字三种及以上组合使用。</w:t>
            </w:r>
          </w:p>
          <w:p w14:paraId="3B5B6EBF">
            <w:pPr>
              <w:pStyle w:val="22"/>
              <w:numPr>
                <w:ilvl w:val="0"/>
                <w:numId w:val="0"/>
              </w:numPr>
              <w:snapToGrid w:val="0"/>
              <w:ind w:left="30" w:leftChars="0" w:hanging="30" w:firstLineChars="0"/>
              <w:rPr>
                <w:rFonts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115</w:t>
            </w:r>
            <w:r>
              <w:rPr>
                <w:rFonts w:hint="eastAsia" w:ascii="宋体" w:hAnsi="宋体" w:cs="Times New Roman"/>
                <w:color w:val="000000" w:themeColor="text1"/>
                <w:kern w:val="2"/>
                <w:sz w:val="21"/>
                <w:szCs w:val="21"/>
                <w:lang w:val="en-US" w:eastAsia="zh-CN" w:bidi="ar-SA"/>
                <w14:textFill>
                  <w14:solidFill>
                    <w14:schemeClr w14:val="tx1"/>
                  </w14:solidFill>
                </w14:textFill>
              </w:rPr>
              <w:t>.</w:t>
            </w:r>
            <w:r>
              <w:rPr>
                <w:rFonts w:ascii="宋体" w:hAnsi="宋体"/>
                <w:color w:val="000000" w:themeColor="text1"/>
                <w:szCs w:val="21"/>
                <w14:textFill>
                  <w14:solidFill>
                    <w14:schemeClr w14:val="tx1"/>
                  </w14:solidFill>
                </w14:textFill>
              </w:rPr>
              <w:t>信息系统需要配置登录失败拦截功能，登录失败次数为超过指定次数，禁止用户或者IP指定时间内不能登录。</w:t>
            </w:r>
          </w:p>
          <w:p w14:paraId="76398E29">
            <w:pPr>
              <w:pStyle w:val="22"/>
              <w:numPr>
                <w:ilvl w:val="0"/>
                <w:numId w:val="0"/>
              </w:numPr>
              <w:snapToGrid w:val="0"/>
              <w:ind w:left="30" w:leftChars="0" w:hanging="30" w:firstLineChars="0"/>
              <w:rPr>
                <w:rFonts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116</w:t>
            </w:r>
            <w:r>
              <w:rPr>
                <w:rFonts w:hint="eastAsia" w:ascii="宋体" w:hAnsi="宋体" w:cs="Times New Roman"/>
                <w:color w:val="000000" w:themeColor="text1"/>
                <w:kern w:val="2"/>
                <w:sz w:val="21"/>
                <w:szCs w:val="21"/>
                <w:lang w:val="en-US" w:eastAsia="zh-CN" w:bidi="ar-SA"/>
                <w14:textFill>
                  <w14:solidFill>
                    <w14:schemeClr w14:val="tx1"/>
                  </w14:solidFill>
                </w14:textFill>
              </w:rPr>
              <w:t>.</w:t>
            </w:r>
            <w:r>
              <w:rPr>
                <w:rFonts w:ascii="宋体" w:hAnsi="宋体"/>
                <w:color w:val="000000" w:themeColor="text1"/>
                <w:szCs w:val="21"/>
                <w14:textFill>
                  <w14:solidFill>
                    <w14:schemeClr w14:val="tx1"/>
                  </w14:solidFill>
                </w14:textFill>
              </w:rPr>
              <w:t>信息系统需要配置登录验证码输入功能，或密码输入错误达到指定次数提示输入验证码功能，防止恶意攻击或非法用户无限次重试。</w:t>
            </w:r>
          </w:p>
          <w:p w14:paraId="456BC7DE">
            <w:pPr>
              <w:pStyle w:val="22"/>
              <w:numPr>
                <w:ilvl w:val="0"/>
                <w:numId w:val="0"/>
              </w:numPr>
              <w:snapToGrid w:val="0"/>
              <w:ind w:left="30" w:leftChars="0" w:hanging="30" w:firstLineChars="0"/>
              <w:rPr>
                <w:rFonts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117</w:t>
            </w:r>
            <w:r>
              <w:rPr>
                <w:rFonts w:hint="eastAsia" w:ascii="宋体" w:hAnsi="宋体" w:cs="Times New Roman"/>
                <w:color w:val="000000" w:themeColor="text1"/>
                <w:kern w:val="2"/>
                <w:sz w:val="21"/>
                <w:szCs w:val="21"/>
                <w:lang w:val="en-US" w:eastAsia="zh-CN" w:bidi="ar-SA"/>
                <w14:textFill>
                  <w14:solidFill>
                    <w14:schemeClr w14:val="tx1"/>
                  </w14:solidFill>
                </w14:textFill>
              </w:rPr>
              <w:t>.</w:t>
            </w:r>
            <w:r>
              <w:rPr>
                <w:rFonts w:ascii="宋体" w:hAnsi="宋体"/>
                <w:color w:val="000000" w:themeColor="text1"/>
                <w:szCs w:val="21"/>
                <w14:textFill>
                  <w14:solidFill>
                    <w14:schemeClr w14:val="tx1"/>
                  </w14:solidFill>
                </w14:textFill>
              </w:rPr>
              <w:t>信息系统需要配置超时退出功能，操作人员超过指定时间无操作，自动退出系统，以防被恶意非授权使用。</w:t>
            </w:r>
          </w:p>
          <w:p w14:paraId="3F03F0CA">
            <w:pPr>
              <w:pStyle w:val="22"/>
              <w:numPr>
                <w:ilvl w:val="0"/>
                <w:numId w:val="0"/>
              </w:numPr>
              <w:snapToGrid w:val="0"/>
              <w:ind w:left="30" w:leftChars="0" w:hanging="30" w:firstLineChars="0"/>
              <w:rPr>
                <w:rFonts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118</w:t>
            </w:r>
            <w:r>
              <w:rPr>
                <w:rFonts w:hint="eastAsia" w:ascii="宋体" w:hAnsi="宋体" w:cs="Times New Roman"/>
                <w:color w:val="000000" w:themeColor="text1"/>
                <w:kern w:val="2"/>
                <w:sz w:val="21"/>
                <w:szCs w:val="21"/>
                <w:lang w:val="en-US" w:eastAsia="zh-CN" w:bidi="ar-SA"/>
                <w14:textFill>
                  <w14:solidFill>
                    <w14:schemeClr w14:val="tx1"/>
                  </w14:solidFill>
                </w14:textFill>
              </w:rPr>
              <w:t>.</w:t>
            </w:r>
            <w:r>
              <w:rPr>
                <w:rFonts w:ascii="宋体" w:hAnsi="宋体"/>
                <w:color w:val="000000" w:themeColor="text1"/>
                <w:szCs w:val="21"/>
                <w14:textFill>
                  <w14:solidFill>
                    <w14:schemeClr w14:val="tx1"/>
                  </w14:solidFill>
                </w14:textFill>
              </w:rPr>
              <w:t>信息系统需要配置日志审计功能模块，记录登录日志和操作日志，包括登录、添加、删除、修改等全部功能操作过程日志记录，并且日志任何权限人员都不能删除。</w:t>
            </w:r>
          </w:p>
          <w:p w14:paraId="3FAD2DD1">
            <w:pPr>
              <w:pStyle w:val="22"/>
              <w:numPr>
                <w:ilvl w:val="0"/>
                <w:numId w:val="0"/>
              </w:numPr>
              <w:snapToGrid w:val="0"/>
              <w:ind w:left="30" w:leftChars="0" w:hanging="30" w:firstLineChars="0"/>
              <w:rPr>
                <w:rFonts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119</w:t>
            </w:r>
            <w:r>
              <w:rPr>
                <w:rFonts w:hint="eastAsia" w:ascii="宋体" w:hAnsi="宋体" w:cs="Times New Roman"/>
                <w:color w:val="000000" w:themeColor="text1"/>
                <w:kern w:val="2"/>
                <w:sz w:val="21"/>
                <w:szCs w:val="21"/>
                <w:lang w:val="en-US" w:eastAsia="zh-CN" w:bidi="ar-SA"/>
                <w14:textFill>
                  <w14:solidFill>
                    <w14:schemeClr w14:val="tx1"/>
                  </w14:solidFill>
                </w14:textFill>
              </w:rPr>
              <w:t>.</w:t>
            </w:r>
            <w:r>
              <w:rPr>
                <w:rFonts w:ascii="宋体" w:hAnsi="宋体"/>
                <w:color w:val="000000" w:themeColor="text1"/>
                <w:szCs w:val="21"/>
                <w14:textFill>
                  <w14:solidFill>
                    <w14:schemeClr w14:val="tx1"/>
                  </w14:solidFill>
                </w14:textFill>
              </w:rPr>
              <w:t>信息系统需要配置访问和操作统计功能，包括信息系统的访问次数、所有功能的操作次数，可以按照年度、季度、月份和自定义时间统计。</w:t>
            </w:r>
          </w:p>
          <w:p w14:paraId="080C13A3">
            <w:pPr>
              <w:pStyle w:val="22"/>
              <w:numPr>
                <w:ilvl w:val="0"/>
                <w:numId w:val="0"/>
              </w:numPr>
              <w:snapToGrid w:val="0"/>
              <w:ind w:left="30" w:leftChars="0" w:hanging="30" w:firstLineChars="0"/>
              <w:rPr>
                <w:rFonts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120</w:t>
            </w:r>
            <w:r>
              <w:rPr>
                <w:rFonts w:hint="eastAsia" w:ascii="宋体" w:hAnsi="宋体" w:cs="Times New Roman"/>
                <w:color w:val="000000" w:themeColor="text1"/>
                <w:kern w:val="2"/>
                <w:sz w:val="21"/>
                <w:szCs w:val="21"/>
                <w:lang w:val="en-US" w:eastAsia="zh-CN" w:bidi="ar-SA"/>
                <w14:textFill>
                  <w14:solidFill>
                    <w14:schemeClr w14:val="tx1"/>
                  </w14:solidFill>
                </w14:textFill>
              </w:rPr>
              <w:t>.</w:t>
            </w:r>
            <w:r>
              <w:rPr>
                <w:rFonts w:hint="eastAsia" w:ascii="宋体" w:hAnsi="宋体"/>
                <w:color w:val="000000" w:themeColor="text1"/>
                <w:szCs w:val="21"/>
                <w14:textFill>
                  <w14:solidFill>
                    <w14:schemeClr w14:val="tx1"/>
                  </w14:solidFill>
                </w14:textFill>
              </w:rPr>
              <w:t>系统项目实施期间厂家需要提供至少一名工程师</w:t>
            </w:r>
            <w:r>
              <w:rPr>
                <w:rFonts w:ascii="宋体" w:hAnsi="宋体"/>
                <w:color w:val="000000" w:themeColor="text1"/>
                <w:szCs w:val="21"/>
                <w14:textFill>
                  <w14:solidFill>
                    <w14:schemeClr w14:val="tx1"/>
                  </w14:solidFill>
                </w14:textFill>
              </w:rPr>
              <w:t>5X8小时驻场</w:t>
            </w:r>
            <w:r>
              <w:rPr>
                <w:rFonts w:hint="eastAsia" w:ascii="宋体" w:hAnsi="宋体"/>
                <w:color w:val="000000" w:themeColor="text1"/>
                <w:szCs w:val="21"/>
                <w14:textFill>
                  <w14:solidFill>
                    <w14:schemeClr w14:val="tx1"/>
                  </w14:solidFill>
                </w14:textFill>
              </w:rPr>
              <w:t>实施服务</w:t>
            </w:r>
            <w:r>
              <w:rPr>
                <w:rFonts w:ascii="宋体" w:hAnsi="宋体"/>
                <w:color w:val="000000" w:themeColor="text1"/>
                <w:szCs w:val="21"/>
                <w14:textFill>
                  <w14:solidFill>
                    <w14:schemeClr w14:val="tx1"/>
                  </w14:solidFill>
                </w14:textFill>
              </w:rPr>
              <w:t>直到项目验收为止</w:t>
            </w:r>
            <w:r>
              <w:rPr>
                <w:rFonts w:hint="eastAsia" w:ascii="宋体" w:hAnsi="宋体"/>
                <w:color w:val="000000" w:themeColor="text1"/>
                <w:szCs w:val="21"/>
                <w14:textFill>
                  <w14:solidFill>
                    <w14:schemeClr w14:val="tx1"/>
                  </w14:solidFill>
                </w14:textFill>
              </w:rPr>
              <w:t>，我院对其出勤情况进行考勤</w:t>
            </w:r>
            <w:r>
              <w:rPr>
                <w:rFonts w:ascii="宋体" w:hAnsi="宋体"/>
                <w:color w:val="000000" w:themeColor="text1"/>
                <w:szCs w:val="21"/>
                <w14:textFill>
                  <w14:solidFill>
                    <w14:schemeClr w14:val="tx1"/>
                  </w14:solidFill>
                </w14:textFill>
              </w:rPr>
              <w:t>，考勤不合格的扣除相应款项</w:t>
            </w:r>
            <w:r>
              <w:rPr>
                <w:rFonts w:hint="eastAsia" w:ascii="宋体" w:hAnsi="宋体"/>
                <w:color w:val="000000" w:themeColor="text1"/>
                <w:szCs w:val="21"/>
                <w14:textFill>
                  <w14:solidFill>
                    <w14:schemeClr w14:val="tx1"/>
                  </w14:solidFill>
                </w14:textFill>
              </w:rPr>
              <w:t>，项目不予验收。</w:t>
            </w:r>
          </w:p>
        </w:tc>
      </w:tr>
      <w:tr w14:paraId="5CD0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30" w:type="pct"/>
            <w:shd w:val="clear" w:color="auto" w:fill="auto"/>
            <w:vAlign w:val="center"/>
          </w:tcPr>
          <w:p w14:paraId="08E3A6C5">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2</w:t>
            </w:r>
          </w:p>
        </w:tc>
        <w:tc>
          <w:tcPr>
            <w:tcW w:w="549" w:type="pct"/>
            <w:shd w:val="clear" w:color="auto" w:fill="auto"/>
            <w:vAlign w:val="center"/>
          </w:tcPr>
          <w:p w14:paraId="122CFCE4">
            <w:pPr>
              <w:snapToGrid w:val="0"/>
              <w:jc w:val="center"/>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系统质保服务期</w:t>
            </w:r>
          </w:p>
        </w:tc>
        <w:tc>
          <w:tcPr>
            <w:tcW w:w="763" w:type="pct"/>
            <w:shd w:val="clear" w:color="auto" w:fill="auto"/>
            <w:vAlign w:val="center"/>
          </w:tcPr>
          <w:p w14:paraId="46E2D57E">
            <w:pPr>
              <w:widowControl/>
              <w:snapToGrid w:val="0"/>
              <w:textAlignment w:val="center"/>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系统质保服务期要求</w:t>
            </w:r>
          </w:p>
        </w:tc>
        <w:tc>
          <w:tcPr>
            <w:tcW w:w="3458" w:type="pct"/>
            <w:shd w:val="clear" w:color="auto" w:fill="auto"/>
            <w:vAlign w:val="center"/>
          </w:tcPr>
          <w:p w14:paraId="5B0B5B65">
            <w:pPr>
              <w:pStyle w:val="22"/>
              <w:widowControl/>
              <w:numPr>
                <w:ilvl w:val="0"/>
                <w:numId w:val="0"/>
              </w:numPr>
              <w:snapToGrid w:val="0"/>
              <w:ind w:left="0" w:leftChars="0" w:firstLine="0" w:firstLineChars="0"/>
              <w:jc w:val="left"/>
              <w:rPr>
                <w:rFonts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121</w:t>
            </w:r>
            <w:r>
              <w:rPr>
                <w:rFonts w:hint="eastAsia" w:ascii="宋体" w:hAnsi="宋体" w:cs="Times New Roman"/>
                <w:color w:val="000000" w:themeColor="text1"/>
                <w:kern w:val="2"/>
                <w:sz w:val="21"/>
                <w:szCs w:val="21"/>
                <w:lang w:val="en-US" w:eastAsia="zh-CN" w:bidi="ar-SA"/>
                <w14:textFill>
                  <w14:solidFill>
                    <w14:schemeClr w14:val="tx1"/>
                  </w14:solidFill>
                </w14:textFill>
              </w:rPr>
              <w:t>.</w:t>
            </w:r>
            <w:r>
              <w:rPr>
                <w:rFonts w:hint="eastAsia" w:ascii="宋体" w:hAnsi="宋体"/>
                <w:color w:val="000000" w:themeColor="text1"/>
                <w:szCs w:val="21"/>
                <w14:textFill>
                  <w14:solidFill>
                    <w14:schemeClr w14:val="tx1"/>
                  </w14:solidFill>
                </w14:textFill>
              </w:rPr>
              <w:t>免费质保期：提供项目验收合格后一年的免费质保和售后服务。</w:t>
            </w:r>
          </w:p>
          <w:p w14:paraId="686158C2">
            <w:pPr>
              <w:pStyle w:val="22"/>
              <w:widowControl/>
              <w:numPr>
                <w:ilvl w:val="0"/>
                <w:numId w:val="0"/>
              </w:numPr>
              <w:snapToGrid w:val="0"/>
              <w:ind w:left="0" w:leftChars="0" w:firstLine="0" w:firstLineChars="0"/>
              <w:jc w:val="left"/>
              <w:rPr>
                <w:rFonts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122</w:t>
            </w:r>
            <w:r>
              <w:rPr>
                <w:rFonts w:hint="eastAsia" w:ascii="宋体" w:hAnsi="宋体" w:cs="Times New Roman"/>
                <w:color w:val="000000" w:themeColor="text1"/>
                <w:kern w:val="2"/>
                <w:sz w:val="21"/>
                <w:szCs w:val="21"/>
                <w:lang w:val="en-US" w:eastAsia="zh-CN" w:bidi="ar-SA"/>
                <w14:textFill>
                  <w14:solidFill>
                    <w14:schemeClr w14:val="tx1"/>
                  </w14:solidFill>
                </w14:textFill>
              </w:rPr>
              <w:t>.</w:t>
            </w:r>
            <w:r>
              <w:rPr>
                <w:rFonts w:hint="eastAsia" w:ascii="宋体" w:hAnsi="宋体"/>
                <w:color w:val="000000" w:themeColor="text1"/>
                <w:szCs w:val="21"/>
                <w14:textFill>
                  <w14:solidFill>
                    <w14:schemeClr w14:val="tx1"/>
                  </w14:solidFill>
                </w14:textFill>
              </w:rPr>
              <w:t>服务响应：接到院方服务要求后2小时内做出回应，如医院需要须4小时内服务人员到达医院现场，4小时内解决问题。</w:t>
            </w:r>
          </w:p>
          <w:p w14:paraId="32BE4C54">
            <w:pPr>
              <w:pStyle w:val="22"/>
              <w:widowControl/>
              <w:numPr>
                <w:ilvl w:val="0"/>
                <w:numId w:val="0"/>
              </w:numPr>
              <w:snapToGrid w:val="0"/>
              <w:ind w:left="0" w:leftChars="0" w:firstLine="0" w:firstLineChars="0"/>
              <w:textAlignment w:val="center"/>
              <w:rPr>
                <w:rFonts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123</w:t>
            </w:r>
            <w:r>
              <w:rPr>
                <w:rFonts w:hint="eastAsia" w:ascii="宋体" w:hAnsi="宋体" w:cs="宋体"/>
                <w:color w:val="000000" w:themeColor="text1"/>
                <w:kern w:val="0"/>
                <w:sz w:val="21"/>
                <w:szCs w:val="21"/>
                <w:lang w:val="en-US" w:eastAsia="zh-CN" w:bidi="ar-SA"/>
                <w14:textFill>
                  <w14:solidFill>
                    <w14:schemeClr w14:val="tx1"/>
                  </w14:solidFill>
                </w14:textFill>
              </w:rPr>
              <w:t>.</w:t>
            </w:r>
            <w:r>
              <w:rPr>
                <w:rFonts w:hint="eastAsia" w:ascii="宋体" w:hAnsi="宋体"/>
                <w:color w:val="000000" w:themeColor="text1"/>
                <w:szCs w:val="21"/>
                <w14:textFill>
                  <w14:solidFill>
                    <w14:schemeClr w14:val="tx1"/>
                  </w14:solidFill>
                </w14:textFill>
              </w:rPr>
              <w:t>免费质保期满后的服务：提供终身运维服务，服务价格不超过合同金额的10%，价格由双方协商决定；提供24小时服务热线服务；提供咨询服务。</w:t>
            </w:r>
          </w:p>
        </w:tc>
      </w:tr>
    </w:tbl>
    <w:p w14:paraId="2D60EF0B">
      <w:pPr>
        <w:pStyle w:val="5"/>
        <w:ind w:firstLine="0" w:firstLineChars="0"/>
        <w:rPr>
          <w:rFonts w:ascii="宋体" w:hAnsi="宋体"/>
          <w:bCs/>
          <w:color w:val="000000" w:themeColor="text1"/>
          <w:sz w:val="22"/>
          <w:szCs w:val="22"/>
          <w14:textFill>
            <w14:solidFill>
              <w14:schemeClr w14:val="tx1"/>
            </w14:solidFill>
          </w14:textFill>
        </w:rPr>
      </w:pPr>
    </w:p>
    <w:sectPr>
      <w:pgSz w:w="11906" w:h="16838"/>
      <w:pgMar w:top="1134" w:right="1361" w:bottom="73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DejaVuSans">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A65F3"/>
    <w:multiLevelType w:val="multilevel"/>
    <w:tmpl w:val="038A65F3"/>
    <w:lvl w:ilvl="0" w:tentative="0">
      <w:start w:val="1"/>
      <w:numFmt w:val="decimal"/>
      <w:suff w:val="nothing"/>
      <w:lvlText w:val="%1、"/>
      <w:lvlJc w:val="left"/>
      <w:pPr>
        <w:ind w:left="1128" w:hanging="420"/>
      </w:pPr>
      <w:rPr>
        <w:rFonts w:hint="eastAsia"/>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
    <w:nsid w:val="64461AAA"/>
    <w:multiLevelType w:val="multilevel"/>
    <w:tmpl w:val="64461AAA"/>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7433744"/>
    <w:multiLevelType w:val="multilevel"/>
    <w:tmpl w:val="67433744"/>
    <w:lvl w:ilvl="0" w:tentative="0">
      <w:start w:val="1"/>
      <w:numFmt w:val="decimal"/>
      <w:lvlText w:val="%1."/>
      <w:lvlJc w:val="left"/>
      <w:pPr>
        <w:ind w:left="432" w:hanging="432"/>
      </w:pPr>
      <w:rPr>
        <w:rFonts w:hint="default"/>
        <w:u w:val="none"/>
      </w:rPr>
    </w:lvl>
    <w:lvl w:ilvl="1" w:tentative="0">
      <w:start w:val="1"/>
      <w:numFmt w:val="decimal"/>
      <w:lvlText w:val="%1.%2."/>
      <w:lvlJc w:val="left"/>
      <w:pPr>
        <w:ind w:left="575" w:hanging="575"/>
      </w:pPr>
      <w:rPr>
        <w:rFonts w:hint="default"/>
        <w:u w:val="none"/>
      </w:rPr>
    </w:lvl>
    <w:lvl w:ilvl="2" w:tentative="0">
      <w:start w:val="1"/>
      <w:numFmt w:val="decimal"/>
      <w:lvlText w:val="%1.%2.%3."/>
      <w:lvlJc w:val="left"/>
      <w:pPr>
        <w:ind w:left="720" w:hanging="720"/>
      </w:pPr>
      <w:rPr>
        <w:rFonts w:hint="default"/>
        <w:u w:val="none"/>
      </w:rPr>
    </w:lvl>
    <w:lvl w:ilvl="3" w:tentative="0">
      <w:start w:val="1"/>
      <w:numFmt w:val="decimal"/>
      <w:pStyle w:val="4"/>
      <w:lvlText w:val="%1.%2.%3.%4."/>
      <w:lvlJc w:val="left"/>
      <w:pPr>
        <w:ind w:left="864" w:hanging="864"/>
      </w:pPr>
      <w:rPr>
        <w:rFonts w:hint="default"/>
        <w:u w:val="none"/>
      </w:rPr>
    </w:lvl>
    <w:lvl w:ilvl="4" w:tentative="0">
      <w:start w:val="1"/>
      <w:numFmt w:val="decimal"/>
      <w:lvlText w:val="%1.%2.%3.%4.%5."/>
      <w:lvlJc w:val="left"/>
      <w:pPr>
        <w:ind w:left="1008" w:hanging="1008"/>
      </w:pPr>
      <w:rPr>
        <w:rFonts w:hint="default"/>
        <w:u w:val="none"/>
      </w:rPr>
    </w:lvl>
    <w:lvl w:ilvl="5" w:tentative="0">
      <w:start w:val="1"/>
      <w:numFmt w:val="decimal"/>
      <w:lvlText w:val="%1.%2.%3.%4.%5.%6."/>
      <w:lvlJc w:val="left"/>
      <w:pPr>
        <w:ind w:left="1151" w:hanging="1151"/>
      </w:pPr>
      <w:rPr>
        <w:rFonts w:hint="default"/>
        <w:u w:val="none"/>
      </w:rPr>
    </w:lvl>
    <w:lvl w:ilvl="6" w:tentative="0">
      <w:start w:val="1"/>
      <w:numFmt w:val="decimal"/>
      <w:lvlText w:val="%1.%2.%3.%4.%5.%6.%7."/>
      <w:lvlJc w:val="left"/>
      <w:pPr>
        <w:ind w:left="1296" w:hanging="1296"/>
      </w:pPr>
      <w:rPr>
        <w:rFonts w:hint="default"/>
        <w:u w:val="none"/>
      </w:rPr>
    </w:lvl>
    <w:lvl w:ilvl="7" w:tentative="0">
      <w:start w:val="1"/>
      <w:numFmt w:val="decimal"/>
      <w:lvlText w:val="%1.%2.%3.%4.%5.%6.%7.%8."/>
      <w:lvlJc w:val="left"/>
      <w:pPr>
        <w:ind w:left="1440" w:hanging="1440"/>
      </w:pPr>
      <w:rPr>
        <w:rFonts w:hint="default"/>
        <w:u w:val="none"/>
      </w:rPr>
    </w:lvl>
    <w:lvl w:ilvl="8" w:tentative="0">
      <w:start w:val="1"/>
      <w:numFmt w:val="decimal"/>
      <w:lvlText w:val="%1.%2.%3.%4.%5.%6.%7.%8.%9."/>
      <w:lvlJc w:val="left"/>
      <w:pPr>
        <w:ind w:left="1583" w:hanging="1583"/>
      </w:pPr>
      <w:rPr>
        <w:rFonts w:hint="default"/>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ODQxYjVjNzcxOGI3YTg5YWU0YjUwNWI5ZGI3MDUifQ=="/>
  </w:docVars>
  <w:rsids>
    <w:rsidRoot w:val="00172A27"/>
    <w:rsid w:val="00000DB9"/>
    <w:rsid w:val="00005615"/>
    <w:rsid w:val="000058F7"/>
    <w:rsid w:val="00005DD9"/>
    <w:rsid w:val="00006A31"/>
    <w:rsid w:val="0000795B"/>
    <w:rsid w:val="0001062F"/>
    <w:rsid w:val="00010896"/>
    <w:rsid w:val="00011C1B"/>
    <w:rsid w:val="00012246"/>
    <w:rsid w:val="00012B0F"/>
    <w:rsid w:val="00012F8B"/>
    <w:rsid w:val="00014825"/>
    <w:rsid w:val="00015848"/>
    <w:rsid w:val="00015FB9"/>
    <w:rsid w:val="00016FD4"/>
    <w:rsid w:val="0001769F"/>
    <w:rsid w:val="00021834"/>
    <w:rsid w:val="00022797"/>
    <w:rsid w:val="000237F7"/>
    <w:rsid w:val="00025294"/>
    <w:rsid w:val="000259BA"/>
    <w:rsid w:val="00025E25"/>
    <w:rsid w:val="0002700B"/>
    <w:rsid w:val="00027209"/>
    <w:rsid w:val="0002765A"/>
    <w:rsid w:val="00027994"/>
    <w:rsid w:val="000279D7"/>
    <w:rsid w:val="00027F7F"/>
    <w:rsid w:val="000326E5"/>
    <w:rsid w:val="00032979"/>
    <w:rsid w:val="00032D96"/>
    <w:rsid w:val="00032EE8"/>
    <w:rsid w:val="000330FC"/>
    <w:rsid w:val="0003462C"/>
    <w:rsid w:val="00034AD3"/>
    <w:rsid w:val="00034CA0"/>
    <w:rsid w:val="00034DBA"/>
    <w:rsid w:val="00035433"/>
    <w:rsid w:val="000366B9"/>
    <w:rsid w:val="00036BAF"/>
    <w:rsid w:val="00036EED"/>
    <w:rsid w:val="00037224"/>
    <w:rsid w:val="00037A26"/>
    <w:rsid w:val="00040A38"/>
    <w:rsid w:val="00041A7C"/>
    <w:rsid w:val="000422BC"/>
    <w:rsid w:val="00042BEC"/>
    <w:rsid w:val="00043E82"/>
    <w:rsid w:val="000444D7"/>
    <w:rsid w:val="00044526"/>
    <w:rsid w:val="00044CF1"/>
    <w:rsid w:val="00045E86"/>
    <w:rsid w:val="00046C4A"/>
    <w:rsid w:val="000500F7"/>
    <w:rsid w:val="000501F4"/>
    <w:rsid w:val="000508FA"/>
    <w:rsid w:val="00054E42"/>
    <w:rsid w:val="00055A01"/>
    <w:rsid w:val="00055A28"/>
    <w:rsid w:val="00057659"/>
    <w:rsid w:val="00057BE0"/>
    <w:rsid w:val="00057F7B"/>
    <w:rsid w:val="00060649"/>
    <w:rsid w:val="00062392"/>
    <w:rsid w:val="000625B9"/>
    <w:rsid w:val="00062B02"/>
    <w:rsid w:val="00067B9B"/>
    <w:rsid w:val="000711CC"/>
    <w:rsid w:val="0007131C"/>
    <w:rsid w:val="00075077"/>
    <w:rsid w:val="0007519C"/>
    <w:rsid w:val="000759F8"/>
    <w:rsid w:val="000774CD"/>
    <w:rsid w:val="00077DA3"/>
    <w:rsid w:val="0008032A"/>
    <w:rsid w:val="0008097D"/>
    <w:rsid w:val="00082B5E"/>
    <w:rsid w:val="00083E50"/>
    <w:rsid w:val="00084555"/>
    <w:rsid w:val="0008536A"/>
    <w:rsid w:val="000864D9"/>
    <w:rsid w:val="00086ED1"/>
    <w:rsid w:val="0008747D"/>
    <w:rsid w:val="00090790"/>
    <w:rsid w:val="00093C5A"/>
    <w:rsid w:val="00094CB7"/>
    <w:rsid w:val="00094ED5"/>
    <w:rsid w:val="00095239"/>
    <w:rsid w:val="00095BA9"/>
    <w:rsid w:val="000A0E8B"/>
    <w:rsid w:val="000A2700"/>
    <w:rsid w:val="000A39F0"/>
    <w:rsid w:val="000A3D82"/>
    <w:rsid w:val="000A407C"/>
    <w:rsid w:val="000A6459"/>
    <w:rsid w:val="000A7314"/>
    <w:rsid w:val="000A75D7"/>
    <w:rsid w:val="000A78FD"/>
    <w:rsid w:val="000A7A1D"/>
    <w:rsid w:val="000B0C30"/>
    <w:rsid w:val="000B0EC9"/>
    <w:rsid w:val="000B147F"/>
    <w:rsid w:val="000B1B0C"/>
    <w:rsid w:val="000B30E9"/>
    <w:rsid w:val="000B4EA9"/>
    <w:rsid w:val="000B6413"/>
    <w:rsid w:val="000B6CF0"/>
    <w:rsid w:val="000B757F"/>
    <w:rsid w:val="000C3E95"/>
    <w:rsid w:val="000C4D15"/>
    <w:rsid w:val="000C540E"/>
    <w:rsid w:val="000C679F"/>
    <w:rsid w:val="000D0B17"/>
    <w:rsid w:val="000D3FB0"/>
    <w:rsid w:val="000D4F37"/>
    <w:rsid w:val="000D5818"/>
    <w:rsid w:val="000D699C"/>
    <w:rsid w:val="000D6E7D"/>
    <w:rsid w:val="000D7E79"/>
    <w:rsid w:val="000E0E9F"/>
    <w:rsid w:val="000E2644"/>
    <w:rsid w:val="000E2B58"/>
    <w:rsid w:val="000E2D45"/>
    <w:rsid w:val="000E3AE9"/>
    <w:rsid w:val="000E3EC1"/>
    <w:rsid w:val="000E5A10"/>
    <w:rsid w:val="000F0CE4"/>
    <w:rsid w:val="000F1E45"/>
    <w:rsid w:val="000F23ED"/>
    <w:rsid w:val="000F5F43"/>
    <w:rsid w:val="000F6D0E"/>
    <w:rsid w:val="000F74FF"/>
    <w:rsid w:val="000F7825"/>
    <w:rsid w:val="00100713"/>
    <w:rsid w:val="00100BFF"/>
    <w:rsid w:val="001023E5"/>
    <w:rsid w:val="001026EB"/>
    <w:rsid w:val="001038B8"/>
    <w:rsid w:val="00104E03"/>
    <w:rsid w:val="001058FD"/>
    <w:rsid w:val="00106136"/>
    <w:rsid w:val="00106735"/>
    <w:rsid w:val="00106BC5"/>
    <w:rsid w:val="001109A1"/>
    <w:rsid w:val="00112B2D"/>
    <w:rsid w:val="001145D8"/>
    <w:rsid w:val="00114646"/>
    <w:rsid w:val="00115081"/>
    <w:rsid w:val="00115736"/>
    <w:rsid w:val="00115D91"/>
    <w:rsid w:val="00116C07"/>
    <w:rsid w:val="0011727C"/>
    <w:rsid w:val="001254EF"/>
    <w:rsid w:val="001260F5"/>
    <w:rsid w:val="00132E89"/>
    <w:rsid w:val="0013413F"/>
    <w:rsid w:val="00135435"/>
    <w:rsid w:val="001355BA"/>
    <w:rsid w:val="00135F13"/>
    <w:rsid w:val="001360E4"/>
    <w:rsid w:val="0013642F"/>
    <w:rsid w:val="001410A1"/>
    <w:rsid w:val="001435E8"/>
    <w:rsid w:val="00143723"/>
    <w:rsid w:val="00143ABB"/>
    <w:rsid w:val="00143E5F"/>
    <w:rsid w:val="00144569"/>
    <w:rsid w:val="001473B2"/>
    <w:rsid w:val="00151F30"/>
    <w:rsid w:val="001537A5"/>
    <w:rsid w:val="00154F26"/>
    <w:rsid w:val="00156D42"/>
    <w:rsid w:val="0016040F"/>
    <w:rsid w:val="0016075D"/>
    <w:rsid w:val="001615CB"/>
    <w:rsid w:val="00161802"/>
    <w:rsid w:val="001626EB"/>
    <w:rsid w:val="001632ED"/>
    <w:rsid w:val="00163CC5"/>
    <w:rsid w:val="00164AA7"/>
    <w:rsid w:val="001663AF"/>
    <w:rsid w:val="001675DB"/>
    <w:rsid w:val="001679FE"/>
    <w:rsid w:val="001717D8"/>
    <w:rsid w:val="0017266D"/>
    <w:rsid w:val="00172A27"/>
    <w:rsid w:val="00173170"/>
    <w:rsid w:val="00173447"/>
    <w:rsid w:val="001738EF"/>
    <w:rsid w:val="00173DB5"/>
    <w:rsid w:val="001741B5"/>
    <w:rsid w:val="0017452D"/>
    <w:rsid w:val="001753B6"/>
    <w:rsid w:val="00176870"/>
    <w:rsid w:val="00176F2C"/>
    <w:rsid w:val="00177A9D"/>
    <w:rsid w:val="001801FC"/>
    <w:rsid w:val="00180A2B"/>
    <w:rsid w:val="00180D65"/>
    <w:rsid w:val="00182472"/>
    <w:rsid w:val="0018495A"/>
    <w:rsid w:val="00184DC4"/>
    <w:rsid w:val="0018558A"/>
    <w:rsid w:val="00185F56"/>
    <w:rsid w:val="00186697"/>
    <w:rsid w:val="00186C6C"/>
    <w:rsid w:val="00186D2D"/>
    <w:rsid w:val="00187C7E"/>
    <w:rsid w:val="0019021B"/>
    <w:rsid w:val="00190484"/>
    <w:rsid w:val="00190853"/>
    <w:rsid w:val="00194145"/>
    <w:rsid w:val="00194CF8"/>
    <w:rsid w:val="001967D6"/>
    <w:rsid w:val="00197418"/>
    <w:rsid w:val="00197FA1"/>
    <w:rsid w:val="00197FC0"/>
    <w:rsid w:val="001A1291"/>
    <w:rsid w:val="001A1B88"/>
    <w:rsid w:val="001A2D8F"/>
    <w:rsid w:val="001A2FEF"/>
    <w:rsid w:val="001A31BE"/>
    <w:rsid w:val="001A37BD"/>
    <w:rsid w:val="001A3C73"/>
    <w:rsid w:val="001A502B"/>
    <w:rsid w:val="001A7501"/>
    <w:rsid w:val="001A758B"/>
    <w:rsid w:val="001A78DA"/>
    <w:rsid w:val="001B058D"/>
    <w:rsid w:val="001B1C05"/>
    <w:rsid w:val="001B3B25"/>
    <w:rsid w:val="001B4450"/>
    <w:rsid w:val="001B5059"/>
    <w:rsid w:val="001B69B5"/>
    <w:rsid w:val="001B6C08"/>
    <w:rsid w:val="001C0451"/>
    <w:rsid w:val="001C1385"/>
    <w:rsid w:val="001C4BC7"/>
    <w:rsid w:val="001C4D23"/>
    <w:rsid w:val="001C5106"/>
    <w:rsid w:val="001C592E"/>
    <w:rsid w:val="001C5933"/>
    <w:rsid w:val="001C6AD0"/>
    <w:rsid w:val="001C7D45"/>
    <w:rsid w:val="001D1DC6"/>
    <w:rsid w:val="001D32F5"/>
    <w:rsid w:val="001D343C"/>
    <w:rsid w:val="001D3992"/>
    <w:rsid w:val="001D39E6"/>
    <w:rsid w:val="001D4416"/>
    <w:rsid w:val="001D4E8D"/>
    <w:rsid w:val="001D546A"/>
    <w:rsid w:val="001D6240"/>
    <w:rsid w:val="001D731E"/>
    <w:rsid w:val="001E09C9"/>
    <w:rsid w:val="001E2D02"/>
    <w:rsid w:val="001E3C1F"/>
    <w:rsid w:val="001E4815"/>
    <w:rsid w:val="001E53B9"/>
    <w:rsid w:val="001E6318"/>
    <w:rsid w:val="001E6824"/>
    <w:rsid w:val="001E68EB"/>
    <w:rsid w:val="001E77F6"/>
    <w:rsid w:val="001F2751"/>
    <w:rsid w:val="001F39A4"/>
    <w:rsid w:val="001F42BD"/>
    <w:rsid w:val="00201FC2"/>
    <w:rsid w:val="00202948"/>
    <w:rsid w:val="00202BA3"/>
    <w:rsid w:val="00203414"/>
    <w:rsid w:val="00203BD2"/>
    <w:rsid w:val="002045E2"/>
    <w:rsid w:val="0020630E"/>
    <w:rsid w:val="002063A3"/>
    <w:rsid w:val="00206D47"/>
    <w:rsid w:val="00207282"/>
    <w:rsid w:val="002102E4"/>
    <w:rsid w:val="002103B0"/>
    <w:rsid w:val="00210F13"/>
    <w:rsid w:val="00214ACF"/>
    <w:rsid w:val="00214B52"/>
    <w:rsid w:val="00221479"/>
    <w:rsid w:val="00222B66"/>
    <w:rsid w:val="00224EF4"/>
    <w:rsid w:val="0022541D"/>
    <w:rsid w:val="00225FFB"/>
    <w:rsid w:val="00226870"/>
    <w:rsid w:val="00226D0C"/>
    <w:rsid w:val="002275DA"/>
    <w:rsid w:val="00232002"/>
    <w:rsid w:val="002336CB"/>
    <w:rsid w:val="00234C7C"/>
    <w:rsid w:val="00235DC2"/>
    <w:rsid w:val="00236FA2"/>
    <w:rsid w:val="00236FC1"/>
    <w:rsid w:val="00237240"/>
    <w:rsid w:val="00237808"/>
    <w:rsid w:val="0024275D"/>
    <w:rsid w:val="002428DE"/>
    <w:rsid w:val="00242DAD"/>
    <w:rsid w:val="00243EC9"/>
    <w:rsid w:val="00244B02"/>
    <w:rsid w:val="00244E03"/>
    <w:rsid w:val="00244FB1"/>
    <w:rsid w:val="00245EB9"/>
    <w:rsid w:val="0024602F"/>
    <w:rsid w:val="00246643"/>
    <w:rsid w:val="00246C9B"/>
    <w:rsid w:val="00247DD2"/>
    <w:rsid w:val="00250DB7"/>
    <w:rsid w:val="00252096"/>
    <w:rsid w:val="002522D2"/>
    <w:rsid w:val="00254BCC"/>
    <w:rsid w:val="002561A4"/>
    <w:rsid w:val="00257593"/>
    <w:rsid w:val="002578C9"/>
    <w:rsid w:val="00260799"/>
    <w:rsid w:val="00260D5D"/>
    <w:rsid w:val="00261149"/>
    <w:rsid w:val="00261378"/>
    <w:rsid w:val="00261BF5"/>
    <w:rsid w:val="0026309E"/>
    <w:rsid w:val="0026357E"/>
    <w:rsid w:val="00264AB0"/>
    <w:rsid w:val="00265F71"/>
    <w:rsid w:val="00266176"/>
    <w:rsid w:val="002662E4"/>
    <w:rsid w:val="002724B7"/>
    <w:rsid w:val="00273576"/>
    <w:rsid w:val="002738EE"/>
    <w:rsid w:val="00273E13"/>
    <w:rsid w:val="00274036"/>
    <w:rsid w:val="002749A6"/>
    <w:rsid w:val="002750F2"/>
    <w:rsid w:val="002756BE"/>
    <w:rsid w:val="00275C4C"/>
    <w:rsid w:val="0027613E"/>
    <w:rsid w:val="00277190"/>
    <w:rsid w:val="0027768F"/>
    <w:rsid w:val="00281391"/>
    <w:rsid w:val="002826D1"/>
    <w:rsid w:val="00283542"/>
    <w:rsid w:val="00283CB8"/>
    <w:rsid w:val="002847EF"/>
    <w:rsid w:val="002867C9"/>
    <w:rsid w:val="00290764"/>
    <w:rsid w:val="002916A1"/>
    <w:rsid w:val="0029214D"/>
    <w:rsid w:val="0029297D"/>
    <w:rsid w:val="002934F1"/>
    <w:rsid w:val="00293988"/>
    <w:rsid w:val="002956F6"/>
    <w:rsid w:val="00296FE4"/>
    <w:rsid w:val="002A0114"/>
    <w:rsid w:val="002A0966"/>
    <w:rsid w:val="002A09F8"/>
    <w:rsid w:val="002A156B"/>
    <w:rsid w:val="002A25BA"/>
    <w:rsid w:val="002A2ADA"/>
    <w:rsid w:val="002A2C1F"/>
    <w:rsid w:val="002A2FE5"/>
    <w:rsid w:val="002A3817"/>
    <w:rsid w:val="002A4878"/>
    <w:rsid w:val="002A59E7"/>
    <w:rsid w:val="002A6E96"/>
    <w:rsid w:val="002A70A3"/>
    <w:rsid w:val="002A7EB0"/>
    <w:rsid w:val="002B047B"/>
    <w:rsid w:val="002B0A6D"/>
    <w:rsid w:val="002B24B8"/>
    <w:rsid w:val="002B6CAD"/>
    <w:rsid w:val="002B6E0C"/>
    <w:rsid w:val="002B7322"/>
    <w:rsid w:val="002B7DEE"/>
    <w:rsid w:val="002C255F"/>
    <w:rsid w:val="002C2623"/>
    <w:rsid w:val="002C2BDF"/>
    <w:rsid w:val="002C3492"/>
    <w:rsid w:val="002C3A9F"/>
    <w:rsid w:val="002C4315"/>
    <w:rsid w:val="002C4F8F"/>
    <w:rsid w:val="002C7810"/>
    <w:rsid w:val="002C7CCB"/>
    <w:rsid w:val="002D046A"/>
    <w:rsid w:val="002D301A"/>
    <w:rsid w:val="002D3A65"/>
    <w:rsid w:val="002D4BC2"/>
    <w:rsid w:val="002D5C05"/>
    <w:rsid w:val="002D7218"/>
    <w:rsid w:val="002E0AC5"/>
    <w:rsid w:val="002E137E"/>
    <w:rsid w:val="002E1C7F"/>
    <w:rsid w:val="002E30DF"/>
    <w:rsid w:val="002E48FD"/>
    <w:rsid w:val="002E5D90"/>
    <w:rsid w:val="002E60EF"/>
    <w:rsid w:val="002E6E97"/>
    <w:rsid w:val="002F0523"/>
    <w:rsid w:val="002F2313"/>
    <w:rsid w:val="002F25CA"/>
    <w:rsid w:val="002F27F4"/>
    <w:rsid w:val="002F4B9F"/>
    <w:rsid w:val="00301081"/>
    <w:rsid w:val="0030116E"/>
    <w:rsid w:val="00302D16"/>
    <w:rsid w:val="0030452F"/>
    <w:rsid w:val="0030678B"/>
    <w:rsid w:val="00307398"/>
    <w:rsid w:val="003100F4"/>
    <w:rsid w:val="0031039B"/>
    <w:rsid w:val="0031059F"/>
    <w:rsid w:val="0031102D"/>
    <w:rsid w:val="00311661"/>
    <w:rsid w:val="00312609"/>
    <w:rsid w:val="00312B51"/>
    <w:rsid w:val="00313A71"/>
    <w:rsid w:val="00313FF0"/>
    <w:rsid w:val="00315268"/>
    <w:rsid w:val="003158BA"/>
    <w:rsid w:val="00315B11"/>
    <w:rsid w:val="00315B32"/>
    <w:rsid w:val="00316C1D"/>
    <w:rsid w:val="00320509"/>
    <w:rsid w:val="0032091B"/>
    <w:rsid w:val="00320AF8"/>
    <w:rsid w:val="00321A36"/>
    <w:rsid w:val="00322716"/>
    <w:rsid w:val="00322E69"/>
    <w:rsid w:val="0032322D"/>
    <w:rsid w:val="0032355C"/>
    <w:rsid w:val="003237BF"/>
    <w:rsid w:val="0032540B"/>
    <w:rsid w:val="00325537"/>
    <w:rsid w:val="003257BC"/>
    <w:rsid w:val="00325CDC"/>
    <w:rsid w:val="003260FA"/>
    <w:rsid w:val="003269BD"/>
    <w:rsid w:val="00326ECA"/>
    <w:rsid w:val="00330738"/>
    <w:rsid w:val="0033223E"/>
    <w:rsid w:val="0033302E"/>
    <w:rsid w:val="00333653"/>
    <w:rsid w:val="003353A6"/>
    <w:rsid w:val="00337658"/>
    <w:rsid w:val="0034095F"/>
    <w:rsid w:val="00340DAF"/>
    <w:rsid w:val="003420FB"/>
    <w:rsid w:val="00343278"/>
    <w:rsid w:val="003435F9"/>
    <w:rsid w:val="00344F5B"/>
    <w:rsid w:val="0034576B"/>
    <w:rsid w:val="0034681D"/>
    <w:rsid w:val="00346A74"/>
    <w:rsid w:val="00346C02"/>
    <w:rsid w:val="00350036"/>
    <w:rsid w:val="00350164"/>
    <w:rsid w:val="0035168A"/>
    <w:rsid w:val="00351C96"/>
    <w:rsid w:val="0035217C"/>
    <w:rsid w:val="0035295B"/>
    <w:rsid w:val="00352F6F"/>
    <w:rsid w:val="003530C9"/>
    <w:rsid w:val="003539BA"/>
    <w:rsid w:val="00353ADE"/>
    <w:rsid w:val="003545AF"/>
    <w:rsid w:val="003570C9"/>
    <w:rsid w:val="00360A87"/>
    <w:rsid w:val="003645DE"/>
    <w:rsid w:val="003649BD"/>
    <w:rsid w:val="003650F3"/>
    <w:rsid w:val="00365D10"/>
    <w:rsid w:val="00366B5F"/>
    <w:rsid w:val="00366D20"/>
    <w:rsid w:val="00367E0D"/>
    <w:rsid w:val="00372242"/>
    <w:rsid w:val="003749AD"/>
    <w:rsid w:val="00375C6B"/>
    <w:rsid w:val="00377D98"/>
    <w:rsid w:val="00380E7B"/>
    <w:rsid w:val="00380FD0"/>
    <w:rsid w:val="00381773"/>
    <w:rsid w:val="00383DCF"/>
    <w:rsid w:val="003877A0"/>
    <w:rsid w:val="00390193"/>
    <w:rsid w:val="00391CE8"/>
    <w:rsid w:val="003927F2"/>
    <w:rsid w:val="00392B85"/>
    <w:rsid w:val="00397761"/>
    <w:rsid w:val="003A0938"/>
    <w:rsid w:val="003A2397"/>
    <w:rsid w:val="003A3047"/>
    <w:rsid w:val="003A3D9F"/>
    <w:rsid w:val="003A4555"/>
    <w:rsid w:val="003A561F"/>
    <w:rsid w:val="003A5A30"/>
    <w:rsid w:val="003A6A5C"/>
    <w:rsid w:val="003A7378"/>
    <w:rsid w:val="003B014C"/>
    <w:rsid w:val="003B0787"/>
    <w:rsid w:val="003B0AE5"/>
    <w:rsid w:val="003B46DE"/>
    <w:rsid w:val="003B5181"/>
    <w:rsid w:val="003B58DF"/>
    <w:rsid w:val="003B7810"/>
    <w:rsid w:val="003C0E4C"/>
    <w:rsid w:val="003C10B6"/>
    <w:rsid w:val="003C3318"/>
    <w:rsid w:val="003C4043"/>
    <w:rsid w:val="003C4128"/>
    <w:rsid w:val="003C5E6A"/>
    <w:rsid w:val="003C6039"/>
    <w:rsid w:val="003C6594"/>
    <w:rsid w:val="003C672B"/>
    <w:rsid w:val="003D0012"/>
    <w:rsid w:val="003D01F7"/>
    <w:rsid w:val="003D09A0"/>
    <w:rsid w:val="003D0E92"/>
    <w:rsid w:val="003D15D0"/>
    <w:rsid w:val="003D2913"/>
    <w:rsid w:val="003D2FD9"/>
    <w:rsid w:val="003D520F"/>
    <w:rsid w:val="003D5645"/>
    <w:rsid w:val="003D5D61"/>
    <w:rsid w:val="003D6B4C"/>
    <w:rsid w:val="003D7D0D"/>
    <w:rsid w:val="003D7FB3"/>
    <w:rsid w:val="003E09F2"/>
    <w:rsid w:val="003E0CD8"/>
    <w:rsid w:val="003E1260"/>
    <w:rsid w:val="003E350C"/>
    <w:rsid w:val="003E43DD"/>
    <w:rsid w:val="003E561D"/>
    <w:rsid w:val="003E5A44"/>
    <w:rsid w:val="003E6C6D"/>
    <w:rsid w:val="003E6FF5"/>
    <w:rsid w:val="003F066A"/>
    <w:rsid w:val="003F10DB"/>
    <w:rsid w:val="003F210E"/>
    <w:rsid w:val="003F230D"/>
    <w:rsid w:val="003F2B77"/>
    <w:rsid w:val="003F376C"/>
    <w:rsid w:val="003F3FB5"/>
    <w:rsid w:val="003F5B60"/>
    <w:rsid w:val="003F66DB"/>
    <w:rsid w:val="003F6BFF"/>
    <w:rsid w:val="003F6C47"/>
    <w:rsid w:val="00400551"/>
    <w:rsid w:val="0040268A"/>
    <w:rsid w:val="00402D51"/>
    <w:rsid w:val="0040380F"/>
    <w:rsid w:val="00405452"/>
    <w:rsid w:val="004064D1"/>
    <w:rsid w:val="00406537"/>
    <w:rsid w:val="004073A8"/>
    <w:rsid w:val="004073CC"/>
    <w:rsid w:val="00410C37"/>
    <w:rsid w:val="004116EF"/>
    <w:rsid w:val="0041352E"/>
    <w:rsid w:val="00414D72"/>
    <w:rsid w:val="00417CB2"/>
    <w:rsid w:val="00420261"/>
    <w:rsid w:val="00420576"/>
    <w:rsid w:val="004214BA"/>
    <w:rsid w:val="0042180F"/>
    <w:rsid w:val="00422B8E"/>
    <w:rsid w:val="0042368F"/>
    <w:rsid w:val="0042446F"/>
    <w:rsid w:val="004244D0"/>
    <w:rsid w:val="004244D6"/>
    <w:rsid w:val="00424FE0"/>
    <w:rsid w:val="00425A7A"/>
    <w:rsid w:val="00426066"/>
    <w:rsid w:val="004325D4"/>
    <w:rsid w:val="0043294B"/>
    <w:rsid w:val="00435527"/>
    <w:rsid w:val="0043776A"/>
    <w:rsid w:val="00440830"/>
    <w:rsid w:val="004416F4"/>
    <w:rsid w:val="00441CCC"/>
    <w:rsid w:val="0044219D"/>
    <w:rsid w:val="00443BD8"/>
    <w:rsid w:val="0044429B"/>
    <w:rsid w:val="00446091"/>
    <w:rsid w:val="00447227"/>
    <w:rsid w:val="0045024C"/>
    <w:rsid w:val="00450992"/>
    <w:rsid w:val="00451273"/>
    <w:rsid w:val="00452A50"/>
    <w:rsid w:val="00454D27"/>
    <w:rsid w:val="00456894"/>
    <w:rsid w:val="00457849"/>
    <w:rsid w:val="00464139"/>
    <w:rsid w:val="00465C82"/>
    <w:rsid w:val="00465F40"/>
    <w:rsid w:val="00466423"/>
    <w:rsid w:val="00467F92"/>
    <w:rsid w:val="004703BF"/>
    <w:rsid w:val="0047110E"/>
    <w:rsid w:val="004714B6"/>
    <w:rsid w:val="0047272B"/>
    <w:rsid w:val="004728F5"/>
    <w:rsid w:val="004763AF"/>
    <w:rsid w:val="0047717C"/>
    <w:rsid w:val="00477759"/>
    <w:rsid w:val="00477DA7"/>
    <w:rsid w:val="00481663"/>
    <w:rsid w:val="00481966"/>
    <w:rsid w:val="00481B0D"/>
    <w:rsid w:val="00481B1A"/>
    <w:rsid w:val="00481E70"/>
    <w:rsid w:val="004834AF"/>
    <w:rsid w:val="004846C4"/>
    <w:rsid w:val="0048617F"/>
    <w:rsid w:val="00486F59"/>
    <w:rsid w:val="00487674"/>
    <w:rsid w:val="004906AC"/>
    <w:rsid w:val="00490B38"/>
    <w:rsid w:val="00490B75"/>
    <w:rsid w:val="0049229E"/>
    <w:rsid w:val="00492329"/>
    <w:rsid w:val="00494CC3"/>
    <w:rsid w:val="00495D0E"/>
    <w:rsid w:val="0049715E"/>
    <w:rsid w:val="0049792C"/>
    <w:rsid w:val="004A3CA0"/>
    <w:rsid w:val="004A521F"/>
    <w:rsid w:val="004A7076"/>
    <w:rsid w:val="004B0245"/>
    <w:rsid w:val="004B047E"/>
    <w:rsid w:val="004B0ACF"/>
    <w:rsid w:val="004B1CFE"/>
    <w:rsid w:val="004B3356"/>
    <w:rsid w:val="004B342C"/>
    <w:rsid w:val="004B356E"/>
    <w:rsid w:val="004B4534"/>
    <w:rsid w:val="004B4639"/>
    <w:rsid w:val="004B5F71"/>
    <w:rsid w:val="004B6A98"/>
    <w:rsid w:val="004B765D"/>
    <w:rsid w:val="004B7ED2"/>
    <w:rsid w:val="004C0A63"/>
    <w:rsid w:val="004C1269"/>
    <w:rsid w:val="004C152B"/>
    <w:rsid w:val="004C2A46"/>
    <w:rsid w:val="004C4DB5"/>
    <w:rsid w:val="004C55CD"/>
    <w:rsid w:val="004C5A19"/>
    <w:rsid w:val="004C6088"/>
    <w:rsid w:val="004D1ECC"/>
    <w:rsid w:val="004D2B52"/>
    <w:rsid w:val="004D401D"/>
    <w:rsid w:val="004D40B2"/>
    <w:rsid w:val="004D743C"/>
    <w:rsid w:val="004E022A"/>
    <w:rsid w:val="004E02E1"/>
    <w:rsid w:val="004E19F9"/>
    <w:rsid w:val="004E529C"/>
    <w:rsid w:val="004E5D18"/>
    <w:rsid w:val="004F2A6E"/>
    <w:rsid w:val="004F38AA"/>
    <w:rsid w:val="004F50B7"/>
    <w:rsid w:val="004F5AB4"/>
    <w:rsid w:val="004F68CD"/>
    <w:rsid w:val="004F70A5"/>
    <w:rsid w:val="004F7B67"/>
    <w:rsid w:val="004F7C38"/>
    <w:rsid w:val="00500E4E"/>
    <w:rsid w:val="0050108F"/>
    <w:rsid w:val="00501C5B"/>
    <w:rsid w:val="00501DA0"/>
    <w:rsid w:val="005028C0"/>
    <w:rsid w:val="00503CAC"/>
    <w:rsid w:val="005054D1"/>
    <w:rsid w:val="00507558"/>
    <w:rsid w:val="005076E3"/>
    <w:rsid w:val="0051239D"/>
    <w:rsid w:val="00513170"/>
    <w:rsid w:val="005134F0"/>
    <w:rsid w:val="00517C27"/>
    <w:rsid w:val="00517FE0"/>
    <w:rsid w:val="00520234"/>
    <w:rsid w:val="00520B9E"/>
    <w:rsid w:val="005216CA"/>
    <w:rsid w:val="0052331B"/>
    <w:rsid w:val="00523E4A"/>
    <w:rsid w:val="00524098"/>
    <w:rsid w:val="0052518A"/>
    <w:rsid w:val="00525B9B"/>
    <w:rsid w:val="00527B81"/>
    <w:rsid w:val="00527C56"/>
    <w:rsid w:val="00532AF1"/>
    <w:rsid w:val="0053356C"/>
    <w:rsid w:val="00533652"/>
    <w:rsid w:val="00533E48"/>
    <w:rsid w:val="00535CCE"/>
    <w:rsid w:val="0054000E"/>
    <w:rsid w:val="00540037"/>
    <w:rsid w:val="00540907"/>
    <w:rsid w:val="0054151F"/>
    <w:rsid w:val="005421F6"/>
    <w:rsid w:val="005428C6"/>
    <w:rsid w:val="0054305B"/>
    <w:rsid w:val="00543D32"/>
    <w:rsid w:val="00550670"/>
    <w:rsid w:val="005532AE"/>
    <w:rsid w:val="0055386A"/>
    <w:rsid w:val="005543A2"/>
    <w:rsid w:val="00554471"/>
    <w:rsid w:val="00556D04"/>
    <w:rsid w:val="00557875"/>
    <w:rsid w:val="0055790A"/>
    <w:rsid w:val="00560196"/>
    <w:rsid w:val="00561E9A"/>
    <w:rsid w:val="00562282"/>
    <w:rsid w:val="0056256C"/>
    <w:rsid w:val="0056298E"/>
    <w:rsid w:val="00564CC2"/>
    <w:rsid w:val="00570D73"/>
    <w:rsid w:val="005724A9"/>
    <w:rsid w:val="0057252A"/>
    <w:rsid w:val="005764E1"/>
    <w:rsid w:val="00576C8E"/>
    <w:rsid w:val="00576F55"/>
    <w:rsid w:val="005772F0"/>
    <w:rsid w:val="00577A2F"/>
    <w:rsid w:val="00577CC1"/>
    <w:rsid w:val="0058037B"/>
    <w:rsid w:val="00581DD5"/>
    <w:rsid w:val="00581EEC"/>
    <w:rsid w:val="00582011"/>
    <w:rsid w:val="005825E6"/>
    <w:rsid w:val="00582D9A"/>
    <w:rsid w:val="005837A5"/>
    <w:rsid w:val="0058445E"/>
    <w:rsid w:val="00586056"/>
    <w:rsid w:val="005869CA"/>
    <w:rsid w:val="00586DD2"/>
    <w:rsid w:val="005903B3"/>
    <w:rsid w:val="00594E06"/>
    <w:rsid w:val="00594E29"/>
    <w:rsid w:val="005964F8"/>
    <w:rsid w:val="00596AA2"/>
    <w:rsid w:val="00597783"/>
    <w:rsid w:val="00597CB9"/>
    <w:rsid w:val="005A022A"/>
    <w:rsid w:val="005A20DF"/>
    <w:rsid w:val="005A29CB"/>
    <w:rsid w:val="005A3269"/>
    <w:rsid w:val="005A3CEE"/>
    <w:rsid w:val="005A422E"/>
    <w:rsid w:val="005A4636"/>
    <w:rsid w:val="005A64F9"/>
    <w:rsid w:val="005A77D6"/>
    <w:rsid w:val="005A7C19"/>
    <w:rsid w:val="005B0713"/>
    <w:rsid w:val="005B1329"/>
    <w:rsid w:val="005B23E8"/>
    <w:rsid w:val="005B2895"/>
    <w:rsid w:val="005B29B1"/>
    <w:rsid w:val="005B5147"/>
    <w:rsid w:val="005B6677"/>
    <w:rsid w:val="005B6E1B"/>
    <w:rsid w:val="005B793D"/>
    <w:rsid w:val="005C0520"/>
    <w:rsid w:val="005C1242"/>
    <w:rsid w:val="005C2040"/>
    <w:rsid w:val="005C2B03"/>
    <w:rsid w:val="005C7C36"/>
    <w:rsid w:val="005D233C"/>
    <w:rsid w:val="005D40D1"/>
    <w:rsid w:val="005D6FF5"/>
    <w:rsid w:val="005D778D"/>
    <w:rsid w:val="005E0D8E"/>
    <w:rsid w:val="005E1D9D"/>
    <w:rsid w:val="005E5AA9"/>
    <w:rsid w:val="005E5AB3"/>
    <w:rsid w:val="005E60CD"/>
    <w:rsid w:val="005F0F6D"/>
    <w:rsid w:val="005F2227"/>
    <w:rsid w:val="005F2B4A"/>
    <w:rsid w:val="005F6432"/>
    <w:rsid w:val="005F6F3C"/>
    <w:rsid w:val="00600617"/>
    <w:rsid w:val="0060073E"/>
    <w:rsid w:val="006037A0"/>
    <w:rsid w:val="0060381A"/>
    <w:rsid w:val="00603A52"/>
    <w:rsid w:val="0060407D"/>
    <w:rsid w:val="00605F0C"/>
    <w:rsid w:val="00606A69"/>
    <w:rsid w:val="00607641"/>
    <w:rsid w:val="006105B1"/>
    <w:rsid w:val="006138DB"/>
    <w:rsid w:val="00613C3D"/>
    <w:rsid w:val="006160BA"/>
    <w:rsid w:val="00616287"/>
    <w:rsid w:val="00616C33"/>
    <w:rsid w:val="00617216"/>
    <w:rsid w:val="006207FD"/>
    <w:rsid w:val="006224E4"/>
    <w:rsid w:val="00625D01"/>
    <w:rsid w:val="00626229"/>
    <w:rsid w:val="0063303D"/>
    <w:rsid w:val="00635615"/>
    <w:rsid w:val="00636805"/>
    <w:rsid w:val="00637A16"/>
    <w:rsid w:val="006419A0"/>
    <w:rsid w:val="00642714"/>
    <w:rsid w:val="00642F75"/>
    <w:rsid w:val="00643DCC"/>
    <w:rsid w:val="00645707"/>
    <w:rsid w:val="00646057"/>
    <w:rsid w:val="00646F6C"/>
    <w:rsid w:val="00647C23"/>
    <w:rsid w:val="006508EF"/>
    <w:rsid w:val="00650EA4"/>
    <w:rsid w:val="00652713"/>
    <w:rsid w:val="0065372D"/>
    <w:rsid w:val="00653DA2"/>
    <w:rsid w:val="006540B1"/>
    <w:rsid w:val="00657C39"/>
    <w:rsid w:val="006604E9"/>
    <w:rsid w:val="00660EC5"/>
    <w:rsid w:val="00661273"/>
    <w:rsid w:val="00661639"/>
    <w:rsid w:val="00661CC6"/>
    <w:rsid w:val="0066208A"/>
    <w:rsid w:val="00662979"/>
    <w:rsid w:val="00662F07"/>
    <w:rsid w:val="00663525"/>
    <w:rsid w:val="006643F1"/>
    <w:rsid w:val="00664B10"/>
    <w:rsid w:val="00667968"/>
    <w:rsid w:val="00671238"/>
    <w:rsid w:val="00672988"/>
    <w:rsid w:val="00672BCF"/>
    <w:rsid w:val="00675778"/>
    <w:rsid w:val="00675E80"/>
    <w:rsid w:val="006768F8"/>
    <w:rsid w:val="00676CDE"/>
    <w:rsid w:val="00676D91"/>
    <w:rsid w:val="006773DC"/>
    <w:rsid w:val="00677D01"/>
    <w:rsid w:val="0068135F"/>
    <w:rsid w:val="00682DD0"/>
    <w:rsid w:val="00682E8E"/>
    <w:rsid w:val="006855FC"/>
    <w:rsid w:val="00686FCF"/>
    <w:rsid w:val="00687007"/>
    <w:rsid w:val="00691294"/>
    <w:rsid w:val="00691BFC"/>
    <w:rsid w:val="006921B7"/>
    <w:rsid w:val="00693AA5"/>
    <w:rsid w:val="00696046"/>
    <w:rsid w:val="006A1378"/>
    <w:rsid w:val="006A1A59"/>
    <w:rsid w:val="006A2245"/>
    <w:rsid w:val="006A54A4"/>
    <w:rsid w:val="006A6BA2"/>
    <w:rsid w:val="006B17B6"/>
    <w:rsid w:val="006B2A6D"/>
    <w:rsid w:val="006B2CA1"/>
    <w:rsid w:val="006B31A1"/>
    <w:rsid w:val="006B3B64"/>
    <w:rsid w:val="006B574D"/>
    <w:rsid w:val="006B771A"/>
    <w:rsid w:val="006B7B15"/>
    <w:rsid w:val="006C6CFF"/>
    <w:rsid w:val="006C71F0"/>
    <w:rsid w:val="006D1100"/>
    <w:rsid w:val="006D151A"/>
    <w:rsid w:val="006D26D1"/>
    <w:rsid w:val="006D2731"/>
    <w:rsid w:val="006D29B2"/>
    <w:rsid w:val="006D2C99"/>
    <w:rsid w:val="006D4E47"/>
    <w:rsid w:val="006D567B"/>
    <w:rsid w:val="006D5839"/>
    <w:rsid w:val="006D5A37"/>
    <w:rsid w:val="006E049A"/>
    <w:rsid w:val="006E0975"/>
    <w:rsid w:val="006E1593"/>
    <w:rsid w:val="006E35E8"/>
    <w:rsid w:val="006E4A72"/>
    <w:rsid w:val="006F01E0"/>
    <w:rsid w:val="006F388D"/>
    <w:rsid w:val="006F3925"/>
    <w:rsid w:val="006F4330"/>
    <w:rsid w:val="006F51BB"/>
    <w:rsid w:val="006F6FDF"/>
    <w:rsid w:val="006F74EF"/>
    <w:rsid w:val="00700FD6"/>
    <w:rsid w:val="00701B74"/>
    <w:rsid w:val="00702D61"/>
    <w:rsid w:val="00704E0E"/>
    <w:rsid w:val="00705427"/>
    <w:rsid w:val="00706007"/>
    <w:rsid w:val="007074E1"/>
    <w:rsid w:val="00707FA1"/>
    <w:rsid w:val="00711491"/>
    <w:rsid w:val="0071252A"/>
    <w:rsid w:val="00712C74"/>
    <w:rsid w:val="00714EB0"/>
    <w:rsid w:val="007152A4"/>
    <w:rsid w:val="00720F8B"/>
    <w:rsid w:val="007215AF"/>
    <w:rsid w:val="00722826"/>
    <w:rsid w:val="00722D8A"/>
    <w:rsid w:val="007246B5"/>
    <w:rsid w:val="007260B4"/>
    <w:rsid w:val="00727232"/>
    <w:rsid w:val="00727247"/>
    <w:rsid w:val="007302FE"/>
    <w:rsid w:val="007309CF"/>
    <w:rsid w:val="00730C61"/>
    <w:rsid w:val="00734779"/>
    <w:rsid w:val="00734F3D"/>
    <w:rsid w:val="00736763"/>
    <w:rsid w:val="0073685E"/>
    <w:rsid w:val="007401D5"/>
    <w:rsid w:val="00740384"/>
    <w:rsid w:val="00740735"/>
    <w:rsid w:val="007414E0"/>
    <w:rsid w:val="00741EC2"/>
    <w:rsid w:val="0074212B"/>
    <w:rsid w:val="007425E6"/>
    <w:rsid w:val="00743615"/>
    <w:rsid w:val="00743761"/>
    <w:rsid w:val="00743D24"/>
    <w:rsid w:val="0074751D"/>
    <w:rsid w:val="00747C44"/>
    <w:rsid w:val="00747EAE"/>
    <w:rsid w:val="00751D05"/>
    <w:rsid w:val="00753A23"/>
    <w:rsid w:val="00753FC8"/>
    <w:rsid w:val="00754162"/>
    <w:rsid w:val="007541CF"/>
    <w:rsid w:val="0075421A"/>
    <w:rsid w:val="00754B9C"/>
    <w:rsid w:val="00756744"/>
    <w:rsid w:val="00757246"/>
    <w:rsid w:val="00761277"/>
    <w:rsid w:val="00762E39"/>
    <w:rsid w:val="00763291"/>
    <w:rsid w:val="007636B0"/>
    <w:rsid w:val="00763897"/>
    <w:rsid w:val="00763FB1"/>
    <w:rsid w:val="00765453"/>
    <w:rsid w:val="00765B81"/>
    <w:rsid w:val="00765FEC"/>
    <w:rsid w:val="00767605"/>
    <w:rsid w:val="0077080F"/>
    <w:rsid w:val="007732C1"/>
    <w:rsid w:val="00774632"/>
    <w:rsid w:val="0077484E"/>
    <w:rsid w:val="007755A8"/>
    <w:rsid w:val="007768C1"/>
    <w:rsid w:val="00777593"/>
    <w:rsid w:val="00777B57"/>
    <w:rsid w:val="007826F0"/>
    <w:rsid w:val="00784EEA"/>
    <w:rsid w:val="00785EDB"/>
    <w:rsid w:val="00785F4A"/>
    <w:rsid w:val="00786433"/>
    <w:rsid w:val="007908D2"/>
    <w:rsid w:val="00790E3D"/>
    <w:rsid w:val="0079165D"/>
    <w:rsid w:val="007922E4"/>
    <w:rsid w:val="0079393F"/>
    <w:rsid w:val="00794DC7"/>
    <w:rsid w:val="00795AB7"/>
    <w:rsid w:val="00796831"/>
    <w:rsid w:val="00796A15"/>
    <w:rsid w:val="00797116"/>
    <w:rsid w:val="007974B4"/>
    <w:rsid w:val="0079770E"/>
    <w:rsid w:val="00797D1D"/>
    <w:rsid w:val="007A01C2"/>
    <w:rsid w:val="007A0A63"/>
    <w:rsid w:val="007A1987"/>
    <w:rsid w:val="007A26ED"/>
    <w:rsid w:val="007A2F44"/>
    <w:rsid w:val="007A33DE"/>
    <w:rsid w:val="007A38E0"/>
    <w:rsid w:val="007A6525"/>
    <w:rsid w:val="007A66F0"/>
    <w:rsid w:val="007B0274"/>
    <w:rsid w:val="007B0644"/>
    <w:rsid w:val="007B0850"/>
    <w:rsid w:val="007B201F"/>
    <w:rsid w:val="007B2C70"/>
    <w:rsid w:val="007B33E2"/>
    <w:rsid w:val="007B414F"/>
    <w:rsid w:val="007B4418"/>
    <w:rsid w:val="007B5851"/>
    <w:rsid w:val="007C1073"/>
    <w:rsid w:val="007C29DA"/>
    <w:rsid w:val="007C34C6"/>
    <w:rsid w:val="007C44CE"/>
    <w:rsid w:val="007C44DA"/>
    <w:rsid w:val="007C48D2"/>
    <w:rsid w:val="007C577B"/>
    <w:rsid w:val="007C6335"/>
    <w:rsid w:val="007C7911"/>
    <w:rsid w:val="007D1B1D"/>
    <w:rsid w:val="007D1EB2"/>
    <w:rsid w:val="007D2C0D"/>
    <w:rsid w:val="007D35B4"/>
    <w:rsid w:val="007D47CC"/>
    <w:rsid w:val="007D5E2E"/>
    <w:rsid w:val="007D7190"/>
    <w:rsid w:val="007D7300"/>
    <w:rsid w:val="007D7C75"/>
    <w:rsid w:val="007E1137"/>
    <w:rsid w:val="007E220B"/>
    <w:rsid w:val="007E4839"/>
    <w:rsid w:val="007E5B40"/>
    <w:rsid w:val="007E5E7E"/>
    <w:rsid w:val="007E723D"/>
    <w:rsid w:val="007E7440"/>
    <w:rsid w:val="007E7B71"/>
    <w:rsid w:val="007F107A"/>
    <w:rsid w:val="007F32D4"/>
    <w:rsid w:val="007F4523"/>
    <w:rsid w:val="007F481A"/>
    <w:rsid w:val="007F6168"/>
    <w:rsid w:val="007F6D0B"/>
    <w:rsid w:val="007F7854"/>
    <w:rsid w:val="0080013F"/>
    <w:rsid w:val="00800C42"/>
    <w:rsid w:val="00800F1F"/>
    <w:rsid w:val="00803E6C"/>
    <w:rsid w:val="0080541E"/>
    <w:rsid w:val="0080594E"/>
    <w:rsid w:val="00805B91"/>
    <w:rsid w:val="00806A45"/>
    <w:rsid w:val="0080767A"/>
    <w:rsid w:val="00807E35"/>
    <w:rsid w:val="00811C66"/>
    <w:rsid w:val="00812C18"/>
    <w:rsid w:val="00813A7D"/>
    <w:rsid w:val="00814DE4"/>
    <w:rsid w:val="00820654"/>
    <w:rsid w:val="008212AE"/>
    <w:rsid w:val="0082194C"/>
    <w:rsid w:val="0082194E"/>
    <w:rsid w:val="00821D03"/>
    <w:rsid w:val="00821ED6"/>
    <w:rsid w:val="00823292"/>
    <w:rsid w:val="00824FA3"/>
    <w:rsid w:val="00825BC4"/>
    <w:rsid w:val="00826E4A"/>
    <w:rsid w:val="008309E2"/>
    <w:rsid w:val="00830F75"/>
    <w:rsid w:val="00832FC6"/>
    <w:rsid w:val="008331F4"/>
    <w:rsid w:val="008347CF"/>
    <w:rsid w:val="00834B66"/>
    <w:rsid w:val="008360AD"/>
    <w:rsid w:val="00836FC1"/>
    <w:rsid w:val="0083731D"/>
    <w:rsid w:val="00843FDE"/>
    <w:rsid w:val="00844FD8"/>
    <w:rsid w:val="00846DB8"/>
    <w:rsid w:val="00847145"/>
    <w:rsid w:val="00847F5A"/>
    <w:rsid w:val="00851AC7"/>
    <w:rsid w:val="008537FC"/>
    <w:rsid w:val="00854F6D"/>
    <w:rsid w:val="00855870"/>
    <w:rsid w:val="00855944"/>
    <w:rsid w:val="00855C13"/>
    <w:rsid w:val="00856316"/>
    <w:rsid w:val="00856D1D"/>
    <w:rsid w:val="0085756B"/>
    <w:rsid w:val="008614ED"/>
    <w:rsid w:val="00861717"/>
    <w:rsid w:val="00862A78"/>
    <w:rsid w:val="00864A12"/>
    <w:rsid w:val="00865C8A"/>
    <w:rsid w:val="008665B4"/>
    <w:rsid w:val="008668D8"/>
    <w:rsid w:val="008676C9"/>
    <w:rsid w:val="00867C7C"/>
    <w:rsid w:val="0087095A"/>
    <w:rsid w:val="00871430"/>
    <w:rsid w:val="00872822"/>
    <w:rsid w:val="00873813"/>
    <w:rsid w:val="0087454B"/>
    <w:rsid w:val="00875657"/>
    <w:rsid w:val="00876530"/>
    <w:rsid w:val="0087795D"/>
    <w:rsid w:val="00880D40"/>
    <w:rsid w:val="00881519"/>
    <w:rsid w:val="0088251C"/>
    <w:rsid w:val="008825E2"/>
    <w:rsid w:val="008836D0"/>
    <w:rsid w:val="00885335"/>
    <w:rsid w:val="00885C65"/>
    <w:rsid w:val="00885CE1"/>
    <w:rsid w:val="00886491"/>
    <w:rsid w:val="00886CA3"/>
    <w:rsid w:val="00890391"/>
    <w:rsid w:val="00892C16"/>
    <w:rsid w:val="00892C6D"/>
    <w:rsid w:val="00895AA7"/>
    <w:rsid w:val="008968ED"/>
    <w:rsid w:val="00896FB8"/>
    <w:rsid w:val="008A0E42"/>
    <w:rsid w:val="008A168E"/>
    <w:rsid w:val="008A3121"/>
    <w:rsid w:val="008A3362"/>
    <w:rsid w:val="008A4D36"/>
    <w:rsid w:val="008A5A31"/>
    <w:rsid w:val="008B0FA5"/>
    <w:rsid w:val="008B0FC5"/>
    <w:rsid w:val="008B4CE9"/>
    <w:rsid w:val="008B61B8"/>
    <w:rsid w:val="008B6E2D"/>
    <w:rsid w:val="008B7934"/>
    <w:rsid w:val="008C0280"/>
    <w:rsid w:val="008C0383"/>
    <w:rsid w:val="008C0C0A"/>
    <w:rsid w:val="008C0CAC"/>
    <w:rsid w:val="008C1C49"/>
    <w:rsid w:val="008C56A4"/>
    <w:rsid w:val="008C5C9C"/>
    <w:rsid w:val="008C6E85"/>
    <w:rsid w:val="008D02EF"/>
    <w:rsid w:val="008D1722"/>
    <w:rsid w:val="008D2AD4"/>
    <w:rsid w:val="008D32E1"/>
    <w:rsid w:val="008D497F"/>
    <w:rsid w:val="008D4D48"/>
    <w:rsid w:val="008D50B5"/>
    <w:rsid w:val="008D631A"/>
    <w:rsid w:val="008D6C8A"/>
    <w:rsid w:val="008D6E4A"/>
    <w:rsid w:val="008D743F"/>
    <w:rsid w:val="008D7BB0"/>
    <w:rsid w:val="008E03CC"/>
    <w:rsid w:val="008E0EB7"/>
    <w:rsid w:val="008E2923"/>
    <w:rsid w:val="008E32E0"/>
    <w:rsid w:val="008E422F"/>
    <w:rsid w:val="008E504F"/>
    <w:rsid w:val="008E7C13"/>
    <w:rsid w:val="008F0C16"/>
    <w:rsid w:val="008F32A2"/>
    <w:rsid w:val="008F473C"/>
    <w:rsid w:val="008F4EC9"/>
    <w:rsid w:val="008F68A6"/>
    <w:rsid w:val="008F7FAF"/>
    <w:rsid w:val="0090135E"/>
    <w:rsid w:val="00902D4B"/>
    <w:rsid w:val="009046AF"/>
    <w:rsid w:val="00904BDD"/>
    <w:rsid w:val="009076AD"/>
    <w:rsid w:val="00911778"/>
    <w:rsid w:val="00911ADF"/>
    <w:rsid w:val="00911E18"/>
    <w:rsid w:val="00912926"/>
    <w:rsid w:val="00913587"/>
    <w:rsid w:val="00915443"/>
    <w:rsid w:val="0091573D"/>
    <w:rsid w:val="00915A31"/>
    <w:rsid w:val="009208EA"/>
    <w:rsid w:val="009219C2"/>
    <w:rsid w:val="009220BD"/>
    <w:rsid w:val="009222ED"/>
    <w:rsid w:val="0092305D"/>
    <w:rsid w:val="009239E0"/>
    <w:rsid w:val="00923B7F"/>
    <w:rsid w:val="00924B2E"/>
    <w:rsid w:val="00924D06"/>
    <w:rsid w:val="00927345"/>
    <w:rsid w:val="00930BCF"/>
    <w:rsid w:val="009368FA"/>
    <w:rsid w:val="00936DBC"/>
    <w:rsid w:val="00937CAD"/>
    <w:rsid w:val="009414D8"/>
    <w:rsid w:val="009425AE"/>
    <w:rsid w:val="009432C9"/>
    <w:rsid w:val="009444D2"/>
    <w:rsid w:val="00945F9B"/>
    <w:rsid w:val="00946ED6"/>
    <w:rsid w:val="009473B8"/>
    <w:rsid w:val="00950013"/>
    <w:rsid w:val="009509DC"/>
    <w:rsid w:val="00950D9D"/>
    <w:rsid w:val="00951132"/>
    <w:rsid w:val="009511DC"/>
    <w:rsid w:val="00951FDA"/>
    <w:rsid w:val="0095218C"/>
    <w:rsid w:val="0095299E"/>
    <w:rsid w:val="00953A82"/>
    <w:rsid w:val="00954152"/>
    <w:rsid w:val="00954DE0"/>
    <w:rsid w:val="00954E53"/>
    <w:rsid w:val="00955E47"/>
    <w:rsid w:val="00955F95"/>
    <w:rsid w:val="009569F2"/>
    <w:rsid w:val="009579D9"/>
    <w:rsid w:val="00957A31"/>
    <w:rsid w:val="0096005A"/>
    <w:rsid w:val="0096098F"/>
    <w:rsid w:val="00961237"/>
    <w:rsid w:val="00961F45"/>
    <w:rsid w:val="00962CED"/>
    <w:rsid w:val="00964B66"/>
    <w:rsid w:val="009717A0"/>
    <w:rsid w:val="00972870"/>
    <w:rsid w:val="009736DA"/>
    <w:rsid w:val="00973A6C"/>
    <w:rsid w:val="00974AFC"/>
    <w:rsid w:val="00974E3A"/>
    <w:rsid w:val="0098032E"/>
    <w:rsid w:val="00980897"/>
    <w:rsid w:val="00982E93"/>
    <w:rsid w:val="00983EC2"/>
    <w:rsid w:val="00984E78"/>
    <w:rsid w:val="009875E0"/>
    <w:rsid w:val="0099273E"/>
    <w:rsid w:val="009935FD"/>
    <w:rsid w:val="00994987"/>
    <w:rsid w:val="00995023"/>
    <w:rsid w:val="00995717"/>
    <w:rsid w:val="00995883"/>
    <w:rsid w:val="00996ECF"/>
    <w:rsid w:val="009A00CB"/>
    <w:rsid w:val="009A00FF"/>
    <w:rsid w:val="009A04BC"/>
    <w:rsid w:val="009A08D8"/>
    <w:rsid w:val="009A1953"/>
    <w:rsid w:val="009A2C56"/>
    <w:rsid w:val="009A2F1E"/>
    <w:rsid w:val="009A3087"/>
    <w:rsid w:val="009A36C4"/>
    <w:rsid w:val="009A58FC"/>
    <w:rsid w:val="009A6480"/>
    <w:rsid w:val="009A70DC"/>
    <w:rsid w:val="009A72E0"/>
    <w:rsid w:val="009A777A"/>
    <w:rsid w:val="009A7943"/>
    <w:rsid w:val="009B021D"/>
    <w:rsid w:val="009B174A"/>
    <w:rsid w:val="009B17B7"/>
    <w:rsid w:val="009B1A9A"/>
    <w:rsid w:val="009B2E99"/>
    <w:rsid w:val="009B2E9E"/>
    <w:rsid w:val="009B362A"/>
    <w:rsid w:val="009B48BB"/>
    <w:rsid w:val="009B510D"/>
    <w:rsid w:val="009B6065"/>
    <w:rsid w:val="009B6E3B"/>
    <w:rsid w:val="009B77B2"/>
    <w:rsid w:val="009C0742"/>
    <w:rsid w:val="009C090C"/>
    <w:rsid w:val="009C1750"/>
    <w:rsid w:val="009C337A"/>
    <w:rsid w:val="009C3479"/>
    <w:rsid w:val="009C60E8"/>
    <w:rsid w:val="009C6AD0"/>
    <w:rsid w:val="009C7715"/>
    <w:rsid w:val="009C7A3F"/>
    <w:rsid w:val="009C7B4F"/>
    <w:rsid w:val="009D0F47"/>
    <w:rsid w:val="009D24B3"/>
    <w:rsid w:val="009D27A9"/>
    <w:rsid w:val="009D60A9"/>
    <w:rsid w:val="009D6BF7"/>
    <w:rsid w:val="009D7297"/>
    <w:rsid w:val="009D782D"/>
    <w:rsid w:val="009D7FB6"/>
    <w:rsid w:val="009E1040"/>
    <w:rsid w:val="009E1828"/>
    <w:rsid w:val="009E1B02"/>
    <w:rsid w:val="009E20DF"/>
    <w:rsid w:val="009E5A30"/>
    <w:rsid w:val="009E5D05"/>
    <w:rsid w:val="009E74B1"/>
    <w:rsid w:val="009E7715"/>
    <w:rsid w:val="009E7E58"/>
    <w:rsid w:val="009F1F2F"/>
    <w:rsid w:val="009F209F"/>
    <w:rsid w:val="009F221A"/>
    <w:rsid w:val="009F48D7"/>
    <w:rsid w:val="009F56F4"/>
    <w:rsid w:val="00A01A6B"/>
    <w:rsid w:val="00A047CD"/>
    <w:rsid w:val="00A050AF"/>
    <w:rsid w:val="00A10379"/>
    <w:rsid w:val="00A106BE"/>
    <w:rsid w:val="00A112A8"/>
    <w:rsid w:val="00A12253"/>
    <w:rsid w:val="00A16F59"/>
    <w:rsid w:val="00A1786B"/>
    <w:rsid w:val="00A213AB"/>
    <w:rsid w:val="00A21E91"/>
    <w:rsid w:val="00A22E16"/>
    <w:rsid w:val="00A25311"/>
    <w:rsid w:val="00A2548A"/>
    <w:rsid w:val="00A25D56"/>
    <w:rsid w:val="00A307D3"/>
    <w:rsid w:val="00A30A70"/>
    <w:rsid w:val="00A31E8D"/>
    <w:rsid w:val="00A3426B"/>
    <w:rsid w:val="00A35771"/>
    <w:rsid w:val="00A3625D"/>
    <w:rsid w:val="00A36F23"/>
    <w:rsid w:val="00A3709C"/>
    <w:rsid w:val="00A40925"/>
    <w:rsid w:val="00A4112B"/>
    <w:rsid w:val="00A425B0"/>
    <w:rsid w:val="00A452B7"/>
    <w:rsid w:val="00A456F1"/>
    <w:rsid w:val="00A46103"/>
    <w:rsid w:val="00A46398"/>
    <w:rsid w:val="00A46486"/>
    <w:rsid w:val="00A46727"/>
    <w:rsid w:val="00A51627"/>
    <w:rsid w:val="00A52245"/>
    <w:rsid w:val="00A523F9"/>
    <w:rsid w:val="00A527D0"/>
    <w:rsid w:val="00A5411C"/>
    <w:rsid w:val="00A54939"/>
    <w:rsid w:val="00A54C7D"/>
    <w:rsid w:val="00A54F0D"/>
    <w:rsid w:val="00A554CB"/>
    <w:rsid w:val="00A5563D"/>
    <w:rsid w:val="00A6186F"/>
    <w:rsid w:val="00A622D3"/>
    <w:rsid w:val="00A62A42"/>
    <w:rsid w:val="00A6376B"/>
    <w:rsid w:val="00A63912"/>
    <w:rsid w:val="00A6427B"/>
    <w:rsid w:val="00A657D1"/>
    <w:rsid w:val="00A6675E"/>
    <w:rsid w:val="00A6685A"/>
    <w:rsid w:val="00A66969"/>
    <w:rsid w:val="00A67190"/>
    <w:rsid w:val="00A674A8"/>
    <w:rsid w:val="00A67EFF"/>
    <w:rsid w:val="00A70403"/>
    <w:rsid w:val="00A7075A"/>
    <w:rsid w:val="00A7087E"/>
    <w:rsid w:val="00A714CB"/>
    <w:rsid w:val="00A73F9E"/>
    <w:rsid w:val="00A75E71"/>
    <w:rsid w:val="00A77C62"/>
    <w:rsid w:val="00A80B6C"/>
    <w:rsid w:val="00A811B9"/>
    <w:rsid w:val="00A836EB"/>
    <w:rsid w:val="00A84024"/>
    <w:rsid w:val="00A840AB"/>
    <w:rsid w:val="00A84FB1"/>
    <w:rsid w:val="00A8778F"/>
    <w:rsid w:val="00A9320F"/>
    <w:rsid w:val="00A93C6A"/>
    <w:rsid w:val="00A946BA"/>
    <w:rsid w:val="00A95717"/>
    <w:rsid w:val="00A957C2"/>
    <w:rsid w:val="00A97231"/>
    <w:rsid w:val="00AA07A6"/>
    <w:rsid w:val="00AA22AB"/>
    <w:rsid w:val="00AA2F10"/>
    <w:rsid w:val="00AA60A1"/>
    <w:rsid w:val="00AB1256"/>
    <w:rsid w:val="00AB13B1"/>
    <w:rsid w:val="00AB3171"/>
    <w:rsid w:val="00AB33AC"/>
    <w:rsid w:val="00AB3F68"/>
    <w:rsid w:val="00AB4E34"/>
    <w:rsid w:val="00AB5DDB"/>
    <w:rsid w:val="00AB61DC"/>
    <w:rsid w:val="00AB69BB"/>
    <w:rsid w:val="00AC054B"/>
    <w:rsid w:val="00AC0AB9"/>
    <w:rsid w:val="00AC1C98"/>
    <w:rsid w:val="00AC2D42"/>
    <w:rsid w:val="00AC2ECC"/>
    <w:rsid w:val="00AC39C6"/>
    <w:rsid w:val="00AC53BE"/>
    <w:rsid w:val="00AC5A8F"/>
    <w:rsid w:val="00AC608E"/>
    <w:rsid w:val="00AC75A9"/>
    <w:rsid w:val="00AC7D3A"/>
    <w:rsid w:val="00AD1990"/>
    <w:rsid w:val="00AD3294"/>
    <w:rsid w:val="00AD33FB"/>
    <w:rsid w:val="00AD532C"/>
    <w:rsid w:val="00AD580D"/>
    <w:rsid w:val="00AD5BF4"/>
    <w:rsid w:val="00AD6918"/>
    <w:rsid w:val="00AE0E7C"/>
    <w:rsid w:val="00AE3BFD"/>
    <w:rsid w:val="00AE40EE"/>
    <w:rsid w:val="00AE7207"/>
    <w:rsid w:val="00AE7895"/>
    <w:rsid w:val="00AF00DB"/>
    <w:rsid w:val="00AF1371"/>
    <w:rsid w:val="00AF1587"/>
    <w:rsid w:val="00AF1A12"/>
    <w:rsid w:val="00AF241B"/>
    <w:rsid w:val="00AF2F60"/>
    <w:rsid w:val="00AF3296"/>
    <w:rsid w:val="00AF3443"/>
    <w:rsid w:val="00AF6AC1"/>
    <w:rsid w:val="00B00614"/>
    <w:rsid w:val="00B00816"/>
    <w:rsid w:val="00B00A9D"/>
    <w:rsid w:val="00B00B77"/>
    <w:rsid w:val="00B0103D"/>
    <w:rsid w:val="00B01CEB"/>
    <w:rsid w:val="00B02DDF"/>
    <w:rsid w:val="00B0322D"/>
    <w:rsid w:val="00B032AD"/>
    <w:rsid w:val="00B03B88"/>
    <w:rsid w:val="00B045AB"/>
    <w:rsid w:val="00B0506D"/>
    <w:rsid w:val="00B063CD"/>
    <w:rsid w:val="00B06B47"/>
    <w:rsid w:val="00B1014B"/>
    <w:rsid w:val="00B1119E"/>
    <w:rsid w:val="00B11550"/>
    <w:rsid w:val="00B12257"/>
    <w:rsid w:val="00B13990"/>
    <w:rsid w:val="00B20F17"/>
    <w:rsid w:val="00B21205"/>
    <w:rsid w:val="00B2245E"/>
    <w:rsid w:val="00B23764"/>
    <w:rsid w:val="00B23964"/>
    <w:rsid w:val="00B23AF5"/>
    <w:rsid w:val="00B251B7"/>
    <w:rsid w:val="00B26D9E"/>
    <w:rsid w:val="00B2784B"/>
    <w:rsid w:val="00B278A7"/>
    <w:rsid w:val="00B3066A"/>
    <w:rsid w:val="00B30C4F"/>
    <w:rsid w:val="00B3261D"/>
    <w:rsid w:val="00B33813"/>
    <w:rsid w:val="00B34C15"/>
    <w:rsid w:val="00B351BC"/>
    <w:rsid w:val="00B3525A"/>
    <w:rsid w:val="00B3525E"/>
    <w:rsid w:val="00B35846"/>
    <w:rsid w:val="00B35A36"/>
    <w:rsid w:val="00B37520"/>
    <w:rsid w:val="00B37E2B"/>
    <w:rsid w:val="00B404E2"/>
    <w:rsid w:val="00B417D1"/>
    <w:rsid w:val="00B418A4"/>
    <w:rsid w:val="00B44D45"/>
    <w:rsid w:val="00B44DB0"/>
    <w:rsid w:val="00B44FE7"/>
    <w:rsid w:val="00B47879"/>
    <w:rsid w:val="00B47A7D"/>
    <w:rsid w:val="00B5451E"/>
    <w:rsid w:val="00B564FE"/>
    <w:rsid w:val="00B56564"/>
    <w:rsid w:val="00B57927"/>
    <w:rsid w:val="00B6042D"/>
    <w:rsid w:val="00B6121E"/>
    <w:rsid w:val="00B618BC"/>
    <w:rsid w:val="00B641D2"/>
    <w:rsid w:val="00B723CD"/>
    <w:rsid w:val="00B73B0A"/>
    <w:rsid w:val="00B74222"/>
    <w:rsid w:val="00B75BBF"/>
    <w:rsid w:val="00B76842"/>
    <w:rsid w:val="00B77679"/>
    <w:rsid w:val="00B832F6"/>
    <w:rsid w:val="00B84C3C"/>
    <w:rsid w:val="00B84FF8"/>
    <w:rsid w:val="00B8515F"/>
    <w:rsid w:val="00B8591C"/>
    <w:rsid w:val="00B85BAC"/>
    <w:rsid w:val="00B8659F"/>
    <w:rsid w:val="00B86A09"/>
    <w:rsid w:val="00B90994"/>
    <w:rsid w:val="00B909A4"/>
    <w:rsid w:val="00B91907"/>
    <w:rsid w:val="00B92568"/>
    <w:rsid w:val="00B948F6"/>
    <w:rsid w:val="00B95CCE"/>
    <w:rsid w:val="00B96B37"/>
    <w:rsid w:val="00B97779"/>
    <w:rsid w:val="00BA0331"/>
    <w:rsid w:val="00BA046D"/>
    <w:rsid w:val="00BA0A8D"/>
    <w:rsid w:val="00BA25CF"/>
    <w:rsid w:val="00BA34DE"/>
    <w:rsid w:val="00BA36A6"/>
    <w:rsid w:val="00BA3E12"/>
    <w:rsid w:val="00BA506E"/>
    <w:rsid w:val="00BA6E38"/>
    <w:rsid w:val="00BA6F4E"/>
    <w:rsid w:val="00BB2698"/>
    <w:rsid w:val="00BB2A87"/>
    <w:rsid w:val="00BB2B9E"/>
    <w:rsid w:val="00BB367C"/>
    <w:rsid w:val="00BB3CBE"/>
    <w:rsid w:val="00BB4378"/>
    <w:rsid w:val="00BB632F"/>
    <w:rsid w:val="00BC1AC4"/>
    <w:rsid w:val="00BC5658"/>
    <w:rsid w:val="00BC7963"/>
    <w:rsid w:val="00BC7AF0"/>
    <w:rsid w:val="00BC7E73"/>
    <w:rsid w:val="00BD0848"/>
    <w:rsid w:val="00BD0BCC"/>
    <w:rsid w:val="00BD31C2"/>
    <w:rsid w:val="00BD3726"/>
    <w:rsid w:val="00BD49C7"/>
    <w:rsid w:val="00BD5920"/>
    <w:rsid w:val="00BD5BC7"/>
    <w:rsid w:val="00BE0B46"/>
    <w:rsid w:val="00BE3210"/>
    <w:rsid w:val="00BE4450"/>
    <w:rsid w:val="00BE4892"/>
    <w:rsid w:val="00BE48C5"/>
    <w:rsid w:val="00BE48F8"/>
    <w:rsid w:val="00BE4DC7"/>
    <w:rsid w:val="00BE58BE"/>
    <w:rsid w:val="00BF04D8"/>
    <w:rsid w:val="00BF126E"/>
    <w:rsid w:val="00BF1D10"/>
    <w:rsid w:val="00BF2A0D"/>
    <w:rsid w:val="00BF37D1"/>
    <w:rsid w:val="00BF4AAD"/>
    <w:rsid w:val="00BF5C2E"/>
    <w:rsid w:val="00BF6014"/>
    <w:rsid w:val="00BF65CB"/>
    <w:rsid w:val="00BF72E2"/>
    <w:rsid w:val="00BF7C32"/>
    <w:rsid w:val="00C01AFB"/>
    <w:rsid w:val="00C02BBE"/>
    <w:rsid w:val="00C0411D"/>
    <w:rsid w:val="00C05171"/>
    <w:rsid w:val="00C0616B"/>
    <w:rsid w:val="00C06BD1"/>
    <w:rsid w:val="00C1065F"/>
    <w:rsid w:val="00C14EE5"/>
    <w:rsid w:val="00C14FD7"/>
    <w:rsid w:val="00C15233"/>
    <w:rsid w:val="00C161D7"/>
    <w:rsid w:val="00C17AFF"/>
    <w:rsid w:val="00C212D3"/>
    <w:rsid w:val="00C21712"/>
    <w:rsid w:val="00C23070"/>
    <w:rsid w:val="00C238AE"/>
    <w:rsid w:val="00C25CC2"/>
    <w:rsid w:val="00C31396"/>
    <w:rsid w:val="00C32B7C"/>
    <w:rsid w:val="00C32D15"/>
    <w:rsid w:val="00C331F9"/>
    <w:rsid w:val="00C34108"/>
    <w:rsid w:val="00C34741"/>
    <w:rsid w:val="00C34985"/>
    <w:rsid w:val="00C35583"/>
    <w:rsid w:val="00C366C5"/>
    <w:rsid w:val="00C366CC"/>
    <w:rsid w:val="00C36DF7"/>
    <w:rsid w:val="00C41E2A"/>
    <w:rsid w:val="00C43F4A"/>
    <w:rsid w:val="00C445F0"/>
    <w:rsid w:val="00C446C6"/>
    <w:rsid w:val="00C46C94"/>
    <w:rsid w:val="00C46CCE"/>
    <w:rsid w:val="00C50CA4"/>
    <w:rsid w:val="00C52091"/>
    <w:rsid w:val="00C527D2"/>
    <w:rsid w:val="00C52DDC"/>
    <w:rsid w:val="00C53E32"/>
    <w:rsid w:val="00C53EAE"/>
    <w:rsid w:val="00C5482C"/>
    <w:rsid w:val="00C5515B"/>
    <w:rsid w:val="00C560DB"/>
    <w:rsid w:val="00C56393"/>
    <w:rsid w:val="00C572F6"/>
    <w:rsid w:val="00C600CE"/>
    <w:rsid w:val="00C61075"/>
    <w:rsid w:val="00C61CC6"/>
    <w:rsid w:val="00C65A6F"/>
    <w:rsid w:val="00C67169"/>
    <w:rsid w:val="00C67985"/>
    <w:rsid w:val="00C70FAC"/>
    <w:rsid w:val="00C71532"/>
    <w:rsid w:val="00C72F61"/>
    <w:rsid w:val="00C812DB"/>
    <w:rsid w:val="00C823F4"/>
    <w:rsid w:val="00C82DA0"/>
    <w:rsid w:val="00C82F0D"/>
    <w:rsid w:val="00C8304E"/>
    <w:rsid w:val="00C86289"/>
    <w:rsid w:val="00C8631C"/>
    <w:rsid w:val="00C868F7"/>
    <w:rsid w:val="00C870D6"/>
    <w:rsid w:val="00C874DD"/>
    <w:rsid w:val="00C87695"/>
    <w:rsid w:val="00C90B38"/>
    <w:rsid w:val="00C91A49"/>
    <w:rsid w:val="00C921C1"/>
    <w:rsid w:val="00C9277B"/>
    <w:rsid w:val="00C935D9"/>
    <w:rsid w:val="00C93C99"/>
    <w:rsid w:val="00C94642"/>
    <w:rsid w:val="00C95533"/>
    <w:rsid w:val="00C96B47"/>
    <w:rsid w:val="00C9796C"/>
    <w:rsid w:val="00CA1690"/>
    <w:rsid w:val="00CA1A37"/>
    <w:rsid w:val="00CA23EE"/>
    <w:rsid w:val="00CA2509"/>
    <w:rsid w:val="00CA43A1"/>
    <w:rsid w:val="00CA5075"/>
    <w:rsid w:val="00CA56A3"/>
    <w:rsid w:val="00CA6DC5"/>
    <w:rsid w:val="00CA6E05"/>
    <w:rsid w:val="00CA7702"/>
    <w:rsid w:val="00CA7D50"/>
    <w:rsid w:val="00CB0162"/>
    <w:rsid w:val="00CB21F6"/>
    <w:rsid w:val="00CB2336"/>
    <w:rsid w:val="00CB3EA8"/>
    <w:rsid w:val="00CB46DA"/>
    <w:rsid w:val="00CB4BB6"/>
    <w:rsid w:val="00CB5161"/>
    <w:rsid w:val="00CB7C1B"/>
    <w:rsid w:val="00CB7C5C"/>
    <w:rsid w:val="00CC13EB"/>
    <w:rsid w:val="00CC14EF"/>
    <w:rsid w:val="00CC3A9E"/>
    <w:rsid w:val="00CC4110"/>
    <w:rsid w:val="00CC44AF"/>
    <w:rsid w:val="00CC60D8"/>
    <w:rsid w:val="00CC78CD"/>
    <w:rsid w:val="00CD0742"/>
    <w:rsid w:val="00CD09EE"/>
    <w:rsid w:val="00CD10BA"/>
    <w:rsid w:val="00CD1E7E"/>
    <w:rsid w:val="00CD2076"/>
    <w:rsid w:val="00CD2C1A"/>
    <w:rsid w:val="00CD32AC"/>
    <w:rsid w:val="00CD38D5"/>
    <w:rsid w:val="00CD5D18"/>
    <w:rsid w:val="00CD5D40"/>
    <w:rsid w:val="00CD601E"/>
    <w:rsid w:val="00CE0FD9"/>
    <w:rsid w:val="00CE1B15"/>
    <w:rsid w:val="00CE35EE"/>
    <w:rsid w:val="00CE3998"/>
    <w:rsid w:val="00CE4189"/>
    <w:rsid w:val="00CE463A"/>
    <w:rsid w:val="00CE4784"/>
    <w:rsid w:val="00CE4C92"/>
    <w:rsid w:val="00CE5881"/>
    <w:rsid w:val="00CE7674"/>
    <w:rsid w:val="00CF1F78"/>
    <w:rsid w:val="00CF5FB2"/>
    <w:rsid w:val="00CF5FFF"/>
    <w:rsid w:val="00CF6472"/>
    <w:rsid w:val="00CF6738"/>
    <w:rsid w:val="00CF7725"/>
    <w:rsid w:val="00CF7871"/>
    <w:rsid w:val="00D00FC2"/>
    <w:rsid w:val="00D0355F"/>
    <w:rsid w:val="00D0407E"/>
    <w:rsid w:val="00D04DE8"/>
    <w:rsid w:val="00D106C4"/>
    <w:rsid w:val="00D11431"/>
    <w:rsid w:val="00D1174C"/>
    <w:rsid w:val="00D125C7"/>
    <w:rsid w:val="00D13D44"/>
    <w:rsid w:val="00D14570"/>
    <w:rsid w:val="00D15761"/>
    <w:rsid w:val="00D213B9"/>
    <w:rsid w:val="00D21CCD"/>
    <w:rsid w:val="00D22D62"/>
    <w:rsid w:val="00D22F64"/>
    <w:rsid w:val="00D2395D"/>
    <w:rsid w:val="00D24FE9"/>
    <w:rsid w:val="00D26115"/>
    <w:rsid w:val="00D269F5"/>
    <w:rsid w:val="00D315E7"/>
    <w:rsid w:val="00D31CDF"/>
    <w:rsid w:val="00D321AF"/>
    <w:rsid w:val="00D32703"/>
    <w:rsid w:val="00D33D5A"/>
    <w:rsid w:val="00D34A14"/>
    <w:rsid w:val="00D36EB8"/>
    <w:rsid w:val="00D37402"/>
    <w:rsid w:val="00D407A4"/>
    <w:rsid w:val="00D4194E"/>
    <w:rsid w:val="00D422F6"/>
    <w:rsid w:val="00D53320"/>
    <w:rsid w:val="00D5339D"/>
    <w:rsid w:val="00D551B2"/>
    <w:rsid w:val="00D56903"/>
    <w:rsid w:val="00D56B0C"/>
    <w:rsid w:val="00D602B1"/>
    <w:rsid w:val="00D6106A"/>
    <w:rsid w:val="00D613E5"/>
    <w:rsid w:val="00D61994"/>
    <w:rsid w:val="00D63998"/>
    <w:rsid w:val="00D63E56"/>
    <w:rsid w:val="00D668E6"/>
    <w:rsid w:val="00D67C75"/>
    <w:rsid w:val="00D71C7C"/>
    <w:rsid w:val="00D722DB"/>
    <w:rsid w:val="00D723A0"/>
    <w:rsid w:val="00D72F0A"/>
    <w:rsid w:val="00D74A1B"/>
    <w:rsid w:val="00D75788"/>
    <w:rsid w:val="00D76C9E"/>
    <w:rsid w:val="00D772D2"/>
    <w:rsid w:val="00D80AEA"/>
    <w:rsid w:val="00D815B4"/>
    <w:rsid w:val="00D82627"/>
    <w:rsid w:val="00D82D7D"/>
    <w:rsid w:val="00D838BD"/>
    <w:rsid w:val="00D85136"/>
    <w:rsid w:val="00D8638A"/>
    <w:rsid w:val="00D86D1F"/>
    <w:rsid w:val="00D95BC2"/>
    <w:rsid w:val="00DA0D7A"/>
    <w:rsid w:val="00DA2909"/>
    <w:rsid w:val="00DA4662"/>
    <w:rsid w:val="00DA4F6C"/>
    <w:rsid w:val="00DA4FD1"/>
    <w:rsid w:val="00DA50F8"/>
    <w:rsid w:val="00DA5809"/>
    <w:rsid w:val="00DB3723"/>
    <w:rsid w:val="00DB3826"/>
    <w:rsid w:val="00DB45A4"/>
    <w:rsid w:val="00DB537A"/>
    <w:rsid w:val="00DB5DBF"/>
    <w:rsid w:val="00DB7580"/>
    <w:rsid w:val="00DC1A59"/>
    <w:rsid w:val="00DC1FFC"/>
    <w:rsid w:val="00DC4039"/>
    <w:rsid w:val="00DC42BF"/>
    <w:rsid w:val="00DC4D2E"/>
    <w:rsid w:val="00DC534C"/>
    <w:rsid w:val="00DC5BF2"/>
    <w:rsid w:val="00DC654C"/>
    <w:rsid w:val="00DC7AE0"/>
    <w:rsid w:val="00DC7AF7"/>
    <w:rsid w:val="00DC7E66"/>
    <w:rsid w:val="00DD05D0"/>
    <w:rsid w:val="00DD10C8"/>
    <w:rsid w:val="00DD27F7"/>
    <w:rsid w:val="00DD2BB9"/>
    <w:rsid w:val="00DD4696"/>
    <w:rsid w:val="00DD6991"/>
    <w:rsid w:val="00DD73B3"/>
    <w:rsid w:val="00DE0864"/>
    <w:rsid w:val="00DE2002"/>
    <w:rsid w:val="00DE20C1"/>
    <w:rsid w:val="00DE218B"/>
    <w:rsid w:val="00DE2425"/>
    <w:rsid w:val="00DE4BB2"/>
    <w:rsid w:val="00DE5D85"/>
    <w:rsid w:val="00DE608B"/>
    <w:rsid w:val="00DE63BD"/>
    <w:rsid w:val="00DE65A4"/>
    <w:rsid w:val="00DF073D"/>
    <w:rsid w:val="00DF221C"/>
    <w:rsid w:val="00DF2F9E"/>
    <w:rsid w:val="00DF3EB1"/>
    <w:rsid w:val="00DF3F4C"/>
    <w:rsid w:val="00DF4B04"/>
    <w:rsid w:val="00DF51FD"/>
    <w:rsid w:val="00DF5606"/>
    <w:rsid w:val="00DF6B6F"/>
    <w:rsid w:val="00DF6FF6"/>
    <w:rsid w:val="00DF7CF9"/>
    <w:rsid w:val="00E003EF"/>
    <w:rsid w:val="00E030EE"/>
    <w:rsid w:val="00E0324B"/>
    <w:rsid w:val="00E03CF0"/>
    <w:rsid w:val="00E03D92"/>
    <w:rsid w:val="00E04F86"/>
    <w:rsid w:val="00E05499"/>
    <w:rsid w:val="00E057A0"/>
    <w:rsid w:val="00E07FD6"/>
    <w:rsid w:val="00E12048"/>
    <w:rsid w:val="00E1388A"/>
    <w:rsid w:val="00E14046"/>
    <w:rsid w:val="00E14200"/>
    <w:rsid w:val="00E14B95"/>
    <w:rsid w:val="00E15B82"/>
    <w:rsid w:val="00E16841"/>
    <w:rsid w:val="00E16A0F"/>
    <w:rsid w:val="00E179F3"/>
    <w:rsid w:val="00E20584"/>
    <w:rsid w:val="00E20651"/>
    <w:rsid w:val="00E21217"/>
    <w:rsid w:val="00E21940"/>
    <w:rsid w:val="00E21AAC"/>
    <w:rsid w:val="00E21FCA"/>
    <w:rsid w:val="00E22ED2"/>
    <w:rsid w:val="00E23FFE"/>
    <w:rsid w:val="00E24CCC"/>
    <w:rsid w:val="00E25675"/>
    <w:rsid w:val="00E26466"/>
    <w:rsid w:val="00E274A4"/>
    <w:rsid w:val="00E31E74"/>
    <w:rsid w:val="00E35AD1"/>
    <w:rsid w:val="00E4054A"/>
    <w:rsid w:val="00E40A12"/>
    <w:rsid w:val="00E40B65"/>
    <w:rsid w:val="00E44D23"/>
    <w:rsid w:val="00E45ED1"/>
    <w:rsid w:val="00E46B06"/>
    <w:rsid w:val="00E473D0"/>
    <w:rsid w:val="00E477FD"/>
    <w:rsid w:val="00E50270"/>
    <w:rsid w:val="00E50E77"/>
    <w:rsid w:val="00E520F8"/>
    <w:rsid w:val="00E53543"/>
    <w:rsid w:val="00E53744"/>
    <w:rsid w:val="00E53921"/>
    <w:rsid w:val="00E53FF5"/>
    <w:rsid w:val="00E548E5"/>
    <w:rsid w:val="00E55C2B"/>
    <w:rsid w:val="00E55D23"/>
    <w:rsid w:val="00E571A1"/>
    <w:rsid w:val="00E61E8B"/>
    <w:rsid w:val="00E6284B"/>
    <w:rsid w:val="00E6315A"/>
    <w:rsid w:val="00E64894"/>
    <w:rsid w:val="00E66A9F"/>
    <w:rsid w:val="00E66C1B"/>
    <w:rsid w:val="00E675EA"/>
    <w:rsid w:val="00E70B31"/>
    <w:rsid w:val="00E71586"/>
    <w:rsid w:val="00E72A1F"/>
    <w:rsid w:val="00E72AB9"/>
    <w:rsid w:val="00E74B99"/>
    <w:rsid w:val="00E75A35"/>
    <w:rsid w:val="00E80F60"/>
    <w:rsid w:val="00E81BAD"/>
    <w:rsid w:val="00E83BFA"/>
    <w:rsid w:val="00E83F35"/>
    <w:rsid w:val="00E84021"/>
    <w:rsid w:val="00E84F1C"/>
    <w:rsid w:val="00E878DC"/>
    <w:rsid w:val="00E9225B"/>
    <w:rsid w:val="00E94995"/>
    <w:rsid w:val="00E94DA5"/>
    <w:rsid w:val="00E94FCF"/>
    <w:rsid w:val="00E95619"/>
    <w:rsid w:val="00E96D13"/>
    <w:rsid w:val="00E97FFC"/>
    <w:rsid w:val="00EA1183"/>
    <w:rsid w:val="00EA1700"/>
    <w:rsid w:val="00EA2E9F"/>
    <w:rsid w:val="00EA34B9"/>
    <w:rsid w:val="00EA3F69"/>
    <w:rsid w:val="00EA6EF5"/>
    <w:rsid w:val="00EB0359"/>
    <w:rsid w:val="00EB120F"/>
    <w:rsid w:val="00EB1982"/>
    <w:rsid w:val="00EB1F93"/>
    <w:rsid w:val="00EB4837"/>
    <w:rsid w:val="00EB5457"/>
    <w:rsid w:val="00EC0067"/>
    <w:rsid w:val="00EC0578"/>
    <w:rsid w:val="00EC0D5E"/>
    <w:rsid w:val="00EC3745"/>
    <w:rsid w:val="00EC4E3F"/>
    <w:rsid w:val="00EC5BE3"/>
    <w:rsid w:val="00EC7090"/>
    <w:rsid w:val="00EC72BA"/>
    <w:rsid w:val="00EC7552"/>
    <w:rsid w:val="00EC7576"/>
    <w:rsid w:val="00ED0BC0"/>
    <w:rsid w:val="00ED1176"/>
    <w:rsid w:val="00ED240A"/>
    <w:rsid w:val="00ED29AA"/>
    <w:rsid w:val="00ED3E54"/>
    <w:rsid w:val="00ED49E4"/>
    <w:rsid w:val="00ED54E0"/>
    <w:rsid w:val="00ED55C3"/>
    <w:rsid w:val="00ED620F"/>
    <w:rsid w:val="00ED6F7D"/>
    <w:rsid w:val="00ED73B7"/>
    <w:rsid w:val="00ED7423"/>
    <w:rsid w:val="00EE0055"/>
    <w:rsid w:val="00EE0DD4"/>
    <w:rsid w:val="00EE0F78"/>
    <w:rsid w:val="00EE10B7"/>
    <w:rsid w:val="00EE123C"/>
    <w:rsid w:val="00EE16B5"/>
    <w:rsid w:val="00EE1729"/>
    <w:rsid w:val="00EE1946"/>
    <w:rsid w:val="00EE21AA"/>
    <w:rsid w:val="00EE2B07"/>
    <w:rsid w:val="00EE4188"/>
    <w:rsid w:val="00EE4BE4"/>
    <w:rsid w:val="00EE4D03"/>
    <w:rsid w:val="00EE4D88"/>
    <w:rsid w:val="00EE647C"/>
    <w:rsid w:val="00EE7599"/>
    <w:rsid w:val="00EF0F1A"/>
    <w:rsid w:val="00EF25CF"/>
    <w:rsid w:val="00EF2C31"/>
    <w:rsid w:val="00EF2FC8"/>
    <w:rsid w:val="00EF3129"/>
    <w:rsid w:val="00EF3B86"/>
    <w:rsid w:val="00EF4DD6"/>
    <w:rsid w:val="00EF4FD9"/>
    <w:rsid w:val="00EF642F"/>
    <w:rsid w:val="00EF6D1E"/>
    <w:rsid w:val="00F01E95"/>
    <w:rsid w:val="00F0381D"/>
    <w:rsid w:val="00F04387"/>
    <w:rsid w:val="00F04BD0"/>
    <w:rsid w:val="00F057E8"/>
    <w:rsid w:val="00F07018"/>
    <w:rsid w:val="00F07994"/>
    <w:rsid w:val="00F10521"/>
    <w:rsid w:val="00F115C4"/>
    <w:rsid w:val="00F12329"/>
    <w:rsid w:val="00F13280"/>
    <w:rsid w:val="00F13435"/>
    <w:rsid w:val="00F15281"/>
    <w:rsid w:val="00F163D9"/>
    <w:rsid w:val="00F165FD"/>
    <w:rsid w:val="00F178E7"/>
    <w:rsid w:val="00F17AE2"/>
    <w:rsid w:val="00F17AF0"/>
    <w:rsid w:val="00F20774"/>
    <w:rsid w:val="00F21805"/>
    <w:rsid w:val="00F21A8E"/>
    <w:rsid w:val="00F21DA0"/>
    <w:rsid w:val="00F24E03"/>
    <w:rsid w:val="00F24E16"/>
    <w:rsid w:val="00F25F8D"/>
    <w:rsid w:val="00F26F67"/>
    <w:rsid w:val="00F27D03"/>
    <w:rsid w:val="00F31544"/>
    <w:rsid w:val="00F3167A"/>
    <w:rsid w:val="00F31AB4"/>
    <w:rsid w:val="00F326CA"/>
    <w:rsid w:val="00F333AE"/>
    <w:rsid w:val="00F33453"/>
    <w:rsid w:val="00F33AC6"/>
    <w:rsid w:val="00F33EDE"/>
    <w:rsid w:val="00F36571"/>
    <w:rsid w:val="00F369CC"/>
    <w:rsid w:val="00F36F07"/>
    <w:rsid w:val="00F371AF"/>
    <w:rsid w:val="00F37761"/>
    <w:rsid w:val="00F37A56"/>
    <w:rsid w:val="00F37BAB"/>
    <w:rsid w:val="00F418C0"/>
    <w:rsid w:val="00F4204E"/>
    <w:rsid w:val="00F43BF8"/>
    <w:rsid w:val="00F44102"/>
    <w:rsid w:val="00F454D6"/>
    <w:rsid w:val="00F4610D"/>
    <w:rsid w:val="00F462B2"/>
    <w:rsid w:val="00F46BF8"/>
    <w:rsid w:val="00F472C8"/>
    <w:rsid w:val="00F5239E"/>
    <w:rsid w:val="00F53F11"/>
    <w:rsid w:val="00F54336"/>
    <w:rsid w:val="00F55567"/>
    <w:rsid w:val="00F56A9C"/>
    <w:rsid w:val="00F57209"/>
    <w:rsid w:val="00F57FC5"/>
    <w:rsid w:val="00F60BDD"/>
    <w:rsid w:val="00F6147F"/>
    <w:rsid w:val="00F61B7E"/>
    <w:rsid w:val="00F63797"/>
    <w:rsid w:val="00F637B1"/>
    <w:rsid w:val="00F65021"/>
    <w:rsid w:val="00F65F45"/>
    <w:rsid w:val="00F66151"/>
    <w:rsid w:val="00F665A9"/>
    <w:rsid w:val="00F71127"/>
    <w:rsid w:val="00F72025"/>
    <w:rsid w:val="00F73248"/>
    <w:rsid w:val="00F75593"/>
    <w:rsid w:val="00F77469"/>
    <w:rsid w:val="00F815BC"/>
    <w:rsid w:val="00F81F44"/>
    <w:rsid w:val="00F82784"/>
    <w:rsid w:val="00F82AA2"/>
    <w:rsid w:val="00F831B3"/>
    <w:rsid w:val="00F8730B"/>
    <w:rsid w:val="00F87642"/>
    <w:rsid w:val="00F90174"/>
    <w:rsid w:val="00F90F60"/>
    <w:rsid w:val="00F944A5"/>
    <w:rsid w:val="00F948BC"/>
    <w:rsid w:val="00F97965"/>
    <w:rsid w:val="00FA193A"/>
    <w:rsid w:val="00FA1EE0"/>
    <w:rsid w:val="00FA683E"/>
    <w:rsid w:val="00FA7572"/>
    <w:rsid w:val="00FA7E5D"/>
    <w:rsid w:val="00FB0166"/>
    <w:rsid w:val="00FB0416"/>
    <w:rsid w:val="00FB19C3"/>
    <w:rsid w:val="00FB26E6"/>
    <w:rsid w:val="00FB2BD8"/>
    <w:rsid w:val="00FB3355"/>
    <w:rsid w:val="00FB6524"/>
    <w:rsid w:val="00FB7186"/>
    <w:rsid w:val="00FB780C"/>
    <w:rsid w:val="00FC0114"/>
    <w:rsid w:val="00FC0119"/>
    <w:rsid w:val="00FC10BB"/>
    <w:rsid w:val="00FC12AE"/>
    <w:rsid w:val="00FC2407"/>
    <w:rsid w:val="00FC2C5E"/>
    <w:rsid w:val="00FC4029"/>
    <w:rsid w:val="00FC5543"/>
    <w:rsid w:val="00FC57ED"/>
    <w:rsid w:val="00FD1109"/>
    <w:rsid w:val="00FD2475"/>
    <w:rsid w:val="00FD28C8"/>
    <w:rsid w:val="00FD297E"/>
    <w:rsid w:val="00FD5F29"/>
    <w:rsid w:val="00FD7042"/>
    <w:rsid w:val="00FD7EB7"/>
    <w:rsid w:val="00FE145A"/>
    <w:rsid w:val="00FE1C5E"/>
    <w:rsid w:val="00FE2652"/>
    <w:rsid w:val="00FE2CCD"/>
    <w:rsid w:val="00FE5C3B"/>
    <w:rsid w:val="00FE6358"/>
    <w:rsid w:val="00FE72D8"/>
    <w:rsid w:val="00FE7543"/>
    <w:rsid w:val="00FF0997"/>
    <w:rsid w:val="00FF2681"/>
    <w:rsid w:val="00FF3237"/>
    <w:rsid w:val="00FF55C7"/>
    <w:rsid w:val="01284C10"/>
    <w:rsid w:val="012F6374"/>
    <w:rsid w:val="01746CEE"/>
    <w:rsid w:val="01EA60EA"/>
    <w:rsid w:val="02266B57"/>
    <w:rsid w:val="02297B47"/>
    <w:rsid w:val="026453A4"/>
    <w:rsid w:val="02D2035A"/>
    <w:rsid w:val="02DE044D"/>
    <w:rsid w:val="02F668F1"/>
    <w:rsid w:val="035B00AC"/>
    <w:rsid w:val="03750F4E"/>
    <w:rsid w:val="0397583F"/>
    <w:rsid w:val="042F08D4"/>
    <w:rsid w:val="045D7E69"/>
    <w:rsid w:val="04E11CA6"/>
    <w:rsid w:val="052859DB"/>
    <w:rsid w:val="052A3015"/>
    <w:rsid w:val="05466553"/>
    <w:rsid w:val="057C377D"/>
    <w:rsid w:val="05CA3568"/>
    <w:rsid w:val="05D5153A"/>
    <w:rsid w:val="05F658B1"/>
    <w:rsid w:val="061102CA"/>
    <w:rsid w:val="0633560A"/>
    <w:rsid w:val="0664493D"/>
    <w:rsid w:val="06916AF3"/>
    <w:rsid w:val="06BC70A9"/>
    <w:rsid w:val="06CD6CEC"/>
    <w:rsid w:val="07101279"/>
    <w:rsid w:val="07B55540"/>
    <w:rsid w:val="07DF5658"/>
    <w:rsid w:val="07E03338"/>
    <w:rsid w:val="07F12D96"/>
    <w:rsid w:val="08422A5C"/>
    <w:rsid w:val="08892B62"/>
    <w:rsid w:val="08BD4092"/>
    <w:rsid w:val="08CE520D"/>
    <w:rsid w:val="08D22385"/>
    <w:rsid w:val="08E21B49"/>
    <w:rsid w:val="08FA50E4"/>
    <w:rsid w:val="08FB51C6"/>
    <w:rsid w:val="092E56A3"/>
    <w:rsid w:val="093732EF"/>
    <w:rsid w:val="095D58B8"/>
    <w:rsid w:val="09672740"/>
    <w:rsid w:val="09C101FD"/>
    <w:rsid w:val="09C33B30"/>
    <w:rsid w:val="09ED47F2"/>
    <w:rsid w:val="0A30781F"/>
    <w:rsid w:val="0A3D284F"/>
    <w:rsid w:val="0A6A4288"/>
    <w:rsid w:val="0B4147B2"/>
    <w:rsid w:val="0B6149B5"/>
    <w:rsid w:val="0B71679D"/>
    <w:rsid w:val="0BDC6D23"/>
    <w:rsid w:val="0C0A2401"/>
    <w:rsid w:val="0CB974D4"/>
    <w:rsid w:val="0CC223BD"/>
    <w:rsid w:val="0CD76F81"/>
    <w:rsid w:val="0D3F1D9E"/>
    <w:rsid w:val="0D716A35"/>
    <w:rsid w:val="0D936BBB"/>
    <w:rsid w:val="0DB82F03"/>
    <w:rsid w:val="0DE45091"/>
    <w:rsid w:val="0DF05AC7"/>
    <w:rsid w:val="0E04429C"/>
    <w:rsid w:val="0E0B1CE4"/>
    <w:rsid w:val="0E9438E5"/>
    <w:rsid w:val="0EB962B6"/>
    <w:rsid w:val="0ED131AD"/>
    <w:rsid w:val="0EEB5CD7"/>
    <w:rsid w:val="0F1862C4"/>
    <w:rsid w:val="0F674CE0"/>
    <w:rsid w:val="0F933B9D"/>
    <w:rsid w:val="0F962DC4"/>
    <w:rsid w:val="0FAC4C5F"/>
    <w:rsid w:val="0FAE4BC7"/>
    <w:rsid w:val="0FC111F7"/>
    <w:rsid w:val="102F255A"/>
    <w:rsid w:val="104338FA"/>
    <w:rsid w:val="10556BCB"/>
    <w:rsid w:val="109C084D"/>
    <w:rsid w:val="10F37049"/>
    <w:rsid w:val="11143814"/>
    <w:rsid w:val="1116482C"/>
    <w:rsid w:val="116A17E3"/>
    <w:rsid w:val="11D94B06"/>
    <w:rsid w:val="121767F8"/>
    <w:rsid w:val="121A2AD6"/>
    <w:rsid w:val="126B7053"/>
    <w:rsid w:val="12704A7D"/>
    <w:rsid w:val="12AA7117"/>
    <w:rsid w:val="12BE5AE9"/>
    <w:rsid w:val="12D1335A"/>
    <w:rsid w:val="13433413"/>
    <w:rsid w:val="13507B9E"/>
    <w:rsid w:val="137363A3"/>
    <w:rsid w:val="1457708F"/>
    <w:rsid w:val="14B90F27"/>
    <w:rsid w:val="15053DD5"/>
    <w:rsid w:val="156716B5"/>
    <w:rsid w:val="156A66C3"/>
    <w:rsid w:val="158B453F"/>
    <w:rsid w:val="159E2D8B"/>
    <w:rsid w:val="15D97C9E"/>
    <w:rsid w:val="16A629D3"/>
    <w:rsid w:val="170615E4"/>
    <w:rsid w:val="17346CE3"/>
    <w:rsid w:val="1740460A"/>
    <w:rsid w:val="17591C82"/>
    <w:rsid w:val="1774222C"/>
    <w:rsid w:val="177B40F8"/>
    <w:rsid w:val="17866C98"/>
    <w:rsid w:val="17B345C5"/>
    <w:rsid w:val="17F17EC5"/>
    <w:rsid w:val="181B253D"/>
    <w:rsid w:val="18316649"/>
    <w:rsid w:val="183D7054"/>
    <w:rsid w:val="18701DE2"/>
    <w:rsid w:val="18847640"/>
    <w:rsid w:val="18FB650E"/>
    <w:rsid w:val="19194F6B"/>
    <w:rsid w:val="196354C0"/>
    <w:rsid w:val="197829F1"/>
    <w:rsid w:val="19B3766A"/>
    <w:rsid w:val="19CE12D1"/>
    <w:rsid w:val="1A9F2232"/>
    <w:rsid w:val="1AD55347"/>
    <w:rsid w:val="1AED66BF"/>
    <w:rsid w:val="1B676406"/>
    <w:rsid w:val="1B854DF9"/>
    <w:rsid w:val="1B897DED"/>
    <w:rsid w:val="1C0F5002"/>
    <w:rsid w:val="1C597F1C"/>
    <w:rsid w:val="1C9438E6"/>
    <w:rsid w:val="1D283436"/>
    <w:rsid w:val="1D4071C5"/>
    <w:rsid w:val="1D642689"/>
    <w:rsid w:val="1D97355D"/>
    <w:rsid w:val="1DA14E6E"/>
    <w:rsid w:val="1DAD7A90"/>
    <w:rsid w:val="1E0B03BB"/>
    <w:rsid w:val="1E14143C"/>
    <w:rsid w:val="1E255C6B"/>
    <w:rsid w:val="1E480AA4"/>
    <w:rsid w:val="1E9112A0"/>
    <w:rsid w:val="1EBB617C"/>
    <w:rsid w:val="1EBF612C"/>
    <w:rsid w:val="1EC40B15"/>
    <w:rsid w:val="1F5848BA"/>
    <w:rsid w:val="1FD376A0"/>
    <w:rsid w:val="1FDA1B54"/>
    <w:rsid w:val="1FED26AC"/>
    <w:rsid w:val="202104F8"/>
    <w:rsid w:val="20351281"/>
    <w:rsid w:val="208054CA"/>
    <w:rsid w:val="211B395F"/>
    <w:rsid w:val="21770DFC"/>
    <w:rsid w:val="217D645B"/>
    <w:rsid w:val="21874996"/>
    <w:rsid w:val="218E3FEC"/>
    <w:rsid w:val="21F3567A"/>
    <w:rsid w:val="225B4786"/>
    <w:rsid w:val="226D1F05"/>
    <w:rsid w:val="22A03C2C"/>
    <w:rsid w:val="22C209EF"/>
    <w:rsid w:val="22D8261B"/>
    <w:rsid w:val="22E020BA"/>
    <w:rsid w:val="230376EE"/>
    <w:rsid w:val="2309293E"/>
    <w:rsid w:val="23122C5F"/>
    <w:rsid w:val="234731C4"/>
    <w:rsid w:val="237F095B"/>
    <w:rsid w:val="238D24BC"/>
    <w:rsid w:val="23B318B1"/>
    <w:rsid w:val="23BD1E16"/>
    <w:rsid w:val="23F84D85"/>
    <w:rsid w:val="24024534"/>
    <w:rsid w:val="242F4405"/>
    <w:rsid w:val="24693D01"/>
    <w:rsid w:val="24744834"/>
    <w:rsid w:val="256969CB"/>
    <w:rsid w:val="25714931"/>
    <w:rsid w:val="25835AB1"/>
    <w:rsid w:val="25A00089"/>
    <w:rsid w:val="25BA1A2C"/>
    <w:rsid w:val="25E76599"/>
    <w:rsid w:val="26131F64"/>
    <w:rsid w:val="26334EB2"/>
    <w:rsid w:val="266D21CC"/>
    <w:rsid w:val="26EF27D8"/>
    <w:rsid w:val="27207432"/>
    <w:rsid w:val="273A72C8"/>
    <w:rsid w:val="2779081B"/>
    <w:rsid w:val="27821603"/>
    <w:rsid w:val="27AA499F"/>
    <w:rsid w:val="27FA7B5E"/>
    <w:rsid w:val="283E55F5"/>
    <w:rsid w:val="288D2920"/>
    <w:rsid w:val="29251F32"/>
    <w:rsid w:val="29285907"/>
    <w:rsid w:val="293F7271"/>
    <w:rsid w:val="29D82A18"/>
    <w:rsid w:val="29D9233D"/>
    <w:rsid w:val="29F61D93"/>
    <w:rsid w:val="2A1A4C5A"/>
    <w:rsid w:val="2A7B3C07"/>
    <w:rsid w:val="2AD104E2"/>
    <w:rsid w:val="2ADA4EA8"/>
    <w:rsid w:val="2AE10296"/>
    <w:rsid w:val="2B1A2CD1"/>
    <w:rsid w:val="2B822BA6"/>
    <w:rsid w:val="2B8D70EA"/>
    <w:rsid w:val="2BCC276F"/>
    <w:rsid w:val="2BD743BD"/>
    <w:rsid w:val="2BE71425"/>
    <w:rsid w:val="2C123868"/>
    <w:rsid w:val="2C170A0D"/>
    <w:rsid w:val="2C457982"/>
    <w:rsid w:val="2CB43679"/>
    <w:rsid w:val="2CD770F7"/>
    <w:rsid w:val="2CDE00A0"/>
    <w:rsid w:val="2CE05B11"/>
    <w:rsid w:val="2CEE391D"/>
    <w:rsid w:val="2CF1100A"/>
    <w:rsid w:val="2CF25F1B"/>
    <w:rsid w:val="2D16414F"/>
    <w:rsid w:val="2D6D7CCB"/>
    <w:rsid w:val="2D7556DB"/>
    <w:rsid w:val="2D892DBA"/>
    <w:rsid w:val="2DB165F9"/>
    <w:rsid w:val="2DE70069"/>
    <w:rsid w:val="2DF60826"/>
    <w:rsid w:val="2DFF449E"/>
    <w:rsid w:val="2E2D669D"/>
    <w:rsid w:val="2E3B56D4"/>
    <w:rsid w:val="2F910EA1"/>
    <w:rsid w:val="2FBD6B37"/>
    <w:rsid w:val="2FEB7119"/>
    <w:rsid w:val="2FEC4AE9"/>
    <w:rsid w:val="30B819E3"/>
    <w:rsid w:val="30CD4789"/>
    <w:rsid w:val="30F57DBC"/>
    <w:rsid w:val="31543281"/>
    <w:rsid w:val="31580B75"/>
    <w:rsid w:val="317A2797"/>
    <w:rsid w:val="31AE04C8"/>
    <w:rsid w:val="31E772EB"/>
    <w:rsid w:val="31E83DC4"/>
    <w:rsid w:val="31EC01F3"/>
    <w:rsid w:val="3213121D"/>
    <w:rsid w:val="32524D06"/>
    <w:rsid w:val="3283743A"/>
    <w:rsid w:val="32CD4BC5"/>
    <w:rsid w:val="332D2994"/>
    <w:rsid w:val="33E40D37"/>
    <w:rsid w:val="33F00D0E"/>
    <w:rsid w:val="342310E4"/>
    <w:rsid w:val="34731AE2"/>
    <w:rsid w:val="34821B78"/>
    <w:rsid w:val="34A86D7C"/>
    <w:rsid w:val="34BB55CF"/>
    <w:rsid w:val="34CD2209"/>
    <w:rsid w:val="352B6542"/>
    <w:rsid w:val="35475089"/>
    <w:rsid w:val="35621FDF"/>
    <w:rsid w:val="358C0E18"/>
    <w:rsid w:val="359852CB"/>
    <w:rsid w:val="35B878DB"/>
    <w:rsid w:val="36187602"/>
    <w:rsid w:val="363B3B36"/>
    <w:rsid w:val="36457821"/>
    <w:rsid w:val="364B4FA5"/>
    <w:rsid w:val="365E75E3"/>
    <w:rsid w:val="36C37C4E"/>
    <w:rsid w:val="36E84AE8"/>
    <w:rsid w:val="372238D5"/>
    <w:rsid w:val="378620B5"/>
    <w:rsid w:val="380A6CEF"/>
    <w:rsid w:val="38311780"/>
    <w:rsid w:val="38B060A3"/>
    <w:rsid w:val="38CF563F"/>
    <w:rsid w:val="38D5286A"/>
    <w:rsid w:val="38FB43DD"/>
    <w:rsid w:val="38FE732B"/>
    <w:rsid w:val="39031F69"/>
    <w:rsid w:val="39220635"/>
    <w:rsid w:val="395826F2"/>
    <w:rsid w:val="39631B68"/>
    <w:rsid w:val="398E08B4"/>
    <w:rsid w:val="398F07D6"/>
    <w:rsid w:val="39A97AE3"/>
    <w:rsid w:val="3A1C1A1B"/>
    <w:rsid w:val="3A5B5BB0"/>
    <w:rsid w:val="3A6F4D53"/>
    <w:rsid w:val="3A843008"/>
    <w:rsid w:val="3A883E8B"/>
    <w:rsid w:val="3B23785C"/>
    <w:rsid w:val="3B531598"/>
    <w:rsid w:val="3B887FE3"/>
    <w:rsid w:val="3BBD331D"/>
    <w:rsid w:val="3BE36D14"/>
    <w:rsid w:val="3BE8733A"/>
    <w:rsid w:val="3CA52FDE"/>
    <w:rsid w:val="3CAD0D0B"/>
    <w:rsid w:val="3D05238E"/>
    <w:rsid w:val="3D2757A1"/>
    <w:rsid w:val="3D4C4F98"/>
    <w:rsid w:val="3D8A322D"/>
    <w:rsid w:val="3DDA2D81"/>
    <w:rsid w:val="3DFD50EB"/>
    <w:rsid w:val="3E0B50C2"/>
    <w:rsid w:val="3E393E00"/>
    <w:rsid w:val="3EDC1611"/>
    <w:rsid w:val="3F09040D"/>
    <w:rsid w:val="3F1B53D0"/>
    <w:rsid w:val="3F5B7984"/>
    <w:rsid w:val="3F736DA5"/>
    <w:rsid w:val="3F9F3F07"/>
    <w:rsid w:val="3FD1633B"/>
    <w:rsid w:val="3FF102E8"/>
    <w:rsid w:val="400D0879"/>
    <w:rsid w:val="40492A4A"/>
    <w:rsid w:val="40734038"/>
    <w:rsid w:val="407A0570"/>
    <w:rsid w:val="40A868FD"/>
    <w:rsid w:val="40C33875"/>
    <w:rsid w:val="40D20C59"/>
    <w:rsid w:val="410B7187"/>
    <w:rsid w:val="412960E3"/>
    <w:rsid w:val="4145032B"/>
    <w:rsid w:val="414818A9"/>
    <w:rsid w:val="41491C8D"/>
    <w:rsid w:val="41585A14"/>
    <w:rsid w:val="415D10AB"/>
    <w:rsid w:val="417C4FDD"/>
    <w:rsid w:val="41D17FB0"/>
    <w:rsid w:val="41DF7769"/>
    <w:rsid w:val="41EB0381"/>
    <w:rsid w:val="41FB5AEE"/>
    <w:rsid w:val="424151E5"/>
    <w:rsid w:val="428555E4"/>
    <w:rsid w:val="42935246"/>
    <w:rsid w:val="42AD4959"/>
    <w:rsid w:val="42D842DE"/>
    <w:rsid w:val="42EE0C70"/>
    <w:rsid w:val="43113A39"/>
    <w:rsid w:val="433D49B4"/>
    <w:rsid w:val="437C436D"/>
    <w:rsid w:val="43872BF0"/>
    <w:rsid w:val="43A85869"/>
    <w:rsid w:val="43A964E8"/>
    <w:rsid w:val="43F62789"/>
    <w:rsid w:val="44070C13"/>
    <w:rsid w:val="44120E16"/>
    <w:rsid w:val="447C1A25"/>
    <w:rsid w:val="448B292F"/>
    <w:rsid w:val="44F53A06"/>
    <w:rsid w:val="45694ED1"/>
    <w:rsid w:val="45A35E3D"/>
    <w:rsid w:val="45ED60C1"/>
    <w:rsid w:val="46390CCC"/>
    <w:rsid w:val="46B921BC"/>
    <w:rsid w:val="46BF4A7A"/>
    <w:rsid w:val="46ED27E3"/>
    <w:rsid w:val="4708050A"/>
    <w:rsid w:val="4725609D"/>
    <w:rsid w:val="472E597E"/>
    <w:rsid w:val="4737226B"/>
    <w:rsid w:val="47827593"/>
    <w:rsid w:val="478C175A"/>
    <w:rsid w:val="47996795"/>
    <w:rsid w:val="47A05114"/>
    <w:rsid w:val="47CF0F0F"/>
    <w:rsid w:val="47EF179F"/>
    <w:rsid w:val="48D26389"/>
    <w:rsid w:val="48F8452D"/>
    <w:rsid w:val="49A5461D"/>
    <w:rsid w:val="49C350A8"/>
    <w:rsid w:val="4A475314"/>
    <w:rsid w:val="4AA16BEB"/>
    <w:rsid w:val="4ABC3D55"/>
    <w:rsid w:val="4AE47FB2"/>
    <w:rsid w:val="4B5B43AD"/>
    <w:rsid w:val="4B673DCA"/>
    <w:rsid w:val="4B790561"/>
    <w:rsid w:val="4B9C55AC"/>
    <w:rsid w:val="4C3B0CD8"/>
    <w:rsid w:val="4C4B40B4"/>
    <w:rsid w:val="4C4E60BB"/>
    <w:rsid w:val="4CD339EE"/>
    <w:rsid w:val="4CF92AF8"/>
    <w:rsid w:val="4D114E6E"/>
    <w:rsid w:val="4D805A8C"/>
    <w:rsid w:val="4DCF541B"/>
    <w:rsid w:val="4DDA75CD"/>
    <w:rsid w:val="4DFE60AA"/>
    <w:rsid w:val="4E2A45D0"/>
    <w:rsid w:val="4EB30541"/>
    <w:rsid w:val="4F117FDD"/>
    <w:rsid w:val="4F9F566B"/>
    <w:rsid w:val="4FAE31CC"/>
    <w:rsid w:val="4FD96526"/>
    <w:rsid w:val="4FE77241"/>
    <w:rsid w:val="50252C92"/>
    <w:rsid w:val="502B165F"/>
    <w:rsid w:val="504579BA"/>
    <w:rsid w:val="50655B23"/>
    <w:rsid w:val="507751EB"/>
    <w:rsid w:val="50B552D0"/>
    <w:rsid w:val="50F17E89"/>
    <w:rsid w:val="515936B8"/>
    <w:rsid w:val="518F07AE"/>
    <w:rsid w:val="51976EC4"/>
    <w:rsid w:val="519C5140"/>
    <w:rsid w:val="51AE0CE5"/>
    <w:rsid w:val="51EE28D9"/>
    <w:rsid w:val="5218590B"/>
    <w:rsid w:val="527B16FE"/>
    <w:rsid w:val="528943B0"/>
    <w:rsid w:val="529D60C3"/>
    <w:rsid w:val="52A94460"/>
    <w:rsid w:val="52A946F2"/>
    <w:rsid w:val="52C84ED8"/>
    <w:rsid w:val="52DA3FE3"/>
    <w:rsid w:val="52E326A7"/>
    <w:rsid w:val="52E8308A"/>
    <w:rsid w:val="531613D5"/>
    <w:rsid w:val="53177D3E"/>
    <w:rsid w:val="53846BA4"/>
    <w:rsid w:val="53B57EA5"/>
    <w:rsid w:val="53B91D7B"/>
    <w:rsid w:val="5448058D"/>
    <w:rsid w:val="546C362B"/>
    <w:rsid w:val="54826858"/>
    <w:rsid w:val="548C245F"/>
    <w:rsid w:val="54B607C1"/>
    <w:rsid w:val="54C42ED2"/>
    <w:rsid w:val="54D100F0"/>
    <w:rsid w:val="54D661B4"/>
    <w:rsid w:val="553459CC"/>
    <w:rsid w:val="553B5E36"/>
    <w:rsid w:val="553F4C56"/>
    <w:rsid w:val="5544762D"/>
    <w:rsid w:val="55476518"/>
    <w:rsid w:val="554F316F"/>
    <w:rsid w:val="555A7C3B"/>
    <w:rsid w:val="559469EF"/>
    <w:rsid w:val="55E936BC"/>
    <w:rsid w:val="566E69C6"/>
    <w:rsid w:val="568B4031"/>
    <w:rsid w:val="56955A19"/>
    <w:rsid w:val="569B48F4"/>
    <w:rsid w:val="571A4600"/>
    <w:rsid w:val="575A3479"/>
    <w:rsid w:val="575F4C08"/>
    <w:rsid w:val="5778387D"/>
    <w:rsid w:val="57A7125F"/>
    <w:rsid w:val="5801327C"/>
    <w:rsid w:val="58863199"/>
    <w:rsid w:val="58AC4822"/>
    <w:rsid w:val="59DA41E8"/>
    <w:rsid w:val="59FA0770"/>
    <w:rsid w:val="5A102AAC"/>
    <w:rsid w:val="5A61348C"/>
    <w:rsid w:val="5A6C6A91"/>
    <w:rsid w:val="5ACB2A39"/>
    <w:rsid w:val="5AE255E0"/>
    <w:rsid w:val="5AF87BF1"/>
    <w:rsid w:val="5B24578C"/>
    <w:rsid w:val="5B4017FA"/>
    <w:rsid w:val="5B921A53"/>
    <w:rsid w:val="5C372008"/>
    <w:rsid w:val="5C480E38"/>
    <w:rsid w:val="5C5477DD"/>
    <w:rsid w:val="5C6F5522"/>
    <w:rsid w:val="5CCE7960"/>
    <w:rsid w:val="5CDA26E4"/>
    <w:rsid w:val="5CED5DBE"/>
    <w:rsid w:val="5CFC234E"/>
    <w:rsid w:val="5D244A38"/>
    <w:rsid w:val="5D882595"/>
    <w:rsid w:val="5DA64CBA"/>
    <w:rsid w:val="5E0019CA"/>
    <w:rsid w:val="5E64577B"/>
    <w:rsid w:val="5E7F123B"/>
    <w:rsid w:val="5EE1602A"/>
    <w:rsid w:val="5F4250C1"/>
    <w:rsid w:val="5FDF09E9"/>
    <w:rsid w:val="5FEC6941"/>
    <w:rsid w:val="5FF46B4F"/>
    <w:rsid w:val="60464B8F"/>
    <w:rsid w:val="60715160"/>
    <w:rsid w:val="60727CA6"/>
    <w:rsid w:val="60766151"/>
    <w:rsid w:val="60884C95"/>
    <w:rsid w:val="609755F9"/>
    <w:rsid w:val="60B30F76"/>
    <w:rsid w:val="60C154A1"/>
    <w:rsid w:val="60E47381"/>
    <w:rsid w:val="60ED0A15"/>
    <w:rsid w:val="60F6098E"/>
    <w:rsid w:val="611D739F"/>
    <w:rsid w:val="613402AB"/>
    <w:rsid w:val="6186668A"/>
    <w:rsid w:val="619E09CE"/>
    <w:rsid w:val="61A13B4E"/>
    <w:rsid w:val="61D206C8"/>
    <w:rsid w:val="61F26FC6"/>
    <w:rsid w:val="62344D0B"/>
    <w:rsid w:val="625B0FB9"/>
    <w:rsid w:val="62626B4A"/>
    <w:rsid w:val="62A93CE0"/>
    <w:rsid w:val="62FD254A"/>
    <w:rsid w:val="63652E59"/>
    <w:rsid w:val="636F7242"/>
    <w:rsid w:val="63AB38B7"/>
    <w:rsid w:val="64885A42"/>
    <w:rsid w:val="64BB5E45"/>
    <w:rsid w:val="6560697E"/>
    <w:rsid w:val="65634F23"/>
    <w:rsid w:val="656C5B5F"/>
    <w:rsid w:val="65767F29"/>
    <w:rsid w:val="65BC5637"/>
    <w:rsid w:val="65D61404"/>
    <w:rsid w:val="660D0A2B"/>
    <w:rsid w:val="668A0030"/>
    <w:rsid w:val="669C2BC7"/>
    <w:rsid w:val="669E1F48"/>
    <w:rsid w:val="66B11A93"/>
    <w:rsid w:val="66D05910"/>
    <w:rsid w:val="66DA3211"/>
    <w:rsid w:val="66F425DE"/>
    <w:rsid w:val="670A6993"/>
    <w:rsid w:val="677438C9"/>
    <w:rsid w:val="679C409F"/>
    <w:rsid w:val="67BD4CE7"/>
    <w:rsid w:val="67FE2320"/>
    <w:rsid w:val="68413764"/>
    <w:rsid w:val="684B4A17"/>
    <w:rsid w:val="68897F93"/>
    <w:rsid w:val="688B7648"/>
    <w:rsid w:val="68FA50C9"/>
    <w:rsid w:val="69026F3E"/>
    <w:rsid w:val="69070008"/>
    <w:rsid w:val="692A1688"/>
    <w:rsid w:val="692C7B17"/>
    <w:rsid w:val="69486671"/>
    <w:rsid w:val="695C089D"/>
    <w:rsid w:val="69C96AF2"/>
    <w:rsid w:val="6A1E4BD2"/>
    <w:rsid w:val="6A3B7E9E"/>
    <w:rsid w:val="6A4A0FBB"/>
    <w:rsid w:val="6A852812"/>
    <w:rsid w:val="6A9B7E61"/>
    <w:rsid w:val="6B290C2D"/>
    <w:rsid w:val="6B425B3E"/>
    <w:rsid w:val="6B4B624F"/>
    <w:rsid w:val="6C072AB5"/>
    <w:rsid w:val="6C1A4C08"/>
    <w:rsid w:val="6C417D7E"/>
    <w:rsid w:val="6DAE522E"/>
    <w:rsid w:val="6E4C1DAA"/>
    <w:rsid w:val="6E530DDD"/>
    <w:rsid w:val="6E6637E5"/>
    <w:rsid w:val="6E761835"/>
    <w:rsid w:val="6E830ADB"/>
    <w:rsid w:val="6EFD12E8"/>
    <w:rsid w:val="6F5D6A1C"/>
    <w:rsid w:val="6F660CD2"/>
    <w:rsid w:val="6F713E6A"/>
    <w:rsid w:val="6FB66A03"/>
    <w:rsid w:val="6FC04928"/>
    <w:rsid w:val="70177B1C"/>
    <w:rsid w:val="70253704"/>
    <w:rsid w:val="702E23C7"/>
    <w:rsid w:val="705F1723"/>
    <w:rsid w:val="707E49C6"/>
    <w:rsid w:val="70C65F0F"/>
    <w:rsid w:val="70F51210"/>
    <w:rsid w:val="70FE5DBF"/>
    <w:rsid w:val="711445EE"/>
    <w:rsid w:val="71AD37BF"/>
    <w:rsid w:val="71B93A7F"/>
    <w:rsid w:val="71D77B1D"/>
    <w:rsid w:val="720D39C9"/>
    <w:rsid w:val="7237652F"/>
    <w:rsid w:val="725C4889"/>
    <w:rsid w:val="729F553F"/>
    <w:rsid w:val="72BD6702"/>
    <w:rsid w:val="72D51D9F"/>
    <w:rsid w:val="73056181"/>
    <w:rsid w:val="7387570B"/>
    <w:rsid w:val="73C645E4"/>
    <w:rsid w:val="74663F72"/>
    <w:rsid w:val="74B959B4"/>
    <w:rsid w:val="75370480"/>
    <w:rsid w:val="75AC77D0"/>
    <w:rsid w:val="75D868F2"/>
    <w:rsid w:val="762E17BD"/>
    <w:rsid w:val="767F77D3"/>
    <w:rsid w:val="768122BF"/>
    <w:rsid w:val="7696181A"/>
    <w:rsid w:val="77037094"/>
    <w:rsid w:val="773333B2"/>
    <w:rsid w:val="774F3595"/>
    <w:rsid w:val="776649FA"/>
    <w:rsid w:val="7797463F"/>
    <w:rsid w:val="77DD05D4"/>
    <w:rsid w:val="787810A6"/>
    <w:rsid w:val="7897319B"/>
    <w:rsid w:val="79137E27"/>
    <w:rsid w:val="792F16F7"/>
    <w:rsid w:val="796F1DA3"/>
    <w:rsid w:val="79C12B69"/>
    <w:rsid w:val="79DE3190"/>
    <w:rsid w:val="7A321E96"/>
    <w:rsid w:val="7A347129"/>
    <w:rsid w:val="7A3F5AB6"/>
    <w:rsid w:val="7A557D3E"/>
    <w:rsid w:val="7A5D1DD9"/>
    <w:rsid w:val="7A72429D"/>
    <w:rsid w:val="7A80354A"/>
    <w:rsid w:val="7A8155C3"/>
    <w:rsid w:val="7AAE7883"/>
    <w:rsid w:val="7AE93FB3"/>
    <w:rsid w:val="7B1751EA"/>
    <w:rsid w:val="7B1C67AA"/>
    <w:rsid w:val="7B4703CD"/>
    <w:rsid w:val="7B7315D6"/>
    <w:rsid w:val="7BE03D11"/>
    <w:rsid w:val="7BF147CB"/>
    <w:rsid w:val="7C1D73CC"/>
    <w:rsid w:val="7C943EFA"/>
    <w:rsid w:val="7CB11B0F"/>
    <w:rsid w:val="7D211D95"/>
    <w:rsid w:val="7D376065"/>
    <w:rsid w:val="7DCC44C6"/>
    <w:rsid w:val="7E0B1F99"/>
    <w:rsid w:val="7E482C24"/>
    <w:rsid w:val="7E621C8A"/>
    <w:rsid w:val="7E6B326B"/>
    <w:rsid w:val="7EB54AB2"/>
    <w:rsid w:val="7EB826B3"/>
    <w:rsid w:val="7EC119CC"/>
    <w:rsid w:val="7EF877B5"/>
    <w:rsid w:val="7EFF2F5D"/>
    <w:rsid w:val="7F8C2331"/>
    <w:rsid w:val="7F9F0D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34"/>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paragraph" w:styleId="4">
    <w:name w:val="heading 4"/>
    <w:basedOn w:val="1"/>
    <w:next w:val="1"/>
    <w:unhideWhenUsed/>
    <w:qFormat/>
    <w:uiPriority w:val="0"/>
    <w:pPr>
      <w:keepNext/>
      <w:keepLines/>
      <w:numPr>
        <w:ilvl w:val="3"/>
        <w:numId w:val="1"/>
      </w:numPr>
      <w:spacing w:before="280" w:after="29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rPr>
      <w:szCs w:val="21"/>
    </w:rPr>
  </w:style>
  <w:style w:type="paragraph" w:styleId="6">
    <w:name w:val="annotation text"/>
    <w:basedOn w:val="1"/>
    <w:semiHidden/>
    <w:qFormat/>
    <w:uiPriority w:val="0"/>
    <w:pPr>
      <w:adjustRightInd w:val="0"/>
      <w:spacing w:line="360" w:lineRule="atLeast"/>
      <w:jc w:val="left"/>
      <w:textAlignment w:val="baseline"/>
    </w:pPr>
    <w:rPr>
      <w:kern w:val="0"/>
      <w:sz w:val="24"/>
      <w:szCs w:val="20"/>
    </w:rPr>
  </w:style>
  <w:style w:type="paragraph" w:styleId="7">
    <w:name w:val="Body Text"/>
    <w:basedOn w:val="1"/>
    <w:link w:val="35"/>
    <w:qFormat/>
    <w:uiPriority w:val="0"/>
    <w:pPr>
      <w:spacing w:after="120"/>
    </w:pPr>
  </w:style>
  <w:style w:type="paragraph" w:styleId="8">
    <w:name w:val="Balloon Text"/>
    <w:basedOn w:val="1"/>
    <w:semiHidden/>
    <w:qFormat/>
    <w:uiPriority w:val="0"/>
    <w:rPr>
      <w:sz w:val="18"/>
      <w:szCs w:val="18"/>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w:basedOn w:val="7"/>
    <w:link w:val="36"/>
    <w:autoRedefine/>
    <w:qFormat/>
    <w:uiPriority w:val="0"/>
    <w:pPr>
      <w:widowControl/>
      <w:ind w:firstLine="420" w:firstLineChars="100"/>
      <w:jc w:val="left"/>
    </w:pPr>
    <w:rPr>
      <w:rFonts w:ascii="Times New Roman" w:hAnsi="Times New Roman"/>
    </w:rPr>
  </w:style>
  <w:style w:type="table" w:styleId="14">
    <w:name w:val="Table Grid"/>
    <w:basedOn w:val="13"/>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qFormat/>
    <w:uiPriority w:val="0"/>
    <w:rPr>
      <w:color w:val="0000FF"/>
      <w:u w:val="single"/>
    </w:rPr>
  </w:style>
  <w:style w:type="character" w:customStyle="1" w:styleId="17">
    <w:name w:val="页脚 Char"/>
    <w:link w:val="9"/>
    <w:qFormat/>
    <w:uiPriority w:val="0"/>
    <w:rPr>
      <w:kern w:val="2"/>
      <w:sz w:val="18"/>
      <w:szCs w:val="18"/>
    </w:rPr>
  </w:style>
  <w:style w:type="character" w:customStyle="1" w:styleId="18">
    <w:name w:val="页眉 Char"/>
    <w:link w:val="10"/>
    <w:qFormat/>
    <w:uiPriority w:val="0"/>
    <w:rPr>
      <w:kern w:val="2"/>
      <w:sz w:val="18"/>
      <w:szCs w:val="18"/>
    </w:rPr>
  </w:style>
  <w:style w:type="character" w:customStyle="1" w:styleId="19">
    <w:name w:val="正文（绿盟科技） Char"/>
    <w:link w:val="20"/>
    <w:qFormat/>
    <w:uiPriority w:val="0"/>
    <w:rPr>
      <w:rFonts w:ascii="Arial" w:hAnsi="Arial"/>
      <w:sz w:val="21"/>
      <w:szCs w:val="21"/>
    </w:rPr>
  </w:style>
  <w:style w:type="paragraph" w:customStyle="1" w:styleId="20">
    <w:name w:val="正文（绿盟科技）"/>
    <w:link w:val="19"/>
    <w:qFormat/>
    <w:uiPriority w:val="0"/>
    <w:pPr>
      <w:spacing w:line="300" w:lineRule="auto"/>
    </w:pPr>
    <w:rPr>
      <w:rFonts w:ascii="Arial" w:hAnsi="Arial" w:eastAsia="宋体" w:cs="Times New Roman"/>
      <w:sz w:val="21"/>
      <w:szCs w:val="21"/>
      <w:lang w:val="en-US" w:eastAsia="zh-CN" w:bidi="ar-SA"/>
    </w:rPr>
  </w:style>
  <w:style w:type="character" w:customStyle="1" w:styleId="21">
    <w:name w:val="列出段落 Char"/>
    <w:link w:val="22"/>
    <w:qFormat/>
    <w:uiPriority w:val="34"/>
    <w:rPr>
      <w:rFonts w:ascii="Calibri" w:hAnsi="Calibri"/>
      <w:kern w:val="2"/>
      <w:sz w:val="21"/>
      <w:szCs w:val="22"/>
    </w:rPr>
  </w:style>
  <w:style w:type="paragraph" w:styleId="22">
    <w:name w:val="List Paragraph"/>
    <w:basedOn w:val="1"/>
    <w:link w:val="21"/>
    <w:qFormat/>
    <w:uiPriority w:val="34"/>
    <w:pPr>
      <w:ind w:firstLine="420" w:firstLineChars="200"/>
    </w:pPr>
    <w:rPr>
      <w:szCs w:val="22"/>
    </w:rPr>
  </w:style>
  <w:style w:type="paragraph" w:customStyle="1" w:styleId="23">
    <w:name w:val="0表格样式"/>
    <w:qFormat/>
    <w:uiPriority w:val="0"/>
    <w:rPr>
      <w:rFonts w:ascii="Calibri" w:hAnsi="Calibri" w:eastAsia="仿宋" w:cs="仿宋_GB2312"/>
      <w:kern w:val="2"/>
      <w:sz w:val="21"/>
      <w:szCs w:val="28"/>
      <w:lang w:val="en-US" w:eastAsia="zh-CN" w:bidi="ar-SA"/>
    </w:rPr>
  </w:style>
  <w:style w:type="paragraph" w:customStyle="1" w:styleId="24">
    <w:name w:val="z-窗体顶端1"/>
    <w:basedOn w:val="1"/>
    <w:next w:val="1"/>
    <w:qFormat/>
    <w:uiPriority w:val="0"/>
    <w:pPr>
      <w:pBdr>
        <w:bottom w:val="single" w:color="auto" w:sz="6" w:space="1"/>
      </w:pBdr>
      <w:jc w:val="center"/>
    </w:pPr>
    <w:rPr>
      <w:rFonts w:ascii="Arial" w:hAnsi="Arial" w:cs="Arial"/>
      <w:vanish/>
      <w:sz w:val="16"/>
      <w:szCs w:val="16"/>
    </w:rPr>
  </w:style>
  <w:style w:type="paragraph" w:customStyle="1" w:styleId="25">
    <w:name w:val="Char Char Char"/>
    <w:basedOn w:val="1"/>
    <w:qFormat/>
    <w:uiPriority w:val="0"/>
    <w:pPr>
      <w:spacing w:line="360" w:lineRule="exact"/>
      <w:ind w:left="-59" w:leftChars="-28" w:firstLine="235" w:firstLineChars="98"/>
      <w:jc w:val="left"/>
    </w:pPr>
    <w:rPr>
      <w:rFonts w:ascii="宋体" w:hAnsi="宋体"/>
      <w:sz w:val="24"/>
    </w:rPr>
  </w:style>
  <w:style w:type="paragraph" w:customStyle="1" w:styleId="26">
    <w:name w:val="Char"/>
    <w:basedOn w:val="1"/>
    <w:semiHidden/>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27">
    <w:name w:val="列表段落1"/>
    <w:basedOn w:val="1"/>
    <w:qFormat/>
    <w:uiPriority w:val="0"/>
    <w:pPr>
      <w:ind w:firstLine="420" w:firstLineChars="200"/>
    </w:pPr>
    <w:rPr>
      <w:szCs w:val="21"/>
    </w:rPr>
  </w:style>
  <w:style w:type="paragraph" w:customStyle="1" w:styleId="28">
    <w:name w:val="z-窗体底端1"/>
    <w:basedOn w:val="1"/>
    <w:next w:val="1"/>
    <w:qFormat/>
    <w:uiPriority w:val="0"/>
    <w:pPr>
      <w:pBdr>
        <w:top w:val="single" w:color="auto" w:sz="6" w:space="1"/>
      </w:pBdr>
      <w:jc w:val="center"/>
    </w:pPr>
    <w:rPr>
      <w:rFonts w:ascii="Arial" w:hAnsi="Arial" w:cs="Arial"/>
      <w:vanish/>
      <w:sz w:val="16"/>
      <w:szCs w:val="16"/>
    </w:rPr>
  </w:style>
  <w:style w:type="paragraph" w:customStyle="1" w:styleId="29">
    <w:name w:val="SANGFOR_6_正文"/>
    <w:basedOn w:val="1"/>
    <w:qFormat/>
    <w:uiPriority w:val="0"/>
    <w:pPr>
      <w:spacing w:line="360" w:lineRule="auto"/>
    </w:pPr>
    <w:rPr>
      <w:rFonts w:ascii="宋体" w:hAnsi="宋体"/>
      <w:kern w:val="0"/>
      <w:sz w:val="24"/>
      <w:szCs w:val="20"/>
    </w:rPr>
  </w:style>
  <w:style w:type="paragraph" w:customStyle="1" w:styleId="30">
    <w:name w:val="彩色列表 - 强调文字颜色 11"/>
    <w:basedOn w:val="1"/>
    <w:qFormat/>
    <w:uiPriority w:val="34"/>
    <w:pPr>
      <w:ind w:firstLine="420" w:firstLineChars="200"/>
    </w:pPr>
  </w:style>
  <w:style w:type="paragraph" w:customStyle="1" w:styleId="31">
    <w:name w:val="列出段落1"/>
    <w:basedOn w:val="1"/>
    <w:qFormat/>
    <w:uiPriority w:val="34"/>
    <w:pPr>
      <w:ind w:firstLine="420" w:firstLineChars="200"/>
    </w:pPr>
  </w:style>
  <w:style w:type="paragraph" w:customStyle="1" w:styleId="32">
    <w:name w:val="列出段落2"/>
    <w:basedOn w:val="1"/>
    <w:qFormat/>
    <w:uiPriority w:val="0"/>
    <w:pPr>
      <w:ind w:firstLine="420" w:firstLineChars="200"/>
    </w:pPr>
    <w:rPr>
      <w:rFonts w:cs="Calibri"/>
      <w:szCs w:val="21"/>
    </w:rPr>
  </w:style>
  <w:style w:type="character" w:styleId="33">
    <w:name w:val="Placeholder Text"/>
    <w:basedOn w:val="15"/>
    <w:semiHidden/>
    <w:qFormat/>
    <w:uiPriority w:val="99"/>
    <w:rPr>
      <w:color w:val="808080"/>
    </w:rPr>
  </w:style>
  <w:style w:type="character" w:customStyle="1" w:styleId="34">
    <w:name w:val="标题 2 Char"/>
    <w:basedOn w:val="15"/>
    <w:link w:val="2"/>
    <w:semiHidden/>
    <w:qFormat/>
    <w:uiPriority w:val="0"/>
    <w:rPr>
      <w:rFonts w:asciiTheme="majorHAnsi" w:hAnsiTheme="majorHAnsi" w:eastAsiaTheme="majorEastAsia" w:cstheme="majorBidi"/>
      <w:b/>
      <w:bCs/>
      <w:kern w:val="2"/>
      <w:sz w:val="32"/>
      <w:szCs w:val="32"/>
    </w:rPr>
  </w:style>
  <w:style w:type="character" w:customStyle="1" w:styleId="35">
    <w:name w:val="正文文本 Char"/>
    <w:basedOn w:val="15"/>
    <w:link w:val="7"/>
    <w:qFormat/>
    <w:uiPriority w:val="0"/>
    <w:rPr>
      <w:kern w:val="2"/>
      <w:sz w:val="21"/>
      <w:szCs w:val="24"/>
    </w:rPr>
  </w:style>
  <w:style w:type="character" w:customStyle="1" w:styleId="36">
    <w:name w:val="正文首行缩进 Char"/>
    <w:basedOn w:val="35"/>
    <w:link w:val="12"/>
    <w:qFormat/>
    <w:uiPriority w:val="0"/>
    <w:rPr>
      <w:rFonts w:ascii="Times New Roman" w:hAnsi="Times New Roman"/>
      <w:kern w:val="2"/>
      <w:sz w:val="21"/>
      <w:szCs w:val="24"/>
    </w:rPr>
  </w:style>
  <w:style w:type="character" w:customStyle="1" w:styleId="37">
    <w:name w:val="列出段落 Char1"/>
    <w:autoRedefine/>
    <w:qFormat/>
    <w:locked/>
    <w:uiPriority w:val="34"/>
    <w:rPr>
      <w:rFonts w:ascii="Times New Roman" w:hAnsi="Times New Roman" w:eastAsia="宋体" w:cs="Times New Roman"/>
      <w:kern w:val="2"/>
      <w:sz w:val="21"/>
      <w:szCs w:val="24"/>
    </w:rPr>
  </w:style>
  <w:style w:type="character" w:customStyle="1" w:styleId="38">
    <w:name w:val="fontstyle01"/>
    <w:basedOn w:val="15"/>
    <w:unhideWhenUsed/>
    <w:qFormat/>
    <w:uiPriority w:val="0"/>
    <w:rPr>
      <w:rFonts w:hint="eastAsia" w:ascii="宋体" w:hAnsi="宋体" w:eastAsia="宋体"/>
      <w:color w:val="000000"/>
      <w:sz w:val="20"/>
      <w:szCs w:val="24"/>
    </w:rPr>
  </w:style>
  <w:style w:type="character" w:customStyle="1" w:styleId="39">
    <w:name w:val="fontstyle21"/>
    <w:basedOn w:val="15"/>
    <w:unhideWhenUsed/>
    <w:qFormat/>
    <w:uiPriority w:val="0"/>
    <w:rPr>
      <w:rFonts w:hint="default" w:ascii="DejaVuSans" w:hAnsi="DejaVuSans" w:eastAsia="宋体"/>
      <w:color w:val="000000"/>
      <w:sz w:val="20"/>
      <w:szCs w:val="24"/>
    </w:rPr>
  </w:style>
  <w:style w:type="character" w:customStyle="1" w:styleId="40">
    <w:name w:val="fontstyle11"/>
    <w:basedOn w:val="15"/>
    <w:unhideWhenUsed/>
    <w:qFormat/>
    <w:uiPriority w:val="0"/>
    <w:rPr>
      <w:rFonts w:hint="default" w:ascii="DejaVuSans" w:hAnsi="DejaVuSans" w:eastAsia="宋体"/>
      <w:color w:val="000000"/>
      <w:sz w:val="2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4238-0BCE-40E1-A3D6-6054405AE0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482</Words>
  <Characters>508</Characters>
  <Lines>227</Lines>
  <Paragraphs>64</Paragraphs>
  <TotalTime>72</TotalTime>
  <ScaleCrop>false</ScaleCrop>
  <LinksUpToDate>false</LinksUpToDate>
  <CharactersWithSpaces>509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2024-10-22T10:59:00Z</dcterms:created>
  <dc:creator>Administrator</dc:creator>
  <cp:lastModifiedBy>HFJ</cp:lastModifiedBy>
  <cp:lastPrinted>2024-10-30T08:09:57Z</cp:lastPrinted>
  <dcterms:modified xsi:type="dcterms:W3CDTF">2024-10-30T09:56:18Z</dcterms:modified>
  <dc:title>收  到  日  期</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15E170F11B6A4786BB9F5623BC02A13A_13</vt:lpwstr>
  </property>
</Properties>
</file>