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39E66" w14:textId="77777777" w:rsidR="001160AB" w:rsidRDefault="001160AB" w:rsidP="001160AB">
      <w:pPr>
        <w:jc w:val="center"/>
        <w:rPr>
          <w:rFonts w:ascii="黑体" w:eastAsia="黑体" w:hAnsi="黑体" w:hint="eastAsia"/>
          <w:sz w:val="36"/>
          <w:szCs w:val="40"/>
        </w:rPr>
      </w:pPr>
      <w:r w:rsidRPr="001160AB">
        <w:rPr>
          <w:rFonts w:ascii="黑体" w:eastAsia="黑体" w:hAnsi="黑体" w:hint="eastAsia"/>
          <w:sz w:val="36"/>
          <w:szCs w:val="40"/>
        </w:rPr>
        <w:t>内蒙古自治区体育彩票销售管理中心热敏纸</w:t>
      </w:r>
    </w:p>
    <w:p w14:paraId="0B64BF7A" w14:textId="17188FDC" w:rsidR="001B151E" w:rsidRPr="001160AB" w:rsidRDefault="001160AB" w:rsidP="001160AB">
      <w:pPr>
        <w:jc w:val="center"/>
        <w:rPr>
          <w:rFonts w:ascii="黑体" w:eastAsia="黑体" w:hAnsi="黑体" w:hint="eastAsia"/>
          <w:sz w:val="36"/>
          <w:szCs w:val="40"/>
        </w:rPr>
      </w:pPr>
      <w:r w:rsidRPr="001160AB">
        <w:rPr>
          <w:rFonts w:ascii="黑体" w:eastAsia="黑体" w:hAnsi="黑体" w:hint="eastAsia"/>
          <w:sz w:val="36"/>
          <w:szCs w:val="40"/>
        </w:rPr>
        <w:t>采购项目商务需求</w:t>
      </w:r>
    </w:p>
    <w:p w14:paraId="2CE53241" w14:textId="77777777" w:rsidR="001160AB" w:rsidRPr="001160AB" w:rsidRDefault="001160AB" w:rsidP="001160AB">
      <w:pPr>
        <w:ind w:firstLineChars="193" w:firstLine="618"/>
        <w:jc w:val="both"/>
        <w:rPr>
          <w:rFonts w:ascii="仿宋" w:eastAsia="仿宋" w:hAnsi="仿宋" w:hint="eastAsia"/>
          <w:sz w:val="32"/>
          <w:szCs w:val="36"/>
        </w:rPr>
      </w:pPr>
      <w:r w:rsidRPr="001160AB">
        <w:rPr>
          <w:rFonts w:ascii="仿宋" w:eastAsia="仿宋" w:hAnsi="仿宋" w:hint="eastAsia"/>
          <w:sz w:val="32"/>
          <w:szCs w:val="36"/>
        </w:rPr>
        <w:t xml:space="preserve">1.无特殊气候影响下，供应商在收到供货订货后应在一周内完成配送。 </w:t>
      </w:r>
    </w:p>
    <w:p w14:paraId="10F1A3F0" w14:textId="63713D69" w:rsidR="001160AB" w:rsidRPr="001160AB" w:rsidRDefault="001160AB" w:rsidP="001160AB">
      <w:pPr>
        <w:ind w:firstLineChars="193" w:firstLine="618"/>
        <w:jc w:val="both"/>
        <w:rPr>
          <w:rFonts w:ascii="仿宋" w:eastAsia="仿宋" w:hAnsi="仿宋" w:hint="eastAsia"/>
          <w:sz w:val="32"/>
          <w:szCs w:val="36"/>
        </w:rPr>
      </w:pPr>
      <w:r w:rsidRPr="001160AB">
        <w:rPr>
          <w:rFonts w:ascii="仿宋" w:eastAsia="仿宋" w:hAnsi="仿宋" w:hint="eastAsia"/>
          <w:sz w:val="32"/>
          <w:szCs w:val="36"/>
        </w:rPr>
        <w:t>2.</w:t>
      </w:r>
      <w:r w:rsidR="00B31C4C">
        <w:rPr>
          <w:rFonts w:ascii="仿宋" w:eastAsia="仿宋" w:hAnsi="仿宋" w:hint="eastAsia"/>
          <w:sz w:val="32"/>
          <w:szCs w:val="36"/>
        </w:rPr>
        <w:t>货物的包装应</w:t>
      </w:r>
      <w:r w:rsidRPr="001160AB">
        <w:rPr>
          <w:rFonts w:ascii="仿宋" w:eastAsia="仿宋" w:hAnsi="仿宋" w:hint="eastAsia"/>
          <w:sz w:val="32"/>
          <w:szCs w:val="36"/>
        </w:rPr>
        <w:t>按标准保护措施进行包装</w:t>
      </w:r>
      <w:r w:rsidR="00B31C4C">
        <w:rPr>
          <w:rFonts w:ascii="仿宋" w:eastAsia="仿宋" w:hAnsi="仿宋" w:hint="eastAsia"/>
          <w:sz w:val="32"/>
          <w:szCs w:val="36"/>
        </w:rPr>
        <w:t>，</w:t>
      </w:r>
      <w:r w:rsidRPr="001160AB">
        <w:rPr>
          <w:rFonts w:ascii="仿宋" w:eastAsia="仿宋" w:hAnsi="仿宋" w:hint="eastAsia"/>
          <w:sz w:val="32"/>
          <w:szCs w:val="36"/>
        </w:rPr>
        <w:t xml:space="preserve">适应于远距离运输、防潮、防震、防雨和防盗，确保货物安全无损运抵现场。保证货物到达指定地点并完成搬运后完好无损，如有缺漏、损坏概由供货商负责调换、补齐或赔偿。 在运输和装卸过程中，如发生热敏纸损坏的情况，由供货商承担。 </w:t>
      </w:r>
    </w:p>
    <w:p w14:paraId="2558F30E" w14:textId="6FC5C3B3" w:rsidR="001160AB" w:rsidRPr="001160AB" w:rsidRDefault="001160AB" w:rsidP="001160AB">
      <w:pPr>
        <w:ind w:firstLineChars="193" w:firstLine="618"/>
        <w:jc w:val="both"/>
        <w:rPr>
          <w:rFonts w:ascii="仿宋" w:eastAsia="仿宋" w:hAnsi="仿宋" w:hint="eastAsia"/>
          <w:sz w:val="32"/>
          <w:szCs w:val="36"/>
        </w:rPr>
      </w:pPr>
      <w:r w:rsidRPr="001160AB">
        <w:rPr>
          <w:rFonts w:ascii="仿宋" w:eastAsia="仿宋" w:hAnsi="仿宋" w:hint="eastAsia"/>
          <w:sz w:val="32"/>
          <w:szCs w:val="36"/>
        </w:rPr>
        <w:t>3.供货商应具备成熟的网点级线上订单及配送服务，实现物流跟踪、使用量统计、时段报表等功能要求，并根据采购方需求随时调整技术功能。符合采购方的正常使用需求。</w:t>
      </w:r>
    </w:p>
    <w:p w14:paraId="7483AB12" w14:textId="77777777" w:rsidR="001160AB" w:rsidRPr="001160AB" w:rsidRDefault="001160AB" w:rsidP="001160AB">
      <w:pPr>
        <w:ind w:firstLineChars="193" w:firstLine="618"/>
        <w:jc w:val="both"/>
        <w:rPr>
          <w:rFonts w:ascii="仿宋" w:eastAsia="仿宋" w:hAnsi="仿宋" w:hint="eastAsia"/>
          <w:sz w:val="32"/>
          <w:szCs w:val="36"/>
        </w:rPr>
      </w:pPr>
      <w:r w:rsidRPr="001160AB">
        <w:rPr>
          <w:rFonts w:ascii="仿宋" w:eastAsia="仿宋" w:hAnsi="仿宋" w:hint="eastAsia"/>
          <w:sz w:val="32"/>
          <w:szCs w:val="36"/>
        </w:rPr>
        <w:t>4.供货商接到订购单供货后热敏纸质保期不得低于五年。</w:t>
      </w:r>
    </w:p>
    <w:p w14:paraId="0C092B33" w14:textId="77777777" w:rsidR="001160AB" w:rsidRPr="001160AB" w:rsidRDefault="001160AB" w:rsidP="001160AB">
      <w:pPr>
        <w:ind w:firstLineChars="193" w:firstLine="618"/>
        <w:jc w:val="both"/>
        <w:rPr>
          <w:rFonts w:ascii="仿宋" w:eastAsia="仿宋" w:hAnsi="仿宋" w:hint="eastAsia"/>
          <w:sz w:val="32"/>
          <w:szCs w:val="36"/>
        </w:rPr>
      </w:pPr>
      <w:r w:rsidRPr="001160AB">
        <w:rPr>
          <w:rFonts w:ascii="仿宋" w:eastAsia="仿宋" w:hAnsi="仿宋" w:hint="eastAsia"/>
          <w:sz w:val="32"/>
          <w:szCs w:val="36"/>
        </w:rPr>
        <w:t>5.供货商供货期间需提供两次热敏纸检测报告，确保在用热敏纸符合质量标准和使用需求。</w:t>
      </w:r>
    </w:p>
    <w:p w14:paraId="7B5BC93A" w14:textId="5E6BD847" w:rsidR="001160AB" w:rsidRDefault="001160AB" w:rsidP="001160AB">
      <w:pPr>
        <w:ind w:firstLineChars="193" w:firstLine="618"/>
        <w:jc w:val="both"/>
        <w:rPr>
          <w:rFonts w:ascii="仿宋" w:eastAsia="仿宋" w:hAnsi="仿宋"/>
          <w:sz w:val="32"/>
          <w:szCs w:val="36"/>
        </w:rPr>
      </w:pPr>
      <w:r w:rsidRPr="001160AB">
        <w:rPr>
          <w:rFonts w:ascii="仿宋" w:eastAsia="仿宋" w:hAnsi="仿宋" w:hint="eastAsia"/>
          <w:sz w:val="32"/>
          <w:szCs w:val="36"/>
        </w:rPr>
        <w:t>6.供应商应储备充足库存，实现内蒙古自治区范围内体育彩票销售门店或指定地点的快递配送服务，满足代销门店订票需求和热敏纸管理的要求，采购方定期对库房进行实地验收和抽查，确保热敏纸供应期间的可靠性。</w:t>
      </w:r>
    </w:p>
    <w:p w14:paraId="4A7FDCA0" w14:textId="2970B84B" w:rsidR="00511B19" w:rsidRPr="001160AB" w:rsidRDefault="00511B19" w:rsidP="001160AB">
      <w:pPr>
        <w:ind w:firstLineChars="193" w:firstLine="618"/>
        <w:jc w:val="both"/>
        <w:rPr>
          <w:rFonts w:ascii="仿宋" w:eastAsia="仿宋" w:hAnsi="仿宋" w:hint="eastAsia"/>
          <w:sz w:val="32"/>
          <w:szCs w:val="36"/>
        </w:rPr>
      </w:pPr>
      <w:r>
        <w:rPr>
          <w:rFonts w:ascii="仿宋" w:eastAsia="仿宋" w:hAnsi="仿宋" w:hint="eastAsia"/>
          <w:sz w:val="32"/>
          <w:szCs w:val="36"/>
        </w:rPr>
        <w:t>7.货物的供货地点为内蒙古自治区全部体彩销售实体店、</w:t>
      </w:r>
      <w:r>
        <w:rPr>
          <w:rFonts w:ascii="仿宋" w:eastAsia="仿宋" w:hAnsi="仿宋" w:hint="eastAsia"/>
          <w:sz w:val="32"/>
          <w:szCs w:val="36"/>
        </w:rPr>
        <w:lastRenderedPageBreak/>
        <w:t>各级体彩管理机构，包括内蒙古自治区体彩中心和14个盟市体彩中心（12盟市+2个计划单列市）和其他指定地点。</w:t>
      </w:r>
    </w:p>
    <w:sectPr w:rsidR="00511B19" w:rsidRPr="001160A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51E"/>
    <w:rsid w:val="001160AB"/>
    <w:rsid w:val="001B151E"/>
    <w:rsid w:val="00511B19"/>
    <w:rsid w:val="007A1DF7"/>
    <w:rsid w:val="00B04571"/>
    <w:rsid w:val="00B31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D525B"/>
  <w15:chartTrackingRefBased/>
  <w15:docId w15:val="{E3EBB483-4EB6-4596-8660-3B7131ADD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1B151E"/>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1B151E"/>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1B151E"/>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1B151E"/>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1B151E"/>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1B151E"/>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1B151E"/>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1B151E"/>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1B151E"/>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B151E"/>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1B151E"/>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1B151E"/>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1B151E"/>
    <w:rPr>
      <w:rFonts w:cstheme="majorBidi"/>
      <w:color w:val="0F4761" w:themeColor="accent1" w:themeShade="BF"/>
      <w:sz w:val="28"/>
      <w:szCs w:val="28"/>
    </w:rPr>
  </w:style>
  <w:style w:type="character" w:customStyle="1" w:styleId="50">
    <w:name w:val="标题 5 字符"/>
    <w:basedOn w:val="a0"/>
    <w:link w:val="5"/>
    <w:uiPriority w:val="9"/>
    <w:semiHidden/>
    <w:rsid w:val="001B151E"/>
    <w:rPr>
      <w:rFonts w:cstheme="majorBidi"/>
      <w:color w:val="0F4761" w:themeColor="accent1" w:themeShade="BF"/>
      <w:sz w:val="24"/>
    </w:rPr>
  </w:style>
  <w:style w:type="character" w:customStyle="1" w:styleId="60">
    <w:name w:val="标题 6 字符"/>
    <w:basedOn w:val="a0"/>
    <w:link w:val="6"/>
    <w:uiPriority w:val="9"/>
    <w:semiHidden/>
    <w:rsid w:val="001B151E"/>
    <w:rPr>
      <w:rFonts w:cstheme="majorBidi"/>
      <w:b/>
      <w:bCs/>
      <w:color w:val="0F4761" w:themeColor="accent1" w:themeShade="BF"/>
    </w:rPr>
  </w:style>
  <w:style w:type="character" w:customStyle="1" w:styleId="70">
    <w:name w:val="标题 7 字符"/>
    <w:basedOn w:val="a0"/>
    <w:link w:val="7"/>
    <w:uiPriority w:val="9"/>
    <w:semiHidden/>
    <w:rsid w:val="001B151E"/>
    <w:rPr>
      <w:rFonts w:cstheme="majorBidi"/>
      <w:b/>
      <w:bCs/>
      <w:color w:val="595959" w:themeColor="text1" w:themeTint="A6"/>
    </w:rPr>
  </w:style>
  <w:style w:type="character" w:customStyle="1" w:styleId="80">
    <w:name w:val="标题 8 字符"/>
    <w:basedOn w:val="a0"/>
    <w:link w:val="8"/>
    <w:uiPriority w:val="9"/>
    <w:semiHidden/>
    <w:rsid w:val="001B151E"/>
    <w:rPr>
      <w:rFonts w:cstheme="majorBidi"/>
      <w:color w:val="595959" w:themeColor="text1" w:themeTint="A6"/>
    </w:rPr>
  </w:style>
  <w:style w:type="character" w:customStyle="1" w:styleId="90">
    <w:name w:val="标题 9 字符"/>
    <w:basedOn w:val="a0"/>
    <w:link w:val="9"/>
    <w:uiPriority w:val="9"/>
    <w:semiHidden/>
    <w:rsid w:val="001B151E"/>
    <w:rPr>
      <w:rFonts w:eastAsiaTheme="majorEastAsia" w:cstheme="majorBidi"/>
      <w:color w:val="595959" w:themeColor="text1" w:themeTint="A6"/>
    </w:rPr>
  </w:style>
  <w:style w:type="paragraph" w:styleId="a3">
    <w:name w:val="Title"/>
    <w:basedOn w:val="a"/>
    <w:next w:val="a"/>
    <w:link w:val="a4"/>
    <w:uiPriority w:val="10"/>
    <w:qFormat/>
    <w:rsid w:val="001B151E"/>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1B151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B151E"/>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1B151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B151E"/>
    <w:pPr>
      <w:spacing w:before="160"/>
      <w:jc w:val="center"/>
    </w:pPr>
    <w:rPr>
      <w:i/>
      <w:iCs/>
      <w:color w:val="404040" w:themeColor="text1" w:themeTint="BF"/>
    </w:rPr>
  </w:style>
  <w:style w:type="character" w:customStyle="1" w:styleId="a8">
    <w:name w:val="引用 字符"/>
    <w:basedOn w:val="a0"/>
    <w:link w:val="a7"/>
    <w:uiPriority w:val="29"/>
    <w:rsid w:val="001B151E"/>
    <w:rPr>
      <w:i/>
      <w:iCs/>
      <w:color w:val="404040" w:themeColor="text1" w:themeTint="BF"/>
    </w:rPr>
  </w:style>
  <w:style w:type="paragraph" w:styleId="a9">
    <w:name w:val="List Paragraph"/>
    <w:basedOn w:val="a"/>
    <w:uiPriority w:val="34"/>
    <w:qFormat/>
    <w:rsid w:val="001B151E"/>
    <w:pPr>
      <w:ind w:left="720"/>
      <w:contextualSpacing/>
    </w:pPr>
  </w:style>
  <w:style w:type="character" w:styleId="aa">
    <w:name w:val="Intense Emphasis"/>
    <w:basedOn w:val="a0"/>
    <w:uiPriority w:val="21"/>
    <w:qFormat/>
    <w:rsid w:val="001B151E"/>
    <w:rPr>
      <w:i/>
      <w:iCs/>
      <w:color w:val="0F4761" w:themeColor="accent1" w:themeShade="BF"/>
    </w:rPr>
  </w:style>
  <w:style w:type="paragraph" w:styleId="ab">
    <w:name w:val="Intense Quote"/>
    <w:basedOn w:val="a"/>
    <w:next w:val="a"/>
    <w:link w:val="ac"/>
    <w:uiPriority w:val="30"/>
    <w:qFormat/>
    <w:rsid w:val="001B15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1B151E"/>
    <w:rPr>
      <w:i/>
      <w:iCs/>
      <w:color w:val="0F4761" w:themeColor="accent1" w:themeShade="BF"/>
    </w:rPr>
  </w:style>
  <w:style w:type="character" w:styleId="ad">
    <w:name w:val="Intense Reference"/>
    <w:basedOn w:val="a0"/>
    <w:uiPriority w:val="32"/>
    <w:qFormat/>
    <w:rsid w:val="001B151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77</Words>
  <Characters>441</Characters>
  <Application>Microsoft Office Word</Application>
  <DocSecurity>0</DocSecurity>
  <Lines>3</Lines>
  <Paragraphs>1</Paragraphs>
  <ScaleCrop>false</ScaleCrop>
  <Company/>
  <LinksUpToDate>false</LinksUpToDate>
  <CharactersWithSpaces>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超 王</dc:creator>
  <cp:keywords/>
  <dc:description/>
  <cp:lastModifiedBy>超 王</cp:lastModifiedBy>
  <cp:revision>4</cp:revision>
  <dcterms:created xsi:type="dcterms:W3CDTF">2025-11-11T17:09:00Z</dcterms:created>
  <dcterms:modified xsi:type="dcterms:W3CDTF">2025-11-11T17:21:00Z</dcterms:modified>
</cp:coreProperties>
</file>