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1A1C1" w14:textId="77777777" w:rsidR="00C04F99" w:rsidRDefault="00C04F99" w:rsidP="00C04F99">
      <w:pPr>
        <w:jc w:val="center"/>
        <w:rPr>
          <w:rFonts w:ascii="黑体" w:eastAsia="黑体" w:hAnsi="黑体" w:cs="黑体"/>
          <w:color w:val="auto"/>
          <w:sz w:val="52"/>
          <w:szCs w:val="52"/>
          <w:lang w:eastAsia="zh-CN"/>
        </w:rPr>
      </w:pPr>
    </w:p>
    <w:p w14:paraId="0FAF34FC" w14:textId="69DD173E" w:rsidR="00C04F99" w:rsidRDefault="00C04F99" w:rsidP="00C04F99">
      <w:pPr>
        <w:jc w:val="center"/>
        <w:rPr>
          <w:rFonts w:ascii="黑体" w:eastAsia="黑体" w:hAnsi="黑体" w:cs="黑体" w:hint="eastAsia"/>
          <w:color w:val="auto"/>
          <w:sz w:val="52"/>
          <w:szCs w:val="52"/>
          <w:lang w:eastAsia="zh-CN"/>
        </w:rPr>
      </w:pPr>
      <w:r>
        <w:rPr>
          <w:rFonts w:ascii="黑体" w:eastAsia="黑体" w:hAnsi="黑体" w:cs="黑体" w:hint="eastAsia"/>
          <w:color w:val="auto"/>
          <w:sz w:val="52"/>
          <w:szCs w:val="52"/>
          <w:lang w:eastAsia="zh-CN"/>
        </w:rPr>
        <w:t>内蒙古大学物业服务采购合同</w:t>
      </w:r>
    </w:p>
    <w:p w14:paraId="4F905FD1"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70B8BE92"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7A73EB95"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4C21BFC5"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45C6C028"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5DFC11B5" w14:textId="77777777" w:rsidR="00C04F99" w:rsidRDefault="00C04F99" w:rsidP="00C04F99">
      <w:pPr>
        <w:spacing w:line="500" w:lineRule="exact"/>
        <w:ind w:firstLineChars="500" w:firstLine="1506"/>
        <w:rPr>
          <w:rFonts w:ascii="宋体" w:eastAsia="宋体" w:hAnsi="宋体" w:cs="宋体"/>
          <w:b/>
          <w:color w:val="auto"/>
          <w:sz w:val="30"/>
          <w:szCs w:val="30"/>
          <w:lang w:eastAsia="zh-CN"/>
        </w:rPr>
      </w:pPr>
    </w:p>
    <w:p w14:paraId="74C6A554" w14:textId="42374919"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项目名称：</w:t>
      </w:r>
    </w:p>
    <w:p w14:paraId="03C18FD0"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项目编号：</w:t>
      </w:r>
    </w:p>
    <w:p w14:paraId="33B6E1A0"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合同内容：</w:t>
      </w:r>
      <w:r>
        <w:rPr>
          <w:rFonts w:ascii="宋体" w:hAnsi="宋体" w:cs="宋体"/>
          <w:b/>
          <w:color w:val="auto"/>
          <w:sz w:val="30"/>
          <w:szCs w:val="30"/>
          <w:lang w:eastAsia="zh-CN"/>
        </w:rPr>
        <w:t xml:space="preserve"> </w:t>
      </w:r>
    </w:p>
    <w:p w14:paraId="09FA8069"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合同编号：</w:t>
      </w:r>
    </w:p>
    <w:p w14:paraId="6A1CE1FB" w14:textId="77777777" w:rsidR="00C04F99" w:rsidRDefault="00C04F99" w:rsidP="00C04F99">
      <w:pPr>
        <w:pStyle w:val="aa"/>
        <w:ind w:firstLineChars="501" w:firstLine="1509"/>
        <w:rPr>
          <w:rFonts w:ascii="宋体" w:hAnsi="宋体" w:cs="宋体"/>
          <w:b/>
          <w:bCs w:val="0"/>
          <w:color w:val="auto"/>
          <w:sz w:val="30"/>
          <w:szCs w:val="30"/>
          <w:lang w:eastAsia="zh-CN"/>
        </w:rPr>
      </w:pPr>
      <w:r>
        <w:rPr>
          <w:rFonts w:ascii="宋体" w:eastAsia="宋体" w:hAnsi="宋体" w:cs="宋体" w:hint="eastAsia"/>
          <w:b/>
          <w:bCs w:val="0"/>
          <w:color w:val="auto"/>
          <w:sz w:val="30"/>
          <w:szCs w:val="30"/>
          <w:lang w:eastAsia="zh-CN"/>
        </w:rPr>
        <w:t>批准文件编号：</w:t>
      </w:r>
      <w:r>
        <w:rPr>
          <w:rFonts w:ascii="宋体" w:hAnsi="宋体" w:cs="宋体"/>
          <w:b/>
          <w:bCs w:val="0"/>
          <w:color w:val="auto"/>
          <w:sz w:val="30"/>
          <w:szCs w:val="30"/>
          <w:lang w:eastAsia="zh-CN"/>
        </w:rPr>
        <w:t xml:space="preserve"> </w:t>
      </w:r>
    </w:p>
    <w:p w14:paraId="71164FF8"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供</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应</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商：</w:t>
      </w:r>
      <w:r>
        <w:rPr>
          <w:rFonts w:ascii="宋体" w:hAnsi="宋体" w:cs="宋体"/>
          <w:b/>
          <w:color w:val="auto"/>
          <w:sz w:val="30"/>
          <w:szCs w:val="30"/>
          <w:lang w:eastAsia="zh-CN"/>
        </w:rPr>
        <w:t xml:space="preserve"> </w:t>
      </w:r>
    </w:p>
    <w:p w14:paraId="0006CB9E"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1FBE1CE1"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5B66AB38" w14:textId="77777777" w:rsidR="00C04F99" w:rsidRDefault="00C04F99" w:rsidP="00C04F99">
      <w:pPr>
        <w:spacing w:line="500" w:lineRule="exact"/>
        <w:rPr>
          <w:rFonts w:ascii="宋体" w:hAnsi="宋体" w:cs="宋体"/>
          <w:b/>
          <w:color w:val="auto"/>
          <w:sz w:val="30"/>
          <w:szCs w:val="30"/>
          <w:lang w:eastAsia="zh-CN"/>
        </w:rPr>
      </w:pPr>
    </w:p>
    <w:p w14:paraId="0CC375C3"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7B1DDAFD" w14:textId="77777777" w:rsidR="00C04F99" w:rsidRDefault="00C04F99" w:rsidP="00C04F99">
      <w:pPr>
        <w:spacing w:line="480" w:lineRule="exact"/>
        <w:jc w:val="center"/>
        <w:rPr>
          <w:rFonts w:ascii="宋体" w:eastAsia="宋体" w:hAnsi="宋体" w:cs="宋体"/>
          <w:b/>
          <w:color w:val="auto"/>
          <w:sz w:val="30"/>
          <w:szCs w:val="30"/>
          <w:lang w:eastAsia="zh-CN"/>
        </w:rPr>
      </w:pPr>
    </w:p>
    <w:p w14:paraId="66498F4C" w14:textId="77777777" w:rsidR="00C04F99" w:rsidRDefault="00C04F99" w:rsidP="00C04F99">
      <w:pPr>
        <w:spacing w:line="480" w:lineRule="exact"/>
        <w:jc w:val="center"/>
        <w:rPr>
          <w:rFonts w:ascii="宋体" w:eastAsia="宋体" w:hAnsi="宋体" w:cs="宋体"/>
          <w:b/>
          <w:color w:val="auto"/>
          <w:sz w:val="30"/>
          <w:szCs w:val="30"/>
          <w:lang w:eastAsia="zh-CN"/>
        </w:rPr>
      </w:pPr>
    </w:p>
    <w:p w14:paraId="41897B54" w14:textId="43672029" w:rsidR="00C04F99" w:rsidRDefault="00C04F99" w:rsidP="00C04F99">
      <w:pPr>
        <w:spacing w:line="480" w:lineRule="exact"/>
        <w:jc w:val="center"/>
        <w:rPr>
          <w:rFonts w:ascii="仿宋_GB2312" w:eastAsia="仿宋_GB2312"/>
          <w:b/>
          <w:color w:val="auto"/>
          <w:sz w:val="52"/>
          <w:szCs w:val="52"/>
          <w:lang w:eastAsia="zh-CN"/>
        </w:rPr>
      </w:pPr>
      <w:r>
        <w:rPr>
          <w:rFonts w:ascii="宋体" w:eastAsia="宋体" w:hAnsi="宋体" w:cs="宋体" w:hint="eastAsia"/>
          <w:b/>
          <w:color w:val="auto"/>
          <w:sz w:val="30"/>
          <w:szCs w:val="30"/>
          <w:lang w:eastAsia="zh-CN"/>
        </w:rPr>
        <w:t>二〇</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年</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月</w:t>
      </w:r>
    </w:p>
    <w:p w14:paraId="524D15EA" w14:textId="77777777" w:rsidR="00C04F99" w:rsidRDefault="00C04F99" w:rsidP="00C04F99">
      <w:pPr>
        <w:kinsoku/>
        <w:spacing w:line="360" w:lineRule="auto"/>
        <w:jc w:val="center"/>
        <w:rPr>
          <w:rFonts w:ascii="Times New Roman" w:eastAsia="宋体" w:hAnsi="宋体" w:cs="Times New Roman" w:hint="eastAsia"/>
          <w:b/>
          <w:bCs/>
          <w:color w:val="000000" w:themeColor="text1"/>
          <w:sz w:val="40"/>
          <w:szCs w:val="40"/>
          <w:lang w:eastAsia="zh-CN"/>
        </w:rPr>
      </w:pPr>
    </w:p>
    <w:p w14:paraId="7E7C945F" w14:textId="77777777" w:rsidR="00C04F99" w:rsidRDefault="00C04F99">
      <w:pPr>
        <w:kinsoku/>
        <w:spacing w:line="360" w:lineRule="auto"/>
        <w:jc w:val="center"/>
        <w:rPr>
          <w:rFonts w:ascii="宋体" w:eastAsia="宋体" w:hAnsi="宋体" w:cs="宋体"/>
          <w:b/>
          <w:bCs/>
          <w:sz w:val="40"/>
          <w:szCs w:val="40"/>
          <w:lang w:eastAsia="zh-CN"/>
        </w:rPr>
      </w:pPr>
    </w:p>
    <w:p w14:paraId="34009E8B" w14:textId="77777777" w:rsidR="00C04F99" w:rsidRDefault="00C04F99">
      <w:pPr>
        <w:kinsoku/>
        <w:spacing w:line="360" w:lineRule="auto"/>
        <w:jc w:val="center"/>
        <w:rPr>
          <w:rFonts w:ascii="宋体" w:eastAsia="宋体" w:hAnsi="宋体" w:cs="宋体"/>
          <w:b/>
          <w:bCs/>
          <w:sz w:val="40"/>
          <w:szCs w:val="40"/>
          <w:lang w:eastAsia="zh-CN"/>
        </w:rPr>
      </w:pPr>
    </w:p>
    <w:p w14:paraId="13E240D0" w14:textId="77777777" w:rsidR="00C04F99" w:rsidRDefault="00C04F99" w:rsidP="00C04F99">
      <w:pPr>
        <w:kinsoku/>
        <w:spacing w:line="360" w:lineRule="auto"/>
        <w:rPr>
          <w:rFonts w:ascii="宋体" w:eastAsia="宋体" w:hAnsi="宋体" w:cs="宋体"/>
          <w:b/>
          <w:bCs/>
          <w:sz w:val="40"/>
          <w:szCs w:val="40"/>
          <w:lang w:eastAsia="zh-CN"/>
        </w:rPr>
      </w:pPr>
    </w:p>
    <w:p w14:paraId="45C682E0" w14:textId="75E95802" w:rsidR="00524909" w:rsidRDefault="00000000">
      <w:pPr>
        <w:kinsoku/>
        <w:spacing w:line="360" w:lineRule="auto"/>
        <w:jc w:val="center"/>
        <w:rPr>
          <w:rFonts w:ascii="宋体" w:eastAsia="宋体" w:hAnsi="宋体" w:cs="宋体" w:hint="eastAsia"/>
          <w:b/>
          <w:bCs/>
          <w:sz w:val="40"/>
          <w:szCs w:val="40"/>
          <w:lang w:eastAsia="zh-CN"/>
        </w:rPr>
      </w:pPr>
      <w:r>
        <w:rPr>
          <w:rFonts w:ascii="宋体" w:eastAsia="宋体" w:hAnsi="宋体" w:cs="宋体" w:hint="eastAsia"/>
          <w:b/>
          <w:bCs/>
          <w:sz w:val="40"/>
          <w:szCs w:val="40"/>
          <w:lang w:eastAsia="zh-CN"/>
        </w:rPr>
        <w:lastRenderedPageBreak/>
        <w:t>内蒙古大学物业服务合同</w:t>
      </w:r>
    </w:p>
    <w:p w14:paraId="6B97AFDA" w14:textId="77777777" w:rsidR="00524909" w:rsidRDefault="00524909">
      <w:pPr>
        <w:kinsoku/>
        <w:spacing w:line="360" w:lineRule="auto"/>
        <w:rPr>
          <w:rFonts w:ascii="宋体" w:eastAsia="宋体" w:hAnsi="宋体" w:cs="宋体" w:hint="eastAsia"/>
          <w:sz w:val="24"/>
          <w:szCs w:val="24"/>
          <w:lang w:eastAsia="zh-CN"/>
        </w:rPr>
      </w:pPr>
    </w:p>
    <w:p w14:paraId="35422E4A"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甲方：内蒙古大学</w:t>
      </w:r>
    </w:p>
    <w:p w14:paraId="46F69C88" w14:textId="077C5D7E"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w:t>
      </w:r>
    </w:p>
    <w:p w14:paraId="7DDFEA77"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住所地：内蒙古呼和浩特市赛罕区大学西路235号</w:t>
      </w:r>
    </w:p>
    <w:p w14:paraId="1232C800"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邮编：010021</w:t>
      </w:r>
    </w:p>
    <w:p w14:paraId="412F69B6"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52F7506B"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乙方：</w:t>
      </w:r>
    </w:p>
    <w:p w14:paraId="74D508E3"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w:t>
      </w:r>
    </w:p>
    <w:p w14:paraId="2BC2DB83"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住所地：</w:t>
      </w:r>
    </w:p>
    <w:p w14:paraId="6D6BEB8E"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6038A4EA" w14:textId="77777777" w:rsidR="00524909" w:rsidRDefault="00524909">
      <w:pPr>
        <w:kinsoku/>
        <w:spacing w:line="360" w:lineRule="auto"/>
        <w:rPr>
          <w:rFonts w:ascii="宋体" w:eastAsia="宋体" w:hAnsi="宋体" w:cs="宋体" w:hint="eastAsia"/>
          <w:sz w:val="24"/>
          <w:szCs w:val="24"/>
          <w:lang w:eastAsia="zh-CN"/>
        </w:rPr>
      </w:pPr>
    </w:p>
    <w:p w14:paraId="781B886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根据《物业管理条例》及国家、地方有关物业管理法律、法规和政策，在平等、自愿、协商一致的基础上，就甲方委托乙方对学校实施物业服务订立本合同。</w:t>
      </w:r>
    </w:p>
    <w:p w14:paraId="534E0BF3"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第一条 物业服务区域基本情况</w:t>
      </w:r>
    </w:p>
    <w:p w14:paraId="742D4C68"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物业名称：内蒙古大学物业服务</w:t>
      </w:r>
    </w:p>
    <w:p w14:paraId="08D9178A"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物业类型：公共性服务</w:t>
      </w:r>
    </w:p>
    <w:p w14:paraId="0B68B006"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坐落位置：内蒙古大学赛罕校区东院、赛罕校区西院、玉泉校区东院、玉泉校区西院</w:t>
      </w:r>
    </w:p>
    <w:p w14:paraId="1914DA42" w14:textId="04771671"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服务项目：赛罕、玉泉校区公寓宿舍楼的值班、保洁、维修服务；公寓</w:t>
      </w:r>
      <w:proofErr w:type="gramStart"/>
      <w:r>
        <w:rPr>
          <w:rFonts w:ascii="宋体" w:eastAsia="宋体" w:hAnsi="宋体" w:cs="宋体" w:hint="eastAsia"/>
          <w:sz w:val="24"/>
          <w:szCs w:val="24"/>
          <w:lang w:eastAsia="zh-CN"/>
        </w:rPr>
        <w:t>楼环境</w:t>
      </w:r>
      <w:proofErr w:type="gramEnd"/>
      <w:r>
        <w:rPr>
          <w:rFonts w:ascii="宋体" w:eastAsia="宋体" w:hAnsi="宋体" w:cs="宋体" w:hint="eastAsia"/>
          <w:sz w:val="24"/>
          <w:szCs w:val="24"/>
          <w:lang w:eastAsia="zh-CN"/>
        </w:rPr>
        <w:t>保洁、垃圾处置、垃圾清运服务、宿舍楼门值守服务。其中：楼宇建筑面积约</w:t>
      </w:r>
      <w:r>
        <w:rPr>
          <w:rFonts w:ascii="宋体" w:eastAsia="宋体" w:hAnsi="宋体" w:cs="宋体"/>
          <w:sz w:val="24"/>
          <w:szCs w:val="24"/>
          <w:lang w:eastAsia="zh-CN"/>
        </w:rPr>
        <w:t xml:space="preserve"> </w:t>
      </w:r>
      <w:r>
        <w:rPr>
          <w:rFonts w:ascii="宋体" w:eastAsia="宋体" w:hAnsi="宋体" w:cs="宋体" w:hint="eastAsia"/>
          <w:sz w:val="24"/>
          <w:szCs w:val="24"/>
          <w:lang w:eastAsia="zh-CN"/>
        </w:rPr>
        <w:t>284090.96㎡㎡，卫生间、盥洗室约670个；锅炉2个；</w:t>
      </w:r>
      <w:r w:rsidRPr="00700F24">
        <w:rPr>
          <w:rFonts w:ascii="宋体" w:eastAsia="宋体" w:hAnsi="宋体" w:cs="宋体" w:hint="eastAsia"/>
          <w:sz w:val="24"/>
          <w:szCs w:val="24"/>
          <w:lang w:eastAsia="zh-CN"/>
        </w:rPr>
        <w:t>需保洁面积：300759.24㎡其中地面：25375.64㎡；门总数量</w:t>
      </w:r>
      <w:r w:rsidRPr="00700F24">
        <w:rPr>
          <w:rFonts w:ascii="宋体" w:eastAsia="宋体" w:hAnsi="宋体" w:cs="宋体"/>
          <w:sz w:val="24"/>
          <w:szCs w:val="24"/>
          <w:lang w:eastAsia="zh-CN"/>
        </w:rPr>
        <w:t>9838</w:t>
      </w:r>
      <w:r w:rsidRPr="00700F24">
        <w:rPr>
          <w:rFonts w:ascii="宋体" w:eastAsia="宋体" w:hAnsi="宋体" w:cs="宋体" w:hint="eastAsia"/>
          <w:sz w:val="24"/>
          <w:szCs w:val="24"/>
          <w:lang w:eastAsia="zh-CN"/>
        </w:rPr>
        <w:t>个，共</w:t>
      </w:r>
      <w:r w:rsidRPr="00700F24">
        <w:rPr>
          <w:rFonts w:ascii="宋体" w:eastAsia="宋体" w:hAnsi="宋体" w:cs="宋体"/>
          <w:sz w:val="24"/>
          <w:szCs w:val="24"/>
          <w:lang w:eastAsia="zh-CN"/>
        </w:rPr>
        <w:t>25788.72</w:t>
      </w:r>
      <w:r w:rsidRPr="00700F24">
        <w:rPr>
          <w:rFonts w:ascii="宋体" w:eastAsia="宋体" w:hAnsi="宋体" w:cs="宋体" w:hint="eastAsia"/>
          <w:sz w:val="24"/>
          <w:szCs w:val="24"/>
          <w:lang w:eastAsia="zh-CN"/>
        </w:rPr>
        <w:t>㎡；窗：123</w:t>
      </w:r>
      <w:r w:rsidRPr="00700F24">
        <w:rPr>
          <w:rFonts w:ascii="宋体" w:eastAsia="宋体" w:hAnsi="宋体" w:cs="宋体"/>
          <w:sz w:val="24"/>
          <w:szCs w:val="24"/>
          <w:lang w:eastAsia="zh-CN"/>
        </w:rPr>
        <w:t>58</w:t>
      </w:r>
      <w:r w:rsidRPr="00700F24">
        <w:rPr>
          <w:rFonts w:ascii="宋体" w:eastAsia="宋体" w:hAnsi="宋体" w:cs="宋体" w:hint="eastAsia"/>
          <w:sz w:val="24"/>
          <w:szCs w:val="24"/>
          <w:lang w:eastAsia="zh-CN"/>
        </w:rPr>
        <w:t>个共</w:t>
      </w:r>
      <w:r w:rsidRPr="00700F24">
        <w:rPr>
          <w:rFonts w:ascii="宋体" w:eastAsia="宋体" w:hAnsi="宋体" w:cs="宋体"/>
          <w:sz w:val="24"/>
          <w:szCs w:val="24"/>
          <w:lang w:eastAsia="zh-CN"/>
        </w:rPr>
        <w:t>27907.385</w:t>
      </w:r>
      <w:r w:rsidRPr="00700F24">
        <w:rPr>
          <w:rFonts w:ascii="宋体" w:eastAsia="宋体" w:hAnsi="宋体" w:cs="宋体" w:hint="eastAsia"/>
          <w:sz w:val="24"/>
          <w:szCs w:val="24"/>
          <w:lang w:eastAsia="zh-CN"/>
        </w:rPr>
        <w:t>㎡。</w:t>
      </w:r>
      <w:r>
        <w:rPr>
          <w:rFonts w:ascii="宋体" w:eastAsia="宋体" w:hAnsi="宋体" w:cs="宋体" w:hint="eastAsia"/>
          <w:sz w:val="24"/>
          <w:szCs w:val="24"/>
          <w:lang w:eastAsia="zh-CN"/>
        </w:rPr>
        <w:t>零小型维修按照《内蒙古大学物业维修服务范围和要求》执行；</w:t>
      </w:r>
    </w:p>
    <w:p w14:paraId="047E51BB"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第二条 服务内容及标准</w:t>
      </w:r>
    </w:p>
    <w:p w14:paraId="7D122894"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(一)服务标准：详见附件1。</w:t>
      </w:r>
    </w:p>
    <w:p w14:paraId="3CABB81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(二)服务管理指标：详见附件1。</w:t>
      </w:r>
    </w:p>
    <w:p w14:paraId="22C1393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(三)考核指标：详见附件2。</w:t>
      </w:r>
    </w:p>
    <w:p w14:paraId="69BCF966" w14:textId="71F17245"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b/>
          <w:bCs/>
          <w:sz w:val="24"/>
          <w:szCs w:val="24"/>
          <w:lang w:eastAsia="zh-CN"/>
        </w:rPr>
        <w:lastRenderedPageBreak/>
        <w:t xml:space="preserve">第三条 </w:t>
      </w:r>
      <w:r>
        <w:rPr>
          <w:rFonts w:ascii="宋体" w:eastAsia="宋体" w:hAnsi="宋体" w:cs="宋体" w:hint="eastAsia"/>
          <w:b/>
          <w:sz w:val="24"/>
          <w:lang w:eastAsia="zh-CN"/>
        </w:rPr>
        <w:t>物业服务期限自</w:t>
      </w:r>
      <w:r>
        <w:rPr>
          <w:rFonts w:ascii="宋体" w:hAnsi="宋体" w:cs="仿宋_GB2312" w:hint="eastAsia"/>
          <w:b/>
          <w:sz w:val="24"/>
          <w:lang w:eastAsia="zh-CN"/>
        </w:rPr>
        <w:t xml:space="preserve">   </w:t>
      </w:r>
      <w:r>
        <w:rPr>
          <w:rFonts w:ascii="宋体" w:eastAsia="宋体" w:hAnsi="宋体" w:cs="宋体" w:hint="eastAsia"/>
          <w:b/>
          <w:sz w:val="24"/>
          <w:lang w:eastAsia="zh-CN"/>
        </w:rPr>
        <w:t>年</w:t>
      </w:r>
      <w:r>
        <w:rPr>
          <w:rFonts w:ascii="宋体" w:hAnsi="宋体" w:cs="仿宋_GB2312" w:hint="eastAsia"/>
          <w:b/>
          <w:sz w:val="24"/>
          <w:lang w:eastAsia="zh-CN"/>
        </w:rPr>
        <w:t xml:space="preserve">  </w:t>
      </w:r>
      <w:r>
        <w:rPr>
          <w:rFonts w:ascii="宋体" w:eastAsia="宋体" w:hAnsi="宋体" w:cs="宋体" w:hint="eastAsia"/>
          <w:b/>
          <w:sz w:val="24"/>
          <w:lang w:eastAsia="zh-CN"/>
        </w:rPr>
        <w:t>月</w:t>
      </w:r>
      <w:r>
        <w:rPr>
          <w:rFonts w:ascii="宋体" w:hAnsi="宋体" w:cs="仿宋_GB2312" w:hint="eastAsia"/>
          <w:b/>
          <w:sz w:val="24"/>
          <w:lang w:eastAsia="zh-CN"/>
        </w:rPr>
        <w:t xml:space="preserve">  </w:t>
      </w:r>
      <w:r>
        <w:rPr>
          <w:rFonts w:ascii="宋体" w:eastAsia="宋体" w:hAnsi="宋体" w:cs="宋体" w:hint="eastAsia"/>
          <w:b/>
          <w:sz w:val="24"/>
          <w:lang w:eastAsia="zh-CN"/>
        </w:rPr>
        <w:t>日至</w:t>
      </w:r>
      <w:r>
        <w:rPr>
          <w:rFonts w:ascii="宋体" w:hAnsi="宋体" w:cs="仿宋_GB2312" w:hint="eastAsia"/>
          <w:b/>
          <w:sz w:val="24"/>
          <w:lang w:eastAsia="zh-CN"/>
        </w:rPr>
        <w:t xml:space="preserve">  </w:t>
      </w:r>
      <w:r>
        <w:rPr>
          <w:rFonts w:ascii="宋体" w:eastAsia="宋体" w:hAnsi="宋体" w:cs="宋体" w:hint="eastAsia"/>
          <w:b/>
          <w:sz w:val="24"/>
          <w:lang w:eastAsia="zh-CN"/>
        </w:rPr>
        <w:t>年</w:t>
      </w:r>
      <w:r>
        <w:rPr>
          <w:rFonts w:ascii="宋体" w:hAnsi="宋体" w:cs="仿宋_GB2312" w:hint="eastAsia"/>
          <w:b/>
          <w:sz w:val="24"/>
          <w:lang w:eastAsia="zh-CN"/>
        </w:rPr>
        <w:t xml:space="preserve">  </w:t>
      </w:r>
      <w:r>
        <w:rPr>
          <w:rFonts w:ascii="宋体" w:eastAsia="宋体" w:hAnsi="宋体" w:cs="宋体" w:hint="eastAsia"/>
          <w:b/>
          <w:sz w:val="24"/>
          <w:lang w:eastAsia="zh-CN"/>
        </w:rPr>
        <w:t>月</w:t>
      </w:r>
      <w:r>
        <w:rPr>
          <w:rFonts w:ascii="宋体" w:hAnsi="宋体" w:cs="仿宋_GB2312" w:hint="eastAsia"/>
          <w:b/>
          <w:sz w:val="24"/>
          <w:lang w:eastAsia="zh-CN"/>
        </w:rPr>
        <w:t xml:space="preserve">  </w:t>
      </w:r>
      <w:r>
        <w:rPr>
          <w:rFonts w:ascii="宋体" w:eastAsia="宋体" w:hAnsi="宋体" w:cs="宋体" w:hint="eastAsia"/>
          <w:b/>
          <w:sz w:val="24"/>
          <w:lang w:eastAsia="zh-CN"/>
        </w:rPr>
        <w:t>日，</w:t>
      </w:r>
      <w:r>
        <w:rPr>
          <w:rFonts w:ascii="宋体" w:eastAsia="宋体" w:hAnsi="宋体" w:cs="宋体" w:hint="eastAsia"/>
          <w:sz w:val="24"/>
          <w:lang w:eastAsia="zh-CN" w:bidi="ar"/>
        </w:rPr>
        <w:t>本项目执行续期采购，合同期满后，通过乙方上一年度合同履行情况确定是否续签下一年合同，考核合格，续签合同，且一年一签，最多不超过三年，合同价格不予调整。</w:t>
      </w:r>
    </w:p>
    <w:p w14:paraId="11B8B904"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第四条 物业服务费金额及支付方式</w:t>
      </w:r>
    </w:p>
    <w:p w14:paraId="769E84B3" w14:textId="38747EAC"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(一)本合同所指物业服务费是指</w:t>
      </w:r>
      <w:r>
        <w:rPr>
          <w:rFonts w:ascii="宋体" w:eastAsia="宋体" w:hAnsi="宋体" w:cs="宋体" w:hint="eastAsia"/>
          <w:sz w:val="24"/>
          <w:szCs w:val="24"/>
          <w:u w:val="single"/>
          <w:lang w:eastAsia="zh-CN"/>
        </w:rPr>
        <w:t xml:space="preserve"> </w:t>
      </w:r>
      <w:r>
        <w:rPr>
          <w:rFonts w:ascii="宋体" w:eastAsia="宋体" w:hAnsi="宋体" w:cs="宋体" w:hint="eastAsia"/>
          <w:sz w:val="24"/>
          <w:u w:val="single"/>
          <w:lang w:eastAsia="zh-CN"/>
        </w:rPr>
        <w:t>涵盖基础保洁与环境维护（公共区域日常清洁、垃圾清运、消杀防疫、专项保洁）；安全保卫与秩序维护（24小时门禁值守、安全巡查、消防管理、监控协管、突发事件应急、秩序维护）；设施设备运行与维修（日常报修响应、小型水电门窗家具维修、中大型故障上报协调、公共设施巡检维护、专项设备管理）；客户服务与沟通（值班室服务、投诉建议处理、信息公告、学生关系建设、内部协调）；环境秩序管理（公告标识维护、公共空间清理、车辆停放规范）；增值服务（便民服务、活动支持、特殊时期保障）；以及配套的人员管理、制度建设、质量监督与档案管理。）</w:t>
      </w:r>
      <w:r>
        <w:rPr>
          <w:rFonts w:ascii="宋体" w:eastAsia="宋体" w:hAnsi="宋体" w:cs="宋体" w:hint="eastAsia"/>
          <w:sz w:val="24"/>
          <w:szCs w:val="24"/>
          <w:lang w:eastAsia="zh-CN"/>
        </w:rPr>
        <w:t>的物业服务费。年物业服务费金额大写：</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 xml:space="preserve"> ，小写：</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元。</w:t>
      </w:r>
    </w:p>
    <w:p w14:paraId="3A55B45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(二)付费时间和支付方式：</w:t>
      </w:r>
    </w:p>
    <w:p w14:paraId="2E5C34AD" w14:textId="77777777" w:rsidR="00700F24" w:rsidRDefault="00700F24" w:rsidP="00700F24">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合同签订后支付中标金额的25%,即</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w:t>
      </w:r>
      <w:r>
        <w:rPr>
          <w:rFonts w:hint="eastAsia"/>
          <w:sz w:val="24"/>
          <w:szCs w:val="24"/>
          <w:lang w:eastAsia="zh-CN"/>
        </w:rPr>
        <w:t>合同履约期第6个月</w:t>
      </w:r>
      <w:r>
        <w:rPr>
          <w:rFonts w:ascii="宋体" w:eastAsia="宋体" w:hAnsi="宋体" w:cs="宋体" w:hint="eastAsia"/>
          <w:color w:val="auto"/>
          <w:sz w:val="24"/>
          <w:szCs w:val="24"/>
          <w:lang w:eastAsia="zh-CN"/>
        </w:rPr>
        <w:t>、</w:t>
      </w:r>
      <w:r>
        <w:rPr>
          <w:rFonts w:hint="eastAsia"/>
          <w:sz w:val="24"/>
          <w:szCs w:val="24"/>
          <w:lang w:eastAsia="zh-CN"/>
        </w:rPr>
        <w:t>合同履约期第</w:t>
      </w:r>
      <w:r>
        <w:rPr>
          <w:rFonts w:eastAsia="宋体" w:hint="eastAsia"/>
          <w:sz w:val="24"/>
          <w:szCs w:val="24"/>
          <w:lang w:eastAsia="zh-CN"/>
        </w:rPr>
        <w:t>9</w:t>
      </w:r>
      <w:r>
        <w:rPr>
          <w:rFonts w:hint="eastAsia"/>
          <w:sz w:val="24"/>
          <w:szCs w:val="24"/>
          <w:lang w:eastAsia="zh-CN"/>
        </w:rPr>
        <w:t>个月</w:t>
      </w:r>
      <w:r>
        <w:rPr>
          <w:rFonts w:ascii="宋体" w:eastAsia="宋体" w:hAnsi="宋体" w:cs="宋体" w:hint="eastAsia"/>
          <w:color w:val="auto"/>
          <w:sz w:val="24"/>
          <w:szCs w:val="24"/>
          <w:lang w:eastAsia="zh-CN"/>
        </w:rPr>
        <w:t>、</w:t>
      </w:r>
      <w:r>
        <w:rPr>
          <w:rFonts w:hint="eastAsia"/>
          <w:sz w:val="24"/>
          <w:szCs w:val="24"/>
          <w:lang w:eastAsia="zh-CN"/>
        </w:rPr>
        <w:t>合同履约期满考核合格</w:t>
      </w:r>
      <w:r>
        <w:rPr>
          <w:rFonts w:ascii="宋体" w:eastAsia="宋体" w:hAnsi="宋体" w:cs="宋体" w:hint="eastAsia"/>
          <w:color w:val="auto"/>
          <w:sz w:val="24"/>
          <w:szCs w:val="24"/>
          <w:lang w:eastAsia="zh-CN"/>
        </w:rPr>
        <w:t>后分别支付中标金额的25%,即每期</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元。支付方式为国家规定的资金支付方式均可。</w:t>
      </w:r>
    </w:p>
    <w:p w14:paraId="35FC2C9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(三)乙方指定的银行账户信息</w:t>
      </w:r>
    </w:p>
    <w:p w14:paraId="2648AE8C"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4D5D021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账户户名：</w:t>
      </w:r>
    </w:p>
    <w:p w14:paraId="0425B593"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账号：</w:t>
      </w:r>
    </w:p>
    <w:p w14:paraId="35B388FE"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上述账户信息如有变更，乙方应在合同约定的最近付款期限届满前至少提前十个工作日以书面方式通知甲方。否则，甲方向该账户付款，视为已经履行付款义务。如乙方账户被注销，则甲方有权拒绝付款，直至乙方向甲方提供了新的合法有效的收款账户。</w:t>
      </w:r>
    </w:p>
    <w:p w14:paraId="439B41C7"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(四)物业服务费用说明</w:t>
      </w:r>
    </w:p>
    <w:p w14:paraId="36375067" w14:textId="486EA43A" w:rsidR="00524909" w:rsidRDefault="00000000">
      <w:pPr>
        <w:kinsoku/>
        <w:spacing w:line="360" w:lineRule="auto"/>
        <w:ind w:firstLine="500"/>
        <w:rPr>
          <w:rFonts w:ascii="宋体" w:eastAsia="宋体" w:hAnsi="宋体" w:cs="宋体" w:hint="eastAsia"/>
          <w:sz w:val="24"/>
          <w:szCs w:val="24"/>
          <w:lang w:eastAsia="zh-CN"/>
        </w:rPr>
      </w:pPr>
      <w:bookmarkStart w:id="0" w:name="_Hlk200447955"/>
      <w:r>
        <w:rPr>
          <w:rFonts w:ascii="宋体" w:eastAsia="宋体" w:hAnsi="宋体" w:cs="宋体" w:hint="eastAsia"/>
          <w:sz w:val="24"/>
          <w:szCs w:val="24"/>
          <w:lang w:eastAsia="zh-CN"/>
        </w:rPr>
        <w:t>涵盖人员薪酬、保险，税金，保洁用品</w:t>
      </w:r>
      <w:bookmarkStart w:id="1" w:name="OLE_LINK1"/>
      <w:r>
        <w:rPr>
          <w:rFonts w:ascii="宋体" w:eastAsia="宋体" w:hAnsi="宋体" w:cs="宋体" w:hint="eastAsia"/>
          <w:sz w:val="24"/>
          <w:szCs w:val="24"/>
          <w:lang w:eastAsia="zh-CN"/>
        </w:rPr>
        <w:t>（含清洁工具、</w:t>
      </w:r>
      <w:proofErr w:type="gramStart"/>
      <w:r>
        <w:rPr>
          <w:rFonts w:ascii="宋体" w:eastAsia="宋体" w:hAnsi="宋体" w:cs="宋体" w:hint="eastAsia"/>
          <w:sz w:val="24"/>
          <w:szCs w:val="24"/>
          <w:lang w:eastAsia="zh-CN"/>
        </w:rPr>
        <w:t>洁厕液等</w:t>
      </w:r>
      <w:proofErr w:type="gramEnd"/>
      <w:r>
        <w:rPr>
          <w:rFonts w:ascii="宋体" w:eastAsia="宋体" w:hAnsi="宋体" w:cs="宋体" w:hint="eastAsia"/>
          <w:sz w:val="24"/>
          <w:szCs w:val="24"/>
          <w:lang w:eastAsia="zh-CN"/>
        </w:rPr>
        <w:t>）</w:t>
      </w:r>
      <w:bookmarkEnd w:id="1"/>
      <w:r>
        <w:rPr>
          <w:rFonts w:ascii="宋体" w:eastAsia="宋体" w:hAnsi="宋体" w:cs="宋体" w:hint="eastAsia"/>
          <w:sz w:val="24"/>
          <w:szCs w:val="24"/>
          <w:lang w:eastAsia="zh-CN"/>
        </w:rPr>
        <w:t>、耗材（含厕纸、擦手纸、垃圾桶、大小垃圾袋、洗手液等），工装费，“除四害”费用，零小型维修费（含人工、工具、器械、材料、措施费等）、设备费、垃圾处置费、垃圾清运费</w:t>
      </w:r>
      <w:bookmarkEnd w:id="0"/>
      <w:r>
        <w:rPr>
          <w:rFonts w:ascii="宋体" w:eastAsia="宋体" w:hAnsi="宋体" w:cs="宋体" w:hint="eastAsia"/>
          <w:sz w:val="24"/>
          <w:szCs w:val="24"/>
          <w:lang w:eastAsia="zh-CN"/>
        </w:rPr>
        <w:t>等与履行本合同相关的全部费用。除乙方未能履行合同义务做相应扣减外，结算时不予调整。</w:t>
      </w:r>
    </w:p>
    <w:p w14:paraId="0314427C"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(五)每次付款前，乙方应向甲方开具同等金额的增值税发票。否则甲方有权迟延付款并不承担逾期付款的违约责任，且乙方不得据此迟延或者不履行本合同约定的各项义务。</w:t>
      </w:r>
    </w:p>
    <w:p w14:paraId="3B4731F7"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lastRenderedPageBreak/>
        <w:t>第五条 双方权利义务</w:t>
      </w:r>
    </w:p>
    <w:p w14:paraId="35549CF0"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(一)甲方的权利义务</w:t>
      </w:r>
    </w:p>
    <w:p w14:paraId="0A15634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1.对乙方的服务管理工作有监督权、建议权及责令整改权。有权聘请专业机构对物业服务费年度预决算和物业服务费的收支情况进行审计。</w:t>
      </w:r>
    </w:p>
    <w:p w14:paraId="718D73B3"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2.乙方须向甲方缴纳履约保证金，金额为合同金额的5%,服务期满或合同期满在服务无质量问题或乙方已履行了质量保证义务且无违约的前提下，一次性无息退还。</w:t>
      </w:r>
    </w:p>
    <w:p w14:paraId="5A9C97FB"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3.在正式接管前，甲方将楼内管理用房、设备及设施的相关资料提供乙方，并在乙方服务期满时予以收回。</w:t>
      </w:r>
    </w:p>
    <w:p w14:paraId="447F5F0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4.甲方保证学校项目建筑及设施、设备等符合国家相关质量标准，并验收合格；保证消防设备的正常使用及维修。</w:t>
      </w:r>
    </w:p>
    <w:p w14:paraId="656EAB5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5.无偿为乙方提供设备存放场地。产生的水电暖等费由乙方自行承担。</w:t>
      </w:r>
    </w:p>
    <w:p w14:paraId="61B05A8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6.配合协调甲方员工及甲方来访人员遵守物业管理规定，并支持乙方正当管理工作。</w:t>
      </w:r>
    </w:p>
    <w:p w14:paraId="458F0900"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7.协助乙方做好物业管理工作和宣传教育、文化活动。</w:t>
      </w:r>
    </w:p>
    <w:p w14:paraId="1B5911CE"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8.甲方有权对乙方服务工作进行检查考评，对于服务质量不符合合同约定标准的人员，甲方有权要求乙方限期调换。</w:t>
      </w:r>
    </w:p>
    <w:p w14:paraId="430CC648"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9.法规政策规定由甲方承担的其他责任和义务。</w:t>
      </w:r>
    </w:p>
    <w:p w14:paraId="5C1F85B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(二)乙方的权利义务</w:t>
      </w:r>
    </w:p>
    <w:p w14:paraId="40594A8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1.按照甲、乙双方约定的物业服务内容和标准以及服务管理指标，对学校进行维护与管理。负责学校相关设施设备，包括供电、给水、供暖、安防监控、空调、消防、房屋配套设施设备的日常运行维护管理。</w:t>
      </w:r>
    </w:p>
    <w:p w14:paraId="3C8C9B0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2.乙方应结合学校实际，制定各项应急预案，并报甲方备案。包括公共安全应急预案、疫情防控应急预案、停电应急预案、停水应急预案、消防应急预案、电梯应急预案、意外伤害人员急救应急预案、传染病防治应急预案、自然灾害应急预案等。</w:t>
      </w:r>
    </w:p>
    <w:p w14:paraId="7923EC53"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3.乙方应结合学校实际，制定设施设备保养手册，并报甲方备案。</w:t>
      </w:r>
    </w:p>
    <w:p w14:paraId="722E205D"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4.负责派驻与学校相匹配的物业服务人员，相关岗位持证上岗，并进行规范有效的管理，具体管理机构和人员配备方案，报甲方备案。保证员工无犯罪记录。乙方应确保合法用工，依法与其员工建立劳动合同关系，并保证该劳动合同关系在本服务期间合法存续。乙方不得雇佣不符合法律法规规定的人员，如未成年人、患有严重传染性疾病人员等，否则由此产生一切责任由乙方承担。如因劳动纠纷等造成甲方损失，乙方应全额赔偿。</w:t>
      </w:r>
    </w:p>
    <w:p w14:paraId="6E9C857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5.乙方应为物业服务人员及时、足额的缴纳各项社会保险费，负责办理一切保险事宜，并保存好缴费凭据以备甲方核对。因乙方未缴纳社会保险给甲方造成的实际损失由乙方承担，由此产生的经济补偿金、赔偿金、工伤赔偿责任均由乙方承担。</w:t>
      </w:r>
    </w:p>
    <w:p w14:paraId="05BA40C4"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6.派驻甲方的工作人员按岗位要求统一培训上岗(不得低于行业标准)、统一着装，各类管理人员要言行规范，注重仪容仪表，加强对工作人员的职业道德教育(熟悉高校文化、理念)、行为管理、技能培训。每年培训时长不得低于40小时。</w:t>
      </w:r>
    </w:p>
    <w:p w14:paraId="55535AC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7.乙方须制定《员工管理办法》,加强对派驻甲方物业服务工作人员的管理，严格遵守甲方的各项规章制度和有关规定。</w:t>
      </w:r>
    </w:p>
    <w:p w14:paraId="79CE20EA"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8.按国家、自治区有关要求建立学校的物业管理档案并负责及时记载有关变更情况。</w:t>
      </w:r>
    </w:p>
    <w:p w14:paraId="73D199AE"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9.对管理服务区域的公用设施不得擅自占用、改变使用功能以及擅自拆改，如需改扩建、完善配套项目或拆改，须报甲方同意并履行相关审批手续。</w:t>
      </w:r>
    </w:p>
    <w:p w14:paraId="4B019EF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10.未经甲方同意不得在学校大楼内外做广告，张贴、悬挂宣传材料。</w:t>
      </w:r>
    </w:p>
    <w:p w14:paraId="183C8C8D"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11.乙方不得将学校的整体管理服务责任或部分服务责任转让给第三方。</w:t>
      </w:r>
    </w:p>
    <w:p w14:paraId="2EDD4604"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12.对公布的物业服务费年度预决算和物业服务费的收支情况提出质询时，乙方应当及时答复。</w:t>
      </w:r>
    </w:p>
    <w:p w14:paraId="79D3C2F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13.主动接受甲方的监督管理，定期向甲方征询服务意见和建议。</w:t>
      </w:r>
    </w:p>
    <w:p w14:paraId="4BEAA04B"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14.制止违反物业管理制度的行为发生。</w:t>
      </w:r>
    </w:p>
    <w:p w14:paraId="3C6C37D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15.因乙方人员过错造成服务区域内财产丢失、损失的，或在学校内因乙方人员过错致使乙方人员或甲方人员或其他第三方人员人身损害的，乙方应承担相应责任，因此事导致甲方被索赔的，甲方承担赔偿责任后有权向乙方追偿，甲方有权从应付乙方服务费及履约保证金中直接扣除。</w:t>
      </w:r>
    </w:p>
    <w:p w14:paraId="1EA61B61" w14:textId="77777777" w:rsidR="00524909" w:rsidRDefault="00000000">
      <w:p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16.乙方须严格按照《内蒙古大学物业服务标准和要求》做好各项物业服务，日常考核、专项考核以及月、年度考核等严格按照《内蒙古大学物业服务质量考核管理办法》执行。</w:t>
      </w:r>
    </w:p>
    <w:p w14:paraId="6575298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17.甲方原物业服务企业的设备工具由乙方和原服务企业协商解决。</w:t>
      </w:r>
    </w:p>
    <w:p w14:paraId="5AC749AE"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18.如乙方人员服务涉及高空作业或其他危险性作业，乙方应有具体工作方案和工作预案，并在作业前向甲方提交作业方案，经甲方书面确认后方可实施，作业中如出现安全事故，乙方承担相应责任。</w:t>
      </w:r>
    </w:p>
    <w:p w14:paraId="2A627B0B"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19.乙方人员服务质量不符合合同约定甲方要求更换的，或乙方配置人员数量不满足合同约定的，乙方应在5日内补足。</w:t>
      </w:r>
    </w:p>
    <w:p w14:paraId="1F171EE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20.若乙方认为甲方未能及时或按本合同的约定履行合同义务，或甲方存在其他任何影响乙方履行本合同的情形时，均需在情形发生之日起2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550854F6"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第六条 其他事项</w:t>
      </w:r>
    </w:p>
    <w:p w14:paraId="3BB03630"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在服务期内，涉及以下情况，双方可另行协商签订补充协议，并与本合同具有同等效力。</w:t>
      </w:r>
    </w:p>
    <w:p w14:paraId="721B9A96"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(一)因国家、自治区相关政策规定的有关费用涉及增减的(如：社会保险费、最低工资标准等),自文件规定执行之日起按政策要求标准执行。</w:t>
      </w:r>
    </w:p>
    <w:p w14:paraId="280673D1"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(二)根据甲方需求须变更服务内容、项目及标准的，双方另行签订补充协议。</w:t>
      </w:r>
    </w:p>
    <w:p w14:paraId="1A95CE34"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第七条 违约责任</w:t>
      </w:r>
    </w:p>
    <w:p w14:paraId="001459FD"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乙方无正当理由提前终止合同或停止提供物业服务的，甲方无需向乙方支付剩余未付物业服务费，且应向甲方支付服务期内总金额10%的违约金；违约金不足以补偿损失的，还应另外予以赔偿。甲方有权从应付乙方服务费及履约保证金中直接扣除乙方应付的违约金及赔偿金，不足部分乙方应继续补足。</w:t>
      </w:r>
    </w:p>
    <w:p w14:paraId="27CD021F" w14:textId="77777777" w:rsidR="00524909" w:rsidRDefault="00000000">
      <w:p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(二)乙方服务未能达到约定的服务标准或甲方要求的，甲方有权要求乙方限期整改，逾期未整改或整改不合格的，每发生一次甲方将扣减服务期总金额10%的违约金，累计发生3次及以上的，甲方有权解除合同。</w:t>
      </w:r>
    </w:p>
    <w:p w14:paraId="7ED7367A"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(三)乙方派驻的服务人员不满足合同约定人数或服务人员的服务质量不满足要求的，应在甲方通知后5日内补足或调换，否则逾期一日应按合同约定总金额1%支付违约金，逾期超过3日，甲方有权解除合同。</w:t>
      </w:r>
    </w:p>
    <w:p w14:paraId="2151DE48"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(四)乙方违反本合同的约定，拒绝或拖延履行本合同项下任何义务的，甲方可以自行或委托第三方完成，由此发生的费用由乙方承担；同时甲方有权解除本合同。</w:t>
      </w:r>
    </w:p>
    <w:p w14:paraId="5CC942A7"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(五)乙方未经甲方书面同意将该服务转包或分包给其他人的，甲方有权解除合同，乙方应当向甲方支付合同总金额20%的违约金。</w:t>
      </w:r>
    </w:p>
    <w:p w14:paraId="300ED9FC"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(六)因乙方存在其他违约行为(包括违反附件有关规定)或因乙方原因导致合同目的无法实现或合同无法继续履行的，甲方有权解除合同。</w:t>
      </w:r>
    </w:p>
    <w:p w14:paraId="44CD5FCE"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(七)遇有政策变化或不可抗拒力影响合同正常履行的，甲方提前15日告知乙方，合同终止。</w:t>
      </w:r>
    </w:p>
    <w:p w14:paraId="15E131B6"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(八)甲方依据本合同约定或法律规定单方解除合同的，自解除合同的通知到达乙方时，合同自行终止。乙方应于合同解除之日起15日内退还甲方未享受物业服务并已预支付的款项以及按合</w:t>
      </w:r>
      <w:r>
        <w:rPr>
          <w:rFonts w:ascii="宋体" w:eastAsia="宋体" w:hAnsi="宋体" w:cs="宋体" w:hint="eastAsia"/>
          <w:sz w:val="24"/>
          <w:szCs w:val="24"/>
          <w:lang w:eastAsia="zh-CN"/>
        </w:rPr>
        <w:lastRenderedPageBreak/>
        <w:t>同成立时一年期贷款市场报价利率四倍计取的资金占用期间的利息，赔偿甲方因此造成的损失，并承担本合同总金额30%的惩罚性违约金。</w:t>
      </w:r>
    </w:p>
    <w:p w14:paraId="7B3CDEB7"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(九)因乙方原因造成甲方或第三方人员伤亡或财产损失的，乙方承担赔偿责任。</w:t>
      </w:r>
    </w:p>
    <w:p w14:paraId="4F23E303" w14:textId="48CBECC1"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(十)本合同所涉及全部违约金和罚款，甲方均有权从未</w:t>
      </w:r>
      <w:proofErr w:type="gramStart"/>
      <w:r>
        <w:rPr>
          <w:rFonts w:ascii="宋体" w:eastAsia="宋体" w:hAnsi="宋体" w:cs="宋体" w:hint="eastAsia"/>
          <w:sz w:val="24"/>
          <w:szCs w:val="24"/>
          <w:lang w:eastAsia="zh-CN"/>
        </w:rPr>
        <w:t>付合同</w:t>
      </w:r>
      <w:proofErr w:type="gramEnd"/>
      <w:r>
        <w:rPr>
          <w:rFonts w:ascii="宋体" w:eastAsia="宋体" w:hAnsi="宋体" w:cs="宋体" w:hint="eastAsia"/>
          <w:sz w:val="24"/>
          <w:szCs w:val="24"/>
          <w:lang w:eastAsia="zh-CN"/>
        </w:rPr>
        <w:t>价款及履约保证金中扣除，乙方对此不得提出异议。</w:t>
      </w:r>
    </w:p>
    <w:p w14:paraId="2EC8BDDC"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十一)乙方违反本合同的约定，除按本合同的约定承担违约责任外，还应赔偿甲方包括但不限于直接损失、甲方向第三方的违约或赔偿损失、误工费、鉴定费、损失的评估费、律师费、诉讼费或仲裁费、保全费、保全保险费、公告费、执行费等在内的全部损失。</w:t>
      </w:r>
    </w:p>
    <w:p w14:paraId="66287D9B"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十二)合同解除后，乙方应于3日内按甲方的要求将相关物品撤出甲方场地，并向甲方移交有关的所有资料、工具或其他物品。乙方未完善移交手续擅自撤场的，应向甲方支付合同标的总额10%的违约金。逾期未撤离的物品视为放弃所有权，甲方可自行处理，且不须向乙方承担任何赔偿责任。</w:t>
      </w:r>
    </w:p>
    <w:p w14:paraId="3A679799"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(十三)按合同约定或法律规定，解除合同的事由发生时，解除权人可以解除合同。享有解除权的一方应当自解除事由发生之日起三年内行使解除权，期限届满不行使的，解除权消灭。</w:t>
      </w:r>
    </w:p>
    <w:p w14:paraId="332F9ED3"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第八条 通知与送达</w:t>
      </w:r>
    </w:p>
    <w:p w14:paraId="44ECE11D"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(一)乙方的通知与送达方式为：</w:t>
      </w:r>
    </w:p>
    <w:p w14:paraId="4E84F4EB"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乙方：</w:t>
      </w:r>
    </w:p>
    <w:p w14:paraId="5DB4BDFA"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通讯地址：</w:t>
      </w:r>
    </w:p>
    <w:p w14:paraId="79E8FB28"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联系人：         ,</w:t>
      </w:r>
    </w:p>
    <w:p w14:paraId="79F8177A" w14:textId="77777777" w:rsidR="00524909" w:rsidRDefault="00000000">
      <w:p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联系电话(手机):</w:t>
      </w:r>
    </w:p>
    <w:p w14:paraId="3DA99D87" w14:textId="77777777" w:rsidR="00524909" w:rsidRDefault="00000000">
      <w:pPr>
        <w:numPr>
          <w:ilvl w:val="0"/>
          <w:numId w:val="1"/>
        </w:num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mail:</w:t>
      </w:r>
      <w:r>
        <w:rPr>
          <w:rFonts w:ascii="宋体" w:eastAsia="宋体" w:hAnsi="宋体" w:cs="宋体" w:hint="eastAsia"/>
          <w:sz w:val="24"/>
          <w:szCs w:val="24"/>
          <w:lang w:eastAsia="zh-CN"/>
        </w:rPr>
        <w:t xml:space="preserve">            </w:t>
      </w:r>
      <w:r>
        <w:rPr>
          <w:rFonts w:ascii="宋体" w:eastAsia="宋体" w:hAnsi="宋体" w:cs="宋体" w:hint="eastAsia"/>
          <w:sz w:val="24"/>
          <w:szCs w:val="24"/>
        </w:rPr>
        <w:t>,</w:t>
      </w:r>
    </w:p>
    <w:p w14:paraId="2F0D27C6" w14:textId="77777777" w:rsidR="00524909" w:rsidRDefault="00000000">
      <w:p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微信：</w:t>
      </w:r>
    </w:p>
    <w:p w14:paraId="26BBA7B4" w14:textId="77777777" w:rsidR="00524909" w:rsidRDefault="00000000">
      <w:pPr>
        <w:numPr>
          <w:ilvl w:val="0"/>
          <w:numId w:val="2"/>
        </w:num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本合同涉及有关通知事项可按照本合同中约定的通知与送达方式，采用邮寄、直接送达、致电或发送短信、E-mail、微信等任一方式进行，邮寄到达(拒收、退回)当日、直接送达或致电以及短信息、E-mail、微信发送当时，即视乙方接到该通知。</w:t>
      </w:r>
    </w:p>
    <w:p w14:paraId="081D76E4"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三)乙方必须保证本合同约定的联络方式真实有效，乙方前述联系方式不真实、不准确或未留联系方式，一切责任均由乙方承担。联系方式如有变更，必须于变更后3日内书面通知甲方。否则，甲方按照本合同约定的通知与送达方式向其发出的任何通知均视为合法有效。乙方拒收、不在指定地址或联系不上导致通知被退回，均视为通知已经合法有效送达。</w:t>
      </w:r>
    </w:p>
    <w:p w14:paraId="6D66BBC7"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四)乙方同意，乙方在本通知与送达条款中预留的地址及电话、传真、电子邮箱、微信等，均可作为送达诉讼(或仲裁)文书(包括但不限于起诉状、上诉状、申请书、传票、举证通知书、出庭通知书、各类裁定、判决等)的确认地址。即，只要人民法院(或仲裁委员会)将诉讼(或仲裁)文书发送至乙方预留的地址、传真、电子邮箱、微信，即视为送达。因乙方自己提供或者确认的送达地址不准确、送达地址变更未及时告知甲方，乙方或者乙方指定的联系人拒绝签收，导致诉讼(或仲裁)文书未能被乙方实际接收的，文书退回之日视为送达之日。</w:t>
      </w:r>
    </w:p>
    <w:p w14:paraId="193EAEEA"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第九条 争议解决</w:t>
      </w:r>
    </w:p>
    <w:p w14:paraId="14C916F6"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因本合同发生争议，双方应协商解决，协商不成的，向甲方住所地人民法院提起诉讼。</w:t>
      </w:r>
    </w:p>
    <w:p w14:paraId="01828794" w14:textId="77777777" w:rsidR="00524909" w:rsidRDefault="00000000">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第十条 附则</w:t>
      </w:r>
    </w:p>
    <w:p w14:paraId="0797F2B0"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(一)为维护公众、业主的切身利益，在不可预见的情况下如发生漏电、火灾、水管破裂、救助人命、协助公安机关执行任务等突发事件，乙方因采取紧急措施造成甲方必要的财产损失，双方按有关法律规定处理。</w:t>
      </w:r>
    </w:p>
    <w:p w14:paraId="6B460D12"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(二)在本合同执行期间，如遇不可抗拒因素，致使本合同无法履行时，双方按有关法律规定处理。</w:t>
      </w:r>
    </w:p>
    <w:p w14:paraId="269D3164"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(三)本合同之附件为合同的组成部分，与本合同具有同等法律效力。</w:t>
      </w:r>
    </w:p>
    <w:p w14:paraId="436E4725"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四)本合同未尽事宜，双方另行协商一致后签订补充协议，为本合同的组成部分。补充协议包括但不限于个别服务内容的变动、维修边界的界定、服务标准和要求的补充以及制订处罚细则等，且随服务工作的深入逐步完善。</w:t>
      </w:r>
    </w:p>
    <w:p w14:paraId="78AC422F" w14:textId="77777777"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(五)本合同一式陆份，甲方执肆份，乙方执贰份，具有同等法律效力。自双方签订之日起生效。</w:t>
      </w:r>
    </w:p>
    <w:p w14:paraId="03740CEC" w14:textId="43E54CE5" w:rsidR="00524909" w:rsidRDefault="00000000">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附件：1.《内蒙古大学</w:t>
      </w:r>
      <w:r w:rsidR="00C541E2">
        <w:rPr>
          <w:rFonts w:ascii="宋体" w:eastAsia="宋体" w:hAnsi="宋体" w:cs="宋体" w:hint="eastAsia"/>
          <w:sz w:val="24"/>
          <w:szCs w:val="24"/>
          <w:lang w:eastAsia="zh-CN"/>
        </w:rPr>
        <w:t>学生公寓</w:t>
      </w:r>
      <w:r>
        <w:rPr>
          <w:rFonts w:ascii="宋体" w:eastAsia="宋体" w:hAnsi="宋体" w:cs="宋体" w:hint="eastAsia"/>
          <w:sz w:val="24"/>
          <w:szCs w:val="24"/>
          <w:lang w:eastAsia="zh-CN"/>
        </w:rPr>
        <w:t>物业服务标准和要求》</w:t>
      </w:r>
      <w:r w:rsidR="00700F24">
        <w:rPr>
          <w:rFonts w:ascii="宋体" w:eastAsia="宋体" w:hAnsi="宋体" w:cs="宋体" w:hint="eastAsia"/>
          <w:color w:val="auto"/>
          <w:sz w:val="24"/>
          <w:szCs w:val="24"/>
          <w:lang w:eastAsia="zh-CN"/>
        </w:rPr>
        <w:t>（详见招标文件中招标内容与技术要求）</w:t>
      </w:r>
    </w:p>
    <w:p w14:paraId="1620795A" w14:textId="7CDCF664" w:rsidR="00524909" w:rsidRDefault="00000000">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2. 《</w:t>
      </w:r>
      <w:r w:rsidR="00C541E2">
        <w:rPr>
          <w:rFonts w:ascii="宋体" w:eastAsia="宋体" w:hAnsi="宋体" w:cs="宋体" w:hint="eastAsia"/>
          <w:sz w:val="24"/>
          <w:szCs w:val="24"/>
          <w:lang w:eastAsia="zh-CN"/>
        </w:rPr>
        <w:t>内蒙古大学</w:t>
      </w:r>
      <w:r w:rsidR="00700F24" w:rsidRPr="00700F24">
        <w:rPr>
          <w:rFonts w:ascii="宋体" w:eastAsia="宋体" w:hAnsi="宋体" w:cs="宋体" w:hint="eastAsia"/>
          <w:sz w:val="24"/>
          <w:szCs w:val="24"/>
          <w:lang w:eastAsia="zh-CN"/>
        </w:rPr>
        <w:t>学生公寓各岗位职责及要求</w:t>
      </w:r>
      <w:r>
        <w:rPr>
          <w:rFonts w:ascii="宋体" w:eastAsia="宋体" w:hAnsi="宋体" w:cs="宋体" w:hint="eastAsia"/>
          <w:sz w:val="24"/>
          <w:szCs w:val="24"/>
          <w:lang w:eastAsia="zh-CN"/>
        </w:rPr>
        <w:t>》</w:t>
      </w:r>
    </w:p>
    <w:p w14:paraId="6820CB9E" w14:textId="6C7FA53E" w:rsidR="00524909" w:rsidRDefault="00000000">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3.</w:t>
      </w:r>
      <w:r>
        <w:rPr>
          <w:rFonts w:hint="eastAsia"/>
          <w:lang w:eastAsia="zh-CN"/>
        </w:rPr>
        <w:t xml:space="preserve"> </w:t>
      </w:r>
      <w:r>
        <w:rPr>
          <w:rFonts w:ascii="宋体" w:eastAsia="宋体" w:hAnsi="宋体" w:cs="宋体" w:hint="eastAsia"/>
          <w:sz w:val="24"/>
          <w:szCs w:val="24"/>
          <w:lang w:eastAsia="zh-CN"/>
        </w:rPr>
        <w:t>《内蒙古大学</w:t>
      </w:r>
      <w:r w:rsidR="00C541E2" w:rsidRPr="00C541E2">
        <w:rPr>
          <w:rFonts w:ascii="宋体" w:eastAsia="宋体" w:hAnsi="宋体" w:cs="宋体" w:hint="eastAsia"/>
          <w:sz w:val="24"/>
          <w:szCs w:val="24"/>
          <w:lang w:eastAsia="zh-CN"/>
        </w:rPr>
        <w:t>学生公寓物业服务质量考核管理办法</w:t>
      </w:r>
      <w:r>
        <w:rPr>
          <w:rFonts w:ascii="宋体" w:eastAsia="宋体" w:hAnsi="宋体" w:cs="宋体" w:hint="eastAsia"/>
          <w:sz w:val="24"/>
          <w:szCs w:val="24"/>
          <w:lang w:eastAsia="zh-CN"/>
        </w:rPr>
        <w:t>》</w:t>
      </w:r>
    </w:p>
    <w:p w14:paraId="34033976" w14:textId="77777777" w:rsidR="00524909" w:rsidRDefault="00000000">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4</w:t>
      </w:r>
      <w:r>
        <w:rPr>
          <w:rFonts w:ascii="宋体" w:eastAsia="宋体" w:hAnsi="宋体" w:cs="宋体"/>
          <w:sz w:val="24"/>
          <w:szCs w:val="24"/>
          <w:lang w:eastAsia="zh-CN"/>
        </w:rPr>
        <w:t xml:space="preserve">. </w:t>
      </w:r>
      <w:r>
        <w:rPr>
          <w:rFonts w:ascii="宋体" w:eastAsia="宋体" w:hAnsi="宋体" w:cs="宋体" w:hint="eastAsia"/>
          <w:sz w:val="24"/>
          <w:szCs w:val="24"/>
          <w:lang w:eastAsia="zh-CN"/>
        </w:rPr>
        <w:t>《内蒙古大学物业维修服务范围和要求》</w:t>
      </w:r>
    </w:p>
    <w:p w14:paraId="6D3AD7D1" w14:textId="77777777" w:rsidR="00524909" w:rsidRDefault="00524909">
      <w:pPr>
        <w:kinsoku/>
        <w:spacing w:line="360" w:lineRule="auto"/>
        <w:rPr>
          <w:rFonts w:ascii="宋体" w:eastAsia="宋体" w:hAnsi="宋体" w:cs="宋体" w:hint="eastAsia"/>
          <w:sz w:val="24"/>
          <w:szCs w:val="24"/>
          <w:lang w:eastAsia="zh-CN"/>
        </w:rPr>
        <w:sectPr w:rsidR="00524909">
          <w:footerReference w:type="default" r:id="rId7"/>
          <w:pgSz w:w="11900" w:h="16840"/>
          <w:pgMar w:top="1440" w:right="1080" w:bottom="1440" w:left="1080" w:header="0" w:footer="159" w:gutter="0"/>
          <w:cols w:space="720" w:equalWidth="0">
            <w:col w:w="10180"/>
          </w:cols>
        </w:sectPr>
      </w:pPr>
    </w:p>
    <w:p w14:paraId="40495B82" w14:textId="77777777" w:rsidR="00524909" w:rsidRDefault="00524909">
      <w:pPr>
        <w:kinsoku/>
        <w:spacing w:line="360" w:lineRule="auto"/>
        <w:rPr>
          <w:rFonts w:ascii="宋体" w:eastAsia="宋体" w:hAnsi="宋体" w:cs="宋体" w:hint="eastAsia"/>
          <w:sz w:val="24"/>
          <w:szCs w:val="24"/>
          <w:lang w:eastAsia="zh-CN"/>
        </w:rPr>
      </w:pPr>
    </w:p>
    <w:p w14:paraId="5948589A"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委托人(盖章):</w:t>
      </w:r>
    </w:p>
    <w:p w14:paraId="477BE5A2"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法定代表人或授权代理人：</w:t>
      </w:r>
    </w:p>
    <w:p w14:paraId="772561F2"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(签字或盖章)</w:t>
      </w:r>
    </w:p>
    <w:p w14:paraId="702B88E8" w14:textId="77777777" w:rsidR="00524909" w:rsidRDefault="0000000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单位地址：</w:t>
      </w:r>
    </w:p>
    <w:p w14:paraId="4589EB75" w14:textId="77777777" w:rsidR="00C541E2" w:rsidRDefault="00C541E2">
      <w:pPr>
        <w:kinsoku/>
        <w:spacing w:line="360" w:lineRule="auto"/>
        <w:rPr>
          <w:rFonts w:ascii="宋体" w:eastAsia="宋体" w:hAnsi="宋体" w:cs="宋体" w:hint="eastAsia"/>
          <w:sz w:val="24"/>
          <w:szCs w:val="24"/>
          <w:lang w:eastAsia="zh-CN"/>
        </w:rPr>
      </w:pPr>
    </w:p>
    <w:p w14:paraId="6102970D"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受托人(盖章)</w:t>
      </w:r>
    </w:p>
    <w:p w14:paraId="3B69B786"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法定代表人或授权代理人：</w:t>
      </w:r>
    </w:p>
    <w:p w14:paraId="61B25570"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(签字或盖章)</w:t>
      </w:r>
    </w:p>
    <w:p w14:paraId="118487A7"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单位地址：</w:t>
      </w:r>
    </w:p>
    <w:p w14:paraId="2454BC9B"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邮政编码：</w:t>
      </w:r>
    </w:p>
    <w:p w14:paraId="61D43CDB"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262F8064"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传真：</w:t>
      </w:r>
    </w:p>
    <w:p w14:paraId="075D4636"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电子信箱：</w:t>
      </w:r>
    </w:p>
    <w:p w14:paraId="205B3CD7"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6739D8EC" w14:textId="77777777" w:rsidR="00C541E2" w:rsidRDefault="00C541E2" w:rsidP="00C541E2">
      <w:pPr>
        <w:kinsoku/>
        <w:spacing w:line="360" w:lineRule="auto"/>
        <w:rPr>
          <w:rFonts w:ascii="宋体" w:eastAsia="宋体" w:hAnsi="宋体" w:cs="宋体" w:hint="eastAsia"/>
          <w:sz w:val="24"/>
          <w:szCs w:val="24"/>
          <w:lang w:eastAsia="zh-CN"/>
        </w:rPr>
      </w:pPr>
      <w:proofErr w:type="gramStart"/>
      <w:r>
        <w:rPr>
          <w:rFonts w:ascii="宋体" w:eastAsia="宋体" w:hAnsi="宋体" w:cs="宋体" w:hint="eastAsia"/>
          <w:sz w:val="24"/>
          <w:szCs w:val="24"/>
          <w:lang w:eastAsia="zh-CN"/>
        </w:rPr>
        <w:t>帐号</w:t>
      </w:r>
      <w:proofErr w:type="gramEnd"/>
      <w:r>
        <w:rPr>
          <w:rFonts w:ascii="宋体" w:eastAsia="宋体" w:hAnsi="宋体" w:cs="宋体" w:hint="eastAsia"/>
          <w:sz w:val="24"/>
          <w:szCs w:val="24"/>
          <w:lang w:eastAsia="zh-CN"/>
        </w:rPr>
        <w:t>：</w:t>
      </w:r>
    </w:p>
    <w:p w14:paraId="43E0EBE0" w14:textId="0EF979FD" w:rsidR="00496AF0" w:rsidRDefault="00496AF0"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签订日期：</w:t>
      </w:r>
    </w:p>
    <w:p w14:paraId="3ADD78E2" w14:textId="5DA48574" w:rsidR="00010F32" w:rsidRDefault="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br w:type="column"/>
      </w:r>
      <w:r>
        <w:rPr>
          <w:rFonts w:ascii="宋体" w:eastAsia="宋体" w:hAnsi="宋体" w:cs="宋体" w:hint="eastAsia"/>
          <w:sz w:val="24"/>
          <w:szCs w:val="24"/>
          <w:lang w:eastAsia="zh-CN"/>
        </w:rPr>
        <w:t>邮政编码：</w:t>
      </w:r>
    </w:p>
    <w:p w14:paraId="2A4D640B" w14:textId="21BCBF46"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7603BBA1"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传真</w:t>
      </w:r>
    </w:p>
    <w:p w14:paraId="08421431"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电子信箱：</w:t>
      </w:r>
    </w:p>
    <w:p w14:paraId="6A0D4349"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19DB3D29" w14:textId="77777777" w:rsidR="00010F32" w:rsidRDefault="00010F32" w:rsidP="00010F32">
      <w:pPr>
        <w:kinsoku/>
        <w:spacing w:line="360" w:lineRule="auto"/>
        <w:rPr>
          <w:rFonts w:ascii="宋体" w:eastAsia="宋体" w:hAnsi="宋体" w:cs="宋体" w:hint="eastAsia"/>
          <w:sz w:val="24"/>
          <w:szCs w:val="24"/>
          <w:lang w:eastAsia="zh-CN"/>
        </w:rPr>
      </w:pPr>
      <w:proofErr w:type="gramStart"/>
      <w:r>
        <w:rPr>
          <w:rFonts w:ascii="宋体" w:eastAsia="宋体" w:hAnsi="宋体" w:cs="宋体" w:hint="eastAsia"/>
          <w:sz w:val="24"/>
          <w:szCs w:val="24"/>
          <w:lang w:eastAsia="zh-CN"/>
        </w:rPr>
        <w:t>帐号</w:t>
      </w:r>
      <w:proofErr w:type="gramEnd"/>
      <w:r>
        <w:rPr>
          <w:rFonts w:ascii="宋体" w:eastAsia="宋体" w:hAnsi="宋体" w:cs="宋体" w:hint="eastAsia"/>
          <w:sz w:val="24"/>
          <w:szCs w:val="24"/>
          <w:lang w:eastAsia="zh-CN"/>
        </w:rPr>
        <w:t>：</w:t>
      </w:r>
    </w:p>
    <w:p w14:paraId="2C7461CE" w14:textId="77777777" w:rsidR="00496AF0" w:rsidRDefault="00496AF0" w:rsidP="00496AF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签订日期：</w:t>
      </w:r>
    </w:p>
    <w:p w14:paraId="19334A02" w14:textId="0AC6081E" w:rsidR="00524909" w:rsidRPr="00496AF0" w:rsidRDefault="00524909">
      <w:pPr>
        <w:kinsoku/>
        <w:spacing w:line="360" w:lineRule="auto"/>
        <w:rPr>
          <w:rFonts w:ascii="宋体" w:eastAsia="宋体" w:hAnsi="宋体" w:cs="宋体" w:hint="eastAsia"/>
          <w:sz w:val="24"/>
          <w:szCs w:val="24"/>
          <w:lang w:eastAsia="zh-CN"/>
        </w:rPr>
      </w:pPr>
    </w:p>
    <w:p w14:paraId="4A045205" w14:textId="77777777" w:rsidR="00524909" w:rsidRDefault="00524909">
      <w:pPr>
        <w:kinsoku/>
        <w:spacing w:line="360" w:lineRule="auto"/>
        <w:rPr>
          <w:rFonts w:ascii="宋体" w:eastAsia="宋体" w:hAnsi="宋体" w:cs="宋体" w:hint="eastAsia"/>
          <w:sz w:val="24"/>
          <w:szCs w:val="24"/>
          <w:lang w:eastAsia="zh-CN"/>
        </w:rPr>
      </w:pPr>
    </w:p>
    <w:p w14:paraId="6E95C2E4" w14:textId="77777777" w:rsidR="00010F32" w:rsidRDefault="00010F32">
      <w:pPr>
        <w:kinsoku/>
        <w:spacing w:line="360" w:lineRule="auto"/>
        <w:rPr>
          <w:rFonts w:ascii="宋体" w:eastAsia="宋体" w:hAnsi="宋体" w:cs="宋体" w:hint="eastAsia"/>
          <w:sz w:val="24"/>
          <w:szCs w:val="24"/>
          <w:lang w:eastAsia="zh-CN"/>
        </w:rPr>
      </w:pPr>
    </w:p>
    <w:p w14:paraId="1D117947" w14:textId="77777777" w:rsidR="00010F32" w:rsidRDefault="00010F32">
      <w:pPr>
        <w:kinsoku/>
        <w:spacing w:line="360" w:lineRule="auto"/>
        <w:rPr>
          <w:rFonts w:ascii="宋体" w:eastAsia="宋体" w:hAnsi="宋体" w:cs="宋体" w:hint="eastAsia"/>
          <w:sz w:val="24"/>
          <w:szCs w:val="24"/>
          <w:lang w:eastAsia="zh-CN"/>
        </w:rPr>
      </w:pPr>
    </w:p>
    <w:p w14:paraId="6A8E6FF8" w14:textId="77777777" w:rsidR="00010F32" w:rsidRDefault="00010F32">
      <w:pPr>
        <w:kinsoku/>
        <w:spacing w:line="360" w:lineRule="auto"/>
        <w:rPr>
          <w:rFonts w:ascii="宋体" w:eastAsia="宋体" w:hAnsi="宋体" w:cs="宋体" w:hint="eastAsia"/>
          <w:sz w:val="24"/>
          <w:szCs w:val="24"/>
          <w:lang w:eastAsia="zh-CN"/>
        </w:rPr>
      </w:pPr>
    </w:p>
    <w:p w14:paraId="11331FD6" w14:textId="77777777" w:rsidR="00010F32" w:rsidRDefault="00010F32">
      <w:pPr>
        <w:kinsoku/>
        <w:spacing w:line="360" w:lineRule="auto"/>
        <w:rPr>
          <w:rFonts w:ascii="宋体" w:eastAsia="宋体" w:hAnsi="宋体" w:cs="宋体" w:hint="eastAsia"/>
          <w:sz w:val="24"/>
          <w:szCs w:val="24"/>
          <w:lang w:eastAsia="zh-CN"/>
        </w:rPr>
      </w:pPr>
    </w:p>
    <w:p w14:paraId="4F1D127E" w14:textId="77777777" w:rsidR="00010F32" w:rsidRDefault="00010F32">
      <w:pPr>
        <w:kinsoku/>
        <w:spacing w:line="360" w:lineRule="auto"/>
        <w:rPr>
          <w:rFonts w:ascii="宋体" w:eastAsia="宋体" w:hAnsi="宋体" w:cs="宋体" w:hint="eastAsia"/>
          <w:sz w:val="24"/>
          <w:szCs w:val="24"/>
          <w:lang w:eastAsia="zh-CN"/>
        </w:rPr>
        <w:sectPr w:rsidR="00010F32">
          <w:type w:val="continuous"/>
          <w:pgSz w:w="11900" w:h="16840"/>
          <w:pgMar w:top="1440" w:right="1080" w:bottom="1440" w:left="1080" w:header="0" w:footer="159" w:gutter="0"/>
          <w:cols w:num="2" w:space="720" w:equalWidth="0">
            <w:col w:w="5289" w:space="41"/>
            <w:col w:w="4410"/>
          </w:cols>
        </w:sectPr>
      </w:pPr>
    </w:p>
    <w:p w14:paraId="6FF9B445" w14:textId="77777777" w:rsidR="00524909" w:rsidRDefault="00524909">
      <w:pPr>
        <w:kinsoku/>
        <w:spacing w:line="360" w:lineRule="auto"/>
        <w:rPr>
          <w:rFonts w:ascii="宋体" w:eastAsia="宋体" w:hAnsi="宋体" w:cs="宋体" w:hint="eastAsia"/>
          <w:sz w:val="24"/>
          <w:szCs w:val="24"/>
          <w:lang w:eastAsia="zh-CN"/>
        </w:rPr>
      </w:pPr>
    </w:p>
    <w:sectPr w:rsidR="00524909">
      <w:type w:val="continuous"/>
      <w:pgSz w:w="11900" w:h="16840"/>
      <w:pgMar w:top="1440" w:right="1080" w:bottom="1440" w:left="1080" w:header="0" w:footer="159" w:gutter="0"/>
      <w:cols w:space="720" w:equalWidth="0">
        <w:col w:w="101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83BED" w14:textId="77777777" w:rsidR="00CC4E1B" w:rsidRDefault="00CC4E1B">
      <w:r>
        <w:separator/>
      </w:r>
    </w:p>
  </w:endnote>
  <w:endnote w:type="continuationSeparator" w:id="0">
    <w:p w14:paraId="6B1B2E5F" w14:textId="77777777" w:rsidR="00CC4E1B" w:rsidRDefault="00CC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3ABC" w14:textId="77777777" w:rsidR="00524909" w:rsidRDefault="00524909">
    <w:pPr>
      <w:spacing w:line="590" w:lineRule="exact"/>
      <w:ind w:firstLine="866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8E089" w14:textId="77777777" w:rsidR="00CC4E1B" w:rsidRDefault="00CC4E1B">
      <w:r>
        <w:separator/>
      </w:r>
    </w:p>
  </w:footnote>
  <w:footnote w:type="continuationSeparator" w:id="0">
    <w:p w14:paraId="15B1FE7A" w14:textId="77777777" w:rsidR="00CC4E1B" w:rsidRDefault="00CC4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20016BF"/>
    <w:multiLevelType w:val="singleLevel"/>
    <w:tmpl w:val="B20016BF"/>
    <w:lvl w:ilvl="0">
      <w:start w:val="2"/>
      <w:numFmt w:val="chineseCounting"/>
      <w:lvlText w:val="(%1)"/>
      <w:lvlJc w:val="left"/>
      <w:pPr>
        <w:tabs>
          <w:tab w:val="left" w:pos="312"/>
        </w:tabs>
      </w:pPr>
      <w:rPr>
        <w:rFonts w:hint="eastAsia"/>
      </w:rPr>
    </w:lvl>
  </w:abstractNum>
  <w:abstractNum w:abstractNumId="1" w15:restartNumberingAfterBreak="0">
    <w:nsid w:val="EFF3D534"/>
    <w:multiLevelType w:val="singleLevel"/>
    <w:tmpl w:val="EFF3D534"/>
    <w:lvl w:ilvl="0">
      <w:start w:val="5"/>
      <w:numFmt w:val="upperLetter"/>
      <w:suff w:val="nothing"/>
      <w:lvlText w:val="%1-"/>
      <w:lvlJc w:val="left"/>
    </w:lvl>
  </w:abstractNum>
  <w:num w:numId="1" w16cid:durableId="1074013752">
    <w:abstractNumId w:val="1"/>
  </w:num>
  <w:num w:numId="2" w16cid:durableId="301614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ljYzUzMWQ4OWI0YzBkYjYzMDRhZTY5ZjZkYmFmYTgifQ=="/>
  </w:docVars>
  <w:rsids>
    <w:rsidRoot w:val="009329D8"/>
    <w:rsid w:val="00010F32"/>
    <w:rsid w:val="000B1E40"/>
    <w:rsid w:val="001C45BD"/>
    <w:rsid w:val="001E348D"/>
    <w:rsid w:val="0024105D"/>
    <w:rsid w:val="00267596"/>
    <w:rsid w:val="002E00A5"/>
    <w:rsid w:val="002E6674"/>
    <w:rsid w:val="00350E9A"/>
    <w:rsid w:val="003B232E"/>
    <w:rsid w:val="00403B0E"/>
    <w:rsid w:val="00415B05"/>
    <w:rsid w:val="00420633"/>
    <w:rsid w:val="00496AF0"/>
    <w:rsid w:val="00524909"/>
    <w:rsid w:val="005458E0"/>
    <w:rsid w:val="0056297E"/>
    <w:rsid w:val="005C516A"/>
    <w:rsid w:val="00700F24"/>
    <w:rsid w:val="00767EF2"/>
    <w:rsid w:val="00877341"/>
    <w:rsid w:val="008D26EC"/>
    <w:rsid w:val="008E0EDD"/>
    <w:rsid w:val="008F7AF3"/>
    <w:rsid w:val="009329D8"/>
    <w:rsid w:val="009D3430"/>
    <w:rsid w:val="00AC2BCB"/>
    <w:rsid w:val="00AD5447"/>
    <w:rsid w:val="00AF1FCD"/>
    <w:rsid w:val="00BE2476"/>
    <w:rsid w:val="00C04F99"/>
    <w:rsid w:val="00C21898"/>
    <w:rsid w:val="00C541E2"/>
    <w:rsid w:val="00CC4E1B"/>
    <w:rsid w:val="00D050D6"/>
    <w:rsid w:val="00D712DF"/>
    <w:rsid w:val="00D812D0"/>
    <w:rsid w:val="00DC4C9B"/>
    <w:rsid w:val="00E46531"/>
    <w:rsid w:val="00EB7FB2"/>
    <w:rsid w:val="00FE6FE1"/>
    <w:rsid w:val="12452986"/>
    <w:rsid w:val="12B16A67"/>
    <w:rsid w:val="1BBA6086"/>
    <w:rsid w:val="358953D1"/>
    <w:rsid w:val="3C877317"/>
    <w:rsid w:val="51BE3193"/>
    <w:rsid w:val="651A3833"/>
    <w:rsid w:val="7A284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7863A"/>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6AF0"/>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semiHidden/>
    <w:qFormat/>
    <w:rPr>
      <w:rFonts w:ascii="宋体" w:eastAsia="宋体" w:hAnsi="宋体" w:cs="宋体"/>
      <w:sz w:val="22"/>
      <w:szCs w:val="22"/>
    </w:rPr>
  </w:style>
  <w:style w:type="paragraph" w:styleId="a5">
    <w:name w:val="footer"/>
    <w:basedOn w:val="a"/>
    <w:link w:val="a6"/>
    <w:qFormat/>
    <w:pPr>
      <w:tabs>
        <w:tab w:val="center" w:pos="4153"/>
        <w:tab w:val="right" w:pos="8306"/>
      </w:tabs>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unhideWhenUsed/>
    <w:qFormat/>
    <w:rPr>
      <w:rFonts w:eastAsia="Arial"/>
      <w:snapToGrid w:val="0"/>
      <w:color w:val="000000"/>
      <w:sz w:val="21"/>
      <w:szCs w:val="21"/>
      <w:lang w:eastAsia="en-US"/>
    </w:rPr>
  </w:style>
  <w:style w:type="character" w:customStyle="1" w:styleId="a6">
    <w:name w:val="页脚 字符"/>
    <w:basedOn w:val="a0"/>
    <w:link w:val="a5"/>
    <w:qFormat/>
    <w:rPr>
      <w:rFonts w:eastAsia="Arial"/>
      <w:snapToGrid w:val="0"/>
      <w:color w:val="000000"/>
      <w:sz w:val="18"/>
      <w:szCs w:val="18"/>
      <w:lang w:eastAsia="en-US"/>
    </w:rPr>
  </w:style>
  <w:style w:type="character" w:styleId="a8">
    <w:name w:val="annotation reference"/>
    <w:basedOn w:val="a0"/>
    <w:rPr>
      <w:sz w:val="21"/>
      <w:szCs w:val="21"/>
    </w:rPr>
  </w:style>
  <w:style w:type="paragraph" w:styleId="a9">
    <w:name w:val="Revision"/>
    <w:hidden/>
    <w:uiPriority w:val="99"/>
    <w:unhideWhenUsed/>
    <w:rsid w:val="008F7AF3"/>
    <w:rPr>
      <w:rFonts w:eastAsia="Arial"/>
      <w:snapToGrid w:val="0"/>
      <w:color w:val="000000"/>
      <w:sz w:val="21"/>
      <w:szCs w:val="21"/>
      <w:lang w:eastAsia="en-US"/>
    </w:rPr>
  </w:style>
  <w:style w:type="paragraph" w:styleId="aa">
    <w:name w:val="Normal Indent"/>
    <w:basedOn w:val="a"/>
    <w:qFormat/>
    <w:rsid w:val="00C04F99"/>
    <w:pPr>
      <w:spacing w:before="60" w:after="60" w:line="440" w:lineRule="exact"/>
      <w:ind w:rightChars="-4" w:right="-8" w:firstLineChars="204" w:firstLine="490"/>
    </w:pPr>
    <w:rPr>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378">
      <w:bodyDiv w:val="1"/>
      <w:marLeft w:val="0"/>
      <w:marRight w:val="0"/>
      <w:marTop w:val="0"/>
      <w:marBottom w:val="0"/>
      <w:divBdr>
        <w:top w:val="none" w:sz="0" w:space="0" w:color="auto"/>
        <w:left w:val="none" w:sz="0" w:space="0" w:color="auto"/>
        <w:bottom w:val="none" w:sz="0" w:space="0" w:color="auto"/>
        <w:right w:val="none" w:sz="0" w:space="0" w:color="auto"/>
      </w:divBdr>
    </w:div>
    <w:div w:id="216086128">
      <w:bodyDiv w:val="1"/>
      <w:marLeft w:val="0"/>
      <w:marRight w:val="0"/>
      <w:marTop w:val="0"/>
      <w:marBottom w:val="0"/>
      <w:divBdr>
        <w:top w:val="none" w:sz="0" w:space="0" w:color="auto"/>
        <w:left w:val="none" w:sz="0" w:space="0" w:color="auto"/>
        <w:bottom w:val="none" w:sz="0" w:space="0" w:color="auto"/>
        <w:right w:val="none" w:sz="0" w:space="0" w:color="auto"/>
      </w:divBdr>
    </w:div>
    <w:div w:id="637150746">
      <w:bodyDiv w:val="1"/>
      <w:marLeft w:val="0"/>
      <w:marRight w:val="0"/>
      <w:marTop w:val="0"/>
      <w:marBottom w:val="0"/>
      <w:divBdr>
        <w:top w:val="none" w:sz="0" w:space="0" w:color="auto"/>
        <w:left w:val="none" w:sz="0" w:space="0" w:color="auto"/>
        <w:bottom w:val="none" w:sz="0" w:space="0" w:color="auto"/>
        <w:right w:val="none" w:sz="0" w:space="0" w:color="auto"/>
      </w:divBdr>
    </w:div>
    <w:div w:id="655692444">
      <w:bodyDiv w:val="1"/>
      <w:marLeft w:val="0"/>
      <w:marRight w:val="0"/>
      <w:marTop w:val="0"/>
      <w:marBottom w:val="0"/>
      <w:divBdr>
        <w:top w:val="none" w:sz="0" w:space="0" w:color="auto"/>
        <w:left w:val="none" w:sz="0" w:space="0" w:color="auto"/>
        <w:bottom w:val="none" w:sz="0" w:space="0" w:color="auto"/>
        <w:right w:val="none" w:sz="0" w:space="0" w:color="auto"/>
      </w:divBdr>
    </w:div>
    <w:div w:id="1206716361">
      <w:bodyDiv w:val="1"/>
      <w:marLeft w:val="0"/>
      <w:marRight w:val="0"/>
      <w:marTop w:val="0"/>
      <w:marBottom w:val="0"/>
      <w:divBdr>
        <w:top w:val="none" w:sz="0" w:space="0" w:color="auto"/>
        <w:left w:val="none" w:sz="0" w:space="0" w:color="auto"/>
        <w:bottom w:val="none" w:sz="0" w:space="0" w:color="auto"/>
        <w:right w:val="none" w:sz="0" w:space="0" w:color="auto"/>
      </w:divBdr>
    </w:div>
    <w:div w:id="1229459336">
      <w:bodyDiv w:val="1"/>
      <w:marLeft w:val="0"/>
      <w:marRight w:val="0"/>
      <w:marTop w:val="0"/>
      <w:marBottom w:val="0"/>
      <w:divBdr>
        <w:top w:val="none" w:sz="0" w:space="0" w:color="auto"/>
        <w:left w:val="none" w:sz="0" w:space="0" w:color="auto"/>
        <w:bottom w:val="none" w:sz="0" w:space="0" w:color="auto"/>
        <w:right w:val="none" w:sz="0" w:space="0" w:color="auto"/>
      </w:divBdr>
    </w:div>
    <w:div w:id="1249997810">
      <w:bodyDiv w:val="1"/>
      <w:marLeft w:val="0"/>
      <w:marRight w:val="0"/>
      <w:marTop w:val="0"/>
      <w:marBottom w:val="0"/>
      <w:divBdr>
        <w:top w:val="none" w:sz="0" w:space="0" w:color="auto"/>
        <w:left w:val="none" w:sz="0" w:space="0" w:color="auto"/>
        <w:bottom w:val="none" w:sz="0" w:space="0" w:color="auto"/>
        <w:right w:val="none" w:sz="0" w:space="0" w:color="auto"/>
      </w:divBdr>
    </w:div>
    <w:div w:id="1255553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2990</Words>
  <Characters>3050</Characters>
  <Application>Microsoft Office Word</Application>
  <DocSecurity>0</DocSecurity>
  <Lines>138</Lines>
  <Paragraphs>140</Paragraphs>
  <ScaleCrop>false</ScaleCrop>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zcc3</cp:lastModifiedBy>
  <cp:revision>6</cp:revision>
  <cp:lastPrinted>2025-06-09T00:32:00Z</cp:lastPrinted>
  <dcterms:created xsi:type="dcterms:W3CDTF">2025-06-16T10:02:00Z</dcterms:created>
  <dcterms:modified xsi:type="dcterms:W3CDTF">2025-06-17T10:15:00Z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2025-06-03T10:43:10Z</vt:filetime>
  </property>
  <property fmtid="{D5CDD505-2E9C-101B-9397-08002B2CF9AE}" pid="4" name="UsrData">
    <vt:lpwstr>683e61387ff865001f54e1bawl</vt:lpwstr>
  </property>
  <property fmtid="{D5CDD505-2E9C-101B-9397-08002B2CF9AE}" pid="5" name="KSOTemplateDocerSaveRecord">
    <vt:lpwstr>eyJoZGlkIjoiZTZkN2RhZTA5Zjg3N2JhYWIyYzVjNTcyMmQxZTMzOGIiLCJ1c2VySWQiOiIyODA2NDY3NDMifQ==</vt:lpwstr>
  </property>
  <property fmtid="{D5CDD505-2E9C-101B-9397-08002B2CF9AE}" pid="6" name="KSOProductBuildVer">
    <vt:lpwstr>2052-12.1.0.19302</vt:lpwstr>
  </property>
  <property fmtid="{D5CDD505-2E9C-101B-9397-08002B2CF9AE}" pid="7" name="ICV">
    <vt:lpwstr>ADEA9601F6484195B53298EBEF2583E0_13</vt:lpwstr>
  </property>
</Properties>
</file>