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9627D5">
      <w:pPr>
        <w:numPr>
          <w:ilvl w:val="0"/>
          <w:numId w:val="0"/>
        </w:numPr>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附件1</w:t>
      </w:r>
      <w:bookmarkStart w:id="0" w:name="_GoBack"/>
      <w:bookmarkEnd w:id="0"/>
    </w:p>
    <w:p w14:paraId="646D48E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szCs w:val="21"/>
        </w:rPr>
      </w:pPr>
      <w:r>
        <w:rPr>
          <w:rFonts w:hint="eastAsia" w:ascii="宋体" w:hAnsi="宋体" w:eastAsia="宋体" w:cs="宋体"/>
          <w:b/>
          <w:sz w:val="36"/>
          <w:szCs w:val="36"/>
        </w:rPr>
        <w:t>内蒙古建筑职业技术学院图书馆新书</w:t>
      </w:r>
      <w:r>
        <w:rPr>
          <w:rFonts w:hint="eastAsia" w:ascii="宋体" w:hAnsi="宋体" w:eastAsia="宋体" w:cs="宋体"/>
          <w:b/>
          <w:sz w:val="36"/>
          <w:szCs w:val="36"/>
          <w:lang w:eastAsia="zh-CN"/>
        </w:rPr>
        <w:t>编目</w:t>
      </w:r>
      <w:r>
        <w:rPr>
          <w:rFonts w:hint="eastAsia" w:ascii="宋体" w:hAnsi="宋体" w:eastAsia="宋体" w:cs="宋体"/>
          <w:b/>
          <w:sz w:val="36"/>
          <w:szCs w:val="36"/>
        </w:rPr>
        <w:t>要求</w:t>
      </w:r>
    </w:p>
    <w:p w14:paraId="18F20145">
      <w:pPr>
        <w:spacing w:line="320" w:lineRule="exact"/>
        <w:rPr>
          <w:rFonts w:hint="eastAsia" w:ascii="宋体" w:hAnsi="宋体" w:eastAsia="宋体" w:cs="宋体"/>
          <w:b/>
          <w:szCs w:val="21"/>
        </w:rPr>
      </w:pPr>
    </w:p>
    <w:p w14:paraId="5274B619">
      <w:pPr>
        <w:keepNext w:val="0"/>
        <w:keepLines w:val="0"/>
        <w:pageBreakBefore w:val="0"/>
        <w:widowControl w:val="0"/>
        <w:kinsoku/>
        <w:wordWrap/>
        <w:overflowPunct/>
        <w:topLinePunct w:val="0"/>
        <w:autoSpaceDE/>
        <w:autoSpaceDN/>
        <w:bidi w:val="0"/>
        <w:adjustRightInd/>
        <w:snapToGrid/>
        <w:spacing w:line="500" w:lineRule="exact"/>
        <w:ind w:left="0" w:firstLine="560" w:firstLineChars="200"/>
        <w:jc w:val="both"/>
        <w:textAlignment w:val="auto"/>
        <w:rPr>
          <w:rFonts w:hint="eastAsia" w:ascii="宋体" w:hAnsi="宋体" w:eastAsia="宋体" w:cs="宋体"/>
          <w:b w:val="0"/>
          <w:bCs/>
          <w:sz w:val="28"/>
          <w:szCs w:val="28"/>
        </w:rPr>
      </w:pPr>
      <w:r>
        <w:rPr>
          <w:rFonts w:hint="eastAsia" w:ascii="宋体" w:hAnsi="宋体" w:eastAsia="宋体" w:cs="宋体"/>
          <w:b w:val="0"/>
          <w:bCs/>
          <w:sz w:val="28"/>
          <w:szCs w:val="28"/>
        </w:rPr>
        <w:t>一、书目数据（CNMARC）要求</w:t>
      </w:r>
    </w:p>
    <w:p w14:paraId="44569C26">
      <w:pPr>
        <w:keepNext w:val="0"/>
        <w:keepLines w:val="0"/>
        <w:pageBreakBefore w:val="0"/>
        <w:widowControl w:val="0"/>
        <w:tabs>
          <w:tab w:val="left" w:pos="2170"/>
          <w:tab w:val="left" w:pos="2410"/>
          <w:tab w:val="left" w:pos="2835"/>
          <w:tab w:val="left" w:pos="2977"/>
          <w:tab w:val="left" w:pos="3969"/>
        </w:tabs>
        <w:kinsoku/>
        <w:wordWrap/>
        <w:overflowPunct/>
        <w:topLinePunct w:val="0"/>
        <w:autoSpaceDE/>
        <w:autoSpaceDN/>
        <w:bidi w:val="0"/>
        <w:adjustRightInd/>
        <w:snapToGrid/>
        <w:spacing w:line="500" w:lineRule="exact"/>
        <w:ind w:lef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提供标准、规范、完备的MARC编目数据，加工图书时同种书尽量同一批采，不要分成两批或多批重复给数据。</w:t>
      </w:r>
    </w:p>
    <w:p w14:paraId="21FFF16D">
      <w:pPr>
        <w:pStyle w:val="4"/>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中文图书机读目录著录必备字段</w:t>
      </w:r>
    </w:p>
    <w:tbl>
      <w:tblPr>
        <w:tblStyle w:val="2"/>
        <w:tblW w:w="9531" w:type="dxa"/>
        <w:jc w:val="center"/>
        <w:tblLayout w:type="fixed"/>
        <w:tblCellMar>
          <w:top w:w="0" w:type="dxa"/>
          <w:left w:w="108" w:type="dxa"/>
          <w:bottom w:w="0" w:type="dxa"/>
          <w:right w:w="108" w:type="dxa"/>
        </w:tblCellMar>
      </w:tblPr>
      <w:tblGrid>
        <w:gridCol w:w="2222"/>
        <w:gridCol w:w="1187"/>
        <w:gridCol w:w="1200"/>
        <w:gridCol w:w="4922"/>
      </w:tblGrid>
      <w:tr w14:paraId="220CF387">
        <w:tblPrEx>
          <w:tblCellMar>
            <w:top w:w="0" w:type="dxa"/>
            <w:left w:w="108" w:type="dxa"/>
            <w:bottom w:w="0" w:type="dxa"/>
            <w:right w:w="108" w:type="dxa"/>
          </w:tblCellMar>
        </w:tblPrEx>
        <w:trPr>
          <w:trHeight w:val="528" w:hRule="atLeast"/>
          <w:jc w:val="center"/>
        </w:trPr>
        <w:tc>
          <w:tcPr>
            <w:tcW w:w="2222" w:type="dxa"/>
            <w:tcBorders>
              <w:top w:val="single" w:color="auto" w:sz="4" w:space="0"/>
              <w:left w:val="single" w:color="auto" w:sz="4" w:space="0"/>
              <w:bottom w:val="single" w:color="auto" w:sz="4" w:space="0"/>
              <w:right w:val="single" w:color="auto" w:sz="4" w:space="0"/>
            </w:tcBorders>
            <w:shd w:val="clear" w:color="auto" w:fill="BEBEBE"/>
            <w:noWrap w:val="0"/>
            <w:vAlign w:val="center"/>
          </w:tcPr>
          <w:p w14:paraId="106EE8F4">
            <w:pPr>
              <w:spacing w:line="320" w:lineRule="exact"/>
              <w:jc w:val="center"/>
              <w:rPr>
                <w:rFonts w:hint="eastAsia" w:ascii="宋体" w:hAnsi="宋体" w:eastAsia="宋体" w:cs="宋体"/>
                <w:b/>
                <w:bCs/>
                <w:sz w:val="24"/>
                <w:szCs w:val="24"/>
              </w:rPr>
            </w:pPr>
            <w:r>
              <w:rPr>
                <w:rFonts w:hint="eastAsia" w:ascii="宋体" w:hAnsi="宋体" w:eastAsia="宋体" w:cs="宋体"/>
                <w:b/>
                <w:bCs/>
                <w:sz w:val="24"/>
                <w:szCs w:val="24"/>
              </w:rPr>
              <w:t>字段名称</w:t>
            </w:r>
          </w:p>
        </w:tc>
        <w:tc>
          <w:tcPr>
            <w:tcW w:w="1187" w:type="dxa"/>
            <w:tcBorders>
              <w:top w:val="single" w:color="auto" w:sz="4" w:space="0"/>
              <w:left w:val="single" w:color="auto" w:sz="4" w:space="0"/>
              <w:bottom w:val="single" w:color="auto" w:sz="4" w:space="0"/>
              <w:right w:val="single" w:color="auto" w:sz="4" w:space="0"/>
            </w:tcBorders>
            <w:shd w:val="clear" w:color="auto" w:fill="BEBEBE"/>
            <w:noWrap w:val="0"/>
            <w:vAlign w:val="center"/>
          </w:tcPr>
          <w:p w14:paraId="5C5BCF00">
            <w:pPr>
              <w:spacing w:line="320" w:lineRule="exact"/>
              <w:jc w:val="center"/>
              <w:rPr>
                <w:rFonts w:hint="eastAsia" w:ascii="宋体" w:hAnsi="宋体" w:eastAsia="宋体" w:cs="宋体"/>
                <w:b/>
                <w:bCs/>
                <w:sz w:val="24"/>
                <w:szCs w:val="24"/>
              </w:rPr>
            </w:pPr>
            <w:r>
              <w:rPr>
                <w:rFonts w:hint="eastAsia" w:ascii="宋体" w:hAnsi="宋体" w:eastAsia="宋体" w:cs="宋体"/>
                <w:b/>
                <w:bCs/>
                <w:sz w:val="24"/>
                <w:szCs w:val="24"/>
              </w:rPr>
              <w:t>字段标识</w:t>
            </w:r>
          </w:p>
        </w:tc>
        <w:tc>
          <w:tcPr>
            <w:tcW w:w="1200" w:type="dxa"/>
            <w:tcBorders>
              <w:top w:val="single" w:color="auto" w:sz="4" w:space="0"/>
              <w:left w:val="single" w:color="auto" w:sz="4" w:space="0"/>
              <w:bottom w:val="single" w:color="auto" w:sz="4" w:space="0"/>
              <w:right w:val="single" w:color="auto" w:sz="4" w:space="0"/>
            </w:tcBorders>
            <w:shd w:val="clear" w:color="auto" w:fill="BEBEBE"/>
            <w:noWrap w:val="0"/>
            <w:vAlign w:val="center"/>
          </w:tcPr>
          <w:p w14:paraId="440D3869">
            <w:pPr>
              <w:spacing w:line="320" w:lineRule="exact"/>
              <w:jc w:val="center"/>
              <w:rPr>
                <w:rFonts w:hint="eastAsia" w:ascii="宋体" w:hAnsi="宋体" w:eastAsia="宋体" w:cs="宋体"/>
                <w:b/>
                <w:bCs/>
                <w:sz w:val="24"/>
                <w:szCs w:val="24"/>
              </w:rPr>
            </w:pPr>
            <w:r>
              <w:rPr>
                <w:rFonts w:hint="eastAsia" w:ascii="宋体" w:hAnsi="宋体" w:eastAsia="宋体" w:cs="宋体"/>
                <w:b/>
                <w:bCs/>
                <w:sz w:val="24"/>
                <w:szCs w:val="24"/>
              </w:rPr>
              <w:t>指示符</w:t>
            </w:r>
          </w:p>
        </w:tc>
        <w:tc>
          <w:tcPr>
            <w:tcW w:w="4922" w:type="dxa"/>
            <w:tcBorders>
              <w:top w:val="single" w:color="auto" w:sz="4" w:space="0"/>
              <w:left w:val="single" w:color="auto" w:sz="4" w:space="0"/>
              <w:bottom w:val="single" w:color="auto" w:sz="4" w:space="0"/>
              <w:right w:val="single" w:color="auto" w:sz="4" w:space="0"/>
            </w:tcBorders>
            <w:shd w:val="clear" w:color="auto" w:fill="BEBEBE"/>
            <w:noWrap w:val="0"/>
            <w:vAlign w:val="center"/>
          </w:tcPr>
          <w:p w14:paraId="2F57D10A">
            <w:pPr>
              <w:spacing w:line="320" w:lineRule="exact"/>
              <w:jc w:val="center"/>
              <w:rPr>
                <w:rFonts w:hint="eastAsia" w:ascii="宋体" w:hAnsi="宋体" w:eastAsia="宋体" w:cs="宋体"/>
                <w:b/>
                <w:bCs/>
                <w:sz w:val="24"/>
                <w:szCs w:val="24"/>
              </w:rPr>
            </w:pPr>
            <w:r>
              <w:rPr>
                <w:rFonts w:hint="eastAsia" w:ascii="宋体" w:hAnsi="宋体" w:eastAsia="宋体" w:cs="宋体"/>
                <w:b/>
                <w:bCs/>
                <w:sz w:val="24"/>
                <w:szCs w:val="24"/>
              </w:rPr>
              <w:t>子字段</w:t>
            </w:r>
          </w:p>
        </w:tc>
      </w:tr>
      <w:tr w14:paraId="7CD57C2E">
        <w:tblPrEx>
          <w:tblCellMar>
            <w:top w:w="0" w:type="dxa"/>
            <w:left w:w="108" w:type="dxa"/>
            <w:bottom w:w="0" w:type="dxa"/>
            <w:right w:w="108" w:type="dxa"/>
          </w:tblCellMar>
        </w:tblPrEx>
        <w:trPr>
          <w:jc w:val="center"/>
        </w:trPr>
        <w:tc>
          <w:tcPr>
            <w:tcW w:w="2222" w:type="dxa"/>
            <w:tcBorders>
              <w:top w:val="single" w:color="auto" w:sz="4" w:space="0"/>
              <w:left w:val="single" w:color="auto" w:sz="4" w:space="0"/>
              <w:bottom w:val="single" w:color="auto" w:sz="4" w:space="0"/>
              <w:right w:val="single" w:color="auto" w:sz="4" w:space="0"/>
            </w:tcBorders>
            <w:noWrap w:val="0"/>
            <w:vAlign w:val="center"/>
          </w:tcPr>
          <w:p w14:paraId="60F8289F">
            <w:pPr>
              <w:spacing w:line="320" w:lineRule="exact"/>
              <w:rPr>
                <w:rFonts w:hint="eastAsia" w:ascii="宋体" w:hAnsi="宋体" w:eastAsia="宋体" w:cs="宋体"/>
                <w:sz w:val="24"/>
                <w:szCs w:val="24"/>
              </w:rPr>
            </w:pPr>
            <w:r>
              <w:rPr>
                <w:rFonts w:hint="eastAsia" w:ascii="宋体" w:hAnsi="宋体" w:eastAsia="宋体" w:cs="宋体"/>
                <w:sz w:val="24"/>
                <w:szCs w:val="24"/>
              </w:rPr>
              <w:t>记录头标区</w:t>
            </w:r>
          </w:p>
        </w:tc>
        <w:tc>
          <w:tcPr>
            <w:tcW w:w="1187" w:type="dxa"/>
            <w:tcBorders>
              <w:top w:val="single" w:color="auto" w:sz="4" w:space="0"/>
              <w:left w:val="single" w:color="auto" w:sz="4" w:space="0"/>
              <w:bottom w:val="single" w:color="auto" w:sz="4" w:space="0"/>
              <w:right w:val="single" w:color="auto" w:sz="4" w:space="0"/>
            </w:tcBorders>
            <w:noWrap w:val="0"/>
            <w:vAlign w:val="center"/>
          </w:tcPr>
          <w:p w14:paraId="482659D4">
            <w:pPr>
              <w:spacing w:line="320" w:lineRule="exact"/>
              <w:jc w:val="center"/>
              <w:rPr>
                <w:rFonts w:hint="eastAsia" w:ascii="宋体" w:hAnsi="宋体" w:eastAsia="宋体" w:cs="宋体"/>
                <w:sz w:val="24"/>
                <w:szCs w:val="24"/>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14:paraId="63762559">
            <w:pPr>
              <w:spacing w:line="320" w:lineRule="exact"/>
              <w:jc w:val="center"/>
              <w:rPr>
                <w:rFonts w:hint="eastAsia" w:ascii="宋体" w:hAnsi="宋体" w:eastAsia="宋体" w:cs="宋体"/>
                <w:sz w:val="24"/>
                <w:szCs w:val="24"/>
              </w:rPr>
            </w:pPr>
          </w:p>
        </w:tc>
        <w:tc>
          <w:tcPr>
            <w:tcW w:w="4922" w:type="dxa"/>
            <w:tcBorders>
              <w:top w:val="single" w:color="auto" w:sz="4" w:space="0"/>
              <w:left w:val="single" w:color="auto" w:sz="4" w:space="0"/>
              <w:bottom w:val="single" w:color="auto" w:sz="4" w:space="0"/>
              <w:right w:val="single" w:color="auto" w:sz="4" w:space="0"/>
            </w:tcBorders>
            <w:noWrap w:val="0"/>
            <w:vAlign w:val="center"/>
          </w:tcPr>
          <w:p w14:paraId="25B83C37">
            <w:pPr>
              <w:spacing w:line="320" w:lineRule="exact"/>
              <w:jc w:val="center"/>
              <w:rPr>
                <w:rFonts w:hint="eastAsia" w:ascii="宋体" w:hAnsi="宋体" w:eastAsia="宋体" w:cs="宋体"/>
                <w:sz w:val="24"/>
                <w:szCs w:val="24"/>
              </w:rPr>
            </w:pPr>
          </w:p>
        </w:tc>
      </w:tr>
      <w:tr w14:paraId="66A13462">
        <w:tblPrEx>
          <w:tblCellMar>
            <w:top w:w="0" w:type="dxa"/>
            <w:left w:w="108" w:type="dxa"/>
            <w:bottom w:w="0" w:type="dxa"/>
            <w:right w:w="108" w:type="dxa"/>
          </w:tblCellMar>
        </w:tblPrEx>
        <w:trPr>
          <w:jc w:val="center"/>
        </w:trPr>
        <w:tc>
          <w:tcPr>
            <w:tcW w:w="2222" w:type="dxa"/>
            <w:tcBorders>
              <w:top w:val="single" w:color="auto" w:sz="4" w:space="0"/>
              <w:left w:val="single" w:color="auto" w:sz="4" w:space="0"/>
              <w:bottom w:val="single" w:color="auto" w:sz="4" w:space="0"/>
              <w:right w:val="single" w:color="auto" w:sz="4" w:space="0"/>
            </w:tcBorders>
            <w:noWrap w:val="0"/>
            <w:vAlign w:val="center"/>
          </w:tcPr>
          <w:p w14:paraId="1335BC55">
            <w:pPr>
              <w:spacing w:line="320" w:lineRule="exact"/>
              <w:rPr>
                <w:rFonts w:hint="eastAsia" w:ascii="宋体" w:hAnsi="宋体" w:eastAsia="宋体" w:cs="宋体"/>
                <w:sz w:val="24"/>
                <w:szCs w:val="24"/>
              </w:rPr>
            </w:pPr>
            <w:r>
              <w:rPr>
                <w:rFonts w:hint="eastAsia" w:ascii="宋体" w:hAnsi="宋体" w:eastAsia="宋体" w:cs="宋体"/>
                <w:sz w:val="24"/>
                <w:szCs w:val="24"/>
              </w:rPr>
              <w:t>记录控制号</w:t>
            </w:r>
          </w:p>
        </w:tc>
        <w:tc>
          <w:tcPr>
            <w:tcW w:w="1187" w:type="dxa"/>
            <w:tcBorders>
              <w:top w:val="single" w:color="auto" w:sz="4" w:space="0"/>
              <w:left w:val="single" w:color="auto" w:sz="4" w:space="0"/>
              <w:bottom w:val="single" w:color="auto" w:sz="4" w:space="0"/>
              <w:right w:val="single" w:color="auto" w:sz="4" w:space="0"/>
            </w:tcBorders>
            <w:noWrap w:val="0"/>
            <w:vAlign w:val="center"/>
          </w:tcPr>
          <w:p w14:paraId="433305FB">
            <w:pPr>
              <w:spacing w:line="320" w:lineRule="exact"/>
              <w:ind w:left="29"/>
              <w:jc w:val="center"/>
              <w:rPr>
                <w:rFonts w:hint="eastAsia" w:ascii="宋体" w:hAnsi="宋体" w:eastAsia="宋体" w:cs="宋体"/>
                <w:sz w:val="24"/>
                <w:szCs w:val="24"/>
              </w:rPr>
            </w:pPr>
            <w:r>
              <w:rPr>
                <w:rFonts w:hint="eastAsia" w:ascii="宋体" w:hAnsi="宋体" w:eastAsia="宋体" w:cs="宋体"/>
                <w:sz w:val="24"/>
                <w:szCs w:val="24"/>
              </w:rPr>
              <w:t>001</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1AE95EAC">
            <w:pPr>
              <w:spacing w:line="320" w:lineRule="exact"/>
              <w:jc w:val="center"/>
              <w:rPr>
                <w:rFonts w:hint="eastAsia" w:ascii="宋体" w:hAnsi="宋体" w:eastAsia="宋体" w:cs="宋体"/>
                <w:sz w:val="24"/>
                <w:szCs w:val="24"/>
              </w:rPr>
            </w:pPr>
          </w:p>
        </w:tc>
        <w:tc>
          <w:tcPr>
            <w:tcW w:w="4922" w:type="dxa"/>
            <w:tcBorders>
              <w:top w:val="single" w:color="auto" w:sz="4" w:space="0"/>
              <w:left w:val="single" w:color="auto" w:sz="4" w:space="0"/>
              <w:bottom w:val="single" w:color="auto" w:sz="4" w:space="0"/>
              <w:right w:val="single" w:color="auto" w:sz="4" w:space="0"/>
            </w:tcBorders>
            <w:noWrap w:val="0"/>
            <w:vAlign w:val="center"/>
          </w:tcPr>
          <w:p w14:paraId="0D9C5611">
            <w:pPr>
              <w:spacing w:line="320" w:lineRule="exact"/>
              <w:jc w:val="center"/>
              <w:rPr>
                <w:rFonts w:hint="eastAsia" w:ascii="宋体" w:hAnsi="宋体" w:eastAsia="宋体" w:cs="宋体"/>
                <w:sz w:val="24"/>
                <w:szCs w:val="24"/>
              </w:rPr>
            </w:pPr>
          </w:p>
        </w:tc>
      </w:tr>
      <w:tr w14:paraId="6755DEA7">
        <w:tblPrEx>
          <w:tblCellMar>
            <w:top w:w="0" w:type="dxa"/>
            <w:left w:w="108" w:type="dxa"/>
            <w:bottom w:w="0" w:type="dxa"/>
            <w:right w:w="108" w:type="dxa"/>
          </w:tblCellMar>
        </w:tblPrEx>
        <w:trPr>
          <w:jc w:val="center"/>
        </w:trPr>
        <w:tc>
          <w:tcPr>
            <w:tcW w:w="2222" w:type="dxa"/>
            <w:tcBorders>
              <w:top w:val="single" w:color="auto" w:sz="4" w:space="0"/>
              <w:left w:val="single" w:color="auto" w:sz="4" w:space="0"/>
              <w:bottom w:val="single" w:color="auto" w:sz="4" w:space="0"/>
              <w:right w:val="single" w:color="auto" w:sz="4" w:space="0"/>
            </w:tcBorders>
            <w:noWrap w:val="0"/>
            <w:vAlign w:val="center"/>
          </w:tcPr>
          <w:p w14:paraId="17F6E4A8">
            <w:pPr>
              <w:spacing w:line="320" w:lineRule="exact"/>
              <w:rPr>
                <w:rFonts w:hint="eastAsia" w:ascii="宋体" w:hAnsi="宋体" w:eastAsia="宋体" w:cs="宋体"/>
                <w:sz w:val="24"/>
                <w:szCs w:val="24"/>
              </w:rPr>
            </w:pPr>
            <w:r>
              <w:rPr>
                <w:rFonts w:hint="eastAsia" w:ascii="宋体" w:hAnsi="宋体" w:eastAsia="宋体" w:cs="宋体"/>
                <w:sz w:val="24"/>
                <w:szCs w:val="24"/>
              </w:rPr>
              <w:t>ISBN号</w:t>
            </w:r>
          </w:p>
        </w:tc>
        <w:tc>
          <w:tcPr>
            <w:tcW w:w="1187" w:type="dxa"/>
            <w:tcBorders>
              <w:top w:val="single" w:color="auto" w:sz="4" w:space="0"/>
              <w:left w:val="single" w:color="auto" w:sz="4" w:space="0"/>
              <w:bottom w:val="single" w:color="auto" w:sz="4" w:space="0"/>
              <w:right w:val="single" w:color="auto" w:sz="4" w:space="0"/>
            </w:tcBorders>
            <w:noWrap w:val="0"/>
            <w:vAlign w:val="center"/>
          </w:tcPr>
          <w:p w14:paraId="5106F36E">
            <w:pPr>
              <w:spacing w:line="320" w:lineRule="exact"/>
              <w:jc w:val="center"/>
              <w:rPr>
                <w:rFonts w:hint="eastAsia" w:ascii="宋体" w:hAnsi="宋体" w:eastAsia="宋体" w:cs="宋体"/>
                <w:sz w:val="24"/>
                <w:szCs w:val="24"/>
              </w:rPr>
            </w:pPr>
            <w:r>
              <w:rPr>
                <w:rFonts w:hint="eastAsia" w:ascii="宋体" w:hAnsi="宋体" w:eastAsia="宋体" w:cs="宋体"/>
                <w:sz w:val="24"/>
                <w:szCs w:val="24"/>
              </w:rPr>
              <w:t>010</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55613EBF">
            <w:pPr>
              <w:spacing w:line="320" w:lineRule="exact"/>
              <w:jc w:val="center"/>
              <w:rPr>
                <w:rFonts w:hint="eastAsia" w:ascii="宋体" w:hAnsi="宋体" w:eastAsia="宋体" w:cs="宋体"/>
                <w:sz w:val="24"/>
                <w:szCs w:val="24"/>
              </w:rPr>
            </w:pPr>
          </w:p>
        </w:tc>
        <w:tc>
          <w:tcPr>
            <w:tcW w:w="4922" w:type="dxa"/>
            <w:tcBorders>
              <w:top w:val="single" w:color="auto" w:sz="4" w:space="0"/>
              <w:left w:val="single" w:color="auto" w:sz="4" w:space="0"/>
              <w:bottom w:val="single" w:color="auto" w:sz="4" w:space="0"/>
              <w:right w:val="single" w:color="auto" w:sz="4" w:space="0"/>
            </w:tcBorders>
            <w:noWrap w:val="0"/>
            <w:vAlign w:val="center"/>
          </w:tcPr>
          <w:p w14:paraId="0E097CE1">
            <w:pPr>
              <w:spacing w:line="320" w:lineRule="exact"/>
              <w:rPr>
                <w:rFonts w:hint="eastAsia" w:ascii="宋体" w:hAnsi="宋体" w:eastAsia="宋体" w:cs="宋体"/>
                <w:sz w:val="24"/>
                <w:szCs w:val="24"/>
              </w:rPr>
            </w:pPr>
            <w:r>
              <w:rPr>
                <w:rFonts w:hint="eastAsia" w:ascii="宋体" w:hAnsi="宋体" w:eastAsia="宋体" w:cs="宋体"/>
                <w:sz w:val="24"/>
                <w:szCs w:val="24"/>
              </w:rPr>
              <w:t>＄aISBN号＄b装订方式＄d获得方式和价格</w:t>
            </w:r>
          </w:p>
        </w:tc>
      </w:tr>
      <w:tr w14:paraId="512E0F5C">
        <w:tblPrEx>
          <w:tblCellMar>
            <w:top w:w="0" w:type="dxa"/>
            <w:left w:w="108" w:type="dxa"/>
            <w:bottom w:w="0" w:type="dxa"/>
            <w:right w:w="108" w:type="dxa"/>
          </w:tblCellMar>
        </w:tblPrEx>
        <w:trPr>
          <w:jc w:val="center"/>
        </w:trPr>
        <w:tc>
          <w:tcPr>
            <w:tcW w:w="2222" w:type="dxa"/>
            <w:tcBorders>
              <w:top w:val="single" w:color="auto" w:sz="4" w:space="0"/>
              <w:left w:val="single" w:color="auto" w:sz="4" w:space="0"/>
              <w:bottom w:val="single" w:color="auto" w:sz="4" w:space="0"/>
              <w:right w:val="single" w:color="auto" w:sz="4" w:space="0"/>
            </w:tcBorders>
            <w:noWrap w:val="0"/>
            <w:vAlign w:val="center"/>
          </w:tcPr>
          <w:p w14:paraId="182A76BE">
            <w:pPr>
              <w:spacing w:line="320" w:lineRule="exact"/>
              <w:rPr>
                <w:rFonts w:hint="eastAsia" w:ascii="宋体" w:hAnsi="宋体" w:eastAsia="宋体" w:cs="宋体"/>
                <w:sz w:val="24"/>
                <w:szCs w:val="24"/>
              </w:rPr>
            </w:pPr>
            <w:r>
              <w:rPr>
                <w:rFonts w:hint="eastAsia" w:ascii="宋体" w:hAnsi="宋体" w:eastAsia="宋体" w:cs="宋体"/>
                <w:sz w:val="24"/>
                <w:szCs w:val="24"/>
              </w:rPr>
              <w:t>处理数据</w:t>
            </w:r>
          </w:p>
        </w:tc>
        <w:tc>
          <w:tcPr>
            <w:tcW w:w="1187" w:type="dxa"/>
            <w:tcBorders>
              <w:top w:val="single" w:color="auto" w:sz="4" w:space="0"/>
              <w:left w:val="single" w:color="auto" w:sz="4" w:space="0"/>
              <w:bottom w:val="single" w:color="auto" w:sz="4" w:space="0"/>
              <w:right w:val="single" w:color="auto" w:sz="4" w:space="0"/>
            </w:tcBorders>
            <w:noWrap w:val="0"/>
            <w:vAlign w:val="center"/>
          </w:tcPr>
          <w:p w14:paraId="38F1E043">
            <w:pPr>
              <w:spacing w:line="320" w:lineRule="exact"/>
              <w:ind w:left="29"/>
              <w:jc w:val="center"/>
              <w:rPr>
                <w:rFonts w:hint="eastAsia" w:ascii="宋体" w:hAnsi="宋体" w:eastAsia="宋体" w:cs="宋体"/>
                <w:sz w:val="24"/>
                <w:szCs w:val="24"/>
              </w:rPr>
            </w:pPr>
            <w:r>
              <w:rPr>
                <w:rFonts w:hint="eastAsia" w:ascii="宋体" w:hAnsi="宋体" w:eastAsia="宋体" w:cs="宋体"/>
                <w:sz w:val="24"/>
                <w:szCs w:val="24"/>
              </w:rPr>
              <w:t>100</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1D1F29D5">
            <w:pPr>
              <w:spacing w:line="320" w:lineRule="exact"/>
              <w:jc w:val="center"/>
              <w:rPr>
                <w:rFonts w:hint="eastAsia" w:ascii="宋体" w:hAnsi="宋体" w:eastAsia="宋体" w:cs="宋体"/>
                <w:sz w:val="24"/>
                <w:szCs w:val="24"/>
              </w:rPr>
            </w:pPr>
          </w:p>
        </w:tc>
        <w:tc>
          <w:tcPr>
            <w:tcW w:w="4922" w:type="dxa"/>
            <w:tcBorders>
              <w:top w:val="single" w:color="auto" w:sz="4" w:space="0"/>
              <w:left w:val="single" w:color="auto" w:sz="4" w:space="0"/>
              <w:bottom w:val="single" w:color="auto" w:sz="4" w:space="0"/>
              <w:right w:val="single" w:color="auto" w:sz="4" w:space="0"/>
            </w:tcBorders>
            <w:noWrap w:val="0"/>
            <w:vAlign w:val="center"/>
          </w:tcPr>
          <w:p w14:paraId="11657831">
            <w:pPr>
              <w:spacing w:line="320" w:lineRule="exact"/>
              <w:rPr>
                <w:rFonts w:hint="eastAsia" w:ascii="宋体" w:hAnsi="宋体" w:eastAsia="宋体" w:cs="宋体"/>
                <w:sz w:val="24"/>
                <w:szCs w:val="24"/>
              </w:rPr>
            </w:pPr>
          </w:p>
        </w:tc>
      </w:tr>
      <w:tr w14:paraId="13CC4F0B">
        <w:tblPrEx>
          <w:tblCellMar>
            <w:top w:w="0" w:type="dxa"/>
            <w:left w:w="108" w:type="dxa"/>
            <w:bottom w:w="0" w:type="dxa"/>
            <w:right w:w="108" w:type="dxa"/>
          </w:tblCellMar>
        </w:tblPrEx>
        <w:trPr>
          <w:jc w:val="center"/>
        </w:trPr>
        <w:tc>
          <w:tcPr>
            <w:tcW w:w="2222" w:type="dxa"/>
            <w:tcBorders>
              <w:top w:val="single" w:color="auto" w:sz="4" w:space="0"/>
              <w:left w:val="single" w:color="auto" w:sz="4" w:space="0"/>
              <w:bottom w:val="single" w:color="auto" w:sz="4" w:space="0"/>
              <w:right w:val="single" w:color="auto" w:sz="4" w:space="0"/>
            </w:tcBorders>
            <w:noWrap w:val="0"/>
            <w:vAlign w:val="center"/>
          </w:tcPr>
          <w:p w14:paraId="3DDC9BB7">
            <w:pPr>
              <w:spacing w:line="320" w:lineRule="exact"/>
              <w:rPr>
                <w:rFonts w:hint="eastAsia" w:ascii="宋体" w:hAnsi="宋体" w:eastAsia="宋体" w:cs="宋体"/>
                <w:sz w:val="24"/>
                <w:szCs w:val="24"/>
              </w:rPr>
            </w:pPr>
            <w:r>
              <w:rPr>
                <w:rFonts w:hint="eastAsia" w:ascii="宋体" w:hAnsi="宋体" w:eastAsia="宋体" w:cs="宋体"/>
                <w:sz w:val="24"/>
                <w:szCs w:val="24"/>
              </w:rPr>
              <w:t>作品语种</w:t>
            </w:r>
          </w:p>
        </w:tc>
        <w:tc>
          <w:tcPr>
            <w:tcW w:w="1187" w:type="dxa"/>
            <w:tcBorders>
              <w:top w:val="single" w:color="auto" w:sz="4" w:space="0"/>
              <w:left w:val="single" w:color="auto" w:sz="4" w:space="0"/>
              <w:bottom w:val="single" w:color="auto" w:sz="4" w:space="0"/>
              <w:right w:val="single" w:color="auto" w:sz="4" w:space="0"/>
            </w:tcBorders>
            <w:noWrap w:val="0"/>
            <w:vAlign w:val="center"/>
          </w:tcPr>
          <w:p w14:paraId="11C38ACA">
            <w:pPr>
              <w:spacing w:line="320" w:lineRule="exact"/>
              <w:ind w:left="29"/>
              <w:jc w:val="center"/>
              <w:rPr>
                <w:rFonts w:hint="eastAsia" w:ascii="宋体" w:hAnsi="宋体" w:eastAsia="宋体" w:cs="宋体"/>
                <w:sz w:val="24"/>
                <w:szCs w:val="24"/>
              </w:rPr>
            </w:pPr>
            <w:r>
              <w:rPr>
                <w:rFonts w:hint="eastAsia" w:ascii="宋体" w:hAnsi="宋体" w:eastAsia="宋体" w:cs="宋体"/>
                <w:sz w:val="24"/>
                <w:szCs w:val="24"/>
              </w:rPr>
              <w:t>101</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225495F8">
            <w:pPr>
              <w:spacing w:line="320" w:lineRule="exact"/>
              <w:ind w:left="84"/>
              <w:jc w:val="center"/>
              <w:rPr>
                <w:rFonts w:hint="eastAsia" w:ascii="宋体" w:hAnsi="宋体" w:eastAsia="宋体" w:cs="宋体"/>
                <w:sz w:val="24"/>
                <w:szCs w:val="24"/>
              </w:rPr>
            </w:pPr>
            <w:r>
              <w:rPr>
                <w:rFonts w:hint="eastAsia" w:ascii="宋体" w:hAnsi="宋体" w:eastAsia="宋体" w:cs="宋体"/>
                <w:sz w:val="24"/>
                <w:szCs w:val="24"/>
              </w:rPr>
              <w:t>0_</w:t>
            </w:r>
          </w:p>
        </w:tc>
        <w:tc>
          <w:tcPr>
            <w:tcW w:w="4922" w:type="dxa"/>
            <w:tcBorders>
              <w:top w:val="single" w:color="auto" w:sz="4" w:space="0"/>
              <w:left w:val="single" w:color="auto" w:sz="4" w:space="0"/>
              <w:bottom w:val="single" w:color="auto" w:sz="4" w:space="0"/>
              <w:right w:val="single" w:color="auto" w:sz="4" w:space="0"/>
            </w:tcBorders>
            <w:noWrap w:val="0"/>
            <w:vAlign w:val="center"/>
          </w:tcPr>
          <w:p w14:paraId="2E2CD1EA">
            <w:pPr>
              <w:spacing w:line="320" w:lineRule="exact"/>
              <w:ind w:left="89"/>
              <w:rPr>
                <w:rFonts w:hint="eastAsia" w:ascii="宋体" w:hAnsi="宋体" w:eastAsia="宋体" w:cs="宋体"/>
                <w:sz w:val="24"/>
                <w:szCs w:val="24"/>
              </w:rPr>
            </w:pPr>
            <w:r>
              <w:rPr>
                <w:rFonts w:hint="eastAsia" w:ascii="宋体" w:hAnsi="宋体" w:eastAsia="宋体" w:cs="宋体"/>
                <w:sz w:val="24"/>
                <w:szCs w:val="24"/>
              </w:rPr>
              <w:t>＄achi</w:t>
            </w:r>
          </w:p>
        </w:tc>
      </w:tr>
      <w:tr w14:paraId="0DF3092C">
        <w:tblPrEx>
          <w:tblCellMar>
            <w:top w:w="0" w:type="dxa"/>
            <w:left w:w="108" w:type="dxa"/>
            <w:bottom w:w="0" w:type="dxa"/>
            <w:right w:w="108" w:type="dxa"/>
          </w:tblCellMar>
        </w:tblPrEx>
        <w:trPr>
          <w:jc w:val="center"/>
        </w:trPr>
        <w:tc>
          <w:tcPr>
            <w:tcW w:w="2222" w:type="dxa"/>
            <w:tcBorders>
              <w:top w:val="single" w:color="auto" w:sz="4" w:space="0"/>
              <w:left w:val="single" w:color="auto" w:sz="4" w:space="0"/>
              <w:bottom w:val="single" w:color="auto" w:sz="4" w:space="0"/>
              <w:right w:val="single" w:color="auto" w:sz="4" w:space="0"/>
            </w:tcBorders>
            <w:noWrap w:val="0"/>
            <w:vAlign w:val="center"/>
          </w:tcPr>
          <w:p w14:paraId="76ABB7F5">
            <w:pPr>
              <w:spacing w:line="320" w:lineRule="exact"/>
              <w:rPr>
                <w:rFonts w:hint="eastAsia" w:ascii="宋体" w:hAnsi="宋体" w:eastAsia="宋体" w:cs="宋体"/>
                <w:sz w:val="24"/>
                <w:szCs w:val="24"/>
              </w:rPr>
            </w:pPr>
            <w:r>
              <w:rPr>
                <w:rFonts w:hint="eastAsia" w:ascii="宋体" w:hAnsi="宋体" w:eastAsia="宋体" w:cs="宋体"/>
                <w:sz w:val="24"/>
                <w:szCs w:val="24"/>
              </w:rPr>
              <w:t>出版国别</w:t>
            </w:r>
          </w:p>
        </w:tc>
        <w:tc>
          <w:tcPr>
            <w:tcW w:w="1187" w:type="dxa"/>
            <w:tcBorders>
              <w:top w:val="single" w:color="auto" w:sz="4" w:space="0"/>
              <w:left w:val="single" w:color="auto" w:sz="4" w:space="0"/>
              <w:bottom w:val="single" w:color="auto" w:sz="4" w:space="0"/>
              <w:right w:val="single" w:color="auto" w:sz="4" w:space="0"/>
            </w:tcBorders>
            <w:noWrap w:val="0"/>
            <w:vAlign w:val="center"/>
          </w:tcPr>
          <w:p w14:paraId="0716AB71">
            <w:pPr>
              <w:spacing w:line="320" w:lineRule="exact"/>
              <w:ind w:left="29"/>
              <w:jc w:val="center"/>
              <w:rPr>
                <w:rFonts w:hint="eastAsia" w:ascii="宋体" w:hAnsi="宋体" w:eastAsia="宋体" w:cs="宋体"/>
                <w:sz w:val="24"/>
                <w:szCs w:val="24"/>
              </w:rPr>
            </w:pPr>
            <w:r>
              <w:rPr>
                <w:rFonts w:hint="eastAsia" w:ascii="宋体" w:hAnsi="宋体" w:eastAsia="宋体" w:cs="宋体"/>
                <w:sz w:val="24"/>
                <w:szCs w:val="24"/>
              </w:rPr>
              <w:t>102</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1CC119BB">
            <w:pPr>
              <w:spacing w:line="320" w:lineRule="exact"/>
              <w:jc w:val="center"/>
              <w:rPr>
                <w:rFonts w:hint="eastAsia" w:ascii="宋体" w:hAnsi="宋体" w:eastAsia="宋体" w:cs="宋体"/>
                <w:sz w:val="24"/>
                <w:szCs w:val="24"/>
              </w:rPr>
            </w:pPr>
          </w:p>
        </w:tc>
        <w:tc>
          <w:tcPr>
            <w:tcW w:w="4922" w:type="dxa"/>
            <w:tcBorders>
              <w:top w:val="single" w:color="auto" w:sz="4" w:space="0"/>
              <w:left w:val="single" w:color="auto" w:sz="4" w:space="0"/>
              <w:bottom w:val="single" w:color="auto" w:sz="4" w:space="0"/>
              <w:right w:val="single" w:color="auto" w:sz="4" w:space="0"/>
            </w:tcBorders>
            <w:noWrap w:val="0"/>
            <w:vAlign w:val="center"/>
          </w:tcPr>
          <w:p w14:paraId="729D11C9">
            <w:pPr>
              <w:spacing w:line="320" w:lineRule="exact"/>
              <w:rPr>
                <w:rFonts w:hint="eastAsia" w:ascii="宋体" w:hAnsi="宋体" w:eastAsia="宋体" w:cs="宋体"/>
                <w:sz w:val="24"/>
                <w:szCs w:val="24"/>
              </w:rPr>
            </w:pPr>
            <w:r>
              <w:rPr>
                <w:rFonts w:hint="eastAsia" w:ascii="宋体" w:hAnsi="宋体" w:eastAsia="宋体" w:cs="宋体"/>
                <w:sz w:val="24"/>
                <w:szCs w:val="24"/>
              </w:rPr>
              <w:t>＄a出版国代码＄b出版地区代码</w:t>
            </w:r>
          </w:p>
        </w:tc>
      </w:tr>
      <w:tr w14:paraId="24F67710">
        <w:tblPrEx>
          <w:tblCellMar>
            <w:top w:w="0" w:type="dxa"/>
            <w:left w:w="108" w:type="dxa"/>
            <w:bottom w:w="0" w:type="dxa"/>
            <w:right w:w="108" w:type="dxa"/>
          </w:tblCellMar>
        </w:tblPrEx>
        <w:trPr>
          <w:jc w:val="center"/>
        </w:trPr>
        <w:tc>
          <w:tcPr>
            <w:tcW w:w="2222" w:type="dxa"/>
            <w:tcBorders>
              <w:top w:val="single" w:color="auto" w:sz="4" w:space="0"/>
              <w:left w:val="single" w:color="auto" w:sz="4" w:space="0"/>
              <w:bottom w:val="single" w:color="auto" w:sz="4" w:space="0"/>
              <w:right w:val="single" w:color="auto" w:sz="4" w:space="0"/>
            </w:tcBorders>
            <w:noWrap w:val="0"/>
            <w:vAlign w:val="center"/>
          </w:tcPr>
          <w:p w14:paraId="21844443">
            <w:pPr>
              <w:spacing w:line="320" w:lineRule="exact"/>
              <w:rPr>
                <w:rFonts w:hint="eastAsia" w:ascii="宋体" w:hAnsi="宋体" w:eastAsia="宋体" w:cs="宋体"/>
                <w:sz w:val="24"/>
                <w:szCs w:val="24"/>
              </w:rPr>
            </w:pPr>
            <w:r>
              <w:rPr>
                <w:rFonts w:hint="eastAsia" w:ascii="宋体" w:hAnsi="宋体" w:eastAsia="宋体" w:cs="宋体"/>
                <w:sz w:val="24"/>
                <w:szCs w:val="24"/>
              </w:rPr>
              <w:t>编码数据</w:t>
            </w:r>
          </w:p>
        </w:tc>
        <w:tc>
          <w:tcPr>
            <w:tcW w:w="1187" w:type="dxa"/>
            <w:tcBorders>
              <w:top w:val="single" w:color="auto" w:sz="4" w:space="0"/>
              <w:left w:val="single" w:color="auto" w:sz="4" w:space="0"/>
              <w:bottom w:val="single" w:color="auto" w:sz="4" w:space="0"/>
              <w:right w:val="single" w:color="auto" w:sz="4" w:space="0"/>
            </w:tcBorders>
            <w:noWrap w:val="0"/>
            <w:vAlign w:val="center"/>
          </w:tcPr>
          <w:p w14:paraId="6D098705">
            <w:pPr>
              <w:spacing w:line="320" w:lineRule="exact"/>
              <w:ind w:left="29"/>
              <w:jc w:val="center"/>
              <w:rPr>
                <w:rFonts w:hint="eastAsia" w:ascii="宋体" w:hAnsi="宋体" w:eastAsia="宋体" w:cs="宋体"/>
                <w:sz w:val="24"/>
                <w:szCs w:val="24"/>
              </w:rPr>
            </w:pPr>
            <w:r>
              <w:rPr>
                <w:rFonts w:hint="eastAsia" w:ascii="宋体" w:hAnsi="宋体" w:eastAsia="宋体" w:cs="宋体"/>
                <w:sz w:val="24"/>
                <w:szCs w:val="24"/>
              </w:rPr>
              <w:t>105</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11B685A6">
            <w:pPr>
              <w:spacing w:line="320" w:lineRule="exact"/>
              <w:jc w:val="center"/>
              <w:rPr>
                <w:rFonts w:hint="eastAsia" w:ascii="宋体" w:hAnsi="宋体" w:eastAsia="宋体" w:cs="宋体"/>
                <w:sz w:val="24"/>
                <w:szCs w:val="24"/>
              </w:rPr>
            </w:pPr>
          </w:p>
        </w:tc>
        <w:tc>
          <w:tcPr>
            <w:tcW w:w="4922" w:type="dxa"/>
            <w:tcBorders>
              <w:top w:val="single" w:color="auto" w:sz="4" w:space="0"/>
              <w:left w:val="single" w:color="auto" w:sz="4" w:space="0"/>
              <w:bottom w:val="single" w:color="auto" w:sz="4" w:space="0"/>
              <w:right w:val="single" w:color="auto" w:sz="4" w:space="0"/>
            </w:tcBorders>
            <w:noWrap w:val="0"/>
            <w:vAlign w:val="center"/>
          </w:tcPr>
          <w:p w14:paraId="57C51819">
            <w:pPr>
              <w:spacing w:line="320" w:lineRule="exact"/>
              <w:rPr>
                <w:rFonts w:hint="eastAsia" w:ascii="宋体" w:hAnsi="宋体" w:eastAsia="宋体" w:cs="宋体"/>
                <w:sz w:val="24"/>
                <w:szCs w:val="24"/>
              </w:rPr>
            </w:pPr>
            <w:r>
              <w:rPr>
                <w:rFonts w:hint="eastAsia" w:ascii="宋体" w:hAnsi="宋体" w:eastAsia="宋体" w:cs="宋体"/>
                <w:sz w:val="24"/>
                <w:szCs w:val="24"/>
              </w:rPr>
              <w:t>＄a</w:t>
            </w:r>
          </w:p>
        </w:tc>
      </w:tr>
      <w:tr w14:paraId="775F0C34">
        <w:tblPrEx>
          <w:tblCellMar>
            <w:top w:w="0" w:type="dxa"/>
            <w:left w:w="108" w:type="dxa"/>
            <w:bottom w:w="0" w:type="dxa"/>
            <w:right w:w="108" w:type="dxa"/>
          </w:tblCellMar>
        </w:tblPrEx>
        <w:trPr>
          <w:jc w:val="center"/>
        </w:trPr>
        <w:tc>
          <w:tcPr>
            <w:tcW w:w="2222" w:type="dxa"/>
            <w:tcBorders>
              <w:top w:val="single" w:color="auto" w:sz="4" w:space="0"/>
              <w:left w:val="single" w:color="auto" w:sz="4" w:space="0"/>
              <w:bottom w:val="single" w:color="auto" w:sz="4" w:space="0"/>
              <w:right w:val="single" w:color="auto" w:sz="4" w:space="0"/>
            </w:tcBorders>
            <w:noWrap w:val="0"/>
            <w:vAlign w:val="center"/>
          </w:tcPr>
          <w:p w14:paraId="701405F8">
            <w:pPr>
              <w:spacing w:line="320" w:lineRule="exact"/>
              <w:rPr>
                <w:rFonts w:hint="eastAsia" w:ascii="宋体" w:hAnsi="宋体" w:eastAsia="宋体" w:cs="宋体"/>
                <w:sz w:val="24"/>
                <w:szCs w:val="24"/>
              </w:rPr>
            </w:pPr>
            <w:r>
              <w:rPr>
                <w:rFonts w:hint="eastAsia" w:ascii="宋体" w:hAnsi="宋体" w:eastAsia="宋体" w:cs="宋体"/>
                <w:sz w:val="24"/>
                <w:szCs w:val="24"/>
              </w:rPr>
              <w:t>形态特征</w:t>
            </w:r>
          </w:p>
        </w:tc>
        <w:tc>
          <w:tcPr>
            <w:tcW w:w="1187" w:type="dxa"/>
            <w:tcBorders>
              <w:top w:val="single" w:color="auto" w:sz="4" w:space="0"/>
              <w:left w:val="single" w:color="auto" w:sz="4" w:space="0"/>
              <w:bottom w:val="single" w:color="auto" w:sz="4" w:space="0"/>
              <w:right w:val="single" w:color="auto" w:sz="4" w:space="0"/>
            </w:tcBorders>
            <w:noWrap w:val="0"/>
            <w:vAlign w:val="center"/>
          </w:tcPr>
          <w:p w14:paraId="69885B06">
            <w:pPr>
              <w:spacing w:line="320" w:lineRule="exact"/>
              <w:ind w:left="29"/>
              <w:jc w:val="center"/>
              <w:rPr>
                <w:rFonts w:hint="eastAsia" w:ascii="宋体" w:hAnsi="宋体" w:eastAsia="宋体" w:cs="宋体"/>
                <w:sz w:val="24"/>
                <w:szCs w:val="24"/>
              </w:rPr>
            </w:pPr>
            <w:r>
              <w:rPr>
                <w:rFonts w:hint="eastAsia" w:ascii="宋体" w:hAnsi="宋体" w:eastAsia="宋体" w:cs="宋体"/>
                <w:sz w:val="24"/>
                <w:szCs w:val="24"/>
              </w:rPr>
              <w:t>106</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052690DB">
            <w:pPr>
              <w:spacing w:line="320" w:lineRule="exact"/>
              <w:jc w:val="center"/>
              <w:rPr>
                <w:rFonts w:hint="eastAsia" w:ascii="宋体" w:hAnsi="宋体" w:eastAsia="宋体" w:cs="宋体"/>
                <w:sz w:val="24"/>
                <w:szCs w:val="24"/>
              </w:rPr>
            </w:pPr>
          </w:p>
        </w:tc>
        <w:tc>
          <w:tcPr>
            <w:tcW w:w="4922" w:type="dxa"/>
            <w:tcBorders>
              <w:top w:val="single" w:color="auto" w:sz="4" w:space="0"/>
              <w:left w:val="single" w:color="auto" w:sz="4" w:space="0"/>
              <w:bottom w:val="single" w:color="auto" w:sz="4" w:space="0"/>
              <w:right w:val="single" w:color="auto" w:sz="4" w:space="0"/>
            </w:tcBorders>
            <w:noWrap w:val="0"/>
            <w:vAlign w:val="center"/>
          </w:tcPr>
          <w:p w14:paraId="0B9FDD6F">
            <w:pPr>
              <w:spacing w:line="320" w:lineRule="exact"/>
              <w:rPr>
                <w:rFonts w:hint="eastAsia" w:ascii="宋体" w:hAnsi="宋体" w:eastAsia="宋体" w:cs="宋体"/>
                <w:sz w:val="24"/>
                <w:szCs w:val="24"/>
              </w:rPr>
            </w:pPr>
            <w:r>
              <w:rPr>
                <w:rFonts w:hint="eastAsia" w:ascii="宋体" w:hAnsi="宋体" w:eastAsia="宋体" w:cs="宋体"/>
                <w:sz w:val="24"/>
                <w:szCs w:val="24"/>
              </w:rPr>
              <w:t>＄ar</w:t>
            </w:r>
          </w:p>
        </w:tc>
      </w:tr>
      <w:tr w14:paraId="64CF2F0A">
        <w:tblPrEx>
          <w:tblCellMar>
            <w:top w:w="0" w:type="dxa"/>
            <w:left w:w="108" w:type="dxa"/>
            <w:bottom w:w="0" w:type="dxa"/>
            <w:right w:w="108" w:type="dxa"/>
          </w:tblCellMar>
        </w:tblPrEx>
        <w:trPr>
          <w:jc w:val="center"/>
        </w:trPr>
        <w:tc>
          <w:tcPr>
            <w:tcW w:w="2222" w:type="dxa"/>
            <w:tcBorders>
              <w:top w:val="single" w:color="auto" w:sz="4" w:space="0"/>
              <w:left w:val="single" w:color="auto" w:sz="4" w:space="0"/>
              <w:bottom w:val="single" w:color="auto" w:sz="4" w:space="0"/>
              <w:right w:val="single" w:color="auto" w:sz="4" w:space="0"/>
            </w:tcBorders>
            <w:noWrap w:val="0"/>
            <w:vAlign w:val="center"/>
          </w:tcPr>
          <w:p w14:paraId="471EBBAC">
            <w:pPr>
              <w:tabs>
                <w:tab w:val="left" w:pos="2835"/>
                <w:tab w:val="left" w:pos="2977"/>
              </w:tabs>
              <w:spacing w:line="320" w:lineRule="exact"/>
              <w:ind w:left="2940" w:hanging="3360" w:hangingChars="1400"/>
              <w:rPr>
                <w:rFonts w:hint="eastAsia" w:ascii="宋体" w:hAnsi="宋体" w:eastAsia="宋体" w:cs="宋体"/>
                <w:sz w:val="24"/>
                <w:szCs w:val="24"/>
              </w:rPr>
            </w:pPr>
            <w:r>
              <w:rPr>
                <w:rFonts w:hint="eastAsia" w:ascii="宋体" w:hAnsi="宋体" w:eastAsia="宋体" w:cs="宋体"/>
                <w:sz w:val="24"/>
                <w:szCs w:val="24"/>
              </w:rPr>
              <w:t>题名责任</w:t>
            </w:r>
          </w:p>
        </w:tc>
        <w:tc>
          <w:tcPr>
            <w:tcW w:w="1187" w:type="dxa"/>
            <w:tcBorders>
              <w:top w:val="single" w:color="auto" w:sz="4" w:space="0"/>
              <w:left w:val="single" w:color="auto" w:sz="4" w:space="0"/>
              <w:bottom w:val="single" w:color="auto" w:sz="4" w:space="0"/>
              <w:right w:val="single" w:color="auto" w:sz="4" w:space="0"/>
            </w:tcBorders>
            <w:noWrap w:val="0"/>
            <w:vAlign w:val="center"/>
          </w:tcPr>
          <w:p w14:paraId="7A76545B">
            <w:pPr>
              <w:tabs>
                <w:tab w:val="left" w:pos="2835"/>
                <w:tab w:val="left" w:pos="2977"/>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200</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2C1A191B">
            <w:pPr>
              <w:tabs>
                <w:tab w:val="left" w:pos="2835"/>
                <w:tab w:val="left" w:pos="2977"/>
              </w:tabs>
              <w:spacing w:line="320" w:lineRule="exact"/>
              <w:ind w:left="29"/>
              <w:jc w:val="center"/>
              <w:rPr>
                <w:rFonts w:hint="eastAsia" w:ascii="宋体" w:hAnsi="宋体" w:eastAsia="宋体" w:cs="宋体"/>
                <w:sz w:val="24"/>
                <w:szCs w:val="24"/>
              </w:rPr>
            </w:pPr>
            <w:r>
              <w:rPr>
                <w:rFonts w:hint="eastAsia" w:ascii="宋体" w:hAnsi="宋体" w:eastAsia="宋体" w:cs="宋体"/>
                <w:sz w:val="24"/>
                <w:szCs w:val="24"/>
              </w:rPr>
              <w:t>1_</w:t>
            </w:r>
          </w:p>
        </w:tc>
        <w:tc>
          <w:tcPr>
            <w:tcW w:w="4922" w:type="dxa"/>
            <w:tcBorders>
              <w:top w:val="single" w:color="auto" w:sz="4" w:space="0"/>
              <w:left w:val="single" w:color="auto" w:sz="4" w:space="0"/>
              <w:bottom w:val="single" w:color="auto" w:sz="4" w:space="0"/>
              <w:right w:val="single" w:color="auto" w:sz="4" w:space="0"/>
            </w:tcBorders>
            <w:noWrap w:val="0"/>
            <w:vAlign w:val="center"/>
          </w:tcPr>
          <w:p w14:paraId="0CBBD416">
            <w:pPr>
              <w:tabs>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＄题名；＄A提名汉字拼音；＄d并列题名；＄e副题名及其他题名信息（如果是全几册，则在此说明）；＄h分册（辑）号；＄i分册（辑）名；＄f第一责任者；＄g其他责任者</w:t>
            </w:r>
          </w:p>
        </w:tc>
      </w:tr>
      <w:tr w14:paraId="6E205CBA">
        <w:tblPrEx>
          <w:tblCellMar>
            <w:top w:w="0" w:type="dxa"/>
            <w:left w:w="108" w:type="dxa"/>
            <w:bottom w:w="0" w:type="dxa"/>
            <w:right w:w="108" w:type="dxa"/>
          </w:tblCellMar>
        </w:tblPrEx>
        <w:trPr>
          <w:jc w:val="center"/>
        </w:trPr>
        <w:tc>
          <w:tcPr>
            <w:tcW w:w="2222" w:type="dxa"/>
            <w:tcBorders>
              <w:top w:val="single" w:color="auto" w:sz="4" w:space="0"/>
              <w:left w:val="single" w:color="auto" w:sz="4" w:space="0"/>
              <w:bottom w:val="single" w:color="auto" w:sz="4" w:space="0"/>
              <w:right w:val="single" w:color="auto" w:sz="4" w:space="0"/>
            </w:tcBorders>
            <w:noWrap w:val="0"/>
            <w:vAlign w:val="center"/>
          </w:tcPr>
          <w:p w14:paraId="6543B284">
            <w:pPr>
              <w:tabs>
                <w:tab w:val="left" w:pos="2127"/>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版本项</w:t>
            </w:r>
          </w:p>
        </w:tc>
        <w:tc>
          <w:tcPr>
            <w:tcW w:w="1187" w:type="dxa"/>
            <w:tcBorders>
              <w:top w:val="single" w:color="auto" w:sz="4" w:space="0"/>
              <w:left w:val="single" w:color="auto" w:sz="4" w:space="0"/>
              <w:bottom w:val="single" w:color="auto" w:sz="4" w:space="0"/>
              <w:right w:val="single" w:color="auto" w:sz="4" w:space="0"/>
            </w:tcBorders>
            <w:noWrap w:val="0"/>
            <w:vAlign w:val="center"/>
          </w:tcPr>
          <w:p w14:paraId="3935AF39">
            <w:pPr>
              <w:tabs>
                <w:tab w:val="left" w:pos="2127"/>
                <w:tab w:val="left" w:pos="2835"/>
                <w:tab w:val="left" w:pos="2977"/>
              </w:tabs>
              <w:spacing w:line="320" w:lineRule="exact"/>
              <w:ind w:left="29"/>
              <w:jc w:val="center"/>
              <w:rPr>
                <w:rFonts w:hint="eastAsia" w:ascii="宋体" w:hAnsi="宋体" w:eastAsia="宋体" w:cs="宋体"/>
                <w:sz w:val="24"/>
                <w:szCs w:val="24"/>
              </w:rPr>
            </w:pPr>
            <w:r>
              <w:rPr>
                <w:rFonts w:hint="eastAsia" w:ascii="宋体" w:hAnsi="宋体" w:eastAsia="宋体" w:cs="宋体"/>
                <w:sz w:val="24"/>
                <w:szCs w:val="24"/>
              </w:rPr>
              <w:t>205</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347096D1">
            <w:pPr>
              <w:tabs>
                <w:tab w:val="left" w:pos="2127"/>
                <w:tab w:val="left" w:pos="2835"/>
                <w:tab w:val="left" w:pos="2977"/>
              </w:tabs>
              <w:spacing w:line="320" w:lineRule="exact"/>
              <w:jc w:val="center"/>
              <w:rPr>
                <w:rFonts w:hint="eastAsia" w:ascii="宋体" w:hAnsi="宋体" w:eastAsia="宋体" w:cs="宋体"/>
                <w:sz w:val="24"/>
                <w:szCs w:val="24"/>
              </w:rPr>
            </w:pPr>
          </w:p>
        </w:tc>
        <w:tc>
          <w:tcPr>
            <w:tcW w:w="4922" w:type="dxa"/>
            <w:tcBorders>
              <w:top w:val="single" w:color="auto" w:sz="4" w:space="0"/>
              <w:left w:val="single" w:color="auto" w:sz="4" w:space="0"/>
              <w:bottom w:val="single" w:color="auto" w:sz="4" w:space="0"/>
              <w:right w:val="single" w:color="auto" w:sz="4" w:space="0"/>
            </w:tcBorders>
            <w:noWrap w:val="0"/>
            <w:vAlign w:val="center"/>
          </w:tcPr>
          <w:p w14:paraId="4CC99FEE">
            <w:pPr>
              <w:tabs>
                <w:tab w:val="left" w:pos="2127"/>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版次说明</w:t>
            </w:r>
          </w:p>
        </w:tc>
      </w:tr>
      <w:tr w14:paraId="10AE4A24">
        <w:tblPrEx>
          <w:tblCellMar>
            <w:top w:w="0" w:type="dxa"/>
            <w:left w:w="108" w:type="dxa"/>
            <w:bottom w:w="0" w:type="dxa"/>
            <w:right w:w="108" w:type="dxa"/>
          </w:tblCellMar>
        </w:tblPrEx>
        <w:trPr>
          <w:jc w:val="center"/>
        </w:trPr>
        <w:tc>
          <w:tcPr>
            <w:tcW w:w="2222" w:type="dxa"/>
            <w:tcBorders>
              <w:top w:val="single" w:color="auto" w:sz="4" w:space="0"/>
              <w:left w:val="single" w:color="auto" w:sz="4" w:space="0"/>
              <w:bottom w:val="single" w:color="auto" w:sz="4" w:space="0"/>
              <w:right w:val="single" w:color="auto" w:sz="4" w:space="0"/>
            </w:tcBorders>
            <w:noWrap w:val="0"/>
            <w:vAlign w:val="center"/>
          </w:tcPr>
          <w:p w14:paraId="51A4706E">
            <w:pPr>
              <w:tabs>
                <w:tab w:val="left" w:pos="2127"/>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出版发行项</w:t>
            </w:r>
          </w:p>
        </w:tc>
        <w:tc>
          <w:tcPr>
            <w:tcW w:w="1187" w:type="dxa"/>
            <w:tcBorders>
              <w:top w:val="single" w:color="auto" w:sz="4" w:space="0"/>
              <w:left w:val="single" w:color="auto" w:sz="4" w:space="0"/>
              <w:bottom w:val="single" w:color="auto" w:sz="4" w:space="0"/>
              <w:right w:val="single" w:color="auto" w:sz="4" w:space="0"/>
            </w:tcBorders>
            <w:noWrap w:val="0"/>
            <w:vAlign w:val="center"/>
          </w:tcPr>
          <w:p w14:paraId="2625CAE6">
            <w:pPr>
              <w:tabs>
                <w:tab w:val="left" w:pos="2127"/>
                <w:tab w:val="left" w:pos="2835"/>
                <w:tab w:val="left" w:pos="2977"/>
              </w:tabs>
              <w:spacing w:line="320" w:lineRule="exact"/>
              <w:ind w:left="29"/>
              <w:jc w:val="center"/>
              <w:rPr>
                <w:rFonts w:hint="eastAsia" w:ascii="宋体" w:hAnsi="宋体" w:eastAsia="宋体" w:cs="宋体"/>
                <w:sz w:val="24"/>
                <w:szCs w:val="24"/>
              </w:rPr>
            </w:pPr>
            <w:r>
              <w:rPr>
                <w:rFonts w:hint="eastAsia" w:ascii="宋体" w:hAnsi="宋体" w:eastAsia="宋体" w:cs="宋体"/>
                <w:sz w:val="24"/>
                <w:szCs w:val="24"/>
              </w:rPr>
              <w:t>210</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30E7B45B">
            <w:pPr>
              <w:tabs>
                <w:tab w:val="left" w:pos="2127"/>
                <w:tab w:val="left" w:pos="2835"/>
                <w:tab w:val="left" w:pos="2977"/>
              </w:tabs>
              <w:spacing w:line="320" w:lineRule="exact"/>
              <w:jc w:val="center"/>
              <w:rPr>
                <w:rFonts w:hint="eastAsia" w:ascii="宋体" w:hAnsi="宋体" w:eastAsia="宋体" w:cs="宋体"/>
                <w:sz w:val="24"/>
                <w:szCs w:val="24"/>
              </w:rPr>
            </w:pPr>
          </w:p>
        </w:tc>
        <w:tc>
          <w:tcPr>
            <w:tcW w:w="4922" w:type="dxa"/>
            <w:tcBorders>
              <w:top w:val="single" w:color="auto" w:sz="4" w:space="0"/>
              <w:left w:val="single" w:color="auto" w:sz="4" w:space="0"/>
              <w:bottom w:val="single" w:color="auto" w:sz="4" w:space="0"/>
              <w:right w:val="single" w:color="auto" w:sz="4" w:space="0"/>
            </w:tcBorders>
            <w:noWrap w:val="0"/>
            <w:vAlign w:val="center"/>
          </w:tcPr>
          <w:p w14:paraId="0E0B231E">
            <w:pPr>
              <w:tabs>
                <w:tab w:val="left" w:pos="2127"/>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＄a出版地；＄c出版社；＄d出版日期</w:t>
            </w:r>
          </w:p>
        </w:tc>
      </w:tr>
      <w:tr w14:paraId="5D27D696">
        <w:tblPrEx>
          <w:tblCellMar>
            <w:top w:w="0" w:type="dxa"/>
            <w:left w:w="108" w:type="dxa"/>
            <w:bottom w:w="0" w:type="dxa"/>
            <w:right w:w="108" w:type="dxa"/>
          </w:tblCellMar>
        </w:tblPrEx>
        <w:trPr>
          <w:trHeight w:val="661" w:hRule="atLeast"/>
          <w:jc w:val="center"/>
        </w:trPr>
        <w:tc>
          <w:tcPr>
            <w:tcW w:w="2222" w:type="dxa"/>
            <w:tcBorders>
              <w:top w:val="single" w:color="auto" w:sz="4" w:space="0"/>
              <w:left w:val="single" w:color="auto" w:sz="4" w:space="0"/>
              <w:bottom w:val="single" w:color="auto" w:sz="4" w:space="0"/>
              <w:right w:val="single" w:color="auto" w:sz="4" w:space="0"/>
            </w:tcBorders>
            <w:noWrap w:val="0"/>
            <w:vAlign w:val="center"/>
          </w:tcPr>
          <w:p w14:paraId="48978D88">
            <w:pPr>
              <w:tabs>
                <w:tab w:val="left" w:pos="2127"/>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载体形态项</w:t>
            </w:r>
          </w:p>
        </w:tc>
        <w:tc>
          <w:tcPr>
            <w:tcW w:w="1187" w:type="dxa"/>
            <w:tcBorders>
              <w:top w:val="single" w:color="auto" w:sz="4" w:space="0"/>
              <w:left w:val="single" w:color="auto" w:sz="4" w:space="0"/>
              <w:bottom w:val="single" w:color="auto" w:sz="4" w:space="0"/>
              <w:right w:val="single" w:color="auto" w:sz="4" w:space="0"/>
            </w:tcBorders>
            <w:noWrap w:val="0"/>
            <w:vAlign w:val="center"/>
          </w:tcPr>
          <w:p w14:paraId="762753B0">
            <w:pPr>
              <w:tabs>
                <w:tab w:val="left" w:pos="2127"/>
                <w:tab w:val="left" w:pos="2835"/>
                <w:tab w:val="left" w:pos="2977"/>
              </w:tabs>
              <w:spacing w:line="320" w:lineRule="exact"/>
              <w:ind w:left="29"/>
              <w:jc w:val="center"/>
              <w:rPr>
                <w:rFonts w:hint="eastAsia" w:ascii="宋体" w:hAnsi="宋体" w:eastAsia="宋体" w:cs="宋体"/>
                <w:sz w:val="24"/>
                <w:szCs w:val="24"/>
              </w:rPr>
            </w:pPr>
            <w:r>
              <w:rPr>
                <w:rFonts w:hint="eastAsia" w:ascii="宋体" w:hAnsi="宋体" w:eastAsia="宋体" w:cs="宋体"/>
                <w:sz w:val="24"/>
                <w:szCs w:val="24"/>
              </w:rPr>
              <w:t>215</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35461B25">
            <w:pPr>
              <w:tabs>
                <w:tab w:val="left" w:pos="2127"/>
                <w:tab w:val="left" w:pos="2835"/>
                <w:tab w:val="left" w:pos="2977"/>
              </w:tabs>
              <w:spacing w:line="320" w:lineRule="exact"/>
              <w:jc w:val="center"/>
              <w:rPr>
                <w:rFonts w:hint="eastAsia" w:ascii="宋体" w:hAnsi="宋体" w:eastAsia="宋体" w:cs="宋体"/>
                <w:sz w:val="24"/>
                <w:szCs w:val="24"/>
              </w:rPr>
            </w:pPr>
          </w:p>
        </w:tc>
        <w:tc>
          <w:tcPr>
            <w:tcW w:w="4922" w:type="dxa"/>
            <w:tcBorders>
              <w:top w:val="single" w:color="auto" w:sz="4" w:space="0"/>
              <w:left w:val="single" w:color="auto" w:sz="4" w:space="0"/>
              <w:bottom w:val="single" w:color="auto" w:sz="4" w:space="0"/>
              <w:right w:val="single" w:color="auto" w:sz="4" w:space="0"/>
            </w:tcBorders>
            <w:noWrap w:val="0"/>
            <w:vAlign w:val="center"/>
          </w:tcPr>
          <w:p w14:paraId="47AC78E2">
            <w:pPr>
              <w:tabs>
                <w:tab w:val="left" w:pos="2127"/>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＄a页数或卷册数；＄c图及其他细节；＄d尺寸(用厘米表示）；＄e附件</w:t>
            </w:r>
          </w:p>
        </w:tc>
      </w:tr>
      <w:tr w14:paraId="21021562">
        <w:tblPrEx>
          <w:tblCellMar>
            <w:top w:w="0" w:type="dxa"/>
            <w:left w:w="108" w:type="dxa"/>
            <w:bottom w:w="0" w:type="dxa"/>
            <w:right w:w="108" w:type="dxa"/>
          </w:tblCellMar>
        </w:tblPrEx>
        <w:trPr>
          <w:jc w:val="center"/>
        </w:trPr>
        <w:tc>
          <w:tcPr>
            <w:tcW w:w="2222" w:type="dxa"/>
            <w:tcBorders>
              <w:top w:val="single" w:color="auto" w:sz="4" w:space="0"/>
              <w:left w:val="single" w:color="auto" w:sz="4" w:space="0"/>
              <w:bottom w:val="single" w:color="auto" w:sz="4" w:space="0"/>
              <w:right w:val="single" w:color="auto" w:sz="4" w:space="0"/>
            </w:tcBorders>
            <w:noWrap w:val="0"/>
            <w:vAlign w:val="center"/>
          </w:tcPr>
          <w:p w14:paraId="30E30473">
            <w:pPr>
              <w:tabs>
                <w:tab w:val="left" w:pos="2127"/>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丛编项</w:t>
            </w:r>
          </w:p>
        </w:tc>
        <w:tc>
          <w:tcPr>
            <w:tcW w:w="1187" w:type="dxa"/>
            <w:tcBorders>
              <w:top w:val="single" w:color="auto" w:sz="4" w:space="0"/>
              <w:left w:val="single" w:color="auto" w:sz="4" w:space="0"/>
              <w:bottom w:val="single" w:color="auto" w:sz="4" w:space="0"/>
              <w:right w:val="single" w:color="auto" w:sz="4" w:space="0"/>
            </w:tcBorders>
            <w:noWrap w:val="0"/>
            <w:vAlign w:val="center"/>
          </w:tcPr>
          <w:p w14:paraId="7117C581">
            <w:pPr>
              <w:tabs>
                <w:tab w:val="left" w:pos="2127"/>
                <w:tab w:val="left" w:pos="2835"/>
                <w:tab w:val="left" w:pos="2977"/>
              </w:tabs>
              <w:spacing w:line="320" w:lineRule="exact"/>
              <w:ind w:left="29"/>
              <w:jc w:val="center"/>
              <w:rPr>
                <w:rFonts w:hint="eastAsia" w:ascii="宋体" w:hAnsi="宋体" w:eastAsia="宋体" w:cs="宋体"/>
                <w:sz w:val="24"/>
                <w:szCs w:val="24"/>
              </w:rPr>
            </w:pPr>
            <w:r>
              <w:rPr>
                <w:rFonts w:hint="eastAsia" w:ascii="宋体" w:hAnsi="宋体" w:eastAsia="宋体" w:cs="宋体"/>
                <w:sz w:val="24"/>
                <w:szCs w:val="24"/>
              </w:rPr>
              <w:t>225</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039245EA">
            <w:pPr>
              <w:tabs>
                <w:tab w:val="left" w:pos="2127"/>
                <w:tab w:val="left" w:pos="2835"/>
                <w:tab w:val="left" w:pos="2977"/>
              </w:tabs>
              <w:spacing w:line="320" w:lineRule="exact"/>
              <w:ind w:left="84"/>
              <w:jc w:val="center"/>
              <w:rPr>
                <w:rFonts w:hint="eastAsia" w:ascii="宋体" w:hAnsi="宋体" w:eastAsia="宋体" w:cs="宋体"/>
                <w:sz w:val="24"/>
                <w:szCs w:val="24"/>
              </w:rPr>
            </w:pPr>
            <w:r>
              <w:rPr>
                <w:rFonts w:hint="eastAsia" w:ascii="宋体" w:hAnsi="宋体" w:eastAsia="宋体" w:cs="宋体"/>
                <w:sz w:val="24"/>
                <w:szCs w:val="24"/>
              </w:rPr>
              <w:t>2_</w:t>
            </w:r>
          </w:p>
        </w:tc>
        <w:tc>
          <w:tcPr>
            <w:tcW w:w="4922" w:type="dxa"/>
            <w:tcBorders>
              <w:top w:val="single" w:color="auto" w:sz="4" w:space="0"/>
              <w:left w:val="single" w:color="auto" w:sz="4" w:space="0"/>
              <w:bottom w:val="single" w:color="auto" w:sz="4" w:space="0"/>
              <w:right w:val="single" w:color="auto" w:sz="4" w:space="0"/>
            </w:tcBorders>
            <w:noWrap w:val="0"/>
            <w:vAlign w:val="center"/>
          </w:tcPr>
          <w:p w14:paraId="584866A1">
            <w:pPr>
              <w:tabs>
                <w:tab w:val="left" w:pos="2127"/>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＄a丛书名；＄A;＄f丛编责任者；＄h丛书分册号</w:t>
            </w:r>
          </w:p>
        </w:tc>
      </w:tr>
      <w:tr w14:paraId="08052A9D">
        <w:tblPrEx>
          <w:tblCellMar>
            <w:top w:w="0" w:type="dxa"/>
            <w:left w:w="108" w:type="dxa"/>
            <w:bottom w:w="0" w:type="dxa"/>
            <w:right w:w="108" w:type="dxa"/>
          </w:tblCellMar>
        </w:tblPrEx>
        <w:trPr>
          <w:jc w:val="center"/>
        </w:trPr>
        <w:tc>
          <w:tcPr>
            <w:tcW w:w="2222" w:type="dxa"/>
            <w:tcBorders>
              <w:top w:val="single" w:color="auto" w:sz="4" w:space="0"/>
              <w:left w:val="single" w:color="auto" w:sz="4" w:space="0"/>
              <w:bottom w:val="single" w:color="auto" w:sz="4" w:space="0"/>
              <w:right w:val="single" w:color="auto" w:sz="4" w:space="0"/>
            </w:tcBorders>
            <w:noWrap w:val="0"/>
            <w:vAlign w:val="center"/>
          </w:tcPr>
          <w:p w14:paraId="79D8B35E">
            <w:pPr>
              <w:tabs>
                <w:tab w:val="left" w:pos="2127"/>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一般附注</w:t>
            </w:r>
          </w:p>
        </w:tc>
        <w:tc>
          <w:tcPr>
            <w:tcW w:w="1187" w:type="dxa"/>
            <w:tcBorders>
              <w:top w:val="single" w:color="auto" w:sz="4" w:space="0"/>
              <w:left w:val="single" w:color="auto" w:sz="4" w:space="0"/>
              <w:bottom w:val="single" w:color="auto" w:sz="4" w:space="0"/>
              <w:right w:val="single" w:color="auto" w:sz="4" w:space="0"/>
            </w:tcBorders>
            <w:noWrap w:val="0"/>
            <w:vAlign w:val="center"/>
          </w:tcPr>
          <w:p w14:paraId="13027860">
            <w:pPr>
              <w:tabs>
                <w:tab w:val="left" w:pos="2127"/>
                <w:tab w:val="left" w:pos="2835"/>
                <w:tab w:val="left" w:pos="2977"/>
              </w:tabs>
              <w:spacing w:line="320" w:lineRule="exact"/>
              <w:ind w:left="29"/>
              <w:jc w:val="center"/>
              <w:rPr>
                <w:rFonts w:hint="eastAsia" w:ascii="宋体" w:hAnsi="宋体" w:eastAsia="宋体" w:cs="宋体"/>
                <w:sz w:val="24"/>
                <w:szCs w:val="24"/>
              </w:rPr>
            </w:pPr>
            <w:r>
              <w:rPr>
                <w:rFonts w:hint="eastAsia" w:ascii="宋体" w:hAnsi="宋体" w:eastAsia="宋体" w:cs="宋体"/>
                <w:sz w:val="24"/>
                <w:szCs w:val="24"/>
              </w:rPr>
              <w:t>300</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33B89524">
            <w:pPr>
              <w:tabs>
                <w:tab w:val="left" w:pos="2127"/>
                <w:tab w:val="left" w:pos="2835"/>
                <w:tab w:val="left" w:pos="2977"/>
              </w:tabs>
              <w:spacing w:line="320" w:lineRule="exact"/>
              <w:jc w:val="center"/>
              <w:rPr>
                <w:rFonts w:hint="eastAsia" w:ascii="宋体" w:hAnsi="宋体" w:eastAsia="宋体" w:cs="宋体"/>
                <w:sz w:val="24"/>
                <w:szCs w:val="24"/>
              </w:rPr>
            </w:pPr>
          </w:p>
        </w:tc>
        <w:tc>
          <w:tcPr>
            <w:tcW w:w="4922" w:type="dxa"/>
            <w:tcBorders>
              <w:top w:val="single" w:color="auto" w:sz="4" w:space="0"/>
              <w:left w:val="single" w:color="auto" w:sz="4" w:space="0"/>
              <w:bottom w:val="single" w:color="auto" w:sz="4" w:space="0"/>
              <w:right w:val="single" w:color="auto" w:sz="4" w:space="0"/>
            </w:tcBorders>
            <w:noWrap w:val="0"/>
            <w:vAlign w:val="center"/>
          </w:tcPr>
          <w:p w14:paraId="634C2DD3">
            <w:pPr>
              <w:tabs>
                <w:tab w:val="left" w:pos="2127"/>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＄a附注说明</w:t>
            </w:r>
          </w:p>
        </w:tc>
      </w:tr>
      <w:tr w14:paraId="65C81034">
        <w:tblPrEx>
          <w:tblCellMar>
            <w:top w:w="0" w:type="dxa"/>
            <w:left w:w="108" w:type="dxa"/>
            <w:bottom w:w="0" w:type="dxa"/>
            <w:right w:w="108" w:type="dxa"/>
          </w:tblCellMar>
        </w:tblPrEx>
        <w:trPr>
          <w:jc w:val="center"/>
        </w:trPr>
        <w:tc>
          <w:tcPr>
            <w:tcW w:w="2222" w:type="dxa"/>
            <w:tcBorders>
              <w:top w:val="single" w:color="auto" w:sz="4" w:space="0"/>
              <w:left w:val="single" w:color="auto" w:sz="4" w:space="0"/>
              <w:bottom w:val="single" w:color="auto" w:sz="4" w:space="0"/>
              <w:right w:val="single" w:color="auto" w:sz="4" w:space="0"/>
            </w:tcBorders>
            <w:noWrap w:val="0"/>
            <w:vAlign w:val="center"/>
          </w:tcPr>
          <w:p w14:paraId="39CB3DAA">
            <w:pPr>
              <w:tabs>
                <w:tab w:val="left" w:pos="2127"/>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著录附注</w:t>
            </w:r>
          </w:p>
        </w:tc>
        <w:tc>
          <w:tcPr>
            <w:tcW w:w="1187" w:type="dxa"/>
            <w:tcBorders>
              <w:top w:val="single" w:color="auto" w:sz="4" w:space="0"/>
              <w:left w:val="single" w:color="auto" w:sz="4" w:space="0"/>
              <w:bottom w:val="single" w:color="auto" w:sz="4" w:space="0"/>
              <w:right w:val="single" w:color="auto" w:sz="4" w:space="0"/>
            </w:tcBorders>
            <w:noWrap w:val="0"/>
            <w:vAlign w:val="center"/>
          </w:tcPr>
          <w:p w14:paraId="756319BF">
            <w:pPr>
              <w:tabs>
                <w:tab w:val="left" w:pos="2127"/>
                <w:tab w:val="left" w:pos="2835"/>
                <w:tab w:val="left" w:pos="2977"/>
              </w:tabs>
              <w:spacing w:line="320" w:lineRule="exact"/>
              <w:ind w:left="29"/>
              <w:jc w:val="center"/>
              <w:rPr>
                <w:rFonts w:hint="eastAsia" w:ascii="宋体" w:hAnsi="宋体" w:eastAsia="宋体" w:cs="宋体"/>
                <w:sz w:val="24"/>
                <w:szCs w:val="24"/>
              </w:rPr>
            </w:pPr>
            <w:r>
              <w:rPr>
                <w:rFonts w:hint="eastAsia" w:ascii="宋体" w:hAnsi="宋体" w:eastAsia="宋体" w:cs="宋体"/>
                <w:sz w:val="24"/>
                <w:szCs w:val="24"/>
              </w:rPr>
              <w:t>303</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770DF5F8">
            <w:pPr>
              <w:tabs>
                <w:tab w:val="left" w:pos="2127"/>
                <w:tab w:val="left" w:pos="2835"/>
                <w:tab w:val="left" w:pos="2977"/>
              </w:tabs>
              <w:spacing w:line="320" w:lineRule="exact"/>
              <w:jc w:val="center"/>
              <w:rPr>
                <w:rFonts w:hint="eastAsia" w:ascii="宋体" w:hAnsi="宋体" w:eastAsia="宋体" w:cs="宋体"/>
                <w:sz w:val="24"/>
                <w:szCs w:val="24"/>
              </w:rPr>
            </w:pPr>
          </w:p>
        </w:tc>
        <w:tc>
          <w:tcPr>
            <w:tcW w:w="4922" w:type="dxa"/>
            <w:tcBorders>
              <w:top w:val="single" w:color="auto" w:sz="4" w:space="0"/>
              <w:left w:val="single" w:color="auto" w:sz="4" w:space="0"/>
              <w:bottom w:val="single" w:color="auto" w:sz="4" w:space="0"/>
              <w:right w:val="single" w:color="auto" w:sz="4" w:space="0"/>
            </w:tcBorders>
            <w:noWrap w:val="0"/>
            <w:vAlign w:val="center"/>
          </w:tcPr>
          <w:p w14:paraId="374055B7">
            <w:pPr>
              <w:tabs>
                <w:tab w:val="left" w:pos="2127"/>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＄a</w:t>
            </w:r>
          </w:p>
        </w:tc>
      </w:tr>
      <w:tr w14:paraId="3712EB67">
        <w:tblPrEx>
          <w:tblCellMar>
            <w:top w:w="0" w:type="dxa"/>
            <w:left w:w="108" w:type="dxa"/>
            <w:bottom w:w="0" w:type="dxa"/>
            <w:right w:w="108" w:type="dxa"/>
          </w:tblCellMar>
        </w:tblPrEx>
        <w:trPr>
          <w:jc w:val="center"/>
        </w:trPr>
        <w:tc>
          <w:tcPr>
            <w:tcW w:w="2222" w:type="dxa"/>
            <w:tcBorders>
              <w:top w:val="single" w:color="auto" w:sz="4" w:space="0"/>
              <w:left w:val="single" w:color="auto" w:sz="4" w:space="0"/>
              <w:bottom w:val="single" w:color="auto" w:sz="4" w:space="0"/>
              <w:right w:val="single" w:color="auto" w:sz="4" w:space="0"/>
            </w:tcBorders>
            <w:noWrap w:val="0"/>
            <w:vAlign w:val="center"/>
          </w:tcPr>
          <w:p w14:paraId="1DDFC467">
            <w:pPr>
              <w:tabs>
                <w:tab w:val="left" w:pos="2127"/>
                <w:tab w:val="left" w:pos="2835"/>
                <w:tab w:val="left" w:pos="2977"/>
              </w:tabs>
              <w:spacing w:line="320" w:lineRule="exact"/>
              <w:ind w:left="3150" w:hanging="3600" w:hangingChars="1500"/>
              <w:rPr>
                <w:rFonts w:hint="eastAsia" w:ascii="宋体" w:hAnsi="宋体" w:eastAsia="宋体" w:cs="宋体"/>
                <w:sz w:val="24"/>
                <w:szCs w:val="24"/>
              </w:rPr>
            </w:pPr>
            <w:r>
              <w:rPr>
                <w:rFonts w:hint="eastAsia" w:ascii="宋体" w:hAnsi="宋体" w:eastAsia="宋体" w:cs="宋体"/>
                <w:sz w:val="24"/>
                <w:szCs w:val="24"/>
              </w:rPr>
              <w:t>题名附注</w:t>
            </w:r>
          </w:p>
        </w:tc>
        <w:tc>
          <w:tcPr>
            <w:tcW w:w="1187" w:type="dxa"/>
            <w:tcBorders>
              <w:top w:val="single" w:color="auto" w:sz="4" w:space="0"/>
              <w:left w:val="single" w:color="auto" w:sz="4" w:space="0"/>
              <w:bottom w:val="single" w:color="auto" w:sz="4" w:space="0"/>
              <w:right w:val="single" w:color="auto" w:sz="4" w:space="0"/>
            </w:tcBorders>
            <w:noWrap w:val="0"/>
            <w:vAlign w:val="center"/>
          </w:tcPr>
          <w:p w14:paraId="031DAA92">
            <w:pPr>
              <w:tabs>
                <w:tab w:val="left" w:pos="2127"/>
                <w:tab w:val="left" w:pos="2835"/>
                <w:tab w:val="left" w:pos="2977"/>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304</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4E040A90">
            <w:pPr>
              <w:tabs>
                <w:tab w:val="left" w:pos="2127"/>
                <w:tab w:val="left" w:pos="2835"/>
                <w:tab w:val="left" w:pos="2977"/>
              </w:tabs>
              <w:spacing w:line="320" w:lineRule="exact"/>
              <w:jc w:val="center"/>
              <w:rPr>
                <w:rFonts w:hint="eastAsia" w:ascii="宋体" w:hAnsi="宋体" w:eastAsia="宋体" w:cs="宋体"/>
                <w:sz w:val="24"/>
                <w:szCs w:val="24"/>
              </w:rPr>
            </w:pPr>
          </w:p>
        </w:tc>
        <w:tc>
          <w:tcPr>
            <w:tcW w:w="4922" w:type="dxa"/>
            <w:tcBorders>
              <w:top w:val="single" w:color="auto" w:sz="4" w:space="0"/>
              <w:left w:val="single" w:color="auto" w:sz="4" w:space="0"/>
              <w:bottom w:val="single" w:color="auto" w:sz="4" w:space="0"/>
              <w:right w:val="single" w:color="auto" w:sz="4" w:space="0"/>
            </w:tcBorders>
            <w:noWrap w:val="0"/>
            <w:vAlign w:val="center"/>
          </w:tcPr>
          <w:p w14:paraId="315C0EC5">
            <w:pPr>
              <w:tabs>
                <w:tab w:val="left" w:pos="2127"/>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＄a附注内容：本书主编为：张三、李四；副主编为：王五、杨六</w:t>
            </w:r>
          </w:p>
        </w:tc>
      </w:tr>
      <w:tr w14:paraId="197AB4E2">
        <w:tblPrEx>
          <w:tblCellMar>
            <w:top w:w="0" w:type="dxa"/>
            <w:left w:w="108" w:type="dxa"/>
            <w:bottom w:w="0" w:type="dxa"/>
            <w:right w:w="108" w:type="dxa"/>
          </w:tblCellMar>
        </w:tblPrEx>
        <w:trPr>
          <w:jc w:val="center"/>
        </w:trPr>
        <w:tc>
          <w:tcPr>
            <w:tcW w:w="2222" w:type="dxa"/>
            <w:tcBorders>
              <w:top w:val="single" w:color="auto" w:sz="4" w:space="0"/>
              <w:left w:val="single" w:color="auto" w:sz="4" w:space="0"/>
              <w:bottom w:val="single" w:color="auto" w:sz="4" w:space="0"/>
              <w:right w:val="single" w:color="auto" w:sz="4" w:space="0"/>
            </w:tcBorders>
            <w:noWrap w:val="0"/>
            <w:vAlign w:val="center"/>
          </w:tcPr>
          <w:p w14:paraId="34EFBC7D">
            <w:pPr>
              <w:tabs>
                <w:tab w:val="left" w:pos="2127"/>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版本与书目史附注</w:t>
            </w:r>
          </w:p>
        </w:tc>
        <w:tc>
          <w:tcPr>
            <w:tcW w:w="1187" w:type="dxa"/>
            <w:tcBorders>
              <w:top w:val="single" w:color="auto" w:sz="4" w:space="0"/>
              <w:left w:val="single" w:color="auto" w:sz="4" w:space="0"/>
              <w:bottom w:val="single" w:color="auto" w:sz="4" w:space="0"/>
              <w:right w:val="single" w:color="auto" w:sz="4" w:space="0"/>
            </w:tcBorders>
            <w:noWrap w:val="0"/>
            <w:vAlign w:val="center"/>
          </w:tcPr>
          <w:p w14:paraId="5C85778C">
            <w:pPr>
              <w:tabs>
                <w:tab w:val="left" w:pos="2127"/>
                <w:tab w:val="left" w:pos="2835"/>
                <w:tab w:val="left" w:pos="2977"/>
              </w:tabs>
              <w:spacing w:line="320" w:lineRule="exact"/>
              <w:ind w:left="80"/>
              <w:jc w:val="center"/>
              <w:rPr>
                <w:rFonts w:hint="eastAsia" w:ascii="宋体" w:hAnsi="宋体" w:eastAsia="宋体" w:cs="宋体"/>
                <w:sz w:val="24"/>
                <w:szCs w:val="24"/>
              </w:rPr>
            </w:pPr>
            <w:r>
              <w:rPr>
                <w:rFonts w:hint="eastAsia" w:ascii="宋体" w:hAnsi="宋体" w:eastAsia="宋体" w:cs="宋体"/>
                <w:sz w:val="24"/>
                <w:szCs w:val="24"/>
              </w:rPr>
              <w:t>305</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3A55267C">
            <w:pPr>
              <w:tabs>
                <w:tab w:val="left" w:pos="2127"/>
                <w:tab w:val="left" w:pos="2835"/>
                <w:tab w:val="left" w:pos="2977"/>
              </w:tabs>
              <w:spacing w:line="320" w:lineRule="exact"/>
              <w:jc w:val="center"/>
              <w:rPr>
                <w:rFonts w:hint="eastAsia" w:ascii="宋体" w:hAnsi="宋体" w:eastAsia="宋体" w:cs="宋体"/>
                <w:sz w:val="24"/>
                <w:szCs w:val="24"/>
              </w:rPr>
            </w:pPr>
          </w:p>
        </w:tc>
        <w:tc>
          <w:tcPr>
            <w:tcW w:w="4922" w:type="dxa"/>
            <w:tcBorders>
              <w:top w:val="single" w:color="auto" w:sz="4" w:space="0"/>
              <w:left w:val="single" w:color="auto" w:sz="4" w:space="0"/>
              <w:bottom w:val="single" w:color="auto" w:sz="4" w:space="0"/>
              <w:right w:val="single" w:color="auto" w:sz="4" w:space="0"/>
            </w:tcBorders>
            <w:noWrap w:val="0"/>
            <w:vAlign w:val="center"/>
          </w:tcPr>
          <w:p w14:paraId="20D3FB82">
            <w:pPr>
              <w:tabs>
                <w:tab w:val="left" w:pos="2127"/>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＄a</w:t>
            </w:r>
          </w:p>
        </w:tc>
      </w:tr>
      <w:tr w14:paraId="778818F6">
        <w:tblPrEx>
          <w:tblCellMar>
            <w:top w:w="0" w:type="dxa"/>
            <w:left w:w="108" w:type="dxa"/>
            <w:bottom w:w="0" w:type="dxa"/>
            <w:right w:w="108" w:type="dxa"/>
          </w:tblCellMar>
        </w:tblPrEx>
        <w:trPr>
          <w:jc w:val="center"/>
        </w:trPr>
        <w:tc>
          <w:tcPr>
            <w:tcW w:w="2222" w:type="dxa"/>
            <w:tcBorders>
              <w:top w:val="single" w:color="auto" w:sz="4" w:space="0"/>
              <w:left w:val="single" w:color="auto" w:sz="4" w:space="0"/>
              <w:bottom w:val="single" w:color="auto" w:sz="4" w:space="0"/>
              <w:right w:val="single" w:color="auto" w:sz="4" w:space="0"/>
            </w:tcBorders>
            <w:noWrap w:val="0"/>
            <w:vAlign w:val="center"/>
          </w:tcPr>
          <w:p w14:paraId="3B07BE75">
            <w:pPr>
              <w:tabs>
                <w:tab w:val="left" w:pos="2127"/>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载体形态附注</w:t>
            </w:r>
          </w:p>
        </w:tc>
        <w:tc>
          <w:tcPr>
            <w:tcW w:w="1187" w:type="dxa"/>
            <w:tcBorders>
              <w:top w:val="single" w:color="auto" w:sz="4" w:space="0"/>
              <w:left w:val="single" w:color="auto" w:sz="4" w:space="0"/>
              <w:bottom w:val="single" w:color="auto" w:sz="4" w:space="0"/>
              <w:right w:val="single" w:color="auto" w:sz="4" w:space="0"/>
            </w:tcBorders>
            <w:noWrap w:val="0"/>
            <w:vAlign w:val="center"/>
          </w:tcPr>
          <w:p w14:paraId="311926F0">
            <w:pPr>
              <w:tabs>
                <w:tab w:val="left" w:pos="2127"/>
                <w:tab w:val="left" w:pos="2835"/>
                <w:tab w:val="left" w:pos="2977"/>
              </w:tabs>
              <w:spacing w:line="320" w:lineRule="exact"/>
              <w:ind w:left="29"/>
              <w:jc w:val="center"/>
              <w:rPr>
                <w:rFonts w:hint="eastAsia" w:ascii="宋体" w:hAnsi="宋体" w:eastAsia="宋体" w:cs="宋体"/>
                <w:sz w:val="24"/>
                <w:szCs w:val="24"/>
              </w:rPr>
            </w:pPr>
            <w:r>
              <w:rPr>
                <w:rFonts w:hint="eastAsia" w:ascii="宋体" w:hAnsi="宋体" w:eastAsia="宋体" w:cs="宋体"/>
                <w:sz w:val="24"/>
                <w:szCs w:val="24"/>
              </w:rPr>
              <w:t>307</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446B0343">
            <w:pPr>
              <w:tabs>
                <w:tab w:val="left" w:pos="2127"/>
                <w:tab w:val="left" w:pos="2835"/>
                <w:tab w:val="left" w:pos="2977"/>
              </w:tabs>
              <w:spacing w:line="320" w:lineRule="exact"/>
              <w:jc w:val="center"/>
              <w:rPr>
                <w:rFonts w:hint="eastAsia" w:ascii="宋体" w:hAnsi="宋体" w:eastAsia="宋体" w:cs="宋体"/>
                <w:sz w:val="24"/>
                <w:szCs w:val="24"/>
              </w:rPr>
            </w:pPr>
          </w:p>
        </w:tc>
        <w:tc>
          <w:tcPr>
            <w:tcW w:w="4922" w:type="dxa"/>
            <w:tcBorders>
              <w:top w:val="single" w:color="auto" w:sz="4" w:space="0"/>
              <w:left w:val="single" w:color="auto" w:sz="4" w:space="0"/>
              <w:bottom w:val="single" w:color="auto" w:sz="4" w:space="0"/>
              <w:right w:val="single" w:color="auto" w:sz="4" w:space="0"/>
            </w:tcBorders>
            <w:noWrap w:val="0"/>
            <w:vAlign w:val="center"/>
          </w:tcPr>
          <w:p w14:paraId="0618195A">
            <w:pPr>
              <w:tabs>
                <w:tab w:val="left" w:pos="2127"/>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＄a附光盘：ISBN号或ISRC号</w:t>
            </w:r>
          </w:p>
        </w:tc>
      </w:tr>
      <w:tr w14:paraId="468C652A">
        <w:tblPrEx>
          <w:tblCellMar>
            <w:top w:w="0" w:type="dxa"/>
            <w:left w:w="108" w:type="dxa"/>
            <w:bottom w:w="0" w:type="dxa"/>
            <w:right w:w="108" w:type="dxa"/>
          </w:tblCellMar>
        </w:tblPrEx>
        <w:trPr>
          <w:jc w:val="center"/>
        </w:trPr>
        <w:tc>
          <w:tcPr>
            <w:tcW w:w="2222" w:type="dxa"/>
            <w:tcBorders>
              <w:top w:val="single" w:color="auto" w:sz="4" w:space="0"/>
              <w:left w:val="single" w:color="auto" w:sz="4" w:space="0"/>
              <w:bottom w:val="single" w:color="auto" w:sz="4" w:space="0"/>
              <w:right w:val="single" w:color="auto" w:sz="4" w:space="0"/>
            </w:tcBorders>
            <w:noWrap w:val="0"/>
            <w:vAlign w:val="center"/>
          </w:tcPr>
          <w:p w14:paraId="6C4AABFE">
            <w:pPr>
              <w:tabs>
                <w:tab w:val="left" w:pos="2127"/>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相关题名附注</w:t>
            </w:r>
          </w:p>
        </w:tc>
        <w:tc>
          <w:tcPr>
            <w:tcW w:w="1187" w:type="dxa"/>
            <w:tcBorders>
              <w:top w:val="single" w:color="auto" w:sz="4" w:space="0"/>
              <w:left w:val="single" w:color="auto" w:sz="4" w:space="0"/>
              <w:bottom w:val="single" w:color="auto" w:sz="4" w:space="0"/>
              <w:right w:val="single" w:color="auto" w:sz="4" w:space="0"/>
            </w:tcBorders>
            <w:noWrap w:val="0"/>
            <w:vAlign w:val="center"/>
          </w:tcPr>
          <w:p w14:paraId="11FEB794">
            <w:pPr>
              <w:tabs>
                <w:tab w:val="left" w:pos="2127"/>
                <w:tab w:val="left" w:pos="2835"/>
                <w:tab w:val="left" w:pos="2977"/>
              </w:tabs>
              <w:spacing w:line="320" w:lineRule="exact"/>
              <w:ind w:left="29"/>
              <w:jc w:val="center"/>
              <w:rPr>
                <w:rFonts w:hint="eastAsia" w:ascii="宋体" w:hAnsi="宋体" w:eastAsia="宋体" w:cs="宋体"/>
                <w:sz w:val="24"/>
                <w:szCs w:val="24"/>
              </w:rPr>
            </w:pPr>
            <w:r>
              <w:rPr>
                <w:rFonts w:hint="eastAsia" w:ascii="宋体" w:hAnsi="宋体" w:eastAsia="宋体" w:cs="宋体"/>
                <w:sz w:val="24"/>
                <w:szCs w:val="24"/>
              </w:rPr>
              <w:t>312</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6E17181F">
            <w:pPr>
              <w:tabs>
                <w:tab w:val="left" w:pos="2127"/>
                <w:tab w:val="left" w:pos="2835"/>
                <w:tab w:val="left" w:pos="2977"/>
              </w:tabs>
              <w:spacing w:line="320" w:lineRule="exact"/>
              <w:jc w:val="center"/>
              <w:rPr>
                <w:rFonts w:hint="eastAsia" w:ascii="宋体" w:hAnsi="宋体" w:eastAsia="宋体" w:cs="宋体"/>
                <w:sz w:val="24"/>
                <w:szCs w:val="24"/>
              </w:rPr>
            </w:pPr>
          </w:p>
        </w:tc>
        <w:tc>
          <w:tcPr>
            <w:tcW w:w="4922" w:type="dxa"/>
            <w:tcBorders>
              <w:top w:val="single" w:color="auto" w:sz="4" w:space="0"/>
              <w:left w:val="single" w:color="auto" w:sz="4" w:space="0"/>
              <w:bottom w:val="single" w:color="auto" w:sz="4" w:space="0"/>
              <w:right w:val="single" w:color="auto" w:sz="4" w:space="0"/>
            </w:tcBorders>
            <w:noWrap w:val="0"/>
            <w:vAlign w:val="center"/>
          </w:tcPr>
          <w:p w14:paraId="422B963B">
            <w:pPr>
              <w:tabs>
                <w:tab w:val="left" w:pos="2127"/>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＄a</w:t>
            </w:r>
          </w:p>
        </w:tc>
      </w:tr>
      <w:tr w14:paraId="7C9724BC">
        <w:tblPrEx>
          <w:tblCellMar>
            <w:top w:w="0" w:type="dxa"/>
            <w:left w:w="108" w:type="dxa"/>
            <w:bottom w:w="0" w:type="dxa"/>
            <w:right w:w="108" w:type="dxa"/>
          </w:tblCellMar>
        </w:tblPrEx>
        <w:trPr>
          <w:jc w:val="center"/>
        </w:trPr>
        <w:tc>
          <w:tcPr>
            <w:tcW w:w="2222" w:type="dxa"/>
            <w:tcBorders>
              <w:top w:val="single" w:color="auto" w:sz="4" w:space="0"/>
              <w:left w:val="single" w:color="auto" w:sz="4" w:space="0"/>
              <w:bottom w:val="single" w:color="auto" w:sz="4" w:space="0"/>
              <w:right w:val="single" w:color="auto" w:sz="4" w:space="0"/>
            </w:tcBorders>
            <w:noWrap w:val="0"/>
            <w:vAlign w:val="center"/>
          </w:tcPr>
          <w:p w14:paraId="1BECF24C">
            <w:pPr>
              <w:tabs>
                <w:tab w:val="left" w:pos="2226"/>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责任附注</w:t>
            </w:r>
          </w:p>
        </w:tc>
        <w:tc>
          <w:tcPr>
            <w:tcW w:w="1187" w:type="dxa"/>
            <w:tcBorders>
              <w:top w:val="single" w:color="auto" w:sz="4" w:space="0"/>
              <w:left w:val="single" w:color="auto" w:sz="4" w:space="0"/>
              <w:bottom w:val="single" w:color="auto" w:sz="4" w:space="0"/>
              <w:right w:val="single" w:color="auto" w:sz="4" w:space="0"/>
            </w:tcBorders>
            <w:noWrap w:val="0"/>
            <w:vAlign w:val="center"/>
          </w:tcPr>
          <w:p w14:paraId="7428C041">
            <w:pPr>
              <w:tabs>
                <w:tab w:val="left" w:pos="2226"/>
                <w:tab w:val="left" w:pos="2835"/>
                <w:tab w:val="left" w:pos="2977"/>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314</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4057DB57">
            <w:pPr>
              <w:tabs>
                <w:tab w:val="left" w:pos="2226"/>
                <w:tab w:val="left" w:pos="2835"/>
                <w:tab w:val="left" w:pos="2977"/>
              </w:tabs>
              <w:spacing w:line="320" w:lineRule="exact"/>
              <w:jc w:val="center"/>
              <w:rPr>
                <w:rFonts w:hint="eastAsia" w:ascii="宋体" w:hAnsi="宋体" w:eastAsia="宋体" w:cs="宋体"/>
                <w:sz w:val="24"/>
                <w:szCs w:val="24"/>
              </w:rPr>
            </w:pPr>
          </w:p>
        </w:tc>
        <w:tc>
          <w:tcPr>
            <w:tcW w:w="4922" w:type="dxa"/>
            <w:tcBorders>
              <w:top w:val="single" w:color="auto" w:sz="4" w:space="0"/>
              <w:left w:val="single" w:color="auto" w:sz="4" w:space="0"/>
              <w:bottom w:val="single" w:color="auto" w:sz="4" w:space="0"/>
              <w:right w:val="single" w:color="auto" w:sz="4" w:space="0"/>
            </w:tcBorders>
            <w:noWrap w:val="0"/>
            <w:vAlign w:val="center"/>
          </w:tcPr>
          <w:p w14:paraId="05DCDB07">
            <w:pPr>
              <w:tabs>
                <w:tab w:val="left" w:pos="2226"/>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＄a张俊 [1969—]，博士，电子科技大学计算机专业教授</w:t>
            </w:r>
          </w:p>
        </w:tc>
      </w:tr>
      <w:tr w14:paraId="07989469">
        <w:tblPrEx>
          <w:tblCellMar>
            <w:top w:w="0" w:type="dxa"/>
            <w:left w:w="108" w:type="dxa"/>
            <w:bottom w:w="0" w:type="dxa"/>
            <w:right w:w="108" w:type="dxa"/>
          </w:tblCellMar>
        </w:tblPrEx>
        <w:trPr>
          <w:jc w:val="center"/>
        </w:trPr>
        <w:tc>
          <w:tcPr>
            <w:tcW w:w="2222" w:type="dxa"/>
            <w:tcBorders>
              <w:top w:val="single" w:color="auto" w:sz="4" w:space="0"/>
              <w:left w:val="single" w:color="auto" w:sz="4" w:space="0"/>
              <w:bottom w:val="single" w:color="auto" w:sz="4" w:space="0"/>
              <w:right w:val="single" w:color="auto" w:sz="4" w:space="0"/>
            </w:tcBorders>
            <w:noWrap w:val="0"/>
            <w:vAlign w:val="center"/>
          </w:tcPr>
          <w:p w14:paraId="3B554193">
            <w:pPr>
              <w:tabs>
                <w:tab w:val="left" w:pos="2226"/>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提要文摘</w:t>
            </w:r>
          </w:p>
        </w:tc>
        <w:tc>
          <w:tcPr>
            <w:tcW w:w="1187" w:type="dxa"/>
            <w:tcBorders>
              <w:top w:val="single" w:color="auto" w:sz="4" w:space="0"/>
              <w:left w:val="single" w:color="auto" w:sz="4" w:space="0"/>
              <w:bottom w:val="single" w:color="auto" w:sz="4" w:space="0"/>
              <w:right w:val="single" w:color="auto" w:sz="4" w:space="0"/>
            </w:tcBorders>
            <w:noWrap w:val="0"/>
            <w:vAlign w:val="center"/>
          </w:tcPr>
          <w:p w14:paraId="56432299">
            <w:pPr>
              <w:tabs>
                <w:tab w:val="left" w:pos="2226"/>
                <w:tab w:val="left" w:pos="2835"/>
                <w:tab w:val="left" w:pos="2977"/>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330</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5CEB253D">
            <w:pPr>
              <w:tabs>
                <w:tab w:val="left" w:pos="2226"/>
                <w:tab w:val="left" w:pos="2835"/>
                <w:tab w:val="left" w:pos="2977"/>
              </w:tabs>
              <w:spacing w:line="320" w:lineRule="exact"/>
              <w:jc w:val="center"/>
              <w:rPr>
                <w:rFonts w:hint="eastAsia" w:ascii="宋体" w:hAnsi="宋体" w:eastAsia="宋体" w:cs="宋体"/>
                <w:sz w:val="24"/>
                <w:szCs w:val="24"/>
              </w:rPr>
            </w:pPr>
          </w:p>
        </w:tc>
        <w:tc>
          <w:tcPr>
            <w:tcW w:w="4922" w:type="dxa"/>
            <w:tcBorders>
              <w:top w:val="single" w:color="auto" w:sz="4" w:space="0"/>
              <w:left w:val="single" w:color="auto" w:sz="4" w:space="0"/>
              <w:bottom w:val="single" w:color="auto" w:sz="4" w:space="0"/>
              <w:right w:val="single" w:color="auto" w:sz="4" w:space="0"/>
            </w:tcBorders>
            <w:noWrap w:val="0"/>
            <w:vAlign w:val="center"/>
          </w:tcPr>
          <w:p w14:paraId="7A214602">
            <w:pPr>
              <w:tabs>
                <w:tab w:val="left" w:pos="2226"/>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＄a本书主要介绍……</w:t>
            </w:r>
          </w:p>
        </w:tc>
      </w:tr>
      <w:tr w14:paraId="2BD906EF">
        <w:tblPrEx>
          <w:tblCellMar>
            <w:top w:w="0" w:type="dxa"/>
            <w:left w:w="108" w:type="dxa"/>
            <w:bottom w:w="0" w:type="dxa"/>
            <w:right w:w="108" w:type="dxa"/>
          </w:tblCellMar>
        </w:tblPrEx>
        <w:trPr>
          <w:jc w:val="center"/>
        </w:trPr>
        <w:tc>
          <w:tcPr>
            <w:tcW w:w="2222" w:type="dxa"/>
            <w:tcBorders>
              <w:top w:val="single" w:color="auto" w:sz="4" w:space="0"/>
              <w:left w:val="single" w:color="auto" w:sz="4" w:space="0"/>
              <w:bottom w:val="single" w:color="auto" w:sz="4" w:space="0"/>
              <w:right w:val="single" w:color="auto" w:sz="4" w:space="0"/>
            </w:tcBorders>
            <w:noWrap w:val="0"/>
            <w:vAlign w:val="center"/>
          </w:tcPr>
          <w:p w14:paraId="3526892C">
            <w:pPr>
              <w:tabs>
                <w:tab w:val="left" w:pos="2226"/>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丛    编</w:t>
            </w:r>
          </w:p>
        </w:tc>
        <w:tc>
          <w:tcPr>
            <w:tcW w:w="1187" w:type="dxa"/>
            <w:tcBorders>
              <w:top w:val="single" w:color="auto" w:sz="4" w:space="0"/>
              <w:left w:val="single" w:color="auto" w:sz="4" w:space="0"/>
              <w:bottom w:val="single" w:color="auto" w:sz="4" w:space="0"/>
              <w:right w:val="single" w:color="auto" w:sz="4" w:space="0"/>
            </w:tcBorders>
            <w:noWrap w:val="0"/>
            <w:vAlign w:val="center"/>
          </w:tcPr>
          <w:p w14:paraId="37A083E4">
            <w:pPr>
              <w:tabs>
                <w:tab w:val="left" w:pos="2226"/>
                <w:tab w:val="left" w:pos="2835"/>
                <w:tab w:val="left" w:pos="2977"/>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410</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46C02E37">
            <w:pPr>
              <w:tabs>
                <w:tab w:val="left" w:pos="2226"/>
                <w:tab w:val="left" w:pos="2835"/>
                <w:tab w:val="left" w:pos="2977"/>
              </w:tabs>
              <w:spacing w:line="320" w:lineRule="exact"/>
              <w:ind w:left="29"/>
              <w:jc w:val="center"/>
              <w:rPr>
                <w:rFonts w:hint="eastAsia" w:ascii="宋体" w:hAnsi="宋体" w:eastAsia="宋体" w:cs="宋体"/>
                <w:sz w:val="24"/>
                <w:szCs w:val="24"/>
              </w:rPr>
            </w:pPr>
            <w:r>
              <w:rPr>
                <w:rFonts w:hint="eastAsia" w:ascii="宋体" w:hAnsi="宋体" w:eastAsia="宋体" w:cs="宋体"/>
                <w:sz w:val="24"/>
                <w:szCs w:val="24"/>
              </w:rPr>
              <w:t>_0</w:t>
            </w:r>
          </w:p>
        </w:tc>
        <w:tc>
          <w:tcPr>
            <w:tcW w:w="4922" w:type="dxa"/>
            <w:tcBorders>
              <w:top w:val="single" w:color="auto" w:sz="4" w:space="0"/>
              <w:left w:val="single" w:color="auto" w:sz="4" w:space="0"/>
              <w:bottom w:val="single" w:color="auto" w:sz="4" w:space="0"/>
              <w:right w:val="single" w:color="auto" w:sz="4" w:space="0"/>
            </w:tcBorders>
            <w:noWrap w:val="0"/>
            <w:vAlign w:val="center"/>
          </w:tcPr>
          <w:p w14:paraId="3B37D3B5">
            <w:pPr>
              <w:tabs>
                <w:tab w:val="left" w:pos="2226"/>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 xml:space="preserve">＄1 </w:t>
            </w:r>
          </w:p>
        </w:tc>
      </w:tr>
      <w:tr w14:paraId="6A9D0576">
        <w:tblPrEx>
          <w:tblCellMar>
            <w:top w:w="0" w:type="dxa"/>
            <w:left w:w="108" w:type="dxa"/>
            <w:bottom w:w="0" w:type="dxa"/>
            <w:right w:w="108" w:type="dxa"/>
          </w:tblCellMar>
        </w:tblPrEx>
        <w:trPr>
          <w:jc w:val="center"/>
        </w:trPr>
        <w:tc>
          <w:tcPr>
            <w:tcW w:w="2222" w:type="dxa"/>
            <w:tcBorders>
              <w:top w:val="single" w:color="auto" w:sz="4" w:space="0"/>
              <w:left w:val="single" w:color="auto" w:sz="4" w:space="0"/>
              <w:bottom w:val="single" w:color="auto" w:sz="4" w:space="0"/>
              <w:right w:val="single" w:color="auto" w:sz="4" w:space="0"/>
            </w:tcBorders>
            <w:noWrap w:val="0"/>
            <w:vAlign w:val="center"/>
          </w:tcPr>
          <w:p w14:paraId="7562B5A1">
            <w:pPr>
              <w:tabs>
                <w:tab w:val="left" w:pos="2226"/>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并列题名</w:t>
            </w:r>
          </w:p>
        </w:tc>
        <w:tc>
          <w:tcPr>
            <w:tcW w:w="1187" w:type="dxa"/>
            <w:tcBorders>
              <w:top w:val="single" w:color="auto" w:sz="4" w:space="0"/>
              <w:left w:val="single" w:color="auto" w:sz="4" w:space="0"/>
              <w:bottom w:val="single" w:color="auto" w:sz="4" w:space="0"/>
              <w:right w:val="single" w:color="auto" w:sz="4" w:space="0"/>
            </w:tcBorders>
            <w:noWrap w:val="0"/>
            <w:vAlign w:val="center"/>
          </w:tcPr>
          <w:p w14:paraId="5D688C04">
            <w:pPr>
              <w:tabs>
                <w:tab w:val="left" w:pos="2226"/>
                <w:tab w:val="left" w:pos="2835"/>
                <w:tab w:val="left" w:pos="2977"/>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510</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518A3F2B">
            <w:pPr>
              <w:tabs>
                <w:tab w:val="left" w:pos="2226"/>
                <w:tab w:val="left" w:pos="2835"/>
                <w:tab w:val="left" w:pos="2977"/>
              </w:tabs>
              <w:spacing w:line="320" w:lineRule="exact"/>
              <w:ind w:left="29"/>
              <w:jc w:val="center"/>
              <w:rPr>
                <w:rFonts w:hint="eastAsia" w:ascii="宋体" w:hAnsi="宋体" w:eastAsia="宋体" w:cs="宋体"/>
                <w:sz w:val="24"/>
                <w:szCs w:val="24"/>
              </w:rPr>
            </w:pPr>
            <w:r>
              <w:rPr>
                <w:rFonts w:hint="eastAsia" w:ascii="宋体" w:hAnsi="宋体" w:eastAsia="宋体" w:cs="宋体"/>
                <w:sz w:val="24"/>
                <w:szCs w:val="24"/>
              </w:rPr>
              <w:t>1_</w:t>
            </w:r>
          </w:p>
        </w:tc>
        <w:tc>
          <w:tcPr>
            <w:tcW w:w="4922" w:type="dxa"/>
            <w:tcBorders>
              <w:top w:val="single" w:color="auto" w:sz="4" w:space="0"/>
              <w:left w:val="single" w:color="auto" w:sz="4" w:space="0"/>
              <w:bottom w:val="single" w:color="auto" w:sz="4" w:space="0"/>
              <w:right w:val="single" w:color="auto" w:sz="4" w:space="0"/>
            </w:tcBorders>
            <w:noWrap w:val="0"/>
            <w:vAlign w:val="center"/>
          </w:tcPr>
          <w:p w14:paraId="70D547C0">
            <w:pPr>
              <w:tabs>
                <w:tab w:val="left" w:pos="2226"/>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＄a</w:t>
            </w:r>
          </w:p>
        </w:tc>
      </w:tr>
      <w:tr w14:paraId="133D385B">
        <w:tblPrEx>
          <w:tblCellMar>
            <w:top w:w="0" w:type="dxa"/>
            <w:left w:w="108" w:type="dxa"/>
            <w:bottom w:w="0" w:type="dxa"/>
            <w:right w:w="108" w:type="dxa"/>
          </w:tblCellMar>
        </w:tblPrEx>
        <w:trPr>
          <w:jc w:val="center"/>
        </w:trPr>
        <w:tc>
          <w:tcPr>
            <w:tcW w:w="2222" w:type="dxa"/>
            <w:tcBorders>
              <w:top w:val="single" w:color="auto" w:sz="4" w:space="0"/>
              <w:left w:val="single" w:color="auto" w:sz="4" w:space="0"/>
              <w:bottom w:val="single" w:color="auto" w:sz="4" w:space="0"/>
              <w:right w:val="single" w:color="auto" w:sz="4" w:space="0"/>
            </w:tcBorders>
            <w:noWrap w:val="0"/>
            <w:vAlign w:val="center"/>
          </w:tcPr>
          <w:p w14:paraId="0E46256B">
            <w:pPr>
              <w:tabs>
                <w:tab w:val="left" w:pos="2226"/>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其他题名</w:t>
            </w:r>
          </w:p>
        </w:tc>
        <w:tc>
          <w:tcPr>
            <w:tcW w:w="1187" w:type="dxa"/>
            <w:tcBorders>
              <w:top w:val="single" w:color="auto" w:sz="4" w:space="0"/>
              <w:left w:val="single" w:color="auto" w:sz="4" w:space="0"/>
              <w:bottom w:val="single" w:color="auto" w:sz="4" w:space="0"/>
              <w:right w:val="single" w:color="auto" w:sz="4" w:space="0"/>
            </w:tcBorders>
            <w:noWrap w:val="0"/>
            <w:vAlign w:val="center"/>
          </w:tcPr>
          <w:p w14:paraId="437A2B14">
            <w:pPr>
              <w:tabs>
                <w:tab w:val="left" w:pos="2226"/>
                <w:tab w:val="left" w:pos="2835"/>
                <w:tab w:val="left" w:pos="2977"/>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517</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35120555">
            <w:pPr>
              <w:tabs>
                <w:tab w:val="left" w:pos="2226"/>
                <w:tab w:val="left" w:pos="2835"/>
                <w:tab w:val="left" w:pos="2977"/>
              </w:tabs>
              <w:spacing w:line="320" w:lineRule="exact"/>
              <w:ind w:left="29"/>
              <w:jc w:val="center"/>
              <w:rPr>
                <w:rFonts w:hint="eastAsia" w:ascii="宋体" w:hAnsi="宋体" w:eastAsia="宋体" w:cs="宋体"/>
                <w:sz w:val="24"/>
                <w:szCs w:val="24"/>
              </w:rPr>
            </w:pPr>
            <w:r>
              <w:rPr>
                <w:rFonts w:hint="eastAsia" w:ascii="宋体" w:hAnsi="宋体" w:eastAsia="宋体" w:cs="宋体"/>
                <w:sz w:val="24"/>
                <w:szCs w:val="24"/>
              </w:rPr>
              <w:t>1_</w:t>
            </w:r>
          </w:p>
        </w:tc>
        <w:tc>
          <w:tcPr>
            <w:tcW w:w="4922" w:type="dxa"/>
            <w:tcBorders>
              <w:top w:val="single" w:color="auto" w:sz="4" w:space="0"/>
              <w:left w:val="single" w:color="auto" w:sz="4" w:space="0"/>
              <w:bottom w:val="single" w:color="auto" w:sz="4" w:space="0"/>
              <w:right w:val="single" w:color="auto" w:sz="4" w:space="0"/>
            </w:tcBorders>
            <w:noWrap w:val="0"/>
            <w:vAlign w:val="center"/>
          </w:tcPr>
          <w:p w14:paraId="57FA083C">
            <w:pPr>
              <w:tabs>
                <w:tab w:val="left" w:pos="2226"/>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＄a；＄A</w:t>
            </w:r>
          </w:p>
        </w:tc>
      </w:tr>
      <w:tr w14:paraId="0617B7B6">
        <w:tblPrEx>
          <w:tblCellMar>
            <w:top w:w="0" w:type="dxa"/>
            <w:left w:w="108" w:type="dxa"/>
            <w:bottom w:w="0" w:type="dxa"/>
            <w:right w:w="108" w:type="dxa"/>
          </w:tblCellMar>
        </w:tblPrEx>
        <w:trPr>
          <w:jc w:val="center"/>
        </w:trPr>
        <w:tc>
          <w:tcPr>
            <w:tcW w:w="2222" w:type="dxa"/>
            <w:tcBorders>
              <w:top w:val="single" w:color="auto" w:sz="4" w:space="0"/>
              <w:left w:val="single" w:color="auto" w:sz="4" w:space="0"/>
              <w:bottom w:val="single" w:color="auto" w:sz="4" w:space="0"/>
              <w:right w:val="single" w:color="auto" w:sz="4" w:space="0"/>
            </w:tcBorders>
            <w:noWrap w:val="0"/>
            <w:vAlign w:val="center"/>
          </w:tcPr>
          <w:p w14:paraId="645AA1D3">
            <w:pPr>
              <w:tabs>
                <w:tab w:val="left" w:pos="2226"/>
                <w:tab w:val="left" w:pos="2835"/>
                <w:tab w:val="left" w:pos="2977"/>
              </w:tabs>
              <w:spacing w:line="320" w:lineRule="exact"/>
              <w:ind w:left="3045" w:hanging="3480" w:hangingChars="1450"/>
              <w:rPr>
                <w:rFonts w:hint="eastAsia" w:ascii="宋体" w:hAnsi="宋体" w:eastAsia="宋体" w:cs="宋体"/>
                <w:sz w:val="24"/>
                <w:szCs w:val="24"/>
              </w:rPr>
            </w:pPr>
            <w:r>
              <w:rPr>
                <w:rFonts w:hint="eastAsia" w:ascii="宋体" w:hAnsi="宋体" w:eastAsia="宋体" w:cs="宋体"/>
                <w:sz w:val="24"/>
                <w:szCs w:val="24"/>
              </w:rPr>
              <w:t>普通主题</w:t>
            </w:r>
          </w:p>
        </w:tc>
        <w:tc>
          <w:tcPr>
            <w:tcW w:w="1187" w:type="dxa"/>
            <w:tcBorders>
              <w:top w:val="single" w:color="auto" w:sz="4" w:space="0"/>
              <w:left w:val="single" w:color="auto" w:sz="4" w:space="0"/>
              <w:bottom w:val="single" w:color="auto" w:sz="4" w:space="0"/>
              <w:right w:val="single" w:color="auto" w:sz="4" w:space="0"/>
            </w:tcBorders>
            <w:noWrap w:val="0"/>
            <w:vAlign w:val="center"/>
          </w:tcPr>
          <w:p w14:paraId="70AE27D7">
            <w:pPr>
              <w:tabs>
                <w:tab w:val="left" w:pos="2226"/>
                <w:tab w:val="left" w:pos="2835"/>
                <w:tab w:val="left" w:pos="2977"/>
              </w:tabs>
              <w:spacing w:line="320" w:lineRule="exact"/>
              <w:ind w:left="1995" w:hanging="2280" w:hangingChars="950"/>
              <w:jc w:val="center"/>
              <w:rPr>
                <w:rFonts w:hint="eastAsia" w:ascii="宋体" w:hAnsi="宋体" w:eastAsia="宋体" w:cs="宋体"/>
                <w:sz w:val="24"/>
                <w:szCs w:val="24"/>
              </w:rPr>
            </w:pPr>
            <w:r>
              <w:rPr>
                <w:rFonts w:hint="eastAsia" w:ascii="宋体" w:hAnsi="宋体" w:eastAsia="宋体" w:cs="宋体"/>
                <w:sz w:val="24"/>
                <w:szCs w:val="24"/>
              </w:rPr>
              <w:t>606</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596DB9C8">
            <w:pPr>
              <w:tabs>
                <w:tab w:val="left" w:pos="2226"/>
                <w:tab w:val="left" w:pos="2835"/>
                <w:tab w:val="left" w:pos="2977"/>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0_</w:t>
            </w:r>
          </w:p>
        </w:tc>
        <w:tc>
          <w:tcPr>
            <w:tcW w:w="4922" w:type="dxa"/>
            <w:tcBorders>
              <w:top w:val="single" w:color="auto" w:sz="4" w:space="0"/>
              <w:left w:val="single" w:color="auto" w:sz="4" w:space="0"/>
              <w:bottom w:val="single" w:color="auto" w:sz="4" w:space="0"/>
              <w:right w:val="single" w:color="auto" w:sz="4" w:space="0"/>
            </w:tcBorders>
            <w:noWrap w:val="0"/>
            <w:vAlign w:val="center"/>
          </w:tcPr>
          <w:p w14:paraId="34B80371">
            <w:pPr>
              <w:tabs>
                <w:tab w:val="left" w:pos="2226"/>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＄a标目基本元素；＄A主题词汉语拼音；＄j形式复分；＄x主题复分；＄y地理复分</w:t>
            </w:r>
          </w:p>
        </w:tc>
      </w:tr>
      <w:tr w14:paraId="6874AC3F">
        <w:tblPrEx>
          <w:tblCellMar>
            <w:top w:w="0" w:type="dxa"/>
            <w:left w:w="108" w:type="dxa"/>
            <w:bottom w:w="0" w:type="dxa"/>
            <w:right w:w="108" w:type="dxa"/>
          </w:tblCellMar>
        </w:tblPrEx>
        <w:trPr>
          <w:jc w:val="center"/>
        </w:trPr>
        <w:tc>
          <w:tcPr>
            <w:tcW w:w="2222" w:type="dxa"/>
            <w:tcBorders>
              <w:top w:val="single" w:color="auto" w:sz="4" w:space="0"/>
              <w:left w:val="single" w:color="auto" w:sz="4" w:space="0"/>
              <w:bottom w:val="single" w:color="auto" w:sz="4" w:space="0"/>
              <w:right w:val="single" w:color="auto" w:sz="4" w:space="0"/>
            </w:tcBorders>
            <w:noWrap w:val="0"/>
            <w:vAlign w:val="center"/>
          </w:tcPr>
          <w:p w14:paraId="3B6030AE">
            <w:pPr>
              <w:tabs>
                <w:tab w:val="left" w:pos="2226"/>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非控主题词</w:t>
            </w:r>
          </w:p>
        </w:tc>
        <w:tc>
          <w:tcPr>
            <w:tcW w:w="1187" w:type="dxa"/>
            <w:tcBorders>
              <w:top w:val="single" w:color="auto" w:sz="4" w:space="0"/>
              <w:left w:val="single" w:color="auto" w:sz="4" w:space="0"/>
              <w:bottom w:val="single" w:color="auto" w:sz="4" w:space="0"/>
              <w:right w:val="single" w:color="auto" w:sz="4" w:space="0"/>
            </w:tcBorders>
            <w:noWrap w:val="0"/>
            <w:vAlign w:val="center"/>
          </w:tcPr>
          <w:p w14:paraId="42512294">
            <w:pPr>
              <w:tabs>
                <w:tab w:val="left" w:pos="2226"/>
                <w:tab w:val="left" w:pos="2835"/>
                <w:tab w:val="left" w:pos="2977"/>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610</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5696FD39">
            <w:pPr>
              <w:tabs>
                <w:tab w:val="left" w:pos="2226"/>
                <w:tab w:val="left" w:pos="2835"/>
                <w:tab w:val="left" w:pos="2977"/>
              </w:tabs>
              <w:spacing w:line="320" w:lineRule="exact"/>
              <w:ind w:left="29"/>
              <w:jc w:val="center"/>
              <w:rPr>
                <w:rFonts w:hint="eastAsia" w:ascii="宋体" w:hAnsi="宋体" w:eastAsia="宋体" w:cs="宋体"/>
                <w:sz w:val="24"/>
                <w:szCs w:val="24"/>
              </w:rPr>
            </w:pPr>
            <w:r>
              <w:rPr>
                <w:rFonts w:hint="eastAsia" w:ascii="宋体" w:hAnsi="宋体" w:eastAsia="宋体" w:cs="宋体"/>
                <w:sz w:val="24"/>
                <w:szCs w:val="24"/>
              </w:rPr>
              <w:t>0_</w:t>
            </w:r>
          </w:p>
        </w:tc>
        <w:tc>
          <w:tcPr>
            <w:tcW w:w="4922" w:type="dxa"/>
            <w:tcBorders>
              <w:top w:val="single" w:color="auto" w:sz="4" w:space="0"/>
              <w:left w:val="single" w:color="auto" w:sz="4" w:space="0"/>
              <w:bottom w:val="single" w:color="auto" w:sz="4" w:space="0"/>
              <w:right w:val="single" w:color="auto" w:sz="4" w:space="0"/>
            </w:tcBorders>
            <w:noWrap w:val="0"/>
            <w:vAlign w:val="center"/>
          </w:tcPr>
          <w:p w14:paraId="064E480E">
            <w:pPr>
              <w:tabs>
                <w:tab w:val="left" w:pos="2226"/>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＄a</w:t>
            </w:r>
          </w:p>
        </w:tc>
      </w:tr>
      <w:tr w14:paraId="149C0FE6">
        <w:tblPrEx>
          <w:tblCellMar>
            <w:top w:w="0" w:type="dxa"/>
            <w:left w:w="108" w:type="dxa"/>
            <w:bottom w:w="0" w:type="dxa"/>
            <w:right w:w="108" w:type="dxa"/>
          </w:tblCellMar>
        </w:tblPrEx>
        <w:trPr>
          <w:jc w:val="center"/>
        </w:trPr>
        <w:tc>
          <w:tcPr>
            <w:tcW w:w="2222" w:type="dxa"/>
            <w:tcBorders>
              <w:top w:val="single" w:color="auto" w:sz="4" w:space="0"/>
              <w:left w:val="single" w:color="auto" w:sz="4" w:space="0"/>
              <w:bottom w:val="single" w:color="auto" w:sz="4" w:space="0"/>
              <w:right w:val="single" w:color="auto" w:sz="4" w:space="0"/>
            </w:tcBorders>
            <w:noWrap w:val="0"/>
            <w:vAlign w:val="center"/>
          </w:tcPr>
          <w:p w14:paraId="71F59D38">
            <w:pPr>
              <w:tabs>
                <w:tab w:val="left" w:pos="2226"/>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中图分类</w:t>
            </w:r>
          </w:p>
        </w:tc>
        <w:tc>
          <w:tcPr>
            <w:tcW w:w="1187" w:type="dxa"/>
            <w:tcBorders>
              <w:top w:val="single" w:color="auto" w:sz="4" w:space="0"/>
              <w:left w:val="single" w:color="auto" w:sz="4" w:space="0"/>
              <w:bottom w:val="single" w:color="auto" w:sz="4" w:space="0"/>
              <w:right w:val="single" w:color="auto" w:sz="4" w:space="0"/>
            </w:tcBorders>
            <w:noWrap w:val="0"/>
            <w:vAlign w:val="center"/>
          </w:tcPr>
          <w:p w14:paraId="3A5D10CE">
            <w:pPr>
              <w:tabs>
                <w:tab w:val="left" w:pos="2226"/>
                <w:tab w:val="left" w:pos="2835"/>
                <w:tab w:val="left" w:pos="2977"/>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690</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16F53294">
            <w:pPr>
              <w:tabs>
                <w:tab w:val="left" w:pos="2226"/>
                <w:tab w:val="left" w:pos="2835"/>
                <w:tab w:val="left" w:pos="2977"/>
              </w:tabs>
              <w:spacing w:line="320" w:lineRule="exact"/>
              <w:ind w:left="29"/>
              <w:jc w:val="center"/>
              <w:rPr>
                <w:rFonts w:hint="eastAsia" w:ascii="宋体" w:hAnsi="宋体" w:eastAsia="宋体" w:cs="宋体"/>
                <w:sz w:val="24"/>
                <w:szCs w:val="24"/>
              </w:rPr>
            </w:pPr>
            <w:r>
              <w:rPr>
                <w:rFonts w:hint="eastAsia" w:ascii="宋体" w:hAnsi="宋体" w:eastAsia="宋体" w:cs="宋体"/>
                <w:sz w:val="24"/>
                <w:szCs w:val="24"/>
              </w:rPr>
              <w:t>0_</w:t>
            </w:r>
          </w:p>
        </w:tc>
        <w:tc>
          <w:tcPr>
            <w:tcW w:w="4922" w:type="dxa"/>
            <w:tcBorders>
              <w:top w:val="single" w:color="auto" w:sz="4" w:space="0"/>
              <w:left w:val="single" w:color="auto" w:sz="4" w:space="0"/>
              <w:bottom w:val="single" w:color="auto" w:sz="4" w:space="0"/>
              <w:right w:val="single" w:color="auto" w:sz="4" w:space="0"/>
            </w:tcBorders>
            <w:noWrap w:val="0"/>
            <w:vAlign w:val="center"/>
          </w:tcPr>
          <w:p w14:paraId="362E91A1">
            <w:pPr>
              <w:tabs>
                <w:tab w:val="left" w:pos="2226"/>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＄a分类号＄v4</w:t>
            </w:r>
          </w:p>
        </w:tc>
      </w:tr>
      <w:tr w14:paraId="757E4E50">
        <w:tblPrEx>
          <w:tblCellMar>
            <w:top w:w="0" w:type="dxa"/>
            <w:left w:w="108" w:type="dxa"/>
            <w:bottom w:w="0" w:type="dxa"/>
            <w:right w:w="108" w:type="dxa"/>
          </w:tblCellMar>
        </w:tblPrEx>
        <w:trPr>
          <w:jc w:val="center"/>
        </w:trPr>
        <w:tc>
          <w:tcPr>
            <w:tcW w:w="2222" w:type="dxa"/>
            <w:tcBorders>
              <w:top w:val="single" w:color="auto" w:sz="4" w:space="0"/>
              <w:left w:val="single" w:color="auto" w:sz="4" w:space="0"/>
              <w:bottom w:val="single" w:color="auto" w:sz="4" w:space="0"/>
              <w:right w:val="single" w:color="auto" w:sz="4" w:space="0"/>
            </w:tcBorders>
            <w:noWrap w:val="0"/>
            <w:vAlign w:val="center"/>
          </w:tcPr>
          <w:p w14:paraId="5FDC74D4">
            <w:pPr>
              <w:tabs>
                <w:tab w:val="left" w:pos="2226"/>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人名等同责任</w:t>
            </w:r>
          </w:p>
        </w:tc>
        <w:tc>
          <w:tcPr>
            <w:tcW w:w="1187" w:type="dxa"/>
            <w:tcBorders>
              <w:top w:val="single" w:color="auto" w:sz="4" w:space="0"/>
              <w:left w:val="single" w:color="auto" w:sz="4" w:space="0"/>
              <w:bottom w:val="single" w:color="auto" w:sz="4" w:space="0"/>
              <w:right w:val="single" w:color="auto" w:sz="4" w:space="0"/>
            </w:tcBorders>
            <w:noWrap w:val="0"/>
            <w:vAlign w:val="center"/>
          </w:tcPr>
          <w:p w14:paraId="716DB43F">
            <w:pPr>
              <w:tabs>
                <w:tab w:val="left" w:pos="2226"/>
                <w:tab w:val="left" w:pos="2835"/>
                <w:tab w:val="left" w:pos="2977"/>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701</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4430F7F8">
            <w:pPr>
              <w:tabs>
                <w:tab w:val="left" w:pos="2226"/>
                <w:tab w:val="left" w:pos="2835"/>
                <w:tab w:val="left" w:pos="2977"/>
              </w:tabs>
              <w:spacing w:line="320" w:lineRule="exact"/>
              <w:ind w:left="29"/>
              <w:jc w:val="center"/>
              <w:rPr>
                <w:rFonts w:hint="eastAsia" w:ascii="宋体" w:hAnsi="宋体" w:eastAsia="宋体" w:cs="宋体"/>
                <w:sz w:val="24"/>
                <w:szCs w:val="24"/>
              </w:rPr>
            </w:pPr>
            <w:r>
              <w:rPr>
                <w:rFonts w:hint="eastAsia" w:ascii="宋体" w:hAnsi="宋体" w:eastAsia="宋体" w:cs="宋体"/>
                <w:sz w:val="24"/>
                <w:szCs w:val="24"/>
              </w:rPr>
              <w:t>_0</w:t>
            </w:r>
          </w:p>
        </w:tc>
        <w:tc>
          <w:tcPr>
            <w:tcW w:w="4922" w:type="dxa"/>
            <w:tcBorders>
              <w:top w:val="single" w:color="auto" w:sz="4" w:space="0"/>
              <w:left w:val="single" w:color="auto" w:sz="4" w:space="0"/>
              <w:bottom w:val="single" w:color="auto" w:sz="4" w:space="0"/>
              <w:right w:val="single" w:color="auto" w:sz="4" w:space="0"/>
            </w:tcBorders>
            <w:noWrap w:val="0"/>
            <w:vAlign w:val="center"/>
          </w:tcPr>
          <w:p w14:paraId="4CBD7802">
            <w:pPr>
              <w:tabs>
                <w:tab w:val="left" w:pos="2226"/>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＄a ＄A责任者拼音；＄4责任说明</w:t>
            </w:r>
          </w:p>
        </w:tc>
      </w:tr>
      <w:tr w14:paraId="04AD9061">
        <w:tblPrEx>
          <w:tblCellMar>
            <w:top w:w="0" w:type="dxa"/>
            <w:left w:w="108" w:type="dxa"/>
            <w:bottom w:w="0" w:type="dxa"/>
            <w:right w:w="108" w:type="dxa"/>
          </w:tblCellMar>
        </w:tblPrEx>
        <w:trPr>
          <w:jc w:val="center"/>
        </w:trPr>
        <w:tc>
          <w:tcPr>
            <w:tcW w:w="2222" w:type="dxa"/>
            <w:tcBorders>
              <w:top w:val="single" w:color="auto" w:sz="4" w:space="0"/>
              <w:left w:val="single" w:color="auto" w:sz="4" w:space="0"/>
              <w:bottom w:val="single" w:color="auto" w:sz="4" w:space="0"/>
              <w:right w:val="single" w:color="auto" w:sz="4" w:space="0"/>
            </w:tcBorders>
            <w:noWrap w:val="0"/>
            <w:vAlign w:val="center"/>
          </w:tcPr>
          <w:p w14:paraId="335CEF43">
            <w:pPr>
              <w:tabs>
                <w:tab w:val="left" w:pos="2226"/>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人名次要责任</w:t>
            </w:r>
          </w:p>
        </w:tc>
        <w:tc>
          <w:tcPr>
            <w:tcW w:w="1187" w:type="dxa"/>
            <w:tcBorders>
              <w:top w:val="single" w:color="auto" w:sz="4" w:space="0"/>
              <w:left w:val="single" w:color="auto" w:sz="4" w:space="0"/>
              <w:bottom w:val="single" w:color="auto" w:sz="4" w:space="0"/>
              <w:right w:val="single" w:color="auto" w:sz="4" w:space="0"/>
            </w:tcBorders>
            <w:noWrap w:val="0"/>
            <w:vAlign w:val="center"/>
          </w:tcPr>
          <w:p w14:paraId="313070D5">
            <w:pPr>
              <w:tabs>
                <w:tab w:val="left" w:pos="2226"/>
                <w:tab w:val="left" w:pos="2835"/>
                <w:tab w:val="left" w:pos="2977"/>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702</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75288454">
            <w:pPr>
              <w:tabs>
                <w:tab w:val="left" w:pos="2226"/>
                <w:tab w:val="left" w:pos="2835"/>
                <w:tab w:val="left" w:pos="2977"/>
              </w:tabs>
              <w:spacing w:line="320" w:lineRule="exact"/>
              <w:ind w:left="29"/>
              <w:jc w:val="center"/>
              <w:rPr>
                <w:rFonts w:hint="eastAsia" w:ascii="宋体" w:hAnsi="宋体" w:eastAsia="宋体" w:cs="宋体"/>
                <w:sz w:val="24"/>
                <w:szCs w:val="24"/>
              </w:rPr>
            </w:pPr>
            <w:r>
              <w:rPr>
                <w:rFonts w:hint="eastAsia" w:ascii="宋体" w:hAnsi="宋体" w:eastAsia="宋体" w:cs="宋体"/>
                <w:sz w:val="24"/>
                <w:szCs w:val="24"/>
              </w:rPr>
              <w:t>_0</w:t>
            </w:r>
          </w:p>
        </w:tc>
        <w:tc>
          <w:tcPr>
            <w:tcW w:w="4922" w:type="dxa"/>
            <w:tcBorders>
              <w:top w:val="single" w:color="auto" w:sz="4" w:space="0"/>
              <w:left w:val="single" w:color="auto" w:sz="4" w:space="0"/>
              <w:bottom w:val="single" w:color="auto" w:sz="4" w:space="0"/>
              <w:right w:val="single" w:color="auto" w:sz="4" w:space="0"/>
            </w:tcBorders>
            <w:noWrap w:val="0"/>
            <w:vAlign w:val="center"/>
          </w:tcPr>
          <w:p w14:paraId="07610EFF">
            <w:pPr>
              <w:tabs>
                <w:tab w:val="left" w:pos="2226"/>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＄a ＄A责任者拼音；＄4责任说明</w:t>
            </w:r>
          </w:p>
        </w:tc>
      </w:tr>
      <w:tr w14:paraId="22EF093C">
        <w:tblPrEx>
          <w:tblCellMar>
            <w:top w:w="0" w:type="dxa"/>
            <w:left w:w="108" w:type="dxa"/>
            <w:bottom w:w="0" w:type="dxa"/>
            <w:right w:w="108" w:type="dxa"/>
          </w:tblCellMar>
        </w:tblPrEx>
        <w:trPr>
          <w:jc w:val="center"/>
        </w:trPr>
        <w:tc>
          <w:tcPr>
            <w:tcW w:w="2222" w:type="dxa"/>
            <w:tcBorders>
              <w:top w:val="single" w:color="auto" w:sz="4" w:space="0"/>
              <w:left w:val="single" w:color="auto" w:sz="4" w:space="0"/>
              <w:bottom w:val="single" w:color="auto" w:sz="4" w:space="0"/>
              <w:right w:val="single" w:color="auto" w:sz="4" w:space="0"/>
            </w:tcBorders>
            <w:noWrap w:val="0"/>
            <w:vAlign w:val="center"/>
          </w:tcPr>
          <w:p w14:paraId="71E3E01D">
            <w:pPr>
              <w:tabs>
                <w:tab w:val="left" w:pos="2226"/>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团体主要责任</w:t>
            </w:r>
          </w:p>
        </w:tc>
        <w:tc>
          <w:tcPr>
            <w:tcW w:w="1187" w:type="dxa"/>
            <w:tcBorders>
              <w:top w:val="single" w:color="auto" w:sz="4" w:space="0"/>
              <w:left w:val="single" w:color="auto" w:sz="4" w:space="0"/>
              <w:bottom w:val="single" w:color="auto" w:sz="4" w:space="0"/>
              <w:right w:val="single" w:color="auto" w:sz="4" w:space="0"/>
            </w:tcBorders>
            <w:noWrap w:val="0"/>
            <w:vAlign w:val="center"/>
          </w:tcPr>
          <w:p w14:paraId="6B223030">
            <w:pPr>
              <w:tabs>
                <w:tab w:val="left" w:pos="2226"/>
                <w:tab w:val="left" w:pos="2835"/>
                <w:tab w:val="left" w:pos="2977"/>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711</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4E8E368D">
            <w:pPr>
              <w:tabs>
                <w:tab w:val="left" w:pos="2226"/>
                <w:tab w:val="left" w:pos="2835"/>
                <w:tab w:val="left" w:pos="2977"/>
              </w:tabs>
              <w:spacing w:line="320" w:lineRule="exact"/>
              <w:ind w:left="29"/>
              <w:jc w:val="center"/>
              <w:rPr>
                <w:rFonts w:hint="eastAsia" w:ascii="宋体" w:hAnsi="宋体" w:eastAsia="宋体" w:cs="宋体"/>
                <w:sz w:val="24"/>
                <w:szCs w:val="24"/>
              </w:rPr>
            </w:pPr>
            <w:r>
              <w:rPr>
                <w:rFonts w:hint="eastAsia" w:ascii="宋体" w:hAnsi="宋体" w:eastAsia="宋体" w:cs="宋体"/>
                <w:sz w:val="24"/>
                <w:szCs w:val="24"/>
              </w:rPr>
              <w:t>02</w:t>
            </w:r>
          </w:p>
        </w:tc>
        <w:tc>
          <w:tcPr>
            <w:tcW w:w="4922" w:type="dxa"/>
            <w:tcBorders>
              <w:top w:val="single" w:color="auto" w:sz="4" w:space="0"/>
              <w:left w:val="single" w:color="auto" w:sz="4" w:space="0"/>
              <w:bottom w:val="single" w:color="auto" w:sz="4" w:space="0"/>
              <w:right w:val="single" w:color="auto" w:sz="4" w:space="0"/>
            </w:tcBorders>
            <w:noWrap w:val="0"/>
            <w:vAlign w:val="center"/>
          </w:tcPr>
          <w:p w14:paraId="5F741247">
            <w:pPr>
              <w:tabs>
                <w:tab w:val="left" w:pos="2226"/>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＄a ＄A责任者拼音；＄4责任说明</w:t>
            </w:r>
          </w:p>
        </w:tc>
      </w:tr>
      <w:tr w14:paraId="1C49EB11">
        <w:tblPrEx>
          <w:tblCellMar>
            <w:top w:w="0" w:type="dxa"/>
            <w:left w:w="108" w:type="dxa"/>
            <w:bottom w:w="0" w:type="dxa"/>
            <w:right w:w="108" w:type="dxa"/>
          </w:tblCellMar>
        </w:tblPrEx>
        <w:trPr>
          <w:jc w:val="center"/>
        </w:trPr>
        <w:tc>
          <w:tcPr>
            <w:tcW w:w="2222" w:type="dxa"/>
            <w:tcBorders>
              <w:top w:val="single" w:color="auto" w:sz="4" w:space="0"/>
              <w:left w:val="single" w:color="auto" w:sz="4" w:space="0"/>
              <w:bottom w:val="single" w:color="auto" w:sz="4" w:space="0"/>
              <w:right w:val="single" w:color="auto" w:sz="4" w:space="0"/>
            </w:tcBorders>
            <w:noWrap w:val="0"/>
            <w:vAlign w:val="center"/>
          </w:tcPr>
          <w:p w14:paraId="2C7647F3">
            <w:pPr>
              <w:tabs>
                <w:tab w:val="left" w:pos="2226"/>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团体次要责任</w:t>
            </w:r>
          </w:p>
        </w:tc>
        <w:tc>
          <w:tcPr>
            <w:tcW w:w="1187" w:type="dxa"/>
            <w:tcBorders>
              <w:top w:val="single" w:color="auto" w:sz="4" w:space="0"/>
              <w:left w:val="single" w:color="auto" w:sz="4" w:space="0"/>
              <w:bottom w:val="single" w:color="auto" w:sz="4" w:space="0"/>
              <w:right w:val="single" w:color="auto" w:sz="4" w:space="0"/>
            </w:tcBorders>
            <w:noWrap w:val="0"/>
            <w:vAlign w:val="center"/>
          </w:tcPr>
          <w:p w14:paraId="453E236A">
            <w:pPr>
              <w:tabs>
                <w:tab w:val="left" w:pos="2226"/>
                <w:tab w:val="left" w:pos="2835"/>
                <w:tab w:val="left" w:pos="2977"/>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712</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3B4E975F">
            <w:pPr>
              <w:tabs>
                <w:tab w:val="left" w:pos="2226"/>
                <w:tab w:val="left" w:pos="2835"/>
                <w:tab w:val="left" w:pos="2977"/>
              </w:tabs>
              <w:spacing w:line="320" w:lineRule="exact"/>
              <w:ind w:left="29"/>
              <w:jc w:val="center"/>
              <w:rPr>
                <w:rFonts w:hint="eastAsia" w:ascii="宋体" w:hAnsi="宋体" w:eastAsia="宋体" w:cs="宋体"/>
                <w:sz w:val="24"/>
                <w:szCs w:val="24"/>
              </w:rPr>
            </w:pPr>
            <w:r>
              <w:rPr>
                <w:rFonts w:hint="eastAsia" w:ascii="宋体" w:hAnsi="宋体" w:eastAsia="宋体" w:cs="宋体"/>
                <w:sz w:val="24"/>
                <w:szCs w:val="24"/>
              </w:rPr>
              <w:t>02</w:t>
            </w:r>
          </w:p>
        </w:tc>
        <w:tc>
          <w:tcPr>
            <w:tcW w:w="4922" w:type="dxa"/>
            <w:tcBorders>
              <w:top w:val="single" w:color="auto" w:sz="4" w:space="0"/>
              <w:left w:val="single" w:color="auto" w:sz="4" w:space="0"/>
              <w:bottom w:val="single" w:color="auto" w:sz="4" w:space="0"/>
              <w:right w:val="single" w:color="auto" w:sz="4" w:space="0"/>
            </w:tcBorders>
            <w:noWrap w:val="0"/>
            <w:vAlign w:val="center"/>
          </w:tcPr>
          <w:p w14:paraId="6805997D">
            <w:pPr>
              <w:tabs>
                <w:tab w:val="left" w:pos="2226"/>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＄a ＄A责任者拼音；＄4责任说明</w:t>
            </w:r>
          </w:p>
        </w:tc>
      </w:tr>
      <w:tr w14:paraId="77C365D4">
        <w:tblPrEx>
          <w:tblCellMar>
            <w:top w:w="0" w:type="dxa"/>
            <w:left w:w="108" w:type="dxa"/>
            <w:bottom w:w="0" w:type="dxa"/>
            <w:right w:w="108" w:type="dxa"/>
          </w:tblCellMar>
        </w:tblPrEx>
        <w:trPr>
          <w:jc w:val="center"/>
        </w:trPr>
        <w:tc>
          <w:tcPr>
            <w:tcW w:w="2222" w:type="dxa"/>
            <w:tcBorders>
              <w:top w:val="single" w:color="auto" w:sz="4" w:space="0"/>
              <w:left w:val="single" w:color="auto" w:sz="4" w:space="0"/>
              <w:bottom w:val="single" w:color="auto" w:sz="4" w:space="0"/>
              <w:right w:val="single" w:color="auto" w:sz="4" w:space="0"/>
            </w:tcBorders>
            <w:noWrap w:val="0"/>
            <w:vAlign w:val="center"/>
          </w:tcPr>
          <w:p w14:paraId="635E69BD">
            <w:pPr>
              <w:tabs>
                <w:tab w:val="left" w:pos="2226"/>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记录来源</w:t>
            </w:r>
          </w:p>
        </w:tc>
        <w:tc>
          <w:tcPr>
            <w:tcW w:w="1187" w:type="dxa"/>
            <w:tcBorders>
              <w:top w:val="single" w:color="auto" w:sz="4" w:space="0"/>
              <w:left w:val="single" w:color="auto" w:sz="4" w:space="0"/>
              <w:bottom w:val="single" w:color="auto" w:sz="4" w:space="0"/>
              <w:right w:val="single" w:color="auto" w:sz="4" w:space="0"/>
            </w:tcBorders>
            <w:noWrap w:val="0"/>
            <w:vAlign w:val="center"/>
          </w:tcPr>
          <w:p w14:paraId="65B77295">
            <w:pPr>
              <w:tabs>
                <w:tab w:val="left" w:pos="2226"/>
                <w:tab w:val="left" w:pos="2835"/>
                <w:tab w:val="left" w:pos="2977"/>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801</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0523CDEE">
            <w:pPr>
              <w:tabs>
                <w:tab w:val="left" w:pos="2226"/>
                <w:tab w:val="left" w:pos="2835"/>
                <w:tab w:val="left" w:pos="2977"/>
              </w:tabs>
              <w:spacing w:line="320" w:lineRule="exact"/>
              <w:ind w:left="29"/>
              <w:jc w:val="center"/>
              <w:rPr>
                <w:rFonts w:hint="eastAsia" w:ascii="宋体" w:hAnsi="宋体" w:eastAsia="宋体" w:cs="宋体"/>
                <w:sz w:val="24"/>
                <w:szCs w:val="24"/>
              </w:rPr>
            </w:pPr>
            <w:r>
              <w:rPr>
                <w:rFonts w:hint="eastAsia" w:ascii="宋体" w:hAnsi="宋体" w:eastAsia="宋体" w:cs="宋体"/>
                <w:sz w:val="24"/>
                <w:szCs w:val="24"/>
              </w:rPr>
              <w:softHyphen/>
            </w:r>
            <w:r>
              <w:rPr>
                <w:rFonts w:hint="eastAsia" w:ascii="宋体" w:hAnsi="宋体" w:eastAsia="宋体" w:cs="宋体"/>
                <w:sz w:val="24"/>
                <w:szCs w:val="24"/>
              </w:rPr>
              <w:softHyphen/>
            </w:r>
            <w:r>
              <w:rPr>
                <w:rFonts w:hint="eastAsia" w:ascii="宋体" w:hAnsi="宋体" w:eastAsia="宋体" w:cs="宋体"/>
                <w:sz w:val="24"/>
                <w:szCs w:val="24"/>
              </w:rPr>
              <w:t>_0</w:t>
            </w:r>
          </w:p>
        </w:tc>
        <w:tc>
          <w:tcPr>
            <w:tcW w:w="4922" w:type="dxa"/>
            <w:tcBorders>
              <w:top w:val="single" w:color="auto" w:sz="4" w:space="0"/>
              <w:left w:val="single" w:color="auto" w:sz="4" w:space="0"/>
              <w:bottom w:val="single" w:color="auto" w:sz="4" w:space="0"/>
              <w:right w:val="single" w:color="auto" w:sz="4" w:space="0"/>
            </w:tcBorders>
            <w:noWrap w:val="0"/>
            <w:vAlign w:val="center"/>
          </w:tcPr>
          <w:p w14:paraId="47D96CA2">
            <w:pPr>
              <w:tabs>
                <w:tab w:val="left" w:pos="2226"/>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rPr>
              <w:softHyphen/>
            </w:r>
            <w:r>
              <w:rPr>
                <w:rFonts w:hint="eastAsia" w:ascii="宋体" w:hAnsi="宋体" w:eastAsia="宋体" w:cs="宋体"/>
                <w:sz w:val="24"/>
                <w:szCs w:val="24"/>
              </w:rPr>
              <w:t>aCN</w:t>
            </w:r>
            <w:r>
              <w:rPr>
                <w:rFonts w:hint="eastAsia" w:ascii="宋体" w:hAnsi="宋体" w:eastAsia="宋体" w:cs="宋体"/>
                <w:sz w:val="24"/>
                <w:szCs w:val="24"/>
              </w:rPr>
              <w:softHyphen/>
            </w:r>
            <w:r>
              <w:rPr>
                <w:rFonts w:hint="eastAsia" w:ascii="宋体" w:hAnsi="宋体" w:eastAsia="宋体" w:cs="宋体"/>
                <w:sz w:val="24"/>
                <w:szCs w:val="24"/>
              </w:rPr>
              <w:t>＄bJYTSG＄</w:t>
            </w:r>
            <w:r>
              <w:rPr>
                <w:rFonts w:hint="eastAsia" w:ascii="宋体" w:hAnsi="宋体" w:eastAsia="宋体" w:cs="宋体"/>
                <w:sz w:val="24"/>
                <w:szCs w:val="24"/>
              </w:rPr>
              <w:softHyphen/>
            </w:r>
            <w:r>
              <w:rPr>
                <w:rFonts w:hint="eastAsia" w:ascii="宋体" w:hAnsi="宋体" w:eastAsia="宋体" w:cs="宋体"/>
                <w:sz w:val="24"/>
                <w:szCs w:val="24"/>
              </w:rPr>
              <w:t>c########</w:t>
            </w:r>
          </w:p>
        </w:tc>
      </w:tr>
      <w:tr w14:paraId="5A2CD463">
        <w:tblPrEx>
          <w:tblCellMar>
            <w:top w:w="0" w:type="dxa"/>
            <w:left w:w="108" w:type="dxa"/>
            <w:bottom w:w="0" w:type="dxa"/>
            <w:right w:w="108" w:type="dxa"/>
          </w:tblCellMar>
        </w:tblPrEx>
        <w:trPr>
          <w:jc w:val="center"/>
        </w:trPr>
        <w:tc>
          <w:tcPr>
            <w:tcW w:w="2222" w:type="dxa"/>
            <w:tcBorders>
              <w:top w:val="single" w:color="auto" w:sz="4" w:space="0"/>
              <w:left w:val="single" w:color="auto" w:sz="4" w:space="0"/>
              <w:bottom w:val="single" w:color="auto" w:sz="4" w:space="0"/>
              <w:right w:val="single" w:color="auto" w:sz="4" w:space="0"/>
            </w:tcBorders>
            <w:noWrap w:val="0"/>
            <w:vAlign w:val="center"/>
          </w:tcPr>
          <w:p w14:paraId="62FFD14A">
            <w:pPr>
              <w:tabs>
                <w:tab w:val="left" w:pos="2226"/>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馆藏信息</w:t>
            </w:r>
          </w:p>
        </w:tc>
        <w:tc>
          <w:tcPr>
            <w:tcW w:w="1187" w:type="dxa"/>
            <w:tcBorders>
              <w:top w:val="single" w:color="auto" w:sz="4" w:space="0"/>
              <w:left w:val="single" w:color="auto" w:sz="4" w:space="0"/>
              <w:bottom w:val="single" w:color="auto" w:sz="4" w:space="0"/>
              <w:right w:val="single" w:color="auto" w:sz="4" w:space="0"/>
            </w:tcBorders>
            <w:noWrap w:val="0"/>
            <w:vAlign w:val="center"/>
          </w:tcPr>
          <w:p w14:paraId="61D9C99B">
            <w:pPr>
              <w:tabs>
                <w:tab w:val="left" w:pos="2226"/>
                <w:tab w:val="left" w:pos="2835"/>
                <w:tab w:val="left" w:pos="2977"/>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905</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706DE28D">
            <w:pPr>
              <w:tabs>
                <w:tab w:val="left" w:pos="2226"/>
                <w:tab w:val="left" w:pos="2835"/>
                <w:tab w:val="left" w:pos="2977"/>
              </w:tabs>
              <w:spacing w:line="320" w:lineRule="exact"/>
              <w:jc w:val="center"/>
              <w:rPr>
                <w:rFonts w:hint="eastAsia" w:ascii="宋体" w:hAnsi="宋体" w:eastAsia="宋体" w:cs="宋体"/>
                <w:sz w:val="24"/>
                <w:szCs w:val="24"/>
              </w:rPr>
            </w:pPr>
          </w:p>
        </w:tc>
        <w:tc>
          <w:tcPr>
            <w:tcW w:w="4922" w:type="dxa"/>
            <w:tcBorders>
              <w:top w:val="single" w:color="auto" w:sz="4" w:space="0"/>
              <w:left w:val="single" w:color="auto" w:sz="4" w:space="0"/>
              <w:bottom w:val="single" w:color="auto" w:sz="4" w:space="0"/>
              <w:right w:val="single" w:color="auto" w:sz="4" w:space="0"/>
            </w:tcBorders>
            <w:noWrap w:val="0"/>
            <w:vAlign w:val="center"/>
          </w:tcPr>
          <w:p w14:paraId="60EC7939">
            <w:pPr>
              <w:tabs>
                <w:tab w:val="left" w:pos="2226"/>
                <w:tab w:val="left" w:pos="2835"/>
                <w:tab w:val="left" w:pos="2977"/>
              </w:tabs>
              <w:spacing w:line="320" w:lineRule="exact"/>
              <w:rPr>
                <w:rFonts w:hint="eastAsia" w:ascii="宋体" w:hAnsi="宋体" w:eastAsia="宋体" w:cs="宋体"/>
                <w:sz w:val="24"/>
                <w:szCs w:val="24"/>
              </w:rPr>
            </w:pPr>
            <w:r>
              <w:rPr>
                <w:rFonts w:hint="eastAsia" w:ascii="宋体" w:hAnsi="宋体" w:eastAsia="宋体" w:cs="宋体"/>
                <w:sz w:val="24"/>
                <w:szCs w:val="24"/>
              </w:rPr>
              <w:t>＄a藏书单位代码；＄d分类号；＄c种次号</w:t>
            </w:r>
          </w:p>
        </w:tc>
      </w:tr>
      <w:tr w14:paraId="30A44CE5">
        <w:tblPrEx>
          <w:tblCellMar>
            <w:top w:w="0" w:type="dxa"/>
            <w:left w:w="108" w:type="dxa"/>
            <w:bottom w:w="0" w:type="dxa"/>
            <w:right w:w="108" w:type="dxa"/>
          </w:tblCellMar>
        </w:tblPrEx>
        <w:trPr>
          <w:jc w:val="center"/>
        </w:trPr>
        <w:tc>
          <w:tcPr>
            <w:tcW w:w="2222" w:type="dxa"/>
            <w:tcBorders>
              <w:top w:val="single" w:color="auto" w:sz="4" w:space="0"/>
              <w:left w:val="single" w:color="auto" w:sz="4" w:space="0"/>
              <w:bottom w:val="single" w:color="auto" w:sz="4" w:space="0"/>
              <w:right w:val="single" w:color="auto" w:sz="4" w:space="0"/>
            </w:tcBorders>
            <w:noWrap w:val="0"/>
            <w:vAlign w:val="center"/>
          </w:tcPr>
          <w:p w14:paraId="7CF2FB75">
            <w:pPr>
              <w:tabs>
                <w:tab w:val="left" w:pos="2226"/>
                <w:tab w:val="left" w:pos="2835"/>
                <w:tab w:val="left" w:pos="2977"/>
              </w:tabs>
              <w:spacing w:line="320" w:lineRule="exact"/>
              <w:rPr>
                <w:rFonts w:hint="eastAsia" w:ascii="宋体" w:hAnsi="宋体" w:eastAsia="宋体" w:cs="宋体"/>
                <w:color w:val="auto"/>
                <w:sz w:val="24"/>
                <w:szCs w:val="24"/>
              </w:rPr>
            </w:pPr>
            <w:r>
              <w:rPr>
                <w:rFonts w:hint="eastAsia" w:ascii="宋体" w:hAnsi="宋体" w:eastAsia="宋体" w:cs="宋体"/>
                <w:color w:val="auto"/>
                <w:sz w:val="24"/>
                <w:szCs w:val="24"/>
              </w:rPr>
              <w:t>复本信息</w:t>
            </w:r>
          </w:p>
        </w:tc>
        <w:tc>
          <w:tcPr>
            <w:tcW w:w="1187" w:type="dxa"/>
            <w:tcBorders>
              <w:top w:val="single" w:color="auto" w:sz="4" w:space="0"/>
              <w:left w:val="single" w:color="auto" w:sz="4" w:space="0"/>
              <w:bottom w:val="single" w:color="auto" w:sz="4" w:space="0"/>
              <w:right w:val="single" w:color="auto" w:sz="4" w:space="0"/>
            </w:tcBorders>
            <w:noWrap w:val="0"/>
            <w:vAlign w:val="center"/>
          </w:tcPr>
          <w:p w14:paraId="7EFF0051">
            <w:pPr>
              <w:tabs>
                <w:tab w:val="left" w:pos="2226"/>
                <w:tab w:val="left" w:pos="2835"/>
                <w:tab w:val="left" w:pos="2977"/>
              </w:tabs>
              <w:spacing w:line="32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906</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430AD3E7">
            <w:pPr>
              <w:tabs>
                <w:tab w:val="left" w:pos="2226"/>
                <w:tab w:val="left" w:pos="2835"/>
                <w:tab w:val="left" w:pos="2977"/>
              </w:tabs>
              <w:spacing w:line="320" w:lineRule="exact"/>
              <w:jc w:val="center"/>
              <w:rPr>
                <w:rFonts w:hint="eastAsia" w:ascii="宋体" w:hAnsi="宋体" w:eastAsia="宋体" w:cs="宋体"/>
                <w:color w:val="auto"/>
                <w:sz w:val="24"/>
                <w:szCs w:val="24"/>
              </w:rPr>
            </w:pPr>
          </w:p>
        </w:tc>
        <w:tc>
          <w:tcPr>
            <w:tcW w:w="4922" w:type="dxa"/>
            <w:tcBorders>
              <w:top w:val="single" w:color="auto" w:sz="4" w:space="0"/>
              <w:left w:val="single" w:color="auto" w:sz="4" w:space="0"/>
              <w:bottom w:val="single" w:color="auto" w:sz="4" w:space="0"/>
              <w:right w:val="single" w:color="auto" w:sz="4" w:space="0"/>
            </w:tcBorders>
            <w:noWrap w:val="0"/>
            <w:vAlign w:val="center"/>
          </w:tcPr>
          <w:p w14:paraId="2F389A66">
            <w:pPr>
              <w:tabs>
                <w:tab w:val="left" w:pos="2226"/>
                <w:tab w:val="left" w:pos="2835"/>
                <w:tab w:val="left" w:pos="2977"/>
              </w:tabs>
              <w:spacing w:line="320" w:lineRule="exact"/>
              <w:rPr>
                <w:rFonts w:hint="eastAsia" w:ascii="宋体" w:hAnsi="宋体" w:eastAsia="宋体" w:cs="宋体"/>
                <w:color w:val="auto"/>
                <w:sz w:val="24"/>
                <w:szCs w:val="24"/>
              </w:rPr>
            </w:pPr>
            <w:r>
              <w:rPr>
                <w:rFonts w:hint="eastAsia" w:ascii="宋体" w:hAnsi="宋体" w:eastAsia="宋体" w:cs="宋体"/>
                <w:color w:val="auto"/>
                <w:sz w:val="24"/>
                <w:szCs w:val="24"/>
              </w:rPr>
              <w:t>＄a财产号；＄b馆藏地；＄c索书号；＄d条码号；＄g价格；＄v卷期；＄l附件；＄m说明项（有几个复本并列几个906字段）</w:t>
            </w:r>
          </w:p>
        </w:tc>
      </w:tr>
    </w:tbl>
    <w:p w14:paraId="7F76FB06">
      <w:pPr>
        <w:tabs>
          <w:tab w:val="left" w:pos="2226"/>
          <w:tab w:val="left" w:pos="2835"/>
          <w:tab w:val="left" w:pos="2977"/>
        </w:tabs>
        <w:spacing w:line="320" w:lineRule="exact"/>
        <w:ind w:left="3234" w:leftChars="240" w:hanging="2730" w:hangingChars="1300"/>
        <w:rPr>
          <w:rFonts w:hint="eastAsia" w:ascii="宋体" w:hAnsi="宋体" w:eastAsia="宋体" w:cs="宋体"/>
          <w:szCs w:val="21"/>
        </w:rPr>
      </w:pPr>
    </w:p>
    <w:p w14:paraId="319B5455">
      <w:pPr>
        <w:keepNext w:val="0"/>
        <w:keepLines w:val="0"/>
        <w:pageBreakBefore w:val="0"/>
        <w:widowControl w:val="0"/>
        <w:tabs>
          <w:tab w:val="left" w:pos="2170"/>
          <w:tab w:val="left" w:pos="2410"/>
          <w:tab w:val="left" w:pos="2835"/>
          <w:tab w:val="left" w:pos="2977"/>
          <w:tab w:val="left" w:pos="3969"/>
        </w:tabs>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b/>
          <w:sz w:val="28"/>
          <w:szCs w:val="28"/>
        </w:rPr>
      </w:pPr>
      <w:r>
        <w:rPr>
          <w:rFonts w:hint="eastAsia" w:ascii="宋体" w:hAnsi="宋体" w:eastAsia="宋体" w:cs="宋体"/>
          <w:b w:val="0"/>
          <w:bCs/>
          <w:sz w:val="28"/>
          <w:szCs w:val="28"/>
          <w:lang w:eastAsia="zh-CN"/>
        </w:rPr>
        <w:t>二、</w:t>
      </w:r>
      <w:r>
        <w:rPr>
          <w:rFonts w:hint="eastAsia" w:ascii="宋体" w:hAnsi="宋体" w:eastAsia="宋体" w:cs="宋体"/>
          <w:b w:val="0"/>
          <w:bCs/>
          <w:sz w:val="28"/>
          <w:szCs w:val="28"/>
        </w:rPr>
        <w:t>中文图书</w:t>
      </w:r>
      <w:r>
        <w:rPr>
          <w:rFonts w:hint="eastAsia" w:ascii="宋体" w:hAnsi="宋体" w:eastAsia="宋体" w:cs="宋体"/>
          <w:b w:val="0"/>
          <w:bCs/>
          <w:sz w:val="28"/>
          <w:szCs w:val="28"/>
          <w:lang w:eastAsia="zh-CN"/>
        </w:rPr>
        <w:t>编目</w:t>
      </w:r>
      <w:r>
        <w:rPr>
          <w:rFonts w:hint="eastAsia" w:ascii="宋体" w:hAnsi="宋体" w:eastAsia="宋体" w:cs="宋体"/>
          <w:b w:val="0"/>
          <w:bCs/>
          <w:sz w:val="28"/>
          <w:szCs w:val="28"/>
        </w:rPr>
        <w:t>细则</w:t>
      </w:r>
    </w:p>
    <w:p w14:paraId="7CE181BF">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根据我馆实际分类情况制定如下编目细则：</w:t>
      </w:r>
    </w:p>
    <w:p w14:paraId="0E36731A">
      <w:pPr>
        <w:keepNext w:val="0"/>
        <w:keepLines w:val="0"/>
        <w:pageBreakBefore w:val="0"/>
        <w:widowControl w:val="0"/>
        <w:tabs>
          <w:tab w:val="left" w:pos="2170"/>
          <w:tab w:val="left" w:pos="2410"/>
          <w:tab w:val="left" w:pos="2835"/>
          <w:tab w:val="left" w:pos="2977"/>
          <w:tab w:val="left" w:pos="3969"/>
        </w:tabs>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606字段，进行后组标引。应多链接主题词606字段，方便读者用主题词检索。</w:t>
      </w:r>
    </w:p>
    <w:p w14:paraId="62C76723">
      <w:pPr>
        <w:keepNext w:val="0"/>
        <w:keepLines w:val="0"/>
        <w:pageBreakBefore w:val="0"/>
        <w:widowControl w:val="0"/>
        <w:tabs>
          <w:tab w:val="left" w:pos="2170"/>
          <w:tab w:val="left" w:pos="2410"/>
          <w:tab w:val="left" w:pos="2835"/>
          <w:tab w:val="left" w:pos="2977"/>
          <w:tab w:val="left" w:pos="3969"/>
        </w:tabs>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690字段，如果在编文献有多种分类，则链接多个690字段，把其中需要分配书次号的690字段放在所有连接的690字段的最前面。</w:t>
      </w:r>
    </w:p>
    <w:p w14:paraId="03CE4C34">
      <w:pPr>
        <w:keepNext w:val="0"/>
        <w:keepLines w:val="0"/>
        <w:pageBreakBefore w:val="0"/>
        <w:widowControl w:val="0"/>
        <w:tabs>
          <w:tab w:val="left" w:pos="2170"/>
          <w:tab w:val="left" w:pos="2410"/>
          <w:tab w:val="left" w:pos="2835"/>
          <w:tab w:val="left" w:pos="2977"/>
          <w:tab w:val="left" w:pos="3969"/>
        </w:tabs>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“801记录来源字段”改为我馆馆藏信息，即“＄b机构名称代码”为我学院图书馆名称拼音首字母缩写，应为“＄</w:t>
      </w:r>
      <w:r>
        <w:rPr>
          <w:rFonts w:hint="eastAsia" w:ascii="宋体" w:hAnsi="宋体" w:eastAsia="宋体" w:cs="宋体"/>
          <w:sz w:val="28"/>
          <w:szCs w:val="28"/>
        </w:rPr>
        <w:softHyphen/>
      </w:r>
      <w:r>
        <w:rPr>
          <w:rFonts w:hint="eastAsia" w:ascii="宋体" w:hAnsi="宋体" w:eastAsia="宋体" w:cs="宋体"/>
          <w:sz w:val="28"/>
          <w:szCs w:val="28"/>
        </w:rPr>
        <w:t>aCN</w:t>
      </w:r>
      <w:r>
        <w:rPr>
          <w:rFonts w:hint="eastAsia" w:ascii="宋体" w:hAnsi="宋体" w:eastAsia="宋体" w:cs="宋体"/>
          <w:sz w:val="28"/>
          <w:szCs w:val="28"/>
        </w:rPr>
        <w:softHyphen/>
      </w:r>
      <w:r>
        <w:rPr>
          <w:rFonts w:hint="eastAsia" w:ascii="宋体" w:hAnsi="宋体" w:eastAsia="宋体" w:cs="宋体"/>
          <w:sz w:val="28"/>
          <w:szCs w:val="28"/>
        </w:rPr>
        <w:t>＄bJYTSG＄</w:t>
      </w:r>
      <w:r>
        <w:rPr>
          <w:rFonts w:hint="eastAsia" w:ascii="宋体" w:hAnsi="宋体" w:eastAsia="宋体" w:cs="宋体"/>
          <w:sz w:val="28"/>
          <w:szCs w:val="28"/>
        </w:rPr>
        <w:softHyphen/>
      </w:r>
      <w:r>
        <w:rPr>
          <w:rFonts w:hint="eastAsia" w:ascii="宋体" w:hAnsi="宋体" w:eastAsia="宋体" w:cs="宋体"/>
          <w:sz w:val="28"/>
          <w:szCs w:val="28"/>
        </w:rPr>
        <w:t>c########”。</w:t>
      </w:r>
    </w:p>
    <w:p w14:paraId="3336E783">
      <w:pPr>
        <w:keepNext w:val="0"/>
        <w:keepLines w:val="0"/>
        <w:pageBreakBefore w:val="0"/>
        <w:widowControl w:val="0"/>
        <w:tabs>
          <w:tab w:val="left" w:pos="900"/>
        </w:tabs>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有关分类号的相关规定：</w:t>
      </w:r>
    </w:p>
    <w:p w14:paraId="3263180C">
      <w:pPr>
        <w:keepNext w:val="0"/>
        <w:keepLines w:val="0"/>
        <w:pageBreakBefore w:val="0"/>
        <w:widowControl w:val="0"/>
        <w:tabs>
          <w:tab w:val="left" w:pos="2170"/>
          <w:tab w:val="left" w:pos="2410"/>
          <w:tab w:val="left" w:pos="2835"/>
          <w:tab w:val="left" w:pos="2977"/>
          <w:tab w:val="left" w:pos="3969"/>
        </w:tabs>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确定分类号时参照图书版权页、《分类法》、Calis、国家图书馆等信息对图书进行分类，分类号的确定以题名信息为主要依据。</w:t>
      </w:r>
    </w:p>
    <w:p w14:paraId="3FC35B7C">
      <w:pPr>
        <w:keepNext w:val="0"/>
        <w:keepLines w:val="0"/>
        <w:pageBreakBefore w:val="0"/>
        <w:widowControl w:val="0"/>
        <w:tabs>
          <w:tab w:val="left" w:pos="2170"/>
          <w:tab w:val="left" w:pos="2410"/>
          <w:tab w:val="left" w:pos="2835"/>
          <w:tab w:val="left" w:pos="2977"/>
          <w:tab w:val="left" w:pos="3969"/>
        </w:tabs>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4.1 入各大类具体规定</w:t>
      </w:r>
    </w:p>
    <w:p w14:paraId="0ED9F30D">
      <w:pPr>
        <w:keepNext w:val="0"/>
        <w:keepLines w:val="0"/>
        <w:pageBreakBefore w:val="0"/>
        <w:widowControl w:val="0"/>
        <w:tabs>
          <w:tab w:val="left" w:pos="360"/>
          <w:tab w:val="left" w:pos="720"/>
        </w:tabs>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4.1.1  H 语言、文字</w:t>
      </w:r>
    </w:p>
    <w:p w14:paraId="5E08F49F">
      <w:pPr>
        <w:keepNext w:val="0"/>
        <w:keepLines w:val="0"/>
        <w:pageBreakBefore w:val="0"/>
        <w:widowControl w:val="0"/>
        <w:tabs>
          <w:tab w:val="left" w:pos="360"/>
          <w:tab w:val="left" w:pos="720"/>
        </w:tabs>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英语语言类，英汉对照等书籍分类到H ，例如：《计算机英语》分到H31。</w:t>
      </w:r>
    </w:p>
    <w:p w14:paraId="4A5E8CA0">
      <w:pPr>
        <w:keepNext w:val="0"/>
        <w:keepLines w:val="0"/>
        <w:pageBreakBefore w:val="0"/>
        <w:widowControl w:val="0"/>
        <w:tabs>
          <w:tab w:val="left" w:pos="360"/>
          <w:tab w:val="left" w:pos="720"/>
        </w:tabs>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4.1.2  I 文学</w:t>
      </w:r>
    </w:p>
    <w:p w14:paraId="5D01A332">
      <w:pPr>
        <w:keepNext w:val="0"/>
        <w:keepLines w:val="0"/>
        <w:pageBreakBefore w:val="0"/>
        <w:widowControl w:val="0"/>
        <w:tabs>
          <w:tab w:val="left" w:pos="360"/>
          <w:tab w:val="left" w:pos="720"/>
        </w:tabs>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内容为纯英文的小说分到I类，不分到H类。</w:t>
      </w:r>
    </w:p>
    <w:p w14:paraId="502E13AF">
      <w:pPr>
        <w:keepNext w:val="0"/>
        <w:keepLines w:val="0"/>
        <w:pageBreakBefore w:val="0"/>
        <w:widowControl w:val="0"/>
        <w:tabs>
          <w:tab w:val="left" w:pos="360"/>
        </w:tabs>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4.1.3  B 哲学、宗教</w:t>
      </w:r>
    </w:p>
    <w:p w14:paraId="07437EDF">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《三国演义的人生智慧》等此类书，内容主要介绍的是关于《三国演义》中的为人之道、修心之道、为政之道、为下之道、处世之道以及持家之道等，这种情况下分类号分到B类，不分到I类。</w:t>
      </w:r>
    </w:p>
    <w:p w14:paraId="2F3208A2">
      <w:pPr>
        <w:keepNext w:val="0"/>
        <w:keepLines w:val="0"/>
        <w:pageBreakBefore w:val="0"/>
        <w:widowControl w:val="0"/>
        <w:tabs>
          <w:tab w:val="left" w:pos="360"/>
        </w:tabs>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4.1.4  TU 建筑科学</w:t>
      </w:r>
    </w:p>
    <w:p w14:paraId="31F36598">
      <w:pPr>
        <w:keepNext w:val="0"/>
        <w:keepLines w:val="0"/>
        <w:pageBreakBefore w:val="0"/>
        <w:widowControl w:val="0"/>
        <w:tabs>
          <w:tab w:val="left" w:pos="360"/>
        </w:tabs>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与建筑相关的图书，可以有不同分类时，我馆都分到建筑大类TU里。例如：《建筑设计管理》可以分到TU或者F里，《建筑安装工程施工技术资料管理实例应用手册》可以分到TU或者G里，我馆都分到建筑大类TU里，以此类推。图书的其他分类号再链接多个690字段。</w:t>
      </w:r>
    </w:p>
    <w:p w14:paraId="662A0576">
      <w:pPr>
        <w:keepNext w:val="0"/>
        <w:keepLines w:val="0"/>
        <w:pageBreakBefore w:val="0"/>
        <w:widowControl w:val="0"/>
        <w:tabs>
          <w:tab w:val="left" w:pos="2170"/>
          <w:tab w:val="left" w:pos="2410"/>
          <w:tab w:val="left" w:pos="2835"/>
          <w:tab w:val="left" w:pos="2977"/>
          <w:tab w:val="left" w:pos="3969"/>
        </w:tabs>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4.2  关于TU大类分类号的相关规定：</w:t>
      </w:r>
    </w:p>
    <w:p w14:paraId="264DB377">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4.2.1 TU1 建筑基础科学</w:t>
      </w:r>
    </w:p>
    <w:p w14:paraId="268F3745">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TU1的“规范、规程、标准”入TU1-65</w:t>
      </w:r>
    </w:p>
    <w:p w14:paraId="51B30B6C">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TU1的“图集”入TU1-64</w:t>
      </w:r>
    </w:p>
    <w:p w14:paraId="57AEDB6F">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(注：题名含有“GB/T  50280-98”此种格式的“规范、规程、标准、图集”，著录时需要把字母和数字之间的空格去掉，便于检索。)</w:t>
      </w:r>
    </w:p>
    <w:p w14:paraId="0CF4B7B1">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题名为“建筑测量（勘测）”、“工程测量（勘测）”的图书入TU198；题名为“测量”的图书入 P。</w:t>
      </w:r>
    </w:p>
    <w:p w14:paraId="560E501D">
      <w:pPr>
        <w:keepNext w:val="0"/>
        <w:keepLines w:val="0"/>
        <w:pageBreakBefore w:val="0"/>
        <w:widowControl w:val="0"/>
        <w:kinsoku/>
        <w:wordWrap/>
        <w:overflowPunct/>
        <w:topLinePunct w:val="0"/>
        <w:bidi w:val="0"/>
        <w:snapToGrid/>
        <w:spacing w:line="500" w:lineRule="exact"/>
        <w:ind w:left="0" w:leftChars="0" w:right="0" w:firstLine="420" w:firstLineChars="150"/>
        <w:jc w:val="both"/>
        <w:textAlignment w:val="auto"/>
        <w:rPr>
          <w:rFonts w:hint="eastAsia" w:ascii="宋体" w:hAnsi="宋体" w:eastAsia="宋体" w:cs="宋体"/>
          <w:sz w:val="28"/>
          <w:szCs w:val="28"/>
        </w:rPr>
      </w:pPr>
      <w:r>
        <w:rPr>
          <w:rFonts w:hint="eastAsia" w:ascii="宋体" w:hAnsi="宋体" w:eastAsia="宋体" w:cs="宋体"/>
          <w:sz w:val="28"/>
          <w:szCs w:val="28"/>
        </w:rPr>
        <w:t>4.2.2  TU2 建筑设计</w:t>
      </w:r>
    </w:p>
    <w:p w14:paraId="01376164">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TU2的“大全、汇编、规范、规程（包括对其的条文说明）、标准”入TU202</w:t>
      </w:r>
    </w:p>
    <w:p w14:paraId="41803C83">
      <w:pPr>
        <w:keepNext w:val="0"/>
        <w:keepLines w:val="0"/>
        <w:pageBreakBefore w:val="0"/>
        <w:widowControl w:val="0"/>
        <w:kinsoku/>
        <w:wordWrap/>
        <w:overflowPunct/>
        <w:topLinePunct w:val="0"/>
        <w:bidi w:val="0"/>
        <w:snapToGrid/>
        <w:spacing w:line="500" w:lineRule="exact"/>
        <w:ind w:left="0" w:leftChars="0" w:right="0" w:firstLine="686" w:firstLineChars="245"/>
        <w:jc w:val="both"/>
        <w:textAlignment w:val="auto"/>
        <w:rPr>
          <w:rFonts w:hint="eastAsia" w:ascii="宋体" w:hAnsi="宋体" w:eastAsia="宋体" w:cs="宋体"/>
          <w:sz w:val="28"/>
          <w:szCs w:val="28"/>
        </w:rPr>
      </w:pPr>
      <w:r>
        <w:rPr>
          <w:rFonts w:hint="eastAsia" w:ascii="宋体" w:hAnsi="宋体" w:eastAsia="宋体" w:cs="宋体"/>
          <w:sz w:val="28"/>
          <w:szCs w:val="28"/>
        </w:rPr>
        <w:t>TU2的“图集”入TU202-64</w:t>
      </w:r>
    </w:p>
    <w:p w14:paraId="4CB585BB">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(注：题名含有“GB/T  50280-98”此种格式的“规范、规程、标准、图集”，著录时需要把字母和数字之间的空格去掉，便于检索。)</w:t>
      </w:r>
    </w:p>
    <w:p w14:paraId="525E5763">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建筑思绪、创作原点、构思等理论性问题入：TU20。</w:t>
      </w:r>
    </w:p>
    <w:p w14:paraId="68E2B9FA">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题名包含“建筑艺术、速写、素描、钢笔画、建筑手绘技法、建筑手绘效果图”等字样的入：TU204.1。</w:t>
      </w:r>
    </w:p>
    <w:p w14:paraId="7DCCE037">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建筑设计的比赛作品集入：TU201.3。</w:t>
      </w:r>
    </w:p>
    <w:p w14:paraId="3CE0D53E">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题名有“计算机辅助的建筑设计”入： TU201.4。</w:t>
      </w:r>
    </w:p>
    <w:p w14:paraId="642D9A3A">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建筑制图、识图入TU204，题名有“计算机”辅助的建筑制图入：TU204-39，其他纯软件类的入TP。</w:t>
      </w:r>
    </w:p>
    <w:p w14:paraId="347F3FDA">
      <w:pPr>
        <w:keepNext w:val="0"/>
        <w:keepLines w:val="0"/>
        <w:pageBreakBefore w:val="0"/>
        <w:widowControl w:val="0"/>
        <w:kinsoku/>
        <w:wordWrap/>
        <w:overflowPunct/>
        <w:topLinePunct w:val="0"/>
        <w:bidi w:val="0"/>
        <w:snapToGrid/>
        <w:spacing w:line="500" w:lineRule="exact"/>
        <w:ind w:left="0" w:leftChars="0" w:right="0" w:firstLine="280" w:firstLineChars="100"/>
        <w:jc w:val="both"/>
        <w:textAlignment w:val="auto"/>
        <w:rPr>
          <w:rFonts w:hint="eastAsia" w:ascii="宋体" w:hAnsi="宋体" w:eastAsia="宋体" w:cs="宋体"/>
          <w:sz w:val="28"/>
          <w:szCs w:val="28"/>
        </w:rPr>
      </w:pPr>
      <w:r>
        <w:rPr>
          <w:rFonts w:hint="eastAsia" w:ascii="宋体" w:hAnsi="宋体" w:eastAsia="宋体" w:cs="宋体"/>
          <w:sz w:val="28"/>
          <w:szCs w:val="28"/>
        </w:rPr>
        <w:t xml:space="preserve">  题名有“建筑制图、绘图技术和建筑工程制图”的都入TU204，不入TU204.2，建筑画技法入TU204.1。</w:t>
      </w:r>
    </w:p>
    <w:p w14:paraId="169B65DA">
      <w:pPr>
        <w:keepNext w:val="0"/>
        <w:keepLines w:val="0"/>
        <w:pageBreakBefore w:val="0"/>
        <w:widowControl w:val="0"/>
        <w:kinsoku/>
        <w:wordWrap/>
        <w:overflowPunct/>
        <w:topLinePunct w:val="0"/>
        <w:bidi w:val="0"/>
        <w:snapToGrid/>
        <w:spacing w:line="500" w:lineRule="exact"/>
        <w:ind w:left="0" w:leftChars="0" w:right="0"/>
        <w:jc w:val="both"/>
        <w:textAlignment w:val="auto"/>
        <w:rPr>
          <w:rFonts w:hint="eastAsia" w:ascii="宋体" w:hAnsi="宋体" w:eastAsia="宋体" w:cs="宋体"/>
          <w:sz w:val="28"/>
          <w:szCs w:val="28"/>
        </w:rPr>
      </w:pPr>
      <w:r>
        <w:rPr>
          <w:rFonts w:hint="eastAsia" w:ascii="宋体" w:hAnsi="宋体" w:eastAsia="宋体" w:cs="宋体"/>
          <w:sz w:val="28"/>
          <w:szCs w:val="28"/>
        </w:rPr>
        <w:t xml:space="preserve">    题名有“大师系列、….事务所、大师系列的作品与思想”入TU206。</w:t>
      </w:r>
    </w:p>
    <w:p w14:paraId="26627FE8">
      <w:pPr>
        <w:keepNext w:val="0"/>
        <w:keepLines w:val="0"/>
        <w:pageBreakBefore w:val="0"/>
        <w:widowControl w:val="0"/>
        <w:kinsoku/>
        <w:wordWrap/>
        <w:overflowPunct/>
        <w:topLinePunct w:val="0"/>
        <w:bidi w:val="0"/>
        <w:snapToGrid/>
        <w:spacing w:line="500" w:lineRule="exact"/>
        <w:ind w:left="0" w:leftChars="0" w:right="0"/>
        <w:jc w:val="both"/>
        <w:textAlignment w:val="auto"/>
        <w:rPr>
          <w:rFonts w:hint="eastAsia" w:ascii="宋体" w:hAnsi="宋体" w:eastAsia="宋体" w:cs="宋体"/>
          <w:sz w:val="28"/>
          <w:szCs w:val="28"/>
        </w:rPr>
      </w:pPr>
      <w:r>
        <w:rPr>
          <w:rFonts w:hint="eastAsia" w:ascii="宋体" w:hAnsi="宋体" w:eastAsia="宋体" w:cs="宋体"/>
          <w:sz w:val="28"/>
          <w:szCs w:val="28"/>
        </w:rPr>
        <w:t xml:space="preserve">    有“计算机”辅助的“室内外装饰效果图表现”入：TU238-39，题名没有“计算机”字样的入：TU238。</w:t>
      </w:r>
    </w:p>
    <w:p w14:paraId="063695A0">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建筑物墙、门、顶、柱的装饰设计入TU238，构造设计入TU227，建筑装修入：TU767。</w:t>
      </w:r>
    </w:p>
    <w:p w14:paraId="758718EF">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4.2.3  TU3 建筑结构</w:t>
      </w:r>
    </w:p>
    <w:p w14:paraId="5F0B05D1">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TU3的“规范、规程、标准”入TU318-65</w:t>
      </w:r>
    </w:p>
    <w:p w14:paraId="04D27D1B">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TU3的“图集”入TU318-64</w:t>
      </w:r>
    </w:p>
    <w:p w14:paraId="792CAF78">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(注：题名含有“GB/T  50280-98”此种格式的“规范、规程、标准、图集”，著录时需要把字母和数字之间的空格去掉，便于检索。)</w:t>
      </w:r>
    </w:p>
    <w:p w14:paraId="72AF1EDB">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题名含有“建筑”字样的力学入：TU3。</w:t>
      </w:r>
    </w:p>
    <w:p w14:paraId="31381B25">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题名不含有“建筑”字样的力学、理论力学、结构力学入O。</w:t>
      </w:r>
    </w:p>
    <w:p w14:paraId="2DD5D9A3">
      <w:pPr>
        <w:keepNext w:val="0"/>
        <w:keepLines w:val="0"/>
        <w:pageBreakBefore w:val="0"/>
        <w:widowControl w:val="0"/>
        <w:kinsoku/>
        <w:wordWrap/>
        <w:overflowPunct/>
        <w:topLinePunct w:val="0"/>
        <w:bidi w:val="0"/>
        <w:snapToGrid/>
        <w:spacing w:line="500" w:lineRule="exact"/>
        <w:ind w:left="0" w:leftChars="0" w:right="0" w:firstLine="548" w:firstLineChars="196"/>
        <w:jc w:val="both"/>
        <w:textAlignment w:val="auto"/>
        <w:rPr>
          <w:rFonts w:hint="eastAsia" w:ascii="宋体" w:hAnsi="宋体" w:eastAsia="宋体" w:cs="宋体"/>
          <w:sz w:val="28"/>
          <w:szCs w:val="28"/>
        </w:rPr>
      </w:pPr>
      <w:r>
        <w:rPr>
          <w:rFonts w:hint="eastAsia" w:ascii="宋体" w:hAnsi="宋体" w:eastAsia="宋体" w:cs="宋体"/>
          <w:sz w:val="28"/>
          <w:szCs w:val="28"/>
        </w:rPr>
        <w:t>4.2.4  TU4 土力学、地基基础工程</w:t>
      </w:r>
    </w:p>
    <w:p w14:paraId="2A376EE0">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TU4的“规范、规程、标准”入TU4-65</w:t>
      </w:r>
    </w:p>
    <w:p w14:paraId="5366E31B">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TU4的“图集”入TU4-64</w:t>
      </w:r>
    </w:p>
    <w:p w14:paraId="62CCAE75">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(注：题名含有“GB/T  50280-98”此种格式的“规范、规程、标准、图集”，著录时需要把字母和数字之间的空格去掉，便于检索。)</w:t>
      </w:r>
    </w:p>
    <w:p w14:paraId="3BCB9352">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4.2.5  TU5  建筑材料</w:t>
      </w:r>
    </w:p>
    <w:p w14:paraId="6E60EE2C">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TU5的“规范、规程、标准”入TU5-65</w:t>
      </w:r>
    </w:p>
    <w:p w14:paraId="72BFDA33">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TU5的“图集”入TU5-64</w:t>
      </w:r>
    </w:p>
    <w:p w14:paraId="25575C82">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(注：题名含有“GB/T  50280-98”此种格式的“规范、规程、标准、图集”，著录时需要把字母和数字之间的空格去掉，便于检索。)</w:t>
      </w:r>
    </w:p>
    <w:p w14:paraId="1F08C4C3">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4.2.6  TU6 建筑施工机械和设备</w:t>
      </w:r>
    </w:p>
    <w:p w14:paraId="5DF54CD2">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TU6的“规范、规程、标准”，入TU602。</w:t>
      </w:r>
    </w:p>
    <w:p w14:paraId="4984225E">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(注：题名含有“GB/T  50280-98”此种格式的“规范、规程、标准”，著录时需要把字母和数字之间的空格去掉，便于检索。)</w:t>
      </w:r>
    </w:p>
    <w:p w14:paraId="5B30588E">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4.2.7  TU7 建筑施工</w:t>
      </w:r>
    </w:p>
    <w:p w14:paraId="4684DF8B">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TU7的“规范、规程、标准”入TU711</w:t>
      </w:r>
    </w:p>
    <w:p w14:paraId="2665861F">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TU7的“图集”入TU711-64</w:t>
      </w:r>
    </w:p>
    <w:p w14:paraId="4780DD6F">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(注：题名含有“GB/T  50280-98”此种格式的“规范、规程、标准、图集”，著录时需要把字母和数字之间的空格去掉，便于检索。)</w:t>
      </w:r>
    </w:p>
    <w:p w14:paraId="5DAB9572">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建筑工程施工及验收规范的讲座、技术管理入：TU712。</w:t>
      </w:r>
    </w:p>
    <w:p w14:paraId="125F2E8E">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4.2.8  TU8 房屋建筑设备</w:t>
      </w:r>
    </w:p>
    <w:p w14:paraId="02C846EA">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TU8的“规范、规程、标准”入TU8-65</w:t>
      </w:r>
    </w:p>
    <w:p w14:paraId="475AED36">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TU8的“图集”入TU8-64</w:t>
      </w:r>
    </w:p>
    <w:p w14:paraId="6887BFD3">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(注：题名含有“GB/T  50280-98”此种格式的“规范、规程、标准、图集”，著录时需要把字母和数字之间的空格去掉，便于检索。)</w:t>
      </w:r>
    </w:p>
    <w:p w14:paraId="552D9CDF">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TU8的“预算、定额”分别入二级类目，如采暖、空调等入TU83；电气安装工程入TU85。</w:t>
      </w:r>
    </w:p>
    <w:p w14:paraId="4EC93201">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4.2.9  TU9 地下建筑</w:t>
      </w:r>
    </w:p>
    <w:p w14:paraId="6E3E563F">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TU9的“规范、规程、标准” 分类情况如下：</w:t>
      </w:r>
    </w:p>
    <w:p w14:paraId="08743CB4">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高层入TU97-65。城市勘察、规划、园林入TU981.2。建筑给水入TU991.03；建筑排水入TU992.02；建筑给水排水入上位类TU99-65。</w:t>
      </w:r>
      <w:r>
        <w:rPr>
          <w:rFonts w:hint="eastAsia" w:ascii="宋体" w:hAnsi="宋体" w:eastAsia="宋体" w:cs="宋体"/>
          <w:color w:val="000000"/>
          <w:sz w:val="28"/>
          <w:szCs w:val="28"/>
        </w:rPr>
        <w:t>在TU9里其他地下建筑、环卫、供热、燃气、管道规范规程等入：TU99-65。市政工程施工、养护及污水处理标准入：TU99-65。建筑消防规范标准入：TU99-65。</w:t>
      </w:r>
      <w:r>
        <w:rPr>
          <w:rFonts w:hint="eastAsia" w:ascii="宋体" w:hAnsi="宋体" w:eastAsia="宋体" w:cs="宋体"/>
          <w:sz w:val="28"/>
          <w:szCs w:val="28"/>
        </w:rPr>
        <w:t>（题名含有“GB/T  50280-98”此种格式的“规范、规程、标准、图集”，著录时需要把字母和数字之间的空格去掉，便于检索。)</w:t>
      </w:r>
    </w:p>
    <w:p w14:paraId="012E8939">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涉及到TU9的“图集”细分入二级类目，例如：给水排水、市政入：TU99-64。（特例：城市规划、绿化分类法有图集的具体分类，所以入：TU981.8，不复分。）</w:t>
      </w:r>
    </w:p>
    <w:p w14:paraId="0F5B9DBE">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TU9的“预算、定额” 分类情况如下：市政工程定额预算入：TU99。城市规划定额预算入：TU98。</w:t>
      </w:r>
    </w:p>
    <w:p w14:paraId="69C4D7A8">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4.3 除了TU大类，其他大类涉及到“规范、规程、标准、图集、定额、预算”时，二级类目之间内容相关则进一级类目，二级类目之间关联少则分别进各二级类目。例如：U类图书，二级类目U41和U44分别讲道路工程和桥涵工程，相关性小，此类图书分别进U41-65和U44-65。</w:t>
      </w:r>
    </w:p>
    <w:p w14:paraId="190ADA52">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4.4 复分的相关规定</w:t>
      </w:r>
    </w:p>
    <w:p w14:paraId="52E0105C">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教材不加“-43” 。</w:t>
      </w:r>
    </w:p>
    <w:p w14:paraId="7D59BFE7">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正题名为“……的问答”不加“-44”。</w:t>
      </w:r>
    </w:p>
    <w:p w14:paraId="556AE8C3">
      <w:pPr>
        <w:keepNext w:val="0"/>
        <w:keepLines w:val="0"/>
        <w:pageBreakBefore w:val="0"/>
        <w:widowControl w:val="0"/>
        <w:tabs>
          <w:tab w:val="left" w:pos="360"/>
          <w:tab w:val="left" w:pos="720"/>
        </w:tabs>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涉及到“- 49普及读物”我馆一般不复分。</w:t>
      </w:r>
    </w:p>
    <w:p w14:paraId="28CC9961">
      <w:pPr>
        <w:keepNext w:val="0"/>
        <w:keepLines w:val="0"/>
        <w:pageBreakBefore w:val="0"/>
        <w:widowControl w:val="0"/>
        <w:tabs>
          <w:tab w:val="left" w:pos="360"/>
          <w:tab w:val="left" w:pos="720"/>
        </w:tabs>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非英语的专业类英汉词典（例如：“《建筑材料英汉、汉英实用词典》”）等此类文献分类到各专业，并适用于总论复分表“-61”。</w:t>
      </w:r>
    </w:p>
    <w:p w14:paraId="38CEC99A">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手册、指南等等都以正题名为主，正题名有此字样就加“-62”。</w:t>
      </w:r>
    </w:p>
    <w:p w14:paraId="6D5B9AFF">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人物传记用细分到时代复分。例如《孙中山全传》索书号为“k827”，分为“K827=52”。</w:t>
      </w:r>
    </w:p>
    <w:p w14:paraId="30B40A2D">
      <w:pPr>
        <w:keepNext w:val="0"/>
        <w:keepLines w:val="0"/>
        <w:pageBreakBefore w:val="0"/>
        <w:widowControl w:val="0"/>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b w:val="0"/>
          <w:bCs/>
          <w:sz w:val="28"/>
          <w:szCs w:val="28"/>
        </w:rPr>
      </w:pPr>
      <w:r>
        <w:rPr>
          <w:rFonts w:hint="eastAsia" w:ascii="宋体" w:hAnsi="宋体" w:eastAsia="宋体" w:cs="宋体"/>
          <w:b w:val="0"/>
          <w:bCs/>
          <w:sz w:val="28"/>
          <w:szCs w:val="28"/>
        </w:rPr>
        <w:t>5</w:t>
      </w:r>
      <w:r>
        <w:rPr>
          <w:rFonts w:hint="eastAsia" w:ascii="宋体" w:hAnsi="宋体" w:eastAsia="宋体" w:cs="宋体"/>
          <w:b w:val="0"/>
          <w:bCs/>
          <w:sz w:val="28"/>
          <w:szCs w:val="28"/>
          <w:lang w:val="en-US" w:eastAsia="zh-CN"/>
        </w:rPr>
        <w:t>.</w:t>
      </w:r>
      <w:r>
        <w:rPr>
          <w:rFonts w:hint="eastAsia" w:ascii="宋体" w:hAnsi="宋体" w:eastAsia="宋体" w:cs="宋体"/>
          <w:b w:val="0"/>
          <w:bCs/>
          <w:sz w:val="28"/>
          <w:szCs w:val="28"/>
        </w:rPr>
        <w:t>含习题册及含CD图书加工要求</w:t>
      </w:r>
    </w:p>
    <w:p w14:paraId="29E11C0E">
      <w:pPr>
        <w:keepNext w:val="0"/>
        <w:keepLines w:val="0"/>
        <w:pageBreakBefore w:val="0"/>
        <w:widowControl w:val="0"/>
        <w:tabs>
          <w:tab w:val="left" w:pos="2170"/>
          <w:tab w:val="left" w:pos="2410"/>
          <w:tab w:val="left" w:pos="2835"/>
          <w:tab w:val="left" w:pos="2977"/>
          <w:tab w:val="left" w:pos="3969"/>
        </w:tabs>
        <w:kinsoku/>
        <w:wordWrap/>
        <w:overflowPunct/>
        <w:topLinePunct w:val="0"/>
        <w:bidi w:val="0"/>
        <w:snapToGrid/>
        <w:spacing w:line="500" w:lineRule="exact"/>
        <w:ind w:left="0" w:leftChars="0" w:righ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如图书含习题册（附件）时：如果习题册无ISBN和价格或者两者缺一，则习题册与图书统一装订在一起，把原贴于图书末页左上角的条码与右上角书标改贴到习题册书名页上，习题册的条码号与图书是相同的。并在“附件”中标明含习题册。</w:t>
      </w:r>
    </w:p>
    <w:p w14:paraId="649C93BD">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firstLine="520" w:firstLineChars="186"/>
        <w:jc w:val="both"/>
        <w:textAlignment w:val="auto"/>
        <w:rPr>
          <w:rFonts w:hint="eastAsia" w:ascii="宋体" w:hAnsi="宋体" w:eastAsia="宋体" w:cs="宋体"/>
          <w:sz w:val="28"/>
          <w:szCs w:val="28"/>
        </w:rPr>
      </w:pPr>
      <w:r>
        <w:rPr>
          <w:rFonts w:hint="eastAsia" w:ascii="宋体" w:hAnsi="宋体" w:eastAsia="宋体" w:cs="宋体"/>
          <w:sz w:val="28"/>
          <w:szCs w:val="28"/>
        </w:rPr>
        <w:t>含CD图书需要在“附件”中标明含几张CD，便于CD单独借阅。</w:t>
      </w:r>
    </w:p>
    <w:p w14:paraId="2E542D8B">
      <w:pPr>
        <w:rPr>
          <w:rFonts w:hint="default"/>
          <w:lang w:val="en-US" w:eastAsia="zh-CN"/>
        </w:rPr>
      </w:pPr>
    </w:p>
    <w:p w14:paraId="32E532A9">
      <w:pP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page"/>
      </w:r>
    </w:p>
    <w:p w14:paraId="419785B1">
      <w:pPr>
        <w:spacing w:line="360" w:lineRule="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附件2</w:t>
      </w:r>
    </w:p>
    <w:p w14:paraId="5873ED37">
      <w:pPr>
        <w:spacing w:line="360" w:lineRule="auto"/>
        <w:jc w:val="center"/>
        <w:rPr>
          <w:rFonts w:hint="eastAsia" w:ascii="宋体" w:hAnsi="宋体" w:eastAsia="宋体" w:cs="宋体"/>
          <w:b/>
          <w:bCs/>
          <w:color w:val="000000"/>
          <w:sz w:val="32"/>
          <w:szCs w:val="32"/>
        </w:rPr>
      </w:pPr>
      <w:r>
        <w:rPr>
          <w:rFonts w:hint="eastAsia" w:ascii="宋体" w:hAnsi="宋体" w:eastAsia="宋体" w:cs="宋体"/>
          <w:b/>
          <w:bCs/>
          <w:color w:val="000000"/>
          <w:sz w:val="36"/>
          <w:szCs w:val="36"/>
        </w:rPr>
        <w:t>内蒙古建筑职业技术学院图书馆中文图书加工要求</w:t>
      </w:r>
    </w:p>
    <w:p w14:paraId="1C4C960F">
      <w:pPr>
        <w:spacing w:line="360" w:lineRule="auto"/>
        <w:rPr>
          <w:rFonts w:hint="eastAsia" w:ascii="宋体" w:hAnsi="宋体"/>
          <w:b/>
          <w:color w:val="000000"/>
          <w:szCs w:val="21"/>
        </w:rPr>
      </w:pPr>
    </w:p>
    <w:p w14:paraId="67210C5E">
      <w:pPr>
        <w:keepNext w:val="0"/>
        <w:keepLines w:val="0"/>
        <w:pageBreakBefore w:val="0"/>
        <w:kinsoku/>
        <w:wordWrap/>
        <w:overflowPunct/>
        <w:topLinePunct w:val="0"/>
        <w:autoSpaceDE/>
        <w:autoSpaceDN/>
        <w:bidi w:val="0"/>
        <w:adjustRightInd/>
        <w:snapToGrid/>
        <w:spacing w:line="500" w:lineRule="exact"/>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图书的加工将由中标加工商负责，提供全加工服务。其编目数据加工标准及加工流程必须符合本馆要求及本细则，误差不超过0.1%，如有违反，按合同约定处理。具体要求如下：</w:t>
      </w:r>
    </w:p>
    <w:p w14:paraId="7A0DC39A">
      <w:pPr>
        <w:keepNext w:val="0"/>
        <w:keepLines w:val="0"/>
        <w:pageBreakBefore w:val="0"/>
        <w:kinsoku/>
        <w:wordWrap/>
        <w:overflowPunct/>
        <w:topLinePunct w:val="0"/>
        <w:autoSpaceDE/>
        <w:autoSpaceDN/>
        <w:bidi w:val="0"/>
        <w:adjustRightInd/>
        <w:snapToGrid/>
        <w:spacing w:line="500" w:lineRule="exact"/>
        <w:ind w:left="0" w:leftChars="0" w:firstLine="562" w:firstLineChars="200"/>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rPr>
        <w:t>一、</w:t>
      </w:r>
      <w:r>
        <w:rPr>
          <w:rFonts w:hint="eastAsia" w:ascii="宋体" w:hAnsi="宋体" w:eastAsia="宋体" w:cs="宋体"/>
          <w:b/>
          <w:bCs/>
          <w:sz w:val="28"/>
          <w:szCs w:val="28"/>
          <w:lang w:val="en-US" w:eastAsia="zh-CN"/>
        </w:rPr>
        <w:t>RFID标签</w:t>
      </w:r>
    </w:p>
    <w:p w14:paraId="2B65DB78">
      <w:pPr>
        <w:keepNext w:val="0"/>
        <w:keepLines w:val="0"/>
        <w:pageBreakBefore w:val="0"/>
        <w:kinsoku/>
        <w:wordWrap/>
        <w:overflowPunct/>
        <w:topLinePunct w:val="0"/>
        <w:autoSpaceDE/>
        <w:autoSpaceDN/>
        <w:bidi w:val="0"/>
        <w:adjustRightInd/>
        <w:snapToGrid/>
        <w:spacing w:line="500" w:lineRule="exact"/>
        <w:ind w:left="0" w:leftChars="0"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规格：无源超高频电子标签（标签品牌和规格按照甲方需求来做）。</w:t>
      </w:r>
    </w:p>
    <w:p w14:paraId="30B3C601">
      <w:pPr>
        <w:keepNext w:val="0"/>
        <w:keepLines w:val="0"/>
        <w:pageBreakBefore w:val="0"/>
        <w:kinsoku/>
        <w:wordWrap/>
        <w:overflowPunct/>
        <w:topLinePunct w:val="0"/>
        <w:autoSpaceDE/>
        <w:autoSpaceDN/>
        <w:bidi w:val="0"/>
        <w:adjustRightInd/>
        <w:snapToGrid/>
        <w:spacing w:line="500" w:lineRule="exact"/>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要求：一册书一条RFID标签。标签贴在图书后30页，标签下端与书页下沿的距离为2cm，保证芯片的完整无折痕。标签粘贴时需紧贴书脊，不能打折，且要隐蔽性良好，牢固、无遗漏。与书商合作所购图书(外包图书)，由书商在完成配书后进行，并在入馆前将所有新书进行RFID标签转换，即新书书目数据写入RFID芯片。</w:t>
      </w:r>
      <w:r>
        <w:rPr>
          <w:rFonts w:hint="eastAsia" w:ascii="宋体" w:hAnsi="宋体" w:eastAsia="宋体" w:cs="宋体"/>
          <w:sz w:val="28"/>
          <w:szCs w:val="28"/>
        </w:rPr>
        <w:t>没有按规定</w:t>
      </w:r>
      <w:r>
        <w:rPr>
          <w:rFonts w:hint="eastAsia" w:ascii="宋体" w:hAnsi="宋体" w:eastAsia="宋体" w:cs="宋体"/>
          <w:sz w:val="28"/>
          <w:szCs w:val="28"/>
          <w:lang w:val="en-US" w:eastAsia="zh-CN"/>
        </w:rPr>
        <w:t>粘贴芯片和进行RFID标签转换的</w:t>
      </w:r>
      <w:r>
        <w:rPr>
          <w:rFonts w:hint="eastAsia" w:ascii="宋体" w:hAnsi="宋体" w:eastAsia="宋体" w:cs="宋体"/>
          <w:sz w:val="28"/>
          <w:szCs w:val="28"/>
        </w:rPr>
        <w:t>的图书一律退回。</w:t>
      </w:r>
    </w:p>
    <w:p w14:paraId="5BD24017">
      <w:pPr>
        <w:keepNext w:val="0"/>
        <w:keepLines w:val="0"/>
        <w:pageBreakBefore w:val="0"/>
        <w:kinsoku/>
        <w:wordWrap/>
        <w:overflowPunct/>
        <w:topLinePunct w:val="0"/>
        <w:autoSpaceDE/>
        <w:autoSpaceDN/>
        <w:bidi w:val="0"/>
        <w:adjustRightInd/>
        <w:snapToGrid/>
        <w:spacing w:line="500" w:lineRule="exact"/>
        <w:ind w:left="0" w:leftChars="0" w:firstLine="562" w:firstLineChars="200"/>
        <w:textAlignment w:val="auto"/>
        <w:rPr>
          <w:rFonts w:hint="eastAsia" w:ascii="宋体" w:hAnsi="宋体" w:eastAsia="宋体" w:cs="宋体"/>
          <w:b/>
          <w:sz w:val="28"/>
          <w:szCs w:val="28"/>
        </w:rPr>
      </w:pPr>
      <w:r>
        <w:rPr>
          <w:rFonts w:hint="eastAsia" w:ascii="宋体" w:hAnsi="宋体" w:eastAsia="宋体" w:cs="宋体"/>
          <w:b/>
          <w:sz w:val="28"/>
          <w:szCs w:val="28"/>
        </w:rPr>
        <w:t>二、馆藏章</w:t>
      </w:r>
    </w:p>
    <w:p w14:paraId="49A7291B">
      <w:pPr>
        <w:keepNext w:val="0"/>
        <w:keepLines w:val="0"/>
        <w:pageBreakBefore w:val="0"/>
        <w:kinsoku/>
        <w:wordWrap/>
        <w:overflowPunct/>
        <w:topLinePunct w:val="0"/>
        <w:autoSpaceDE/>
        <w:autoSpaceDN/>
        <w:bidi w:val="0"/>
        <w:adjustRightInd/>
        <w:snapToGrid/>
        <w:spacing w:line="500" w:lineRule="exact"/>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规格：长： 5cm，宽：3</w:t>
      </w:r>
      <w:r>
        <w:rPr>
          <w:rFonts w:hint="eastAsia" w:ascii="宋体" w:hAnsi="宋体" w:eastAsia="宋体" w:cs="宋体"/>
          <w:sz w:val="28"/>
          <w:szCs w:val="28"/>
          <w:lang w:val="en-US" w:eastAsia="zh-CN"/>
        </w:rPr>
        <w:t>.5</w:t>
      </w:r>
      <w:r>
        <w:rPr>
          <w:rFonts w:hint="eastAsia" w:ascii="宋体" w:hAnsi="宋体" w:eastAsia="宋体" w:cs="宋体"/>
          <w:sz w:val="28"/>
          <w:szCs w:val="28"/>
        </w:rPr>
        <w:t>cm。馆藏章印有蒙、汉两种文字，汉文刻“内蒙古建筑职业技术学院图书馆藏书”字样。</w:t>
      </w:r>
    </w:p>
    <w:p w14:paraId="07EF25D8">
      <w:pPr>
        <w:keepNext w:val="0"/>
        <w:keepLines w:val="0"/>
        <w:pageBreakBefore w:val="0"/>
        <w:kinsoku/>
        <w:wordWrap/>
        <w:overflowPunct/>
        <w:topLinePunct w:val="0"/>
        <w:autoSpaceDE/>
        <w:autoSpaceDN/>
        <w:bidi w:val="0"/>
        <w:adjustRightInd/>
        <w:snapToGrid/>
        <w:spacing w:line="500" w:lineRule="exact"/>
        <w:ind w:left="0"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要求：每本书馆藏章盖2枚，红色。第一个章盖于书名页，要求章的下边缘在出版社名上方3厘米居中的位置（如书名页无法盖章可选择半书名页等清晰处）。第二个盖于图书书口中央。馆藏章要求晰、美观、端正，位置适当。</w:t>
      </w:r>
    </w:p>
    <w:p w14:paraId="2414C1A1">
      <w:pPr>
        <w:keepNext w:val="0"/>
        <w:keepLines w:val="0"/>
        <w:pageBreakBefore w:val="0"/>
        <w:kinsoku/>
        <w:wordWrap/>
        <w:overflowPunct/>
        <w:topLinePunct w:val="0"/>
        <w:autoSpaceDE/>
        <w:autoSpaceDN/>
        <w:bidi w:val="0"/>
        <w:adjustRightInd/>
        <w:snapToGrid/>
        <w:spacing w:line="360" w:lineRule="auto"/>
        <w:ind w:left="0" w:leftChars="0"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drawing>
          <wp:inline distT="0" distB="0" distL="114300" distR="114300">
            <wp:extent cx="1800225" cy="2968625"/>
            <wp:effectExtent l="0" t="0" r="3175" b="3175"/>
            <wp:docPr id="28" name="图片 2" descr="微信图片_20220704084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 descr="微信图片_20220704084617"/>
                    <pic:cNvPicPr>
                      <a:picLocks noChangeAspect="1"/>
                    </pic:cNvPicPr>
                  </pic:nvPicPr>
                  <pic:blipFill>
                    <a:blip r:embed="rId4"/>
                    <a:srcRect l="25322" r="12846" b="8887"/>
                    <a:stretch>
                      <a:fillRect/>
                    </a:stretch>
                  </pic:blipFill>
                  <pic:spPr>
                    <a:xfrm rot="-5400000" flipH="1" flipV="1">
                      <a:off x="0" y="0"/>
                      <a:ext cx="1800225" cy="2968625"/>
                    </a:xfrm>
                    <a:prstGeom prst="rect">
                      <a:avLst/>
                    </a:prstGeom>
                    <a:noFill/>
                    <a:ln>
                      <a:noFill/>
                    </a:ln>
                  </pic:spPr>
                </pic:pic>
              </a:graphicData>
            </a:graphic>
          </wp:inline>
        </w:drawing>
      </w:r>
    </w:p>
    <w:p w14:paraId="42FB70ED">
      <w:pPr>
        <w:keepNext w:val="0"/>
        <w:keepLines w:val="0"/>
        <w:pageBreakBefore w:val="0"/>
        <w:kinsoku/>
        <w:wordWrap/>
        <w:overflowPunct/>
        <w:topLinePunct w:val="0"/>
        <w:autoSpaceDE/>
        <w:autoSpaceDN/>
        <w:bidi w:val="0"/>
        <w:adjustRightInd/>
        <w:snapToGrid/>
        <w:spacing w:line="360" w:lineRule="auto"/>
        <w:ind w:left="0" w:leftChars="0"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注：具体名称根据学校实际名称确定</w:t>
      </w:r>
    </w:p>
    <w:p w14:paraId="58D31A19">
      <w:pPr>
        <w:keepNext w:val="0"/>
        <w:keepLines w:val="0"/>
        <w:pageBreakBefore w:val="0"/>
        <w:numPr>
          <w:ilvl w:val="0"/>
          <w:numId w:val="1"/>
        </w:numPr>
        <w:kinsoku/>
        <w:wordWrap/>
        <w:overflowPunct/>
        <w:topLinePunct w:val="0"/>
        <w:autoSpaceDE/>
        <w:autoSpaceDN/>
        <w:bidi w:val="0"/>
        <w:adjustRightInd/>
        <w:snapToGrid/>
        <w:spacing w:line="500" w:lineRule="exact"/>
        <w:ind w:left="0" w:leftChars="0" w:firstLine="562" w:firstLineChars="200"/>
        <w:textAlignment w:val="auto"/>
        <w:rPr>
          <w:rFonts w:hint="eastAsia" w:ascii="宋体" w:hAnsi="宋体" w:eastAsia="宋体" w:cs="宋体"/>
          <w:b/>
          <w:sz w:val="28"/>
          <w:szCs w:val="28"/>
        </w:rPr>
      </w:pPr>
      <w:r>
        <w:rPr>
          <w:rFonts w:hint="eastAsia" w:ascii="宋体" w:hAnsi="宋体" w:eastAsia="宋体" w:cs="宋体"/>
          <w:b/>
          <w:sz w:val="28"/>
          <w:szCs w:val="28"/>
        </w:rPr>
        <w:t>条形码</w:t>
      </w:r>
    </w:p>
    <w:p w14:paraId="0745E4F7">
      <w:pPr>
        <w:keepNext w:val="0"/>
        <w:keepLines w:val="0"/>
        <w:pageBreakBefore w:val="0"/>
        <w:numPr>
          <w:ilvl w:val="0"/>
          <w:numId w:val="0"/>
        </w:numPr>
        <w:kinsoku/>
        <w:wordWrap/>
        <w:overflowPunct/>
        <w:topLinePunct w:val="0"/>
        <w:autoSpaceDE/>
        <w:autoSpaceDN/>
        <w:bidi w:val="0"/>
        <w:adjustRightInd/>
        <w:snapToGrid/>
        <w:spacing w:line="500" w:lineRule="exact"/>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规格：要求粘贴覆膜条形码，条形码为长方形，宽：5cm，高：1.5cm，每条条形码号为9位数，条形码号前印有“内建职院图”字样。</w:t>
      </w:r>
    </w:p>
    <w:p w14:paraId="3CB18ACC">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粘贴要求</w:t>
      </w:r>
      <w:r>
        <w:rPr>
          <w:rFonts w:hint="eastAsia" w:ascii="宋体" w:hAnsi="宋体" w:eastAsia="宋体" w:cs="宋体"/>
          <w:sz w:val="28"/>
          <w:szCs w:val="28"/>
          <w:lang w:eastAsia="zh-CN"/>
        </w:rPr>
        <w:t>：</w:t>
      </w:r>
    </w:p>
    <w:p w14:paraId="0CEEF828">
      <w:pPr>
        <w:keepNext w:val="0"/>
        <w:keepLines w:val="0"/>
        <w:pageBreakBefore w:val="0"/>
        <w:widowControl/>
        <w:numPr>
          <w:ilvl w:val="0"/>
          <w:numId w:val="0"/>
        </w:numPr>
        <w:kinsoku/>
        <w:wordWrap/>
        <w:overflowPunct/>
        <w:topLinePunct w:val="0"/>
        <w:autoSpaceDE/>
        <w:autoSpaceDN/>
        <w:bidi w:val="0"/>
        <w:adjustRightInd/>
        <w:snapToGrid/>
        <w:spacing w:line="500" w:lineRule="exact"/>
        <w:ind w:left="0" w:leftChars="0" w:firstLine="560" w:firstLineChars="200"/>
        <w:textAlignment w:val="auto"/>
        <w:rPr>
          <w:rFonts w:hint="eastAsia" w:ascii="宋体" w:hAnsi="宋体" w:eastAsia="宋体" w:cs="宋体"/>
          <w:sz w:val="28"/>
          <w:szCs w:val="28"/>
        </w:rPr>
      </w:pPr>
      <w:r>
        <w:rPr>
          <w:rFonts w:hint="eastAsia" w:ascii="宋体" w:hAnsi="宋体" w:eastAsia="宋体" w:cs="宋体"/>
          <w:kern w:val="2"/>
          <w:sz w:val="28"/>
          <w:szCs w:val="28"/>
          <w:lang w:val="en-US" w:eastAsia="zh-CN" w:bidi="ar-SA"/>
        </w:rPr>
        <w:t>1.</w:t>
      </w:r>
      <w:r>
        <w:rPr>
          <w:rFonts w:hint="eastAsia" w:ascii="宋体" w:hAnsi="宋体" w:eastAsia="宋体" w:cs="宋体"/>
          <w:sz w:val="28"/>
          <w:szCs w:val="28"/>
        </w:rPr>
        <w:t>每本图书贴同号条码2张：第1张贴于书名页右上角，且距离右、上两边缘各0.5CM处贴牢；第2张贴于末页（不是封底页）左上角，且距离左、上两边缘各0.5CM处贴牢。条形码要粘贴整齐、端正，便于扫描。</w:t>
      </w:r>
    </w:p>
    <w:p w14:paraId="7AD3DDA0">
      <w:pPr>
        <w:keepNext w:val="0"/>
        <w:keepLines w:val="0"/>
        <w:pageBreakBefore w:val="0"/>
        <w:widowControl/>
        <w:numPr>
          <w:ilvl w:val="0"/>
          <w:numId w:val="0"/>
        </w:numPr>
        <w:kinsoku/>
        <w:wordWrap/>
        <w:overflowPunct/>
        <w:topLinePunct w:val="0"/>
        <w:autoSpaceDE/>
        <w:autoSpaceDN/>
        <w:bidi w:val="0"/>
        <w:adjustRightInd/>
        <w:snapToGrid/>
        <w:spacing w:line="500" w:lineRule="exact"/>
        <w:ind w:left="0" w:leftChars="0" w:firstLine="560" w:firstLineChars="200"/>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SA"/>
        </w:rPr>
        <w:t>2.</w:t>
      </w:r>
      <w:r>
        <w:rPr>
          <w:rFonts w:hint="eastAsia" w:ascii="宋体" w:hAnsi="宋体" w:eastAsia="宋体" w:cs="宋体"/>
          <w:sz w:val="28"/>
          <w:szCs w:val="28"/>
        </w:rPr>
        <w:t>从最小号码开始连续使用，同一种图书的条码要连续，若号段不够用，请联系我馆，不要擅自延续条码号。</w:t>
      </w:r>
    </w:p>
    <w:p w14:paraId="32D0C10B">
      <w:pPr>
        <w:keepNext w:val="0"/>
        <w:keepLines w:val="0"/>
        <w:pageBreakBefore w:val="0"/>
        <w:widowControl/>
        <w:numPr>
          <w:ilvl w:val="0"/>
          <w:numId w:val="0"/>
        </w:numPr>
        <w:kinsoku/>
        <w:wordWrap/>
        <w:overflowPunct/>
        <w:topLinePunct w:val="0"/>
        <w:autoSpaceDE/>
        <w:autoSpaceDN/>
        <w:bidi w:val="0"/>
        <w:adjustRightInd/>
        <w:snapToGrid/>
        <w:spacing w:line="500" w:lineRule="exact"/>
        <w:ind w:left="0" w:leftChars="0" w:firstLine="560" w:firstLineChars="200"/>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3.条形码粘贴要端正、牢固，不得覆盖出版社，要求清晰、准确。</w:t>
      </w:r>
    </w:p>
    <w:p w14:paraId="3A8F492A">
      <w:pPr>
        <w:keepNext w:val="0"/>
        <w:keepLines w:val="0"/>
        <w:pageBreakBefore w:val="0"/>
        <w:kinsoku/>
        <w:wordWrap/>
        <w:overflowPunct/>
        <w:topLinePunct w:val="0"/>
        <w:autoSpaceDE/>
        <w:autoSpaceDN/>
        <w:bidi w:val="0"/>
        <w:adjustRightInd/>
        <w:snapToGrid/>
        <w:spacing w:line="360" w:lineRule="auto"/>
        <w:ind w:left="0" w:leftChars="0" w:firstLine="700" w:firstLineChars="250"/>
        <w:textAlignment w:val="auto"/>
        <w:rPr>
          <w:rFonts w:hint="eastAsia" w:ascii="宋体" w:hAnsi="宋体" w:eastAsia="宋体" w:cs="宋体"/>
          <w:sz w:val="28"/>
          <w:szCs w:val="28"/>
        </w:rPr>
      </w:pPr>
      <w:r>
        <w:rPr>
          <w:rFonts w:hint="eastAsia" w:ascii="宋体" w:hAnsi="宋体" w:eastAsia="宋体" w:cs="宋体"/>
          <w:sz w:val="28"/>
          <w:szCs w:val="28"/>
        </w:rPr>
        <w:drawing>
          <wp:inline distT="0" distB="0" distL="114300" distR="114300">
            <wp:extent cx="2562225" cy="828675"/>
            <wp:effectExtent l="0" t="0" r="3175" b="9525"/>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pic:cNvPicPr>
                      <a:picLocks noChangeAspect="1"/>
                    </pic:cNvPicPr>
                  </pic:nvPicPr>
                  <pic:blipFill>
                    <a:blip r:embed="rId5"/>
                    <a:stretch>
                      <a:fillRect/>
                    </a:stretch>
                  </pic:blipFill>
                  <pic:spPr>
                    <a:xfrm>
                      <a:off x="0" y="0"/>
                      <a:ext cx="2562225" cy="828675"/>
                    </a:xfrm>
                    <a:prstGeom prst="rect">
                      <a:avLst/>
                    </a:prstGeom>
                    <a:noFill/>
                    <a:ln>
                      <a:noFill/>
                    </a:ln>
                  </pic:spPr>
                </pic:pic>
              </a:graphicData>
            </a:graphic>
          </wp:inline>
        </w:drawing>
      </w:r>
    </w:p>
    <w:p w14:paraId="0284E354">
      <w:pPr>
        <w:keepNext w:val="0"/>
        <w:keepLines w:val="0"/>
        <w:pageBreakBefore w:val="0"/>
        <w:kinsoku/>
        <w:wordWrap/>
        <w:overflowPunct/>
        <w:topLinePunct w:val="0"/>
        <w:autoSpaceDE/>
        <w:autoSpaceDN/>
        <w:bidi w:val="0"/>
        <w:adjustRightInd/>
        <w:snapToGrid/>
        <w:spacing w:line="360" w:lineRule="auto"/>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注：具体名称根据学校实际名称确定</w:t>
      </w:r>
    </w:p>
    <w:p w14:paraId="0920164F">
      <w:pPr>
        <w:keepNext w:val="0"/>
        <w:keepLines w:val="0"/>
        <w:pageBreakBefore w:val="0"/>
        <w:kinsoku/>
        <w:wordWrap/>
        <w:overflowPunct/>
        <w:topLinePunct w:val="0"/>
        <w:autoSpaceDE/>
        <w:autoSpaceDN/>
        <w:bidi w:val="0"/>
        <w:adjustRightInd/>
        <w:snapToGrid/>
        <w:spacing w:line="500" w:lineRule="exact"/>
        <w:ind w:left="0" w:leftChars="0" w:firstLine="703" w:firstLineChars="250"/>
        <w:textAlignment w:val="auto"/>
        <w:rPr>
          <w:rFonts w:hint="eastAsia" w:ascii="宋体" w:hAnsi="宋体" w:eastAsia="宋体" w:cs="宋体"/>
          <w:b/>
          <w:sz w:val="28"/>
          <w:szCs w:val="28"/>
        </w:rPr>
      </w:pPr>
      <w:r>
        <w:rPr>
          <w:rFonts w:hint="eastAsia" w:ascii="宋体" w:hAnsi="宋体" w:eastAsia="宋体" w:cs="宋体"/>
          <w:b/>
          <w:sz w:val="28"/>
          <w:szCs w:val="28"/>
        </w:rPr>
        <w:t>四、编目工作质量要求</w:t>
      </w:r>
    </w:p>
    <w:p w14:paraId="1BBCC547">
      <w:pPr>
        <w:keepNext w:val="0"/>
        <w:keepLines w:val="0"/>
        <w:pageBreakBefore w:val="0"/>
        <w:kinsoku/>
        <w:wordWrap/>
        <w:overflowPunct/>
        <w:topLinePunct w:val="0"/>
        <w:autoSpaceDE/>
        <w:autoSpaceDN/>
        <w:bidi w:val="0"/>
        <w:adjustRightInd/>
        <w:snapToGrid/>
        <w:spacing w:line="500" w:lineRule="exact"/>
        <w:ind w:left="0" w:leftChars="0" w:firstLine="700" w:firstLineChars="250"/>
        <w:textAlignment w:val="auto"/>
        <w:rPr>
          <w:rFonts w:hint="eastAsia" w:ascii="宋体" w:hAnsi="宋体" w:eastAsia="宋体" w:cs="宋体"/>
          <w:sz w:val="28"/>
          <w:szCs w:val="28"/>
        </w:rPr>
      </w:pPr>
      <w:r>
        <w:rPr>
          <w:rFonts w:hint="eastAsia" w:ascii="宋体" w:hAnsi="宋体" w:eastAsia="宋体" w:cs="宋体"/>
          <w:sz w:val="28"/>
          <w:szCs w:val="28"/>
        </w:rPr>
        <w:t>严格依据标准calis编目数据进行准确编目，我馆将对数据的完整性做重点检查，字段要求按MARC编目模板规范录入。如发现不符合我馆编目要求要及时进行修改，待我馆审核合格后方可继续加工。</w:t>
      </w:r>
    </w:p>
    <w:p w14:paraId="731299BB">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编目前需认真核对书目信息，以确保与图书信息一致。若有缺少的字段需添加完整。</w:t>
      </w:r>
    </w:p>
    <w:p w14:paraId="6C408A6E">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编目日期请按当前日期给定，请勿使用历史时间。</w:t>
      </w:r>
    </w:p>
    <w:p w14:paraId="6F9379A7">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092订购信息字段请删除。</w:t>
      </w:r>
    </w:p>
    <w:p w14:paraId="45F01A18">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3XX的字段有则必备的请将其准确完整录入。</w:t>
      </w:r>
    </w:p>
    <w:p w14:paraId="62A94530">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606字段，进行后组标引。应多链接主题词606字段，方便读者用主题词检索。</w:t>
      </w:r>
    </w:p>
    <w:p w14:paraId="20727A71">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6.</w:t>
      </w:r>
      <w:r>
        <w:rPr>
          <w:rFonts w:hint="eastAsia" w:ascii="宋体" w:hAnsi="宋体" w:eastAsia="宋体" w:cs="宋体"/>
          <w:sz w:val="28"/>
          <w:szCs w:val="28"/>
        </w:rPr>
        <w:t>690字段，如果在编文献有多种分类，则链接多个690字段，把其中需要分配书次号的690字段放在所有连接的690字段的最前面。</w:t>
      </w:r>
    </w:p>
    <w:p w14:paraId="17988063">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7.</w:t>
      </w:r>
      <w:r>
        <w:rPr>
          <w:rFonts w:hint="eastAsia" w:ascii="宋体" w:hAnsi="宋体" w:eastAsia="宋体" w:cs="宋体"/>
          <w:sz w:val="28"/>
          <w:szCs w:val="28"/>
        </w:rPr>
        <w:t>“801记录来源字段”改为我馆馆藏信息，即“＄b机构名称代码”为我学院图书馆名称拼音首字母缩写，应为“＄</w:t>
      </w:r>
      <w:r>
        <w:rPr>
          <w:rFonts w:hint="eastAsia" w:ascii="宋体" w:hAnsi="宋体" w:eastAsia="宋体" w:cs="宋体"/>
          <w:sz w:val="28"/>
          <w:szCs w:val="28"/>
        </w:rPr>
        <w:softHyphen/>
      </w:r>
      <w:r>
        <w:rPr>
          <w:rFonts w:hint="eastAsia" w:ascii="宋体" w:hAnsi="宋体" w:eastAsia="宋体" w:cs="宋体"/>
          <w:sz w:val="28"/>
          <w:szCs w:val="28"/>
        </w:rPr>
        <w:t>aCN</w:t>
      </w:r>
      <w:r>
        <w:rPr>
          <w:rFonts w:hint="eastAsia" w:ascii="宋体" w:hAnsi="宋体" w:eastAsia="宋体" w:cs="宋体"/>
          <w:sz w:val="28"/>
          <w:szCs w:val="28"/>
        </w:rPr>
        <w:softHyphen/>
      </w:r>
      <w:r>
        <w:rPr>
          <w:rFonts w:hint="eastAsia" w:ascii="宋体" w:hAnsi="宋体" w:eastAsia="宋体" w:cs="宋体"/>
          <w:sz w:val="28"/>
          <w:szCs w:val="28"/>
        </w:rPr>
        <w:t>＄bJYTSG＄</w:t>
      </w:r>
      <w:r>
        <w:rPr>
          <w:rFonts w:hint="eastAsia" w:ascii="宋体" w:hAnsi="宋体" w:eastAsia="宋体" w:cs="宋体"/>
          <w:sz w:val="28"/>
          <w:szCs w:val="28"/>
        </w:rPr>
        <w:softHyphen/>
      </w:r>
      <w:r>
        <w:rPr>
          <w:rFonts w:hint="eastAsia" w:ascii="宋体" w:hAnsi="宋体" w:eastAsia="宋体" w:cs="宋体"/>
          <w:sz w:val="28"/>
          <w:szCs w:val="28"/>
        </w:rPr>
        <w:t>c########”。</w:t>
      </w:r>
    </w:p>
    <w:p w14:paraId="36E99931">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8.</w:t>
      </w:r>
      <w:r>
        <w:rPr>
          <w:rFonts w:hint="eastAsia" w:ascii="宋体" w:hAnsi="宋体" w:eastAsia="宋体" w:cs="宋体"/>
          <w:sz w:val="28"/>
          <w:szCs w:val="28"/>
        </w:rPr>
        <w:t>905字段，添加种次号时，请选择已经使用最大号的下一个号。</w:t>
      </w:r>
    </w:p>
    <w:p w14:paraId="6D486546">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9.</w:t>
      </w:r>
      <w:r>
        <w:rPr>
          <w:rFonts w:hint="eastAsia" w:ascii="宋体" w:hAnsi="宋体" w:eastAsia="宋体" w:cs="宋体"/>
          <w:sz w:val="28"/>
          <w:szCs w:val="28"/>
        </w:rPr>
        <w:t>906字段添加副本。</w:t>
      </w:r>
    </w:p>
    <w:p w14:paraId="68B613CE">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10.</w:t>
      </w:r>
      <w:r>
        <w:rPr>
          <w:rFonts w:hint="eastAsia" w:ascii="宋体" w:hAnsi="宋体" w:eastAsia="宋体" w:cs="宋体"/>
          <w:sz w:val="28"/>
          <w:szCs w:val="28"/>
        </w:rPr>
        <w:t>标准、图集、规范此类图书分配索书号时，需在书次号后加上年代，年代依据094字段确定（见例1），年代用括号括住，括号在英文、半角状态下输入（见例2）。</w:t>
      </w:r>
    </w:p>
    <w:p w14:paraId="29430E5B">
      <w:pPr>
        <w:keepNext w:val="0"/>
        <w:keepLines w:val="0"/>
        <w:pageBreakBefore w:val="0"/>
        <w:kinsoku/>
        <w:wordWrap/>
        <w:overflowPunct/>
        <w:topLinePunct w:val="0"/>
        <w:autoSpaceDE/>
        <w:autoSpaceDN/>
        <w:bidi w:val="0"/>
        <w:adjustRightInd/>
        <w:snapToGrid/>
        <w:spacing w:line="500" w:lineRule="exact"/>
        <w:ind w:left="0" w:leftChars="0" w:firstLine="560" w:firstLineChars="200"/>
        <w:textAlignment w:val="auto"/>
        <w:rPr>
          <w:rFonts w:hint="eastAsia" w:ascii="宋体" w:hAnsi="宋体" w:eastAsia="宋体" w:cs="宋体"/>
          <w:kern w:val="0"/>
          <w:sz w:val="28"/>
          <w:szCs w:val="28"/>
        </w:rPr>
      </w:pPr>
      <w:r>
        <w:rPr>
          <w:rFonts w:hint="eastAsia" w:ascii="宋体" w:hAnsi="宋体" w:eastAsia="宋体" w:cs="宋体"/>
          <w:sz w:val="28"/>
          <w:szCs w:val="28"/>
        </w:rPr>
        <w:t>例1：</w:t>
      </w:r>
      <w:r>
        <w:rPr>
          <w:rFonts w:hint="eastAsia" w:ascii="宋体" w:hAnsi="宋体" w:eastAsia="宋体" w:cs="宋体"/>
          <w:kern w:val="0"/>
          <w:sz w:val="28"/>
          <w:szCs w:val="28"/>
        </w:rPr>
        <w:fldChar w:fldCharType="begin"/>
      </w:r>
      <w:r>
        <w:rPr>
          <w:rFonts w:hint="eastAsia" w:ascii="宋体" w:hAnsi="宋体" w:eastAsia="宋体" w:cs="宋体"/>
          <w:kern w:val="0"/>
          <w:sz w:val="28"/>
          <w:szCs w:val="28"/>
        </w:rPr>
        <w:instrText xml:space="preserve"> INCLUDEPICTURE "C:\\Users\\Administrator\\AppData\\Roaming\\Tencent\\Users\\459628807\\QQ\\WinTemp\\RichOle\\CLLZ~F5KP]_9(Q{5ZX(]CEV.png" \* MERGEFORMATINET </w:instrText>
      </w:r>
      <w:r>
        <w:rPr>
          <w:rFonts w:hint="eastAsia" w:ascii="宋体" w:hAnsi="宋体" w:eastAsia="宋体" w:cs="宋体"/>
          <w:kern w:val="0"/>
          <w:sz w:val="28"/>
          <w:szCs w:val="28"/>
        </w:rPr>
        <w:fldChar w:fldCharType="separate"/>
      </w:r>
      <w:r>
        <w:rPr>
          <w:rFonts w:hint="eastAsia" w:ascii="宋体" w:hAnsi="宋体" w:eastAsia="宋体" w:cs="宋体"/>
          <w:kern w:val="0"/>
          <w:sz w:val="28"/>
          <w:szCs w:val="28"/>
        </w:rPr>
        <w:drawing>
          <wp:inline distT="0" distB="0" distL="114300" distR="114300">
            <wp:extent cx="3695065" cy="227965"/>
            <wp:effectExtent l="0" t="0" r="635" b="635"/>
            <wp:docPr id="5" name="图片 4" descr="CLLZ~F5KP]_9(Q{5ZX(]C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CLLZ~F5KP]_9(Q{5ZX(]CEV"/>
                    <pic:cNvPicPr>
                      <a:picLocks noChangeAspect="1"/>
                    </pic:cNvPicPr>
                  </pic:nvPicPr>
                  <pic:blipFill>
                    <a:blip r:embed="rId6"/>
                    <a:stretch>
                      <a:fillRect/>
                    </a:stretch>
                  </pic:blipFill>
                  <pic:spPr>
                    <a:xfrm>
                      <a:off x="0" y="0"/>
                      <a:ext cx="3695065" cy="227965"/>
                    </a:xfrm>
                    <a:prstGeom prst="rect">
                      <a:avLst/>
                    </a:prstGeom>
                    <a:noFill/>
                    <a:ln>
                      <a:noFill/>
                    </a:ln>
                  </pic:spPr>
                </pic:pic>
              </a:graphicData>
            </a:graphic>
          </wp:inline>
        </w:drawing>
      </w:r>
      <w:r>
        <w:rPr>
          <w:rFonts w:hint="eastAsia" w:ascii="宋体" w:hAnsi="宋体" w:eastAsia="宋体" w:cs="宋体"/>
          <w:kern w:val="0"/>
          <w:sz w:val="28"/>
          <w:szCs w:val="28"/>
        </w:rPr>
        <w:fldChar w:fldCharType="end"/>
      </w:r>
    </w:p>
    <w:p w14:paraId="0FDC7CFB">
      <w:pPr>
        <w:keepNext w:val="0"/>
        <w:keepLines w:val="0"/>
        <w:pageBreakBefore w:val="0"/>
        <w:kinsoku/>
        <w:wordWrap/>
        <w:overflowPunct/>
        <w:topLinePunct w:val="0"/>
        <w:autoSpaceDE/>
        <w:autoSpaceDN/>
        <w:bidi w:val="0"/>
        <w:adjustRightInd/>
        <w:snapToGrid/>
        <w:spacing w:line="500" w:lineRule="exact"/>
        <w:ind w:left="0" w:leftChars="0" w:firstLine="560" w:firstLineChars="200"/>
        <w:textAlignment w:val="auto"/>
        <w:rPr>
          <w:rFonts w:hint="eastAsia" w:ascii="宋体" w:hAnsi="宋体" w:eastAsia="宋体" w:cs="宋体"/>
          <w:kern w:val="0"/>
          <w:sz w:val="28"/>
          <w:szCs w:val="28"/>
        </w:rPr>
      </w:pPr>
      <w:r>
        <w:rPr>
          <w:rFonts w:hint="eastAsia" w:ascii="宋体" w:hAnsi="宋体" w:eastAsia="宋体" w:cs="宋体"/>
          <w:sz w:val="28"/>
          <w:szCs w:val="28"/>
        </w:rPr>
        <w:t>例2：</w:t>
      </w:r>
      <w:r>
        <w:rPr>
          <w:rFonts w:hint="eastAsia" w:ascii="宋体" w:hAnsi="宋体" w:eastAsia="宋体" w:cs="宋体"/>
          <w:kern w:val="0"/>
          <w:sz w:val="28"/>
          <w:szCs w:val="28"/>
        </w:rPr>
        <w:fldChar w:fldCharType="begin"/>
      </w:r>
      <w:r>
        <w:rPr>
          <w:rFonts w:hint="eastAsia" w:ascii="宋体" w:hAnsi="宋体" w:eastAsia="宋体" w:cs="宋体"/>
          <w:kern w:val="0"/>
          <w:sz w:val="28"/>
          <w:szCs w:val="28"/>
        </w:rPr>
        <w:instrText xml:space="preserve"> INCLUDEPICTURE "C:\\Users\\Administrator\\AppData\\Roaming\\Tencent\\Users\\459628807\\QQ\\WinTemp\\RichOle\\%1_({]T[5`UTYA(5`]Y@V39.png" \* MERGEFORMATINET </w:instrText>
      </w:r>
      <w:r>
        <w:rPr>
          <w:rFonts w:hint="eastAsia" w:ascii="宋体" w:hAnsi="宋体" w:eastAsia="宋体" w:cs="宋体"/>
          <w:kern w:val="0"/>
          <w:sz w:val="28"/>
          <w:szCs w:val="28"/>
        </w:rPr>
        <w:fldChar w:fldCharType="separate"/>
      </w:r>
      <w:r>
        <w:rPr>
          <w:rFonts w:hint="eastAsia" w:ascii="宋体" w:hAnsi="宋体" w:eastAsia="宋体" w:cs="宋体"/>
          <w:kern w:val="0"/>
          <w:sz w:val="28"/>
          <w:szCs w:val="28"/>
        </w:rPr>
        <w:drawing>
          <wp:inline distT="0" distB="0" distL="114300" distR="114300">
            <wp:extent cx="3906520" cy="189230"/>
            <wp:effectExtent l="0" t="0" r="5080" b="1270"/>
            <wp:docPr id="29" name="图片 5" descr="%1_({]T[5`UTYA(5`]Y@V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5" descr="%1_({]T[5`UTYA(5`]Y@V39"/>
                    <pic:cNvPicPr>
                      <a:picLocks noChangeAspect="1"/>
                    </pic:cNvPicPr>
                  </pic:nvPicPr>
                  <pic:blipFill>
                    <a:blip r:embed="rId7"/>
                    <a:stretch>
                      <a:fillRect/>
                    </a:stretch>
                  </pic:blipFill>
                  <pic:spPr>
                    <a:xfrm>
                      <a:off x="0" y="0"/>
                      <a:ext cx="3906520" cy="189230"/>
                    </a:xfrm>
                    <a:prstGeom prst="rect">
                      <a:avLst/>
                    </a:prstGeom>
                    <a:noFill/>
                    <a:ln>
                      <a:noFill/>
                    </a:ln>
                  </pic:spPr>
                </pic:pic>
              </a:graphicData>
            </a:graphic>
          </wp:inline>
        </w:drawing>
      </w:r>
      <w:r>
        <w:rPr>
          <w:rFonts w:hint="eastAsia" w:ascii="宋体" w:hAnsi="宋体" w:eastAsia="宋体" w:cs="宋体"/>
          <w:kern w:val="0"/>
          <w:sz w:val="28"/>
          <w:szCs w:val="28"/>
        </w:rPr>
        <w:fldChar w:fldCharType="end"/>
      </w:r>
    </w:p>
    <w:p w14:paraId="01B5CBDA">
      <w:pPr>
        <w:keepNext w:val="0"/>
        <w:keepLines w:val="0"/>
        <w:pageBreakBefore w:val="0"/>
        <w:kinsoku/>
        <w:wordWrap/>
        <w:overflowPunct/>
        <w:topLinePunct w:val="0"/>
        <w:autoSpaceDE/>
        <w:autoSpaceDN/>
        <w:bidi w:val="0"/>
        <w:adjustRightInd/>
        <w:snapToGrid/>
        <w:spacing w:line="500" w:lineRule="exact"/>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11.子字段中需要加拼音时，用＄A，不用＄9。</w:t>
      </w:r>
    </w:p>
    <w:p w14:paraId="0EDC9E04">
      <w:pPr>
        <w:keepNext w:val="0"/>
        <w:keepLines w:val="0"/>
        <w:pageBreakBefore w:val="0"/>
        <w:kinsoku/>
        <w:wordWrap/>
        <w:overflowPunct/>
        <w:topLinePunct w:val="0"/>
        <w:autoSpaceDE/>
        <w:autoSpaceDN/>
        <w:bidi w:val="0"/>
        <w:adjustRightInd/>
        <w:snapToGrid/>
        <w:spacing w:line="500" w:lineRule="exact"/>
        <w:ind w:left="0" w:leftChars="0"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12.按照《中图法》（第五版）分类、参照图书版权页、Calis、国家图书馆等信息加工。</w:t>
      </w:r>
    </w:p>
    <w:p w14:paraId="78017624">
      <w:pPr>
        <w:keepNext w:val="0"/>
        <w:keepLines w:val="0"/>
        <w:pageBreakBefore w:val="0"/>
        <w:kinsoku/>
        <w:wordWrap/>
        <w:overflowPunct/>
        <w:topLinePunct w:val="0"/>
        <w:autoSpaceDE/>
        <w:autoSpaceDN/>
        <w:bidi w:val="0"/>
        <w:adjustRightInd/>
        <w:snapToGrid/>
        <w:spacing w:line="500" w:lineRule="exact"/>
        <w:ind w:left="0" w:leftChars="0"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如图书分为上、下册，请在905$e种次号后面加  “/上”“/下”；例如A24/5/上（注：书标上显示的“上”是在书次号下另起一行）。</w:t>
      </w:r>
    </w:p>
    <w:p w14:paraId="3282BBD7">
      <w:pPr>
        <w:keepNext w:val="0"/>
        <w:keepLines w:val="0"/>
        <w:pageBreakBefore w:val="0"/>
        <w:kinsoku/>
        <w:wordWrap/>
        <w:overflowPunct/>
        <w:topLinePunct w:val="0"/>
        <w:autoSpaceDE/>
        <w:autoSpaceDN/>
        <w:bidi w:val="0"/>
        <w:adjustRightInd/>
        <w:snapToGrid/>
        <w:spacing w:line="500" w:lineRule="exact"/>
        <w:ind w:left="0" w:leftChars="0"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如图书分为1、2、....卷册，请在905$e种次号后面加  “.1” “.2”.例如K20/2.1，K20/2.2。</w:t>
      </w:r>
    </w:p>
    <w:p w14:paraId="05817E98">
      <w:pPr>
        <w:keepNext w:val="0"/>
        <w:keepLines w:val="0"/>
        <w:pageBreakBefore w:val="0"/>
        <w:kinsoku/>
        <w:wordWrap/>
        <w:overflowPunct/>
        <w:topLinePunct w:val="0"/>
        <w:autoSpaceDE/>
        <w:autoSpaceDN/>
        <w:bidi w:val="0"/>
        <w:adjustRightInd/>
        <w:snapToGrid/>
        <w:spacing w:line="500" w:lineRule="exact"/>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13.套书价格录入时，请将价格分录，例如套书价格120元（全三册），即每套3册，在单册登录时须按每册单价40元进行录入。</w:t>
      </w:r>
    </w:p>
    <w:p w14:paraId="7E5844A8">
      <w:pPr>
        <w:keepNext w:val="0"/>
        <w:keepLines w:val="0"/>
        <w:pageBreakBefore w:val="0"/>
        <w:kinsoku/>
        <w:wordWrap/>
        <w:overflowPunct/>
        <w:topLinePunct w:val="0"/>
        <w:autoSpaceDE/>
        <w:autoSpaceDN/>
        <w:bidi w:val="0"/>
        <w:adjustRightInd/>
        <w:snapToGrid/>
        <w:spacing w:line="500" w:lineRule="exact"/>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14.财产号与条码号一致，可按相同录入。图书条码号要连续，不许有漏号书。若为一套书，上、下册的复本条码号分别应是连续的。</w:t>
      </w:r>
    </w:p>
    <w:p w14:paraId="4948B772">
      <w:pPr>
        <w:keepNext w:val="0"/>
        <w:keepLines w:val="0"/>
        <w:pageBreakBefore w:val="0"/>
        <w:kinsoku/>
        <w:wordWrap/>
        <w:overflowPunct/>
        <w:topLinePunct w:val="0"/>
        <w:autoSpaceDE/>
        <w:autoSpaceDN/>
        <w:bidi w:val="0"/>
        <w:adjustRightInd/>
        <w:snapToGrid/>
        <w:spacing w:line="500" w:lineRule="exact"/>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15</w:t>
      </w:r>
      <w:r>
        <w:rPr>
          <w:rFonts w:hint="eastAsia" w:ascii="宋体" w:hAnsi="宋体" w:eastAsia="宋体" w:cs="宋体"/>
          <w:sz w:val="28"/>
          <w:szCs w:val="28"/>
          <w:lang w:val="en-US" w:eastAsia="zh-CN"/>
        </w:rPr>
        <w:t>.</w:t>
      </w:r>
      <w:r>
        <w:rPr>
          <w:rFonts w:hint="eastAsia" w:ascii="宋体" w:hAnsi="宋体" w:eastAsia="宋体" w:cs="宋体"/>
          <w:sz w:val="28"/>
          <w:szCs w:val="28"/>
        </w:rPr>
        <w:t>馆藏地设置</w:t>
      </w:r>
    </w:p>
    <w:p w14:paraId="1E5556F0">
      <w:pPr>
        <w:keepNext w:val="0"/>
        <w:keepLines w:val="0"/>
        <w:pageBreakBefore w:val="0"/>
        <w:kinsoku/>
        <w:wordWrap/>
        <w:overflowPunct/>
        <w:topLinePunct w:val="0"/>
        <w:autoSpaceDE/>
        <w:autoSpaceDN/>
        <w:bidi w:val="0"/>
        <w:adjustRightInd/>
        <w:snapToGrid/>
        <w:spacing w:line="500" w:lineRule="exact"/>
        <w:ind w:left="0" w:leftChars="0" w:firstLine="560" w:firstLineChars="200"/>
        <w:textAlignment w:val="auto"/>
        <w:rPr>
          <w:rFonts w:hint="eastAsia" w:ascii="宋体" w:hAnsi="宋体" w:eastAsia="宋体" w:cs="宋体"/>
          <w:sz w:val="28"/>
          <w:szCs w:val="28"/>
        </w:rPr>
      </w:pPr>
    </w:p>
    <w:p w14:paraId="75916B65">
      <w:pPr>
        <w:keepNext w:val="0"/>
        <w:keepLines w:val="0"/>
        <w:pageBreakBefore w:val="0"/>
        <w:kinsoku/>
        <w:wordWrap/>
        <w:overflowPunct/>
        <w:topLinePunct w:val="0"/>
        <w:autoSpaceDE/>
        <w:autoSpaceDN/>
        <w:bidi w:val="0"/>
        <w:adjustRightInd/>
        <w:snapToGrid/>
        <w:spacing w:line="500" w:lineRule="exact"/>
        <w:ind w:left="0" w:leftChars="0" w:firstLine="560" w:firstLineChars="200"/>
        <w:textAlignment w:val="auto"/>
        <w:rPr>
          <w:rFonts w:hint="eastAsia" w:ascii="宋体" w:hAnsi="宋体" w:eastAsia="宋体" w:cs="宋体"/>
          <w:sz w:val="28"/>
          <w:szCs w:val="28"/>
        </w:rPr>
      </w:pPr>
    </w:p>
    <w:tbl>
      <w:tblPr>
        <w:tblStyle w:val="2"/>
        <w:tblW w:w="8511" w:type="dxa"/>
        <w:jc w:val="center"/>
        <w:tblLayout w:type="fixed"/>
        <w:tblCellMar>
          <w:top w:w="0" w:type="dxa"/>
          <w:left w:w="108" w:type="dxa"/>
          <w:bottom w:w="0" w:type="dxa"/>
          <w:right w:w="108" w:type="dxa"/>
        </w:tblCellMar>
      </w:tblPr>
      <w:tblGrid>
        <w:gridCol w:w="795"/>
        <w:gridCol w:w="4035"/>
        <w:gridCol w:w="3681"/>
      </w:tblGrid>
      <w:tr w14:paraId="6B7ECBC4">
        <w:tblPrEx>
          <w:tblCellMar>
            <w:top w:w="0" w:type="dxa"/>
            <w:left w:w="108" w:type="dxa"/>
            <w:bottom w:w="0" w:type="dxa"/>
            <w:right w:w="108" w:type="dxa"/>
          </w:tblCellMar>
        </w:tblPrEx>
        <w:trPr>
          <w:trHeight w:val="567" w:hRule="exact"/>
          <w:jc w:val="center"/>
        </w:trPr>
        <w:tc>
          <w:tcPr>
            <w:tcW w:w="795" w:type="dxa"/>
            <w:tcBorders>
              <w:top w:val="single" w:color="auto" w:sz="4" w:space="0"/>
              <w:left w:val="single" w:color="auto" w:sz="4" w:space="0"/>
              <w:bottom w:val="single" w:color="auto" w:sz="4" w:space="0"/>
              <w:right w:val="single" w:color="auto" w:sz="4" w:space="0"/>
            </w:tcBorders>
            <w:shd w:val="clear" w:color="auto" w:fill="C0C0C0"/>
            <w:noWrap w:val="0"/>
            <w:vAlign w:val="center"/>
          </w:tcPr>
          <w:p w14:paraId="2B74EA8C">
            <w:pPr>
              <w:keepNext w:val="0"/>
              <w:keepLines w:val="0"/>
              <w:pageBreakBefore w:val="0"/>
              <w:kinsoku/>
              <w:wordWrap/>
              <w:overflowPunct/>
              <w:topLinePunct w:val="0"/>
              <w:autoSpaceDE/>
              <w:autoSpaceDN/>
              <w:bidi w:val="0"/>
              <w:adjustRightInd/>
              <w:snapToGrid/>
              <w:spacing w:line="500" w:lineRule="exact"/>
              <w:ind w:left="0" w:leftChars="0"/>
              <w:jc w:val="center"/>
              <w:textAlignment w:val="auto"/>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rPr>
              <w:t>序号</w:t>
            </w:r>
          </w:p>
        </w:tc>
        <w:tc>
          <w:tcPr>
            <w:tcW w:w="4035" w:type="dxa"/>
            <w:tcBorders>
              <w:top w:val="single" w:color="auto" w:sz="4" w:space="0"/>
              <w:left w:val="single" w:color="auto" w:sz="4" w:space="0"/>
              <w:bottom w:val="single" w:color="auto" w:sz="4" w:space="0"/>
              <w:right w:val="single" w:color="auto" w:sz="4" w:space="0"/>
            </w:tcBorders>
            <w:shd w:val="clear" w:color="auto" w:fill="C0C0C0"/>
            <w:noWrap w:val="0"/>
            <w:vAlign w:val="center"/>
          </w:tcPr>
          <w:p w14:paraId="146B9AA9">
            <w:pPr>
              <w:keepNext w:val="0"/>
              <w:keepLines w:val="0"/>
              <w:pageBreakBefore w:val="0"/>
              <w:kinsoku/>
              <w:wordWrap/>
              <w:overflowPunct/>
              <w:topLinePunct w:val="0"/>
              <w:autoSpaceDE/>
              <w:autoSpaceDN/>
              <w:bidi w:val="0"/>
              <w:adjustRightInd/>
              <w:snapToGrid/>
              <w:spacing w:line="500" w:lineRule="exact"/>
              <w:ind w:left="0" w:leftChars="0"/>
              <w:jc w:val="center"/>
              <w:textAlignment w:val="auto"/>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rPr>
              <w:t>馆藏地</w:t>
            </w:r>
          </w:p>
        </w:tc>
        <w:tc>
          <w:tcPr>
            <w:tcW w:w="3681" w:type="dxa"/>
            <w:tcBorders>
              <w:top w:val="single" w:color="auto" w:sz="4" w:space="0"/>
              <w:left w:val="single" w:color="auto" w:sz="4" w:space="0"/>
              <w:bottom w:val="single" w:color="auto" w:sz="4" w:space="0"/>
              <w:right w:val="single" w:color="auto" w:sz="4" w:space="0"/>
            </w:tcBorders>
            <w:shd w:val="clear" w:color="auto" w:fill="C0C0C0"/>
            <w:noWrap w:val="0"/>
            <w:vAlign w:val="center"/>
          </w:tcPr>
          <w:p w14:paraId="12C66C78">
            <w:pPr>
              <w:keepNext w:val="0"/>
              <w:keepLines w:val="0"/>
              <w:pageBreakBefore w:val="0"/>
              <w:kinsoku/>
              <w:wordWrap/>
              <w:overflowPunct/>
              <w:topLinePunct w:val="0"/>
              <w:autoSpaceDE/>
              <w:autoSpaceDN/>
              <w:bidi w:val="0"/>
              <w:adjustRightInd/>
              <w:snapToGrid/>
              <w:spacing w:line="500" w:lineRule="exact"/>
              <w:ind w:left="0" w:leftChars="0"/>
              <w:jc w:val="center"/>
              <w:textAlignment w:val="auto"/>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rPr>
              <w:t>类目分配</w:t>
            </w:r>
          </w:p>
        </w:tc>
      </w:tr>
      <w:tr w14:paraId="47CFFAF3">
        <w:tblPrEx>
          <w:tblCellMar>
            <w:top w:w="0" w:type="dxa"/>
            <w:left w:w="108" w:type="dxa"/>
            <w:bottom w:w="0" w:type="dxa"/>
            <w:right w:w="108" w:type="dxa"/>
          </w:tblCellMar>
        </w:tblPrEx>
        <w:trPr>
          <w:trHeight w:val="510" w:hRule="exact"/>
          <w:jc w:val="center"/>
        </w:trPr>
        <w:tc>
          <w:tcPr>
            <w:tcW w:w="795" w:type="dxa"/>
            <w:tcBorders>
              <w:top w:val="single" w:color="auto" w:sz="4" w:space="0"/>
              <w:left w:val="single" w:color="auto" w:sz="4" w:space="0"/>
              <w:bottom w:val="single" w:color="auto" w:sz="4" w:space="0"/>
              <w:right w:val="single" w:color="auto" w:sz="4" w:space="0"/>
            </w:tcBorders>
            <w:noWrap w:val="0"/>
            <w:vAlign w:val="center"/>
          </w:tcPr>
          <w:p w14:paraId="52F89D85">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1</w:t>
            </w:r>
          </w:p>
        </w:tc>
        <w:tc>
          <w:tcPr>
            <w:tcW w:w="4035" w:type="dxa"/>
            <w:tcBorders>
              <w:top w:val="single" w:color="auto" w:sz="4" w:space="0"/>
              <w:left w:val="single" w:color="auto" w:sz="4" w:space="0"/>
              <w:bottom w:val="single" w:color="auto" w:sz="4" w:space="0"/>
              <w:right w:val="single" w:color="auto" w:sz="4" w:space="0"/>
            </w:tcBorders>
            <w:noWrap w:val="0"/>
            <w:vAlign w:val="center"/>
          </w:tcPr>
          <w:p w14:paraId="59F34D1D">
            <w:pPr>
              <w:keepNext w:val="0"/>
              <w:keepLines w:val="0"/>
              <w:pageBreakBefore w:val="0"/>
              <w:kinsoku/>
              <w:wordWrap/>
              <w:overflowPunct/>
              <w:topLinePunct w:val="0"/>
              <w:autoSpaceDE/>
              <w:autoSpaceDN/>
              <w:bidi w:val="0"/>
              <w:adjustRightInd/>
              <w:snapToGrid/>
              <w:spacing w:line="500" w:lineRule="exact"/>
              <w:ind w:left="0" w:leftChars="0"/>
              <w:textAlignment w:val="auto"/>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哲思</w:t>
            </w:r>
            <w:r>
              <w:rPr>
                <w:rFonts w:hint="eastAsia" w:ascii="宋体" w:hAnsi="宋体" w:eastAsia="宋体" w:cs="宋体"/>
                <w:color w:val="000000"/>
                <w:kern w:val="0"/>
                <w:sz w:val="28"/>
                <w:szCs w:val="28"/>
                <w:lang w:eastAsia="zh-CN"/>
              </w:rPr>
              <w:t>社科阅览室</w:t>
            </w:r>
            <w:r>
              <w:rPr>
                <w:rFonts w:hint="eastAsia" w:ascii="宋体" w:hAnsi="宋体" w:eastAsia="宋体" w:cs="宋体"/>
                <w:color w:val="000000"/>
                <w:kern w:val="0"/>
                <w:sz w:val="28"/>
                <w:szCs w:val="28"/>
              </w:rPr>
              <w:t>（代码0000</w:t>
            </w:r>
            <w:r>
              <w:rPr>
                <w:rFonts w:hint="eastAsia" w:ascii="宋体" w:hAnsi="宋体" w:eastAsia="宋体" w:cs="宋体"/>
                <w:color w:val="000000"/>
                <w:kern w:val="0"/>
                <w:sz w:val="28"/>
                <w:szCs w:val="28"/>
                <w:lang w:val="en-US" w:eastAsia="zh-CN"/>
              </w:rPr>
              <w:t>2</w:t>
            </w:r>
            <w:r>
              <w:rPr>
                <w:rFonts w:hint="eastAsia" w:ascii="宋体" w:hAnsi="宋体" w:eastAsia="宋体" w:cs="宋体"/>
                <w:color w:val="000000"/>
                <w:kern w:val="0"/>
                <w:sz w:val="28"/>
                <w:szCs w:val="28"/>
              </w:rPr>
              <w:t>）</w:t>
            </w:r>
          </w:p>
        </w:tc>
        <w:tc>
          <w:tcPr>
            <w:tcW w:w="3681" w:type="dxa"/>
            <w:tcBorders>
              <w:top w:val="single" w:color="auto" w:sz="4" w:space="0"/>
              <w:left w:val="single" w:color="auto" w:sz="4" w:space="0"/>
              <w:bottom w:val="single" w:color="auto" w:sz="4" w:space="0"/>
              <w:right w:val="single" w:color="auto" w:sz="4" w:space="0"/>
            </w:tcBorders>
            <w:noWrap w:val="0"/>
            <w:vAlign w:val="center"/>
          </w:tcPr>
          <w:p w14:paraId="60F6E193">
            <w:pPr>
              <w:keepNext w:val="0"/>
              <w:keepLines w:val="0"/>
              <w:pageBreakBefore w:val="0"/>
              <w:kinsoku/>
              <w:wordWrap/>
              <w:overflowPunct/>
              <w:topLinePunct w:val="0"/>
              <w:autoSpaceDE/>
              <w:autoSpaceDN/>
              <w:bidi w:val="0"/>
              <w:adjustRightInd/>
              <w:snapToGrid/>
              <w:spacing w:line="500" w:lineRule="exact"/>
              <w:jc w:val="both"/>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A、D、I、K</w:t>
            </w:r>
          </w:p>
        </w:tc>
      </w:tr>
      <w:tr w14:paraId="64D3419B">
        <w:tblPrEx>
          <w:tblCellMar>
            <w:top w:w="0" w:type="dxa"/>
            <w:left w:w="108" w:type="dxa"/>
            <w:bottom w:w="0" w:type="dxa"/>
            <w:right w:w="108" w:type="dxa"/>
          </w:tblCellMar>
        </w:tblPrEx>
        <w:trPr>
          <w:trHeight w:val="510" w:hRule="exact"/>
          <w:jc w:val="center"/>
        </w:trPr>
        <w:tc>
          <w:tcPr>
            <w:tcW w:w="795" w:type="dxa"/>
            <w:tcBorders>
              <w:top w:val="single" w:color="auto" w:sz="4" w:space="0"/>
              <w:left w:val="single" w:color="auto" w:sz="4" w:space="0"/>
              <w:bottom w:val="single" w:color="auto" w:sz="4" w:space="0"/>
              <w:right w:val="single" w:color="auto" w:sz="4" w:space="0"/>
            </w:tcBorders>
            <w:noWrap w:val="0"/>
            <w:vAlign w:val="center"/>
          </w:tcPr>
          <w:p w14:paraId="3A4BA01F">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2</w:t>
            </w:r>
          </w:p>
        </w:tc>
        <w:tc>
          <w:tcPr>
            <w:tcW w:w="4035" w:type="dxa"/>
            <w:tcBorders>
              <w:top w:val="single" w:color="auto" w:sz="4" w:space="0"/>
              <w:left w:val="single" w:color="auto" w:sz="4" w:space="0"/>
              <w:bottom w:val="single" w:color="auto" w:sz="4" w:space="0"/>
              <w:right w:val="single" w:color="auto" w:sz="4" w:space="0"/>
            </w:tcBorders>
            <w:noWrap w:val="0"/>
            <w:vAlign w:val="center"/>
          </w:tcPr>
          <w:p w14:paraId="4CCA752D">
            <w:pPr>
              <w:keepNext w:val="0"/>
              <w:keepLines w:val="0"/>
              <w:pageBreakBefore w:val="0"/>
              <w:kinsoku/>
              <w:wordWrap/>
              <w:overflowPunct/>
              <w:topLinePunct w:val="0"/>
              <w:autoSpaceDE/>
              <w:autoSpaceDN/>
              <w:bidi w:val="0"/>
              <w:adjustRightInd/>
              <w:snapToGrid/>
              <w:spacing w:line="500" w:lineRule="exact"/>
              <w:ind w:left="0" w:leftChars="0"/>
              <w:textAlignment w:val="auto"/>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广厦</w:t>
            </w:r>
            <w:r>
              <w:rPr>
                <w:rFonts w:hint="eastAsia" w:ascii="宋体" w:hAnsi="宋体" w:eastAsia="宋体" w:cs="宋体"/>
                <w:color w:val="000000"/>
                <w:kern w:val="0"/>
                <w:sz w:val="28"/>
                <w:szCs w:val="28"/>
              </w:rPr>
              <w:t>科技</w:t>
            </w:r>
            <w:r>
              <w:rPr>
                <w:rFonts w:hint="eastAsia" w:ascii="宋体" w:hAnsi="宋体" w:eastAsia="宋体" w:cs="宋体"/>
                <w:color w:val="000000"/>
                <w:kern w:val="0"/>
                <w:sz w:val="28"/>
                <w:szCs w:val="28"/>
                <w:lang w:eastAsia="zh-CN"/>
              </w:rPr>
              <w:t>阅览室</w:t>
            </w:r>
            <w:r>
              <w:rPr>
                <w:rFonts w:hint="eastAsia" w:ascii="宋体" w:hAnsi="宋体" w:eastAsia="宋体" w:cs="宋体"/>
                <w:color w:val="000000"/>
                <w:kern w:val="0"/>
                <w:sz w:val="28"/>
                <w:szCs w:val="28"/>
              </w:rPr>
              <w:t>（代码00010）</w:t>
            </w:r>
          </w:p>
        </w:tc>
        <w:tc>
          <w:tcPr>
            <w:tcW w:w="3681" w:type="dxa"/>
            <w:tcBorders>
              <w:top w:val="single" w:color="auto" w:sz="4" w:space="0"/>
              <w:left w:val="single" w:color="auto" w:sz="4" w:space="0"/>
              <w:bottom w:val="single" w:color="auto" w:sz="4" w:space="0"/>
              <w:right w:val="single" w:color="auto" w:sz="4" w:space="0"/>
            </w:tcBorders>
            <w:noWrap w:val="0"/>
            <w:vAlign w:val="center"/>
          </w:tcPr>
          <w:p w14:paraId="33EA097A">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TU、TS</w:t>
            </w:r>
          </w:p>
        </w:tc>
      </w:tr>
      <w:tr w14:paraId="1DFC9ED0">
        <w:tblPrEx>
          <w:tblCellMar>
            <w:top w:w="0" w:type="dxa"/>
            <w:left w:w="108" w:type="dxa"/>
            <w:bottom w:w="0" w:type="dxa"/>
            <w:right w:w="108" w:type="dxa"/>
          </w:tblCellMar>
        </w:tblPrEx>
        <w:trPr>
          <w:trHeight w:val="1020" w:hRule="exact"/>
          <w:jc w:val="center"/>
        </w:trPr>
        <w:tc>
          <w:tcPr>
            <w:tcW w:w="795" w:type="dxa"/>
            <w:tcBorders>
              <w:top w:val="single" w:color="auto" w:sz="4" w:space="0"/>
              <w:left w:val="single" w:color="auto" w:sz="4" w:space="0"/>
              <w:bottom w:val="single" w:color="auto" w:sz="4" w:space="0"/>
              <w:right w:val="single" w:color="auto" w:sz="4" w:space="0"/>
            </w:tcBorders>
            <w:noWrap w:val="0"/>
            <w:vAlign w:val="center"/>
          </w:tcPr>
          <w:p w14:paraId="1EBB1589">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3</w:t>
            </w:r>
          </w:p>
        </w:tc>
        <w:tc>
          <w:tcPr>
            <w:tcW w:w="4035" w:type="dxa"/>
            <w:tcBorders>
              <w:top w:val="single" w:color="auto" w:sz="4" w:space="0"/>
              <w:left w:val="single" w:color="auto" w:sz="4" w:space="0"/>
              <w:bottom w:val="single" w:color="auto" w:sz="4" w:space="0"/>
              <w:right w:val="single" w:color="auto" w:sz="4" w:space="0"/>
            </w:tcBorders>
            <w:noWrap w:val="0"/>
            <w:vAlign w:val="center"/>
          </w:tcPr>
          <w:p w14:paraId="38CFD50A">
            <w:pPr>
              <w:keepNext w:val="0"/>
              <w:keepLines w:val="0"/>
              <w:pageBreakBefore w:val="0"/>
              <w:kinsoku/>
              <w:wordWrap/>
              <w:overflowPunct/>
              <w:topLinePunct w:val="0"/>
              <w:autoSpaceDE/>
              <w:autoSpaceDN/>
              <w:bidi w:val="0"/>
              <w:adjustRightInd/>
              <w:snapToGrid/>
              <w:spacing w:line="500" w:lineRule="exact"/>
              <w:ind w:left="0" w:leftChars="0"/>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瀚海</w:t>
            </w:r>
            <w:r>
              <w:rPr>
                <w:rFonts w:hint="eastAsia" w:ascii="宋体" w:hAnsi="宋体" w:eastAsia="宋体" w:cs="宋体"/>
                <w:color w:val="000000"/>
                <w:kern w:val="0"/>
                <w:sz w:val="28"/>
                <w:szCs w:val="28"/>
                <w:lang w:eastAsia="zh-CN"/>
              </w:rPr>
              <w:t>社科阅览室</w:t>
            </w:r>
            <w:r>
              <w:rPr>
                <w:rFonts w:hint="eastAsia" w:ascii="宋体" w:hAnsi="宋体" w:eastAsia="宋体" w:cs="宋体"/>
                <w:color w:val="000000"/>
                <w:kern w:val="0"/>
                <w:sz w:val="28"/>
                <w:szCs w:val="28"/>
              </w:rPr>
              <w:t>（</w:t>
            </w:r>
            <w:r>
              <w:rPr>
                <w:rFonts w:hint="eastAsia" w:ascii="宋体" w:hAnsi="宋体" w:eastAsia="宋体" w:cs="宋体"/>
                <w:color w:val="000000"/>
                <w:kern w:val="0"/>
                <w:sz w:val="28"/>
                <w:szCs w:val="28"/>
                <w:lang w:val="en-US" w:eastAsia="zh-CN"/>
              </w:rPr>
              <w:t>代码00009</w:t>
            </w:r>
            <w:r>
              <w:rPr>
                <w:rFonts w:hint="eastAsia" w:ascii="宋体" w:hAnsi="宋体" w:eastAsia="宋体" w:cs="宋体"/>
                <w:color w:val="000000"/>
                <w:kern w:val="0"/>
                <w:sz w:val="28"/>
                <w:szCs w:val="28"/>
              </w:rPr>
              <w:t>）</w:t>
            </w:r>
          </w:p>
        </w:tc>
        <w:tc>
          <w:tcPr>
            <w:tcW w:w="3681" w:type="dxa"/>
            <w:tcBorders>
              <w:top w:val="single" w:color="auto" w:sz="4" w:space="0"/>
              <w:left w:val="single" w:color="auto" w:sz="4" w:space="0"/>
              <w:bottom w:val="single" w:color="auto" w:sz="4" w:space="0"/>
              <w:right w:val="single" w:color="auto" w:sz="4" w:space="0"/>
            </w:tcBorders>
            <w:noWrap w:val="0"/>
            <w:vAlign w:val="center"/>
          </w:tcPr>
          <w:p w14:paraId="0710EEAB">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B、C、E、G、N、H、Q、R、S、V、Z、O</w:t>
            </w:r>
          </w:p>
        </w:tc>
      </w:tr>
      <w:tr w14:paraId="62C81DEA">
        <w:tblPrEx>
          <w:tblCellMar>
            <w:top w:w="0" w:type="dxa"/>
            <w:left w:w="108" w:type="dxa"/>
            <w:bottom w:w="0" w:type="dxa"/>
            <w:right w:w="108" w:type="dxa"/>
          </w:tblCellMar>
        </w:tblPrEx>
        <w:trPr>
          <w:trHeight w:val="510" w:hRule="exact"/>
          <w:jc w:val="center"/>
        </w:trPr>
        <w:tc>
          <w:tcPr>
            <w:tcW w:w="795" w:type="dxa"/>
            <w:tcBorders>
              <w:top w:val="single" w:color="auto" w:sz="4" w:space="0"/>
              <w:left w:val="single" w:color="auto" w:sz="4" w:space="0"/>
              <w:bottom w:val="single" w:color="auto" w:sz="4" w:space="0"/>
              <w:right w:val="single" w:color="auto" w:sz="4" w:space="0"/>
            </w:tcBorders>
            <w:noWrap w:val="0"/>
            <w:vAlign w:val="center"/>
          </w:tcPr>
          <w:p w14:paraId="51C1A2B3">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4</w:t>
            </w:r>
          </w:p>
        </w:tc>
        <w:tc>
          <w:tcPr>
            <w:tcW w:w="4035" w:type="dxa"/>
            <w:tcBorders>
              <w:top w:val="single" w:color="auto" w:sz="4" w:space="0"/>
              <w:left w:val="single" w:color="auto" w:sz="4" w:space="0"/>
              <w:bottom w:val="single" w:color="auto" w:sz="4" w:space="0"/>
              <w:right w:val="single" w:color="auto" w:sz="4" w:space="0"/>
            </w:tcBorders>
            <w:noWrap w:val="0"/>
            <w:vAlign w:val="center"/>
          </w:tcPr>
          <w:p w14:paraId="3BDDB30B">
            <w:pPr>
              <w:keepNext w:val="0"/>
              <w:keepLines w:val="0"/>
              <w:pageBreakBefore w:val="0"/>
              <w:kinsoku/>
              <w:wordWrap/>
              <w:overflowPunct/>
              <w:topLinePunct w:val="0"/>
              <w:autoSpaceDE/>
              <w:autoSpaceDN/>
              <w:bidi w:val="0"/>
              <w:adjustRightInd/>
              <w:snapToGrid/>
              <w:spacing w:line="500" w:lineRule="exact"/>
              <w:ind w:left="0" w:leftChars="0"/>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求索</w:t>
            </w:r>
            <w:r>
              <w:rPr>
                <w:rFonts w:hint="eastAsia" w:ascii="宋体" w:hAnsi="宋体" w:eastAsia="宋体" w:cs="宋体"/>
                <w:color w:val="000000"/>
                <w:kern w:val="0"/>
                <w:sz w:val="28"/>
                <w:szCs w:val="28"/>
                <w:lang w:eastAsia="zh-CN"/>
              </w:rPr>
              <w:t>科技阅览室</w:t>
            </w:r>
            <w:r>
              <w:rPr>
                <w:rFonts w:hint="eastAsia" w:ascii="宋体" w:hAnsi="宋体" w:eastAsia="宋体" w:cs="宋体"/>
                <w:color w:val="000000"/>
                <w:kern w:val="0"/>
                <w:sz w:val="28"/>
                <w:szCs w:val="28"/>
              </w:rPr>
              <w:t>（</w:t>
            </w:r>
            <w:r>
              <w:rPr>
                <w:rFonts w:hint="eastAsia" w:ascii="宋体" w:hAnsi="宋体" w:eastAsia="宋体" w:cs="宋体"/>
                <w:color w:val="000000"/>
                <w:kern w:val="0"/>
                <w:sz w:val="28"/>
                <w:szCs w:val="28"/>
                <w:lang w:val="en-US" w:eastAsia="zh-CN"/>
              </w:rPr>
              <w:t>代码00030</w:t>
            </w:r>
            <w:r>
              <w:rPr>
                <w:rFonts w:hint="eastAsia" w:ascii="宋体" w:hAnsi="宋体" w:eastAsia="宋体" w:cs="宋体"/>
                <w:color w:val="000000"/>
                <w:kern w:val="0"/>
                <w:sz w:val="28"/>
                <w:szCs w:val="28"/>
              </w:rPr>
              <w:t>）</w:t>
            </w:r>
          </w:p>
        </w:tc>
        <w:tc>
          <w:tcPr>
            <w:tcW w:w="3681" w:type="dxa"/>
            <w:tcBorders>
              <w:top w:val="single" w:color="auto" w:sz="4" w:space="0"/>
              <w:left w:val="single" w:color="auto" w:sz="4" w:space="0"/>
              <w:bottom w:val="single" w:color="auto" w:sz="4" w:space="0"/>
              <w:right w:val="single" w:color="auto" w:sz="4" w:space="0"/>
            </w:tcBorders>
            <w:noWrap w:val="0"/>
            <w:vAlign w:val="center"/>
          </w:tcPr>
          <w:p w14:paraId="3E9217AD">
            <w:pPr>
              <w:keepNext w:val="0"/>
              <w:keepLines w:val="0"/>
              <w:pageBreakBefore w:val="0"/>
              <w:kinsoku/>
              <w:wordWrap/>
              <w:overflowPunct/>
              <w:topLinePunct w:val="0"/>
              <w:autoSpaceDE/>
              <w:autoSpaceDN/>
              <w:bidi w:val="0"/>
              <w:adjustRightInd/>
              <w:snapToGrid/>
              <w:spacing w:line="500" w:lineRule="exact"/>
              <w:ind w:left="0" w:leftChars="0"/>
              <w:jc w:val="both"/>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F、TM、TN、X</w:t>
            </w:r>
          </w:p>
        </w:tc>
      </w:tr>
      <w:tr w14:paraId="3E837995">
        <w:tblPrEx>
          <w:tblCellMar>
            <w:top w:w="0" w:type="dxa"/>
            <w:left w:w="108" w:type="dxa"/>
            <w:bottom w:w="0" w:type="dxa"/>
            <w:right w:w="108" w:type="dxa"/>
          </w:tblCellMar>
        </w:tblPrEx>
        <w:trPr>
          <w:trHeight w:val="568" w:hRule="atLeast"/>
          <w:jc w:val="center"/>
        </w:trPr>
        <w:tc>
          <w:tcPr>
            <w:tcW w:w="795" w:type="dxa"/>
            <w:tcBorders>
              <w:top w:val="single" w:color="auto" w:sz="4" w:space="0"/>
              <w:left w:val="single" w:color="auto" w:sz="4" w:space="0"/>
              <w:bottom w:val="single" w:color="auto" w:sz="4" w:space="0"/>
              <w:right w:val="single" w:color="auto" w:sz="4" w:space="0"/>
            </w:tcBorders>
            <w:noWrap w:val="0"/>
            <w:vAlign w:val="center"/>
          </w:tcPr>
          <w:p w14:paraId="6B5D3910">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5</w:t>
            </w:r>
          </w:p>
        </w:tc>
        <w:tc>
          <w:tcPr>
            <w:tcW w:w="4035" w:type="dxa"/>
            <w:tcBorders>
              <w:top w:val="single" w:color="auto" w:sz="4" w:space="0"/>
              <w:left w:val="single" w:color="auto" w:sz="4" w:space="0"/>
              <w:bottom w:val="single" w:color="auto" w:sz="4" w:space="0"/>
              <w:right w:val="single" w:color="auto" w:sz="4" w:space="0"/>
            </w:tcBorders>
            <w:noWrap w:val="0"/>
            <w:vAlign w:val="center"/>
          </w:tcPr>
          <w:p w14:paraId="4B6DBD12">
            <w:pPr>
              <w:keepNext w:val="0"/>
              <w:keepLines w:val="0"/>
              <w:pageBreakBefore w:val="0"/>
              <w:kinsoku/>
              <w:wordWrap/>
              <w:overflowPunct/>
              <w:topLinePunct w:val="0"/>
              <w:autoSpaceDE/>
              <w:autoSpaceDN/>
              <w:bidi w:val="0"/>
              <w:adjustRightInd/>
              <w:snapToGrid/>
              <w:spacing w:line="500" w:lineRule="exact"/>
              <w:ind w:left="0" w:leftChars="0"/>
              <w:textAlignment w:val="auto"/>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摘星</w:t>
            </w:r>
            <w:r>
              <w:rPr>
                <w:rFonts w:hint="eastAsia" w:ascii="宋体" w:hAnsi="宋体" w:eastAsia="宋体" w:cs="宋体"/>
                <w:color w:val="000000"/>
                <w:kern w:val="0"/>
                <w:sz w:val="28"/>
                <w:szCs w:val="28"/>
                <w:lang w:eastAsia="zh-CN"/>
              </w:rPr>
              <w:t>科技阅览室</w:t>
            </w:r>
            <w:r>
              <w:rPr>
                <w:rFonts w:hint="eastAsia" w:ascii="宋体" w:hAnsi="宋体" w:eastAsia="宋体" w:cs="宋体"/>
                <w:color w:val="000000"/>
                <w:kern w:val="0"/>
                <w:sz w:val="28"/>
                <w:szCs w:val="28"/>
              </w:rPr>
              <w:t>（代码0000</w:t>
            </w:r>
            <w:r>
              <w:rPr>
                <w:rFonts w:hint="eastAsia" w:ascii="宋体" w:hAnsi="宋体" w:eastAsia="宋体" w:cs="宋体"/>
                <w:color w:val="000000"/>
                <w:kern w:val="0"/>
                <w:sz w:val="28"/>
                <w:szCs w:val="28"/>
                <w:lang w:val="en-US" w:eastAsia="zh-CN"/>
              </w:rPr>
              <w:t>1</w:t>
            </w:r>
            <w:r>
              <w:rPr>
                <w:rFonts w:hint="eastAsia" w:ascii="宋体" w:hAnsi="宋体" w:eastAsia="宋体" w:cs="宋体"/>
                <w:color w:val="000000"/>
                <w:kern w:val="0"/>
                <w:sz w:val="28"/>
                <w:szCs w:val="28"/>
              </w:rPr>
              <w:t>）</w:t>
            </w:r>
          </w:p>
        </w:tc>
        <w:tc>
          <w:tcPr>
            <w:tcW w:w="3681" w:type="dxa"/>
            <w:tcBorders>
              <w:top w:val="single" w:color="auto" w:sz="4" w:space="0"/>
              <w:left w:val="single" w:color="auto" w:sz="4" w:space="0"/>
              <w:bottom w:val="single" w:color="auto" w:sz="4" w:space="0"/>
              <w:right w:val="single" w:color="auto" w:sz="4" w:space="0"/>
            </w:tcBorders>
            <w:noWrap w:val="0"/>
            <w:vAlign w:val="center"/>
          </w:tcPr>
          <w:p w14:paraId="543F92A1">
            <w:pPr>
              <w:keepNext w:val="0"/>
              <w:keepLines w:val="0"/>
              <w:pageBreakBefore w:val="0"/>
              <w:kinsoku/>
              <w:wordWrap/>
              <w:overflowPunct/>
              <w:topLinePunct w:val="0"/>
              <w:autoSpaceDE/>
              <w:autoSpaceDN/>
              <w:bidi w:val="0"/>
              <w:adjustRightInd/>
              <w:snapToGrid/>
              <w:spacing w:line="500" w:lineRule="exact"/>
              <w:ind w:left="0" w:leftChars="0" w:firstLine="0" w:firstLineChars="0"/>
              <w:jc w:val="both"/>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T、TB、TD、TE、TF、TG、TH、TJ、TK、TL、TP、TQ</w:t>
            </w:r>
          </w:p>
        </w:tc>
      </w:tr>
      <w:tr w14:paraId="4EE477C4">
        <w:tblPrEx>
          <w:tblCellMar>
            <w:top w:w="0" w:type="dxa"/>
            <w:left w:w="108" w:type="dxa"/>
            <w:bottom w:w="0" w:type="dxa"/>
            <w:right w:w="108" w:type="dxa"/>
          </w:tblCellMar>
        </w:tblPrEx>
        <w:trPr>
          <w:trHeight w:val="510" w:hRule="exact"/>
          <w:jc w:val="center"/>
        </w:trPr>
        <w:tc>
          <w:tcPr>
            <w:tcW w:w="795" w:type="dxa"/>
            <w:tcBorders>
              <w:top w:val="single" w:color="auto" w:sz="4" w:space="0"/>
              <w:left w:val="single" w:color="auto" w:sz="4" w:space="0"/>
              <w:bottom w:val="single" w:color="auto" w:sz="4" w:space="0"/>
              <w:right w:val="single" w:color="auto" w:sz="4" w:space="0"/>
            </w:tcBorders>
            <w:noWrap w:val="0"/>
            <w:vAlign w:val="center"/>
          </w:tcPr>
          <w:p w14:paraId="4ED283B3">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6</w:t>
            </w:r>
          </w:p>
        </w:tc>
        <w:tc>
          <w:tcPr>
            <w:tcW w:w="4035" w:type="dxa"/>
            <w:tcBorders>
              <w:top w:val="single" w:color="auto" w:sz="4" w:space="0"/>
              <w:left w:val="single" w:color="auto" w:sz="4" w:space="0"/>
              <w:bottom w:val="single" w:color="auto" w:sz="4" w:space="0"/>
              <w:right w:val="single" w:color="auto" w:sz="4" w:space="0"/>
            </w:tcBorders>
            <w:noWrap w:val="0"/>
            <w:vAlign w:val="center"/>
          </w:tcPr>
          <w:p w14:paraId="7CE24E19">
            <w:pPr>
              <w:keepNext w:val="0"/>
              <w:keepLines w:val="0"/>
              <w:pageBreakBefore w:val="0"/>
              <w:kinsoku/>
              <w:wordWrap/>
              <w:overflowPunct/>
              <w:topLinePunct w:val="0"/>
              <w:autoSpaceDE/>
              <w:autoSpaceDN/>
              <w:bidi w:val="0"/>
              <w:adjustRightInd/>
              <w:snapToGrid/>
              <w:spacing w:line="500" w:lineRule="exact"/>
              <w:ind w:left="0" w:leftChars="0"/>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潋水图书</w:t>
            </w:r>
            <w:r>
              <w:rPr>
                <w:rFonts w:hint="eastAsia" w:ascii="宋体" w:hAnsi="宋体" w:eastAsia="宋体" w:cs="宋体"/>
                <w:color w:val="000000"/>
                <w:kern w:val="0"/>
                <w:sz w:val="28"/>
                <w:szCs w:val="28"/>
                <w:lang w:eastAsia="zh-CN"/>
              </w:rPr>
              <w:t>阅览室</w:t>
            </w:r>
            <w:r>
              <w:rPr>
                <w:rFonts w:hint="eastAsia" w:ascii="宋体" w:hAnsi="宋体" w:eastAsia="宋体" w:cs="宋体"/>
                <w:color w:val="000000"/>
                <w:kern w:val="0"/>
                <w:sz w:val="28"/>
                <w:szCs w:val="28"/>
              </w:rPr>
              <w:t>（代码0000</w:t>
            </w:r>
            <w:r>
              <w:rPr>
                <w:rFonts w:hint="eastAsia" w:ascii="宋体" w:hAnsi="宋体" w:eastAsia="宋体" w:cs="宋体"/>
                <w:color w:val="000000"/>
                <w:kern w:val="0"/>
                <w:sz w:val="28"/>
                <w:szCs w:val="28"/>
                <w:lang w:val="en-US" w:eastAsia="zh-CN"/>
              </w:rPr>
              <w:t>7</w:t>
            </w:r>
            <w:r>
              <w:rPr>
                <w:rFonts w:hint="eastAsia" w:ascii="宋体" w:hAnsi="宋体" w:eastAsia="宋体" w:cs="宋体"/>
                <w:color w:val="000000"/>
                <w:kern w:val="0"/>
                <w:sz w:val="28"/>
                <w:szCs w:val="28"/>
              </w:rPr>
              <w:t>）</w:t>
            </w:r>
          </w:p>
        </w:tc>
        <w:tc>
          <w:tcPr>
            <w:tcW w:w="3681" w:type="dxa"/>
            <w:tcBorders>
              <w:top w:val="single" w:color="auto" w:sz="4" w:space="0"/>
              <w:left w:val="single" w:color="auto" w:sz="4" w:space="0"/>
              <w:bottom w:val="single" w:color="auto" w:sz="4" w:space="0"/>
              <w:right w:val="single" w:color="auto" w:sz="4" w:space="0"/>
            </w:tcBorders>
            <w:noWrap w:val="0"/>
            <w:vAlign w:val="center"/>
          </w:tcPr>
          <w:p w14:paraId="26FF97DE">
            <w:pPr>
              <w:keepNext w:val="0"/>
              <w:keepLines w:val="0"/>
              <w:pageBreakBefore w:val="0"/>
              <w:kinsoku/>
              <w:wordWrap/>
              <w:overflowPunct/>
              <w:topLinePunct w:val="0"/>
              <w:autoSpaceDE/>
              <w:autoSpaceDN/>
              <w:bidi w:val="0"/>
              <w:adjustRightInd/>
              <w:snapToGrid/>
              <w:spacing w:line="500" w:lineRule="exact"/>
              <w:ind w:left="0" w:leftChars="0" w:firstLine="0" w:firstLineChars="0"/>
              <w:jc w:val="both"/>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U、P、J</w:t>
            </w:r>
          </w:p>
        </w:tc>
      </w:tr>
    </w:tbl>
    <w:p w14:paraId="79F2F35D">
      <w:pPr>
        <w:keepNext w:val="0"/>
        <w:keepLines w:val="0"/>
        <w:pageBreakBefore w:val="0"/>
        <w:kinsoku/>
        <w:wordWrap/>
        <w:overflowPunct/>
        <w:topLinePunct w:val="0"/>
        <w:autoSpaceDE/>
        <w:autoSpaceDN/>
        <w:bidi w:val="0"/>
        <w:adjustRightInd/>
        <w:snapToGrid/>
        <w:spacing w:line="500" w:lineRule="exact"/>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val="en-US" w:eastAsia="zh-CN"/>
        </w:rPr>
        <w:t>6</w:t>
      </w:r>
      <w:r>
        <w:rPr>
          <w:rFonts w:hint="eastAsia" w:ascii="宋体" w:hAnsi="宋体" w:eastAsia="宋体" w:cs="宋体"/>
          <w:sz w:val="28"/>
          <w:szCs w:val="28"/>
        </w:rPr>
        <w:t>.中文图书编目模板</w:t>
      </w:r>
    </w:p>
    <w:p w14:paraId="02C1C5C4">
      <w:pPr>
        <w:keepNext w:val="0"/>
        <w:keepLines w:val="0"/>
        <w:pageBreakBefore w:val="0"/>
        <w:kinsoku/>
        <w:wordWrap/>
        <w:overflowPunct/>
        <w:topLinePunct w:val="0"/>
        <w:autoSpaceDE/>
        <w:autoSpaceDN/>
        <w:bidi w:val="0"/>
        <w:adjustRightInd/>
        <w:snapToGrid/>
        <w:spacing w:line="500" w:lineRule="exact"/>
        <w:ind w:left="0" w:leftChars="0"/>
        <w:textAlignment w:val="auto"/>
        <w:rPr>
          <w:rFonts w:hint="eastAsia" w:ascii="宋体" w:hAnsi="宋体" w:eastAsia="宋体" w:cs="宋体"/>
          <w:sz w:val="28"/>
          <w:szCs w:val="28"/>
        </w:rPr>
      </w:pPr>
      <w:r>
        <w:rPr>
          <w:rFonts w:hint="eastAsia" w:ascii="宋体" w:hAnsi="宋体" w:eastAsia="宋体" w:cs="宋体"/>
          <w:sz w:val="28"/>
          <w:szCs w:val="28"/>
        </w:rPr>
        <w:drawing>
          <wp:anchor distT="0" distB="0" distL="114300" distR="114300" simplePos="0" relativeHeight="251659264" behindDoc="0" locked="0" layoutInCell="1" allowOverlap="1">
            <wp:simplePos x="0" y="0"/>
            <wp:positionH relativeFrom="column">
              <wp:posOffset>460375</wp:posOffset>
            </wp:positionH>
            <wp:positionV relativeFrom="paragraph">
              <wp:posOffset>74295</wp:posOffset>
            </wp:positionV>
            <wp:extent cx="5424805" cy="3282315"/>
            <wp:effectExtent l="0" t="0" r="10795" b="6985"/>
            <wp:wrapNone/>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8"/>
                    <a:stretch>
                      <a:fillRect/>
                    </a:stretch>
                  </pic:blipFill>
                  <pic:spPr>
                    <a:xfrm>
                      <a:off x="0" y="0"/>
                      <a:ext cx="5424805" cy="3282315"/>
                    </a:xfrm>
                    <a:prstGeom prst="rect">
                      <a:avLst/>
                    </a:prstGeom>
                    <a:noFill/>
                    <a:ln>
                      <a:noFill/>
                    </a:ln>
                  </pic:spPr>
                </pic:pic>
              </a:graphicData>
            </a:graphic>
          </wp:anchor>
        </w:drawing>
      </w:r>
    </w:p>
    <w:p w14:paraId="47F4AB19">
      <w:pPr>
        <w:keepNext w:val="0"/>
        <w:keepLines w:val="0"/>
        <w:pageBreakBefore w:val="0"/>
        <w:kinsoku/>
        <w:wordWrap/>
        <w:overflowPunct/>
        <w:topLinePunct w:val="0"/>
        <w:autoSpaceDE/>
        <w:autoSpaceDN/>
        <w:bidi w:val="0"/>
        <w:adjustRightInd/>
        <w:snapToGrid/>
        <w:spacing w:line="500" w:lineRule="exact"/>
        <w:ind w:left="0" w:leftChars="0" w:firstLine="562" w:firstLineChars="200"/>
        <w:textAlignment w:val="auto"/>
        <w:rPr>
          <w:rFonts w:hint="eastAsia" w:ascii="宋体" w:hAnsi="宋体" w:eastAsia="宋体" w:cs="宋体"/>
          <w:b/>
          <w:sz w:val="28"/>
          <w:szCs w:val="28"/>
        </w:rPr>
      </w:pPr>
    </w:p>
    <w:p w14:paraId="32E3B9E5">
      <w:pPr>
        <w:keepNext w:val="0"/>
        <w:keepLines w:val="0"/>
        <w:pageBreakBefore w:val="0"/>
        <w:kinsoku/>
        <w:wordWrap/>
        <w:overflowPunct/>
        <w:topLinePunct w:val="0"/>
        <w:autoSpaceDE/>
        <w:autoSpaceDN/>
        <w:bidi w:val="0"/>
        <w:adjustRightInd/>
        <w:snapToGrid/>
        <w:spacing w:line="500" w:lineRule="exact"/>
        <w:ind w:left="0" w:leftChars="0" w:firstLine="562" w:firstLineChars="200"/>
        <w:textAlignment w:val="auto"/>
        <w:rPr>
          <w:rFonts w:hint="eastAsia" w:ascii="宋体" w:hAnsi="宋体" w:eastAsia="宋体" w:cs="宋体"/>
          <w:b/>
          <w:sz w:val="28"/>
          <w:szCs w:val="28"/>
        </w:rPr>
      </w:pPr>
    </w:p>
    <w:p w14:paraId="1B25B227">
      <w:pPr>
        <w:keepNext w:val="0"/>
        <w:keepLines w:val="0"/>
        <w:pageBreakBefore w:val="0"/>
        <w:kinsoku/>
        <w:wordWrap/>
        <w:overflowPunct/>
        <w:topLinePunct w:val="0"/>
        <w:autoSpaceDE/>
        <w:autoSpaceDN/>
        <w:bidi w:val="0"/>
        <w:adjustRightInd/>
        <w:snapToGrid/>
        <w:spacing w:line="500" w:lineRule="exact"/>
        <w:ind w:left="0" w:leftChars="0" w:firstLine="562" w:firstLineChars="200"/>
        <w:textAlignment w:val="auto"/>
        <w:rPr>
          <w:rFonts w:hint="eastAsia" w:ascii="宋体" w:hAnsi="宋体" w:eastAsia="宋体" w:cs="宋体"/>
          <w:b/>
          <w:sz w:val="28"/>
          <w:szCs w:val="28"/>
        </w:rPr>
      </w:pPr>
    </w:p>
    <w:p w14:paraId="1C2A8821">
      <w:pPr>
        <w:keepNext w:val="0"/>
        <w:keepLines w:val="0"/>
        <w:pageBreakBefore w:val="0"/>
        <w:kinsoku/>
        <w:wordWrap/>
        <w:overflowPunct/>
        <w:topLinePunct w:val="0"/>
        <w:autoSpaceDE/>
        <w:autoSpaceDN/>
        <w:bidi w:val="0"/>
        <w:adjustRightInd/>
        <w:snapToGrid/>
        <w:spacing w:line="500" w:lineRule="exact"/>
        <w:ind w:left="0" w:leftChars="0" w:firstLine="562" w:firstLineChars="200"/>
        <w:textAlignment w:val="auto"/>
        <w:rPr>
          <w:rFonts w:hint="eastAsia" w:ascii="宋体" w:hAnsi="宋体" w:eastAsia="宋体" w:cs="宋体"/>
          <w:b/>
          <w:sz w:val="28"/>
          <w:szCs w:val="28"/>
        </w:rPr>
      </w:pPr>
    </w:p>
    <w:p w14:paraId="4513E6EC">
      <w:pPr>
        <w:keepNext w:val="0"/>
        <w:keepLines w:val="0"/>
        <w:pageBreakBefore w:val="0"/>
        <w:kinsoku/>
        <w:wordWrap/>
        <w:overflowPunct/>
        <w:topLinePunct w:val="0"/>
        <w:autoSpaceDE/>
        <w:autoSpaceDN/>
        <w:bidi w:val="0"/>
        <w:adjustRightInd/>
        <w:snapToGrid/>
        <w:spacing w:line="500" w:lineRule="exact"/>
        <w:ind w:left="0" w:leftChars="0" w:firstLine="562" w:firstLineChars="200"/>
        <w:textAlignment w:val="auto"/>
        <w:rPr>
          <w:rFonts w:hint="eastAsia" w:ascii="宋体" w:hAnsi="宋体" w:eastAsia="宋体" w:cs="宋体"/>
          <w:b/>
          <w:sz w:val="28"/>
          <w:szCs w:val="28"/>
        </w:rPr>
      </w:pPr>
    </w:p>
    <w:p w14:paraId="4D914A9C">
      <w:pPr>
        <w:keepNext w:val="0"/>
        <w:keepLines w:val="0"/>
        <w:pageBreakBefore w:val="0"/>
        <w:kinsoku/>
        <w:wordWrap/>
        <w:overflowPunct/>
        <w:topLinePunct w:val="0"/>
        <w:autoSpaceDE/>
        <w:autoSpaceDN/>
        <w:bidi w:val="0"/>
        <w:adjustRightInd/>
        <w:snapToGrid/>
        <w:spacing w:line="500" w:lineRule="exact"/>
        <w:ind w:left="0" w:leftChars="0" w:firstLine="562" w:firstLineChars="200"/>
        <w:textAlignment w:val="auto"/>
        <w:rPr>
          <w:rFonts w:hint="eastAsia" w:ascii="宋体" w:hAnsi="宋体" w:eastAsia="宋体" w:cs="宋体"/>
          <w:b/>
          <w:sz w:val="28"/>
          <w:szCs w:val="28"/>
        </w:rPr>
      </w:pPr>
    </w:p>
    <w:p w14:paraId="77F3A862">
      <w:pPr>
        <w:keepNext w:val="0"/>
        <w:keepLines w:val="0"/>
        <w:pageBreakBefore w:val="0"/>
        <w:kinsoku/>
        <w:wordWrap/>
        <w:overflowPunct/>
        <w:topLinePunct w:val="0"/>
        <w:autoSpaceDE/>
        <w:autoSpaceDN/>
        <w:bidi w:val="0"/>
        <w:adjustRightInd/>
        <w:snapToGrid/>
        <w:spacing w:line="500" w:lineRule="exact"/>
        <w:ind w:left="0" w:leftChars="0" w:firstLine="562" w:firstLineChars="200"/>
        <w:textAlignment w:val="auto"/>
        <w:rPr>
          <w:rFonts w:hint="eastAsia" w:ascii="宋体" w:hAnsi="宋体" w:eastAsia="宋体" w:cs="宋体"/>
          <w:b/>
          <w:sz w:val="28"/>
          <w:szCs w:val="28"/>
        </w:rPr>
      </w:pPr>
    </w:p>
    <w:p w14:paraId="27B7966A">
      <w:pPr>
        <w:keepNext w:val="0"/>
        <w:keepLines w:val="0"/>
        <w:pageBreakBefore w:val="0"/>
        <w:kinsoku/>
        <w:wordWrap/>
        <w:overflowPunct/>
        <w:topLinePunct w:val="0"/>
        <w:autoSpaceDE/>
        <w:autoSpaceDN/>
        <w:bidi w:val="0"/>
        <w:adjustRightInd/>
        <w:snapToGrid/>
        <w:spacing w:line="500" w:lineRule="exact"/>
        <w:ind w:left="0" w:leftChars="0" w:firstLine="562" w:firstLineChars="200"/>
        <w:textAlignment w:val="auto"/>
        <w:rPr>
          <w:rFonts w:hint="eastAsia" w:ascii="宋体" w:hAnsi="宋体" w:eastAsia="宋体" w:cs="宋体"/>
          <w:b/>
          <w:sz w:val="28"/>
          <w:szCs w:val="28"/>
        </w:rPr>
      </w:pPr>
    </w:p>
    <w:p w14:paraId="276D25DB">
      <w:pPr>
        <w:keepNext w:val="0"/>
        <w:keepLines w:val="0"/>
        <w:pageBreakBefore w:val="0"/>
        <w:kinsoku/>
        <w:wordWrap/>
        <w:overflowPunct/>
        <w:topLinePunct w:val="0"/>
        <w:autoSpaceDE/>
        <w:autoSpaceDN/>
        <w:bidi w:val="0"/>
        <w:adjustRightInd/>
        <w:snapToGrid/>
        <w:spacing w:line="500" w:lineRule="exact"/>
        <w:ind w:left="0" w:leftChars="0" w:firstLine="562" w:firstLineChars="200"/>
        <w:textAlignment w:val="auto"/>
        <w:rPr>
          <w:rFonts w:hint="eastAsia" w:ascii="宋体" w:hAnsi="宋体" w:eastAsia="宋体" w:cs="宋体"/>
          <w:b/>
          <w:sz w:val="28"/>
          <w:szCs w:val="28"/>
        </w:rPr>
      </w:pPr>
    </w:p>
    <w:p w14:paraId="2DCCF109">
      <w:pPr>
        <w:keepNext w:val="0"/>
        <w:keepLines w:val="0"/>
        <w:pageBreakBefore w:val="0"/>
        <w:kinsoku/>
        <w:wordWrap/>
        <w:overflowPunct/>
        <w:topLinePunct w:val="0"/>
        <w:autoSpaceDE/>
        <w:autoSpaceDN/>
        <w:bidi w:val="0"/>
        <w:adjustRightInd/>
        <w:snapToGrid/>
        <w:spacing w:line="500" w:lineRule="exact"/>
        <w:ind w:left="0" w:leftChars="0" w:firstLine="562" w:firstLineChars="200"/>
        <w:textAlignment w:val="auto"/>
        <w:rPr>
          <w:rFonts w:hint="eastAsia" w:ascii="宋体" w:hAnsi="宋体" w:eastAsia="宋体" w:cs="宋体"/>
          <w:b/>
          <w:sz w:val="28"/>
          <w:szCs w:val="28"/>
        </w:rPr>
      </w:pPr>
    </w:p>
    <w:p w14:paraId="33936FB2">
      <w:pPr>
        <w:keepNext w:val="0"/>
        <w:keepLines w:val="0"/>
        <w:pageBreakBefore w:val="0"/>
        <w:kinsoku/>
        <w:wordWrap/>
        <w:overflowPunct/>
        <w:topLinePunct w:val="0"/>
        <w:autoSpaceDE/>
        <w:autoSpaceDN/>
        <w:bidi w:val="0"/>
        <w:adjustRightInd/>
        <w:snapToGrid/>
        <w:spacing w:line="500" w:lineRule="exact"/>
        <w:ind w:left="0" w:leftChars="0" w:firstLine="562" w:firstLineChars="200"/>
        <w:textAlignment w:val="auto"/>
        <w:rPr>
          <w:rFonts w:hint="eastAsia" w:ascii="宋体" w:hAnsi="宋体" w:eastAsia="宋体" w:cs="宋体"/>
          <w:b/>
          <w:sz w:val="28"/>
          <w:szCs w:val="28"/>
        </w:rPr>
      </w:pPr>
      <w:r>
        <w:rPr>
          <w:rFonts w:hint="eastAsia" w:ascii="宋体" w:hAnsi="宋体" w:eastAsia="宋体" w:cs="宋体"/>
          <w:b/>
          <w:sz w:val="28"/>
          <w:szCs w:val="28"/>
        </w:rPr>
        <w:t>五、书标及书标模</w:t>
      </w:r>
    </w:p>
    <w:p w14:paraId="3D913117">
      <w:pPr>
        <w:keepNext w:val="0"/>
        <w:keepLines w:val="0"/>
        <w:pageBreakBefore w:val="0"/>
        <w:kinsoku/>
        <w:wordWrap/>
        <w:overflowPunct/>
        <w:topLinePunct w:val="0"/>
        <w:autoSpaceDE/>
        <w:autoSpaceDN/>
        <w:bidi w:val="0"/>
        <w:adjustRightInd/>
        <w:snapToGrid/>
        <w:spacing w:line="500" w:lineRule="exact"/>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规格：书标大小及颜色：长4cm，高3cm，白底、红色边。书标模要宽于书标2厘米</w:t>
      </w:r>
    </w:p>
    <w:p w14:paraId="063F1315">
      <w:pPr>
        <w:keepNext w:val="0"/>
        <w:keepLines w:val="0"/>
        <w:pageBreakBefore w:val="0"/>
        <w:kinsoku/>
        <w:wordWrap/>
        <w:overflowPunct/>
        <w:topLinePunct w:val="0"/>
        <w:autoSpaceDE/>
        <w:autoSpaceDN/>
        <w:bidi w:val="0"/>
        <w:adjustRightInd/>
        <w:snapToGrid/>
        <w:spacing w:line="500" w:lineRule="exact"/>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要求：</w:t>
      </w:r>
    </w:p>
    <w:p w14:paraId="0C6B25EF">
      <w:pPr>
        <w:keepNext w:val="0"/>
        <w:keepLines w:val="0"/>
        <w:pageBreakBefore w:val="0"/>
        <w:kinsoku/>
        <w:wordWrap/>
        <w:overflowPunct/>
        <w:topLinePunct w:val="0"/>
        <w:autoSpaceDE/>
        <w:autoSpaceDN/>
        <w:bidi w:val="0"/>
        <w:adjustRightInd/>
        <w:snapToGrid/>
        <w:spacing w:line="500" w:lineRule="exact"/>
        <w:ind w:left="0"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r>
        <w:rPr>
          <w:rFonts w:hint="eastAsia" w:ascii="宋体" w:hAnsi="宋体" w:eastAsia="宋体" w:cs="宋体"/>
          <w:sz w:val="28"/>
          <w:szCs w:val="28"/>
        </w:rPr>
        <w:t>每本书贴书标</w:t>
      </w:r>
      <w:r>
        <w:rPr>
          <w:rFonts w:hint="eastAsia" w:ascii="宋体" w:hAnsi="宋体" w:eastAsia="宋体" w:cs="宋体"/>
          <w:sz w:val="28"/>
          <w:szCs w:val="28"/>
          <w:lang w:val="en-US" w:eastAsia="zh-CN"/>
        </w:rPr>
        <w:t>2</w:t>
      </w:r>
      <w:r>
        <w:rPr>
          <w:rFonts w:hint="eastAsia" w:ascii="宋体" w:hAnsi="宋体" w:eastAsia="宋体" w:cs="宋体"/>
          <w:sz w:val="28"/>
          <w:szCs w:val="28"/>
        </w:rPr>
        <w:t>张：一张贴于书脊上，距底部4厘米处，并加书标膜覆盖；第2张贴于图书书名页左上角，且距离左、上两边缘0.5厘米处</w:t>
      </w:r>
      <w:r>
        <w:rPr>
          <w:rFonts w:hint="eastAsia" w:ascii="宋体" w:hAnsi="宋体" w:eastAsia="宋体" w:cs="宋体"/>
          <w:sz w:val="28"/>
          <w:szCs w:val="28"/>
          <w:lang w:val="en-US" w:eastAsia="zh-CN"/>
        </w:rPr>
        <w:t>.</w:t>
      </w:r>
    </w:p>
    <w:p w14:paraId="6E44B52E">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书标打印内容：书标共三栏，第一栏分类号；第二栏书次号,第三栏财产号,居中打印。如有光盘第一栏分类号；第二栏书次号,第三栏CD,第四栏财产号。</w:t>
      </w:r>
    </w:p>
    <w:p w14:paraId="6F55C233">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需将图书的类目名称靠书脊最左处粘贴，不得将类目名称贴到书脊的前面或后面。</w:t>
      </w:r>
    </w:p>
    <w:p w14:paraId="154F201D">
      <w:pPr>
        <w:keepNext w:val="0"/>
        <w:keepLines w:val="0"/>
        <w:pageBreakBefore w:val="0"/>
        <w:kinsoku/>
        <w:wordWrap/>
        <w:overflowPunct/>
        <w:topLinePunct w:val="0"/>
        <w:autoSpaceDE/>
        <w:autoSpaceDN/>
        <w:bidi w:val="0"/>
        <w:adjustRightInd/>
        <w:snapToGrid/>
        <w:spacing w:line="500" w:lineRule="exact"/>
        <w:ind w:left="140" w:leftChars="0" w:hanging="140" w:hangingChars="50"/>
        <w:textAlignment w:val="auto"/>
        <w:rPr>
          <w:rFonts w:hint="eastAsia" w:ascii="宋体" w:hAnsi="宋体" w:eastAsia="宋体" w:cs="宋体"/>
          <w:kern w:val="0"/>
          <w:sz w:val="28"/>
          <w:szCs w:val="28"/>
        </w:rPr>
      </w:pPr>
      <w:r>
        <w:rPr>
          <w:rFonts w:hint="eastAsia" w:ascii="宋体" w:hAnsi="宋体" w:eastAsia="宋体" w:cs="宋体"/>
          <w:kern w:val="0"/>
          <w:sz w:val="28"/>
          <w:szCs w:val="28"/>
        </w:rPr>
        <w:drawing>
          <wp:anchor distT="0" distB="0" distL="114300" distR="114300" simplePos="0" relativeHeight="251660288" behindDoc="0" locked="0" layoutInCell="1" allowOverlap="1">
            <wp:simplePos x="0" y="0"/>
            <wp:positionH relativeFrom="column">
              <wp:posOffset>28575</wp:posOffset>
            </wp:positionH>
            <wp:positionV relativeFrom="paragraph">
              <wp:posOffset>63500</wp:posOffset>
            </wp:positionV>
            <wp:extent cx="2624455" cy="2406015"/>
            <wp:effectExtent l="0" t="0" r="4445" b="6985"/>
            <wp:wrapNone/>
            <wp:docPr id="7" name="图片 7" descr="C65C075CB37A3AE0BC8C6FB30C2B0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C65C075CB37A3AE0BC8C6FB30C2B0169"/>
                    <pic:cNvPicPr>
                      <a:picLocks noChangeAspect="1"/>
                    </pic:cNvPicPr>
                  </pic:nvPicPr>
                  <pic:blipFill>
                    <a:blip r:embed="rId9"/>
                    <a:stretch>
                      <a:fillRect/>
                    </a:stretch>
                  </pic:blipFill>
                  <pic:spPr>
                    <a:xfrm>
                      <a:off x="0" y="0"/>
                      <a:ext cx="2624455" cy="2406015"/>
                    </a:xfrm>
                    <a:prstGeom prst="rect">
                      <a:avLst/>
                    </a:prstGeom>
                    <a:noFill/>
                    <a:ln>
                      <a:noFill/>
                    </a:ln>
                  </pic:spPr>
                </pic:pic>
              </a:graphicData>
            </a:graphic>
          </wp:anchor>
        </w:drawing>
      </w:r>
      <w:r>
        <w:rPr>
          <w:rFonts w:hint="eastAsia" w:ascii="宋体" w:hAnsi="宋体" w:eastAsia="宋体" w:cs="宋体"/>
          <w:kern w:val="0"/>
          <w:sz w:val="28"/>
          <w:szCs w:val="28"/>
        </w:rPr>
        <w:t xml:space="preserve">    </w:t>
      </w:r>
    </w:p>
    <w:p w14:paraId="3CADD913">
      <w:pPr>
        <w:keepNext w:val="0"/>
        <w:keepLines w:val="0"/>
        <w:pageBreakBefore w:val="0"/>
        <w:kinsoku/>
        <w:wordWrap/>
        <w:overflowPunct/>
        <w:topLinePunct w:val="0"/>
        <w:autoSpaceDE/>
        <w:autoSpaceDN/>
        <w:bidi w:val="0"/>
        <w:adjustRightInd/>
        <w:snapToGrid/>
        <w:spacing w:line="500" w:lineRule="exact"/>
        <w:ind w:left="0" w:leftChars="0" w:firstLine="420" w:firstLineChars="150"/>
        <w:textAlignment w:val="auto"/>
        <w:rPr>
          <w:rFonts w:hint="eastAsia" w:ascii="宋体" w:hAnsi="宋体" w:eastAsia="宋体" w:cs="宋体"/>
          <w:kern w:val="0"/>
          <w:sz w:val="28"/>
          <w:szCs w:val="28"/>
        </w:rPr>
      </w:pPr>
    </w:p>
    <w:p w14:paraId="014BA176">
      <w:pPr>
        <w:keepNext w:val="0"/>
        <w:keepLines w:val="0"/>
        <w:pageBreakBefore w:val="0"/>
        <w:kinsoku/>
        <w:wordWrap/>
        <w:overflowPunct/>
        <w:topLinePunct w:val="0"/>
        <w:autoSpaceDE/>
        <w:autoSpaceDN/>
        <w:bidi w:val="0"/>
        <w:adjustRightInd/>
        <w:snapToGrid/>
        <w:spacing w:line="500" w:lineRule="exact"/>
        <w:ind w:left="0" w:leftChars="0" w:firstLine="420" w:firstLineChars="150"/>
        <w:textAlignment w:val="auto"/>
        <w:rPr>
          <w:rFonts w:hint="eastAsia" w:ascii="宋体" w:hAnsi="宋体" w:eastAsia="宋体" w:cs="宋体"/>
          <w:kern w:val="0"/>
          <w:sz w:val="28"/>
          <w:szCs w:val="28"/>
        </w:rPr>
      </w:pPr>
      <w:r>
        <w:rPr>
          <w:rFonts w:hint="eastAsia" w:ascii="宋体" w:hAnsi="宋体" w:eastAsia="宋体" w:cs="宋体"/>
          <w:kern w:val="0"/>
          <w:sz w:val="28"/>
          <w:szCs w:val="28"/>
        </w:rPr>
        <w:drawing>
          <wp:anchor distT="0" distB="0" distL="114300" distR="114300" simplePos="0" relativeHeight="251661312" behindDoc="0" locked="0" layoutInCell="1" allowOverlap="1">
            <wp:simplePos x="0" y="0"/>
            <wp:positionH relativeFrom="column">
              <wp:posOffset>2800350</wp:posOffset>
            </wp:positionH>
            <wp:positionV relativeFrom="paragraph">
              <wp:posOffset>98425</wp:posOffset>
            </wp:positionV>
            <wp:extent cx="2525395" cy="967740"/>
            <wp:effectExtent l="0" t="0" r="1905" b="10160"/>
            <wp:wrapNone/>
            <wp:docPr id="31"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8"/>
                    <pic:cNvPicPr>
                      <a:picLocks noChangeAspect="1"/>
                    </pic:cNvPicPr>
                  </pic:nvPicPr>
                  <pic:blipFill>
                    <a:blip r:embed="rId10"/>
                    <a:stretch>
                      <a:fillRect/>
                    </a:stretch>
                  </pic:blipFill>
                  <pic:spPr>
                    <a:xfrm>
                      <a:off x="0" y="0"/>
                      <a:ext cx="2525395" cy="967740"/>
                    </a:xfrm>
                    <a:prstGeom prst="rect">
                      <a:avLst/>
                    </a:prstGeom>
                    <a:noFill/>
                    <a:ln>
                      <a:noFill/>
                    </a:ln>
                  </pic:spPr>
                </pic:pic>
              </a:graphicData>
            </a:graphic>
          </wp:anchor>
        </w:drawing>
      </w:r>
    </w:p>
    <w:p w14:paraId="1E6C5112">
      <w:pPr>
        <w:keepNext w:val="0"/>
        <w:keepLines w:val="0"/>
        <w:pageBreakBefore w:val="0"/>
        <w:kinsoku/>
        <w:wordWrap/>
        <w:overflowPunct/>
        <w:topLinePunct w:val="0"/>
        <w:autoSpaceDE/>
        <w:autoSpaceDN/>
        <w:bidi w:val="0"/>
        <w:adjustRightInd/>
        <w:snapToGrid/>
        <w:spacing w:line="500" w:lineRule="exact"/>
        <w:ind w:left="0" w:leftChars="0" w:firstLine="420" w:firstLineChars="150"/>
        <w:textAlignment w:val="auto"/>
        <w:rPr>
          <w:rFonts w:hint="eastAsia" w:ascii="宋体" w:hAnsi="宋体" w:eastAsia="宋体" w:cs="宋体"/>
          <w:kern w:val="0"/>
          <w:sz w:val="28"/>
          <w:szCs w:val="28"/>
        </w:rPr>
      </w:pPr>
    </w:p>
    <w:p w14:paraId="5FFEC0A6">
      <w:pPr>
        <w:keepNext w:val="0"/>
        <w:keepLines w:val="0"/>
        <w:pageBreakBefore w:val="0"/>
        <w:kinsoku/>
        <w:wordWrap/>
        <w:overflowPunct/>
        <w:topLinePunct w:val="0"/>
        <w:autoSpaceDE/>
        <w:autoSpaceDN/>
        <w:bidi w:val="0"/>
        <w:adjustRightInd/>
        <w:snapToGrid/>
        <w:spacing w:line="500" w:lineRule="exact"/>
        <w:ind w:left="0" w:leftChars="0" w:firstLine="420" w:firstLineChars="150"/>
        <w:textAlignment w:val="auto"/>
        <w:rPr>
          <w:rFonts w:hint="eastAsia" w:ascii="宋体" w:hAnsi="宋体" w:eastAsia="宋体" w:cs="宋体"/>
          <w:kern w:val="0"/>
          <w:sz w:val="28"/>
          <w:szCs w:val="28"/>
        </w:rPr>
      </w:pPr>
    </w:p>
    <w:p w14:paraId="6A52EC6B">
      <w:pPr>
        <w:keepNext w:val="0"/>
        <w:keepLines w:val="0"/>
        <w:pageBreakBefore w:val="0"/>
        <w:kinsoku/>
        <w:wordWrap/>
        <w:overflowPunct/>
        <w:topLinePunct w:val="0"/>
        <w:autoSpaceDE/>
        <w:autoSpaceDN/>
        <w:bidi w:val="0"/>
        <w:adjustRightInd/>
        <w:snapToGrid/>
        <w:spacing w:line="500" w:lineRule="exact"/>
        <w:ind w:left="0" w:leftChars="0" w:firstLine="420" w:firstLineChars="150"/>
        <w:textAlignment w:val="auto"/>
        <w:rPr>
          <w:rFonts w:hint="eastAsia" w:ascii="宋体" w:hAnsi="宋体" w:eastAsia="宋体" w:cs="宋体"/>
          <w:kern w:val="0"/>
          <w:sz w:val="28"/>
          <w:szCs w:val="28"/>
        </w:rPr>
      </w:pPr>
    </w:p>
    <w:p w14:paraId="21DB1703">
      <w:pPr>
        <w:keepNext w:val="0"/>
        <w:keepLines w:val="0"/>
        <w:pageBreakBefore w:val="0"/>
        <w:kinsoku/>
        <w:wordWrap/>
        <w:overflowPunct/>
        <w:topLinePunct w:val="0"/>
        <w:autoSpaceDE/>
        <w:autoSpaceDN/>
        <w:bidi w:val="0"/>
        <w:adjustRightInd/>
        <w:snapToGrid/>
        <w:spacing w:line="500" w:lineRule="exact"/>
        <w:ind w:left="0" w:leftChars="0" w:firstLine="420" w:firstLineChars="150"/>
        <w:textAlignment w:val="auto"/>
        <w:rPr>
          <w:rFonts w:hint="eastAsia" w:ascii="宋体" w:hAnsi="宋体" w:eastAsia="宋体" w:cs="宋体"/>
          <w:kern w:val="0"/>
          <w:sz w:val="28"/>
          <w:szCs w:val="28"/>
        </w:rPr>
      </w:pPr>
    </w:p>
    <w:p w14:paraId="49A6D10A">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8"/>
          <w:szCs w:val="28"/>
        </w:rPr>
      </w:pPr>
    </w:p>
    <w:p w14:paraId="0465899F">
      <w:pPr>
        <w:keepNext w:val="0"/>
        <w:keepLines w:val="0"/>
        <w:pageBreakBefore w:val="0"/>
        <w:kinsoku/>
        <w:wordWrap/>
        <w:overflowPunct/>
        <w:topLinePunct w:val="0"/>
        <w:autoSpaceDE/>
        <w:autoSpaceDN/>
        <w:bidi w:val="0"/>
        <w:adjustRightInd/>
        <w:snapToGrid/>
        <w:spacing w:line="500" w:lineRule="exact"/>
        <w:ind w:firstLine="562" w:firstLineChars="200"/>
        <w:textAlignment w:val="auto"/>
        <w:rPr>
          <w:rFonts w:hint="eastAsia" w:ascii="宋体" w:hAnsi="宋体" w:eastAsia="宋体" w:cs="宋体"/>
          <w:b/>
          <w:sz w:val="28"/>
          <w:szCs w:val="28"/>
        </w:rPr>
      </w:pPr>
      <w:r>
        <w:rPr>
          <w:rFonts w:hint="eastAsia" w:ascii="宋体" w:hAnsi="宋体" w:eastAsia="宋体" w:cs="宋体"/>
          <w:b/>
          <w:sz w:val="28"/>
          <w:szCs w:val="28"/>
        </w:rPr>
        <w:t>六、随书光盘</w:t>
      </w:r>
    </w:p>
    <w:p w14:paraId="22496F5C">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每张光盘贴一个索书号，随书光盘的索书号和图书索书号相同。将图书末页的书标改贴在CD上即可，书标不可贴在光盘袋上。</w:t>
      </w:r>
    </w:p>
    <w:p w14:paraId="1F2F7521">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在光盘上贴书标时，不要盖住题名、ISBN、出版社等重要信息，选择的顺序为：一下、二上、三左、四右。</w:t>
      </w:r>
    </w:p>
    <w:p w14:paraId="24DC45DA">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3.</w:t>
      </w:r>
      <w:r>
        <w:rPr>
          <w:rFonts w:hint="eastAsia" w:ascii="宋体" w:hAnsi="宋体" w:eastAsia="宋体" w:cs="宋体"/>
          <w:color w:val="000000"/>
          <w:sz w:val="28"/>
          <w:szCs w:val="28"/>
        </w:rPr>
        <w:t>Marc加工时，须在010字段下面继续增加一个010字段；例如光盘标识字段010：$a7-81012-471-4$b光盘，215$e光盘1片，并在系统分配索书号对话框中附件栏标明附光盘X片。</w:t>
      </w:r>
    </w:p>
    <w:p w14:paraId="22239FC2">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打印含CD的书标时，“CD”要另起一行，例如：K265.06/4/CD。</w:t>
      </w:r>
    </w:p>
    <w:p w14:paraId="4A413255">
      <w:pPr>
        <w:keepNext w:val="0"/>
        <w:keepLines w:val="0"/>
        <w:pageBreakBefore w:val="0"/>
        <w:tabs>
          <w:tab w:val="left" w:pos="2170"/>
          <w:tab w:val="left" w:pos="2410"/>
          <w:tab w:val="left" w:pos="2835"/>
          <w:tab w:val="left" w:pos="2977"/>
          <w:tab w:val="left" w:pos="3969"/>
        </w:tabs>
        <w:kinsoku/>
        <w:wordWrap/>
        <w:overflowPunct/>
        <w:topLinePunct w:val="0"/>
        <w:autoSpaceDE/>
        <w:autoSpaceDN/>
        <w:bidi w:val="0"/>
        <w:adjustRightInd/>
        <w:snapToGrid/>
        <w:spacing w:line="500" w:lineRule="exact"/>
        <w:ind w:left="0" w:leftChars="0" w:firstLine="562" w:firstLineChars="200"/>
        <w:jc w:val="left"/>
        <w:textAlignment w:val="auto"/>
        <w:rPr>
          <w:rFonts w:hint="eastAsia" w:ascii="宋体" w:hAnsi="宋体" w:eastAsia="宋体" w:cs="宋体"/>
          <w:b/>
          <w:sz w:val="28"/>
          <w:szCs w:val="28"/>
        </w:rPr>
      </w:pPr>
      <w:r>
        <w:rPr>
          <w:rFonts w:hint="eastAsia" w:ascii="宋体" w:hAnsi="宋体" w:eastAsia="宋体" w:cs="宋体"/>
          <w:b/>
          <w:sz w:val="28"/>
          <w:szCs w:val="28"/>
        </w:rPr>
        <w:t>七、图书包装和运输</w:t>
      </w:r>
    </w:p>
    <w:p w14:paraId="7CEA9D75">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严格按标准包（每包20KG以下）进行包装，</w:t>
      </w:r>
      <w:r>
        <w:rPr>
          <w:rFonts w:hint="eastAsia" w:ascii="宋体" w:hAnsi="宋体" w:eastAsia="宋体" w:cs="宋体"/>
          <w:kern w:val="0"/>
          <w:sz w:val="28"/>
          <w:szCs w:val="28"/>
        </w:rPr>
        <w:t>使用防水牛皮纸</w:t>
      </w:r>
      <w:r>
        <w:rPr>
          <w:rFonts w:hint="eastAsia" w:ascii="宋体" w:hAnsi="宋体" w:eastAsia="宋体" w:cs="宋体"/>
          <w:sz w:val="28"/>
          <w:szCs w:val="28"/>
        </w:rPr>
        <w:t>。分类打包图书，同种书放入一包中。系列图书、丛书、成套图书应放在同一批数据中加工，打在同一包中。</w:t>
      </w:r>
    </w:p>
    <w:p w14:paraId="5A926D6D">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图书总清单一式二份，随书打包，清单加盖公章，应包含有</w:t>
      </w:r>
      <w:r>
        <w:rPr>
          <w:rFonts w:hint="eastAsia" w:ascii="宋体" w:hAnsi="宋体" w:eastAsia="宋体" w:cs="宋体"/>
          <w:kern w:val="0"/>
          <w:sz w:val="28"/>
          <w:szCs w:val="28"/>
        </w:rPr>
        <w:t>发货清单批次号、</w:t>
      </w:r>
      <w:r>
        <w:rPr>
          <w:rFonts w:hint="eastAsia" w:ascii="宋体" w:hAnsi="宋体" w:eastAsia="宋体" w:cs="宋体"/>
          <w:sz w:val="28"/>
          <w:szCs w:val="28"/>
        </w:rPr>
        <w:t>书号、书名、条码号（升序排列）、</w:t>
      </w:r>
      <w:r>
        <w:rPr>
          <w:rFonts w:hint="eastAsia" w:ascii="宋体" w:hAnsi="宋体" w:eastAsia="宋体" w:cs="宋体"/>
          <w:kern w:val="0"/>
          <w:sz w:val="28"/>
          <w:szCs w:val="28"/>
        </w:rPr>
        <w:t>著者、</w:t>
      </w:r>
      <w:r>
        <w:rPr>
          <w:rFonts w:hint="eastAsia" w:ascii="宋体" w:hAnsi="宋体" w:eastAsia="宋体" w:cs="宋体"/>
          <w:sz w:val="28"/>
          <w:szCs w:val="28"/>
        </w:rPr>
        <w:t>出版社、</w:t>
      </w:r>
      <w:r>
        <w:rPr>
          <w:rFonts w:hint="eastAsia" w:ascii="宋体" w:hAnsi="宋体" w:eastAsia="宋体" w:cs="宋体"/>
          <w:kern w:val="0"/>
          <w:sz w:val="28"/>
          <w:szCs w:val="28"/>
        </w:rPr>
        <w:t>种(册)数</w:t>
      </w:r>
      <w:r>
        <w:rPr>
          <w:rFonts w:hint="eastAsia" w:ascii="宋体" w:hAnsi="宋体" w:eastAsia="宋体" w:cs="宋体"/>
          <w:sz w:val="28"/>
          <w:szCs w:val="28"/>
        </w:rPr>
        <w:t>、单价以及总价。</w:t>
      </w:r>
    </w:p>
    <w:p w14:paraId="1CC97CBC">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每包附带该包的图书验收明细单一份。明细内容包括包号、书号、书名、条码号、单价、册数、每包的小计等。包装显著位置标明馆名、包号。</w:t>
      </w:r>
    </w:p>
    <w:p w14:paraId="576DBB80">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每批图书提供图书财产帐一份，应包含有书号、书名、条码号（升序排列）、出版社、单价、册数、码洋。左边距为 2.2cm以上以备装订；边框设置为40%灰度，字体设置为9磅宋体，行距适当调整。</w:t>
      </w:r>
    </w:p>
    <w:p w14:paraId="6DCBB2D8">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乙方在图书发运前一天以电话或其他方式通知甲方，按要求将图书送达指定地点。交由甲方验收前所产生的如包装费、搬运费等一切费用或损失，甲方不予承担。</w:t>
      </w:r>
    </w:p>
    <w:p w14:paraId="1EFE6805">
      <w:pPr>
        <w:keepNext w:val="0"/>
        <w:keepLines w:val="0"/>
        <w:pageBreakBefore w:val="0"/>
        <w:kinsoku/>
        <w:wordWrap/>
        <w:overflowPunct/>
        <w:topLinePunct w:val="0"/>
        <w:autoSpaceDE/>
        <w:autoSpaceDN/>
        <w:bidi w:val="0"/>
        <w:adjustRightInd/>
        <w:snapToGrid/>
        <w:spacing w:line="500" w:lineRule="exact"/>
        <w:ind w:firstLine="562" w:firstLineChars="200"/>
        <w:textAlignment w:val="auto"/>
        <w:rPr>
          <w:rFonts w:hint="eastAsia" w:ascii="宋体" w:hAnsi="宋体" w:eastAsia="宋体" w:cs="宋体"/>
          <w:b/>
          <w:sz w:val="28"/>
          <w:szCs w:val="28"/>
        </w:rPr>
      </w:pPr>
      <w:r>
        <w:rPr>
          <w:rFonts w:hint="eastAsia" w:ascii="宋体" w:hAnsi="宋体" w:eastAsia="宋体" w:cs="宋体"/>
          <w:b/>
          <w:sz w:val="28"/>
          <w:szCs w:val="28"/>
        </w:rPr>
        <w:t>八、质量保证</w:t>
      </w:r>
    </w:p>
    <w:p w14:paraId="37D7F325">
      <w:pPr>
        <w:keepNext w:val="0"/>
        <w:keepLines w:val="0"/>
        <w:pageBreakBefore w:val="0"/>
        <w:kinsoku/>
        <w:wordWrap/>
        <w:overflowPunct/>
        <w:topLinePunct w:val="0"/>
        <w:autoSpaceDE/>
        <w:autoSpaceDN/>
        <w:bidi w:val="0"/>
        <w:adjustRightInd/>
        <w:snapToGrid/>
        <w:spacing w:line="500" w:lineRule="exact"/>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val="en-US" w:eastAsia="zh-CN"/>
        </w:rPr>
        <w:t>.</w:t>
      </w:r>
      <w:r>
        <w:rPr>
          <w:rFonts w:hint="eastAsia" w:ascii="宋体" w:hAnsi="宋体" w:eastAsia="宋体" w:cs="宋体"/>
          <w:sz w:val="28"/>
          <w:szCs w:val="28"/>
        </w:rPr>
        <w:t xml:space="preserve">须对图书进行检查，发现残破、污损、倒装、缺页、漏白等印刷质量问题及时更换。  </w:t>
      </w:r>
    </w:p>
    <w:p w14:paraId="3B843B7B">
      <w:pPr>
        <w:keepNext w:val="0"/>
        <w:keepLines w:val="0"/>
        <w:pageBreakBefore w:val="0"/>
        <w:kinsoku/>
        <w:wordWrap/>
        <w:overflowPunct/>
        <w:topLinePunct w:val="0"/>
        <w:autoSpaceDE/>
        <w:autoSpaceDN/>
        <w:bidi w:val="0"/>
        <w:adjustRightInd/>
        <w:snapToGrid/>
        <w:spacing w:line="500" w:lineRule="exact"/>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val="en-US" w:eastAsia="zh-CN"/>
        </w:rPr>
        <w:t>.</w:t>
      </w:r>
      <w:r>
        <w:rPr>
          <w:rFonts w:hint="eastAsia" w:ascii="宋体" w:hAnsi="宋体" w:eastAsia="宋体" w:cs="宋体"/>
          <w:sz w:val="28"/>
          <w:szCs w:val="28"/>
        </w:rPr>
        <w:t>单本超过</w:t>
      </w:r>
      <w:r>
        <w:rPr>
          <w:rFonts w:hint="eastAsia" w:ascii="宋体" w:hAnsi="宋体" w:eastAsia="宋体" w:cs="宋体"/>
          <w:sz w:val="28"/>
          <w:szCs w:val="28"/>
          <w:lang w:val="en-US" w:eastAsia="zh-CN"/>
        </w:rPr>
        <w:t>2</w:t>
      </w:r>
      <w:r>
        <w:rPr>
          <w:rFonts w:hint="eastAsia" w:ascii="宋体" w:hAnsi="宋体" w:eastAsia="宋体" w:cs="宋体"/>
          <w:sz w:val="28"/>
          <w:szCs w:val="28"/>
        </w:rPr>
        <w:t>00元以上高码洋中文图书，应及时与图书馆联系确认后，方可配送。</w:t>
      </w:r>
    </w:p>
    <w:p w14:paraId="36F8599C">
      <w:pPr>
        <w:keepNext w:val="0"/>
        <w:keepLines w:val="0"/>
        <w:pageBreakBefore w:val="0"/>
        <w:kinsoku/>
        <w:wordWrap/>
        <w:overflowPunct/>
        <w:topLinePunct w:val="0"/>
        <w:autoSpaceDE/>
        <w:autoSpaceDN/>
        <w:bidi w:val="0"/>
        <w:adjustRightInd/>
        <w:snapToGrid/>
        <w:spacing w:line="500" w:lineRule="exact"/>
        <w:ind w:left="0" w:leftChars="0" w:firstLine="560" w:firstLineChars="200"/>
        <w:textAlignment w:val="auto"/>
        <w:rPr>
          <w:rFonts w:hint="eastAsia" w:ascii="宋体" w:hAnsi="宋体" w:eastAsia="宋体" w:cs="宋体"/>
          <w:color w:val="000000"/>
          <w:kern w:val="0"/>
          <w:sz w:val="28"/>
          <w:szCs w:val="28"/>
        </w:rPr>
      </w:pPr>
      <w:r>
        <w:rPr>
          <w:rFonts w:hint="eastAsia" w:ascii="宋体" w:hAnsi="宋体" w:eastAsia="宋体" w:cs="宋体"/>
          <w:color w:val="000000"/>
          <w:sz w:val="28"/>
          <w:szCs w:val="28"/>
        </w:rPr>
        <w:t>3</w:t>
      </w:r>
      <w:r>
        <w:rPr>
          <w:rFonts w:hint="eastAsia" w:ascii="宋体" w:hAnsi="宋体" w:eastAsia="宋体" w:cs="宋体"/>
          <w:color w:val="000000"/>
          <w:sz w:val="28"/>
          <w:szCs w:val="28"/>
          <w:lang w:val="en-US" w:eastAsia="zh-CN"/>
        </w:rPr>
        <w:t>.</w:t>
      </w:r>
      <w:r>
        <w:rPr>
          <w:rFonts w:hint="eastAsia" w:ascii="宋体" w:hAnsi="宋体" w:eastAsia="宋体" w:cs="宋体"/>
          <w:color w:val="000000"/>
          <w:kern w:val="0"/>
          <w:sz w:val="28"/>
          <w:szCs w:val="28"/>
        </w:rPr>
        <w:t>所采图书复本为</w:t>
      </w:r>
      <w:r>
        <w:rPr>
          <w:rFonts w:hint="eastAsia" w:ascii="宋体" w:hAnsi="宋体" w:eastAsia="宋体" w:cs="宋体"/>
          <w:color w:val="000000"/>
          <w:kern w:val="0"/>
          <w:sz w:val="28"/>
          <w:szCs w:val="28"/>
          <w:lang w:val="en-US" w:eastAsia="zh-CN"/>
        </w:rPr>
        <w:t>2</w:t>
      </w:r>
      <w:r>
        <w:rPr>
          <w:rFonts w:hint="eastAsia" w:ascii="宋体" w:hAnsi="宋体" w:eastAsia="宋体" w:cs="宋体"/>
          <w:color w:val="000000"/>
          <w:kern w:val="0"/>
          <w:sz w:val="28"/>
          <w:szCs w:val="28"/>
        </w:rPr>
        <w:t>册，复本有出入的图书供应商要与采购单位再次核对，否则图书到货后无论加工与否，图书全部退货，由此造成的损失及费用由图书供应商承担。</w:t>
      </w:r>
    </w:p>
    <w:p w14:paraId="2BEC7CB2">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sz w:val="28"/>
          <w:szCs w:val="28"/>
        </w:rPr>
        <w:t>4.配书过程中发现不</w:t>
      </w:r>
      <w:r>
        <w:rPr>
          <w:rFonts w:hint="eastAsia" w:ascii="宋体" w:hAnsi="宋体" w:eastAsia="宋体" w:cs="宋体"/>
          <w:sz w:val="28"/>
          <w:szCs w:val="28"/>
          <w:lang w:eastAsia="zh-CN"/>
        </w:rPr>
        <w:t>在我校采书范围内的图书</w:t>
      </w:r>
      <w:r>
        <w:rPr>
          <w:rFonts w:hint="eastAsia" w:ascii="宋体" w:hAnsi="宋体" w:eastAsia="宋体" w:cs="宋体"/>
          <w:sz w:val="28"/>
          <w:szCs w:val="28"/>
        </w:rPr>
        <w:t>，</w:t>
      </w:r>
      <w:r>
        <w:rPr>
          <w:rFonts w:hint="eastAsia" w:ascii="宋体" w:hAnsi="宋体" w:eastAsia="宋体" w:cs="宋体"/>
          <w:color w:val="000000"/>
          <w:sz w:val="28"/>
          <w:szCs w:val="28"/>
        </w:rPr>
        <w:t>如小于32开的图书</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油印本、活页书刊</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教学挂图</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西方国家及港、台地区社科图书</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港台地区科技书刊</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繁体字图书</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宗教、风水类图书</w:t>
      </w:r>
      <w:r>
        <w:rPr>
          <w:rFonts w:hint="eastAsia" w:ascii="宋体" w:hAnsi="宋体" w:eastAsia="宋体" w:cs="宋体"/>
          <w:color w:val="000000"/>
          <w:sz w:val="28"/>
          <w:szCs w:val="28"/>
          <w:lang w:eastAsia="zh-CN"/>
        </w:rPr>
        <w:t>；</w:t>
      </w:r>
      <w:r>
        <w:rPr>
          <w:rFonts w:hint="eastAsia" w:ascii="宋体" w:hAnsi="宋体" w:eastAsia="宋体" w:cs="宋体"/>
          <w:b w:val="0"/>
          <w:bCs w:val="0"/>
          <w:color w:val="000000"/>
          <w:sz w:val="28"/>
          <w:szCs w:val="28"/>
        </w:rPr>
        <w:t>教材</w:t>
      </w:r>
      <w:r>
        <w:rPr>
          <w:rFonts w:hint="eastAsia" w:ascii="宋体" w:hAnsi="宋体" w:eastAsia="宋体" w:cs="宋体"/>
          <w:b w:val="0"/>
          <w:bCs w:val="0"/>
          <w:color w:val="000000"/>
          <w:sz w:val="28"/>
          <w:szCs w:val="28"/>
          <w:lang w:eastAsia="zh-CN"/>
        </w:rPr>
        <w:t>、医学类、期刊类、</w:t>
      </w:r>
      <w:r>
        <w:rPr>
          <w:rFonts w:hint="eastAsia" w:ascii="宋体" w:hAnsi="宋体" w:eastAsia="宋体" w:cs="宋体"/>
          <w:b w:val="0"/>
          <w:bCs w:val="0"/>
          <w:color w:val="000000"/>
          <w:sz w:val="28"/>
          <w:szCs w:val="28"/>
        </w:rPr>
        <w:t>中小学</w:t>
      </w:r>
      <w:r>
        <w:rPr>
          <w:rFonts w:hint="eastAsia" w:ascii="宋体" w:hAnsi="宋体" w:eastAsia="宋体" w:cs="宋体"/>
          <w:b w:val="0"/>
          <w:bCs w:val="0"/>
          <w:color w:val="000000"/>
          <w:sz w:val="28"/>
          <w:szCs w:val="28"/>
          <w:lang w:eastAsia="zh-CN"/>
        </w:rPr>
        <w:t>和</w:t>
      </w:r>
      <w:r>
        <w:rPr>
          <w:rFonts w:hint="eastAsia" w:ascii="宋体" w:hAnsi="宋体" w:eastAsia="宋体" w:cs="宋体"/>
          <w:b w:val="0"/>
          <w:bCs w:val="0"/>
          <w:color w:val="000000"/>
          <w:sz w:val="28"/>
          <w:szCs w:val="28"/>
        </w:rPr>
        <w:t>少儿</w:t>
      </w:r>
      <w:r>
        <w:rPr>
          <w:rFonts w:hint="eastAsia" w:ascii="宋体" w:hAnsi="宋体" w:eastAsia="宋体" w:cs="宋体"/>
          <w:b w:val="0"/>
          <w:bCs w:val="0"/>
          <w:color w:val="000000"/>
          <w:sz w:val="28"/>
          <w:szCs w:val="28"/>
          <w:lang w:eastAsia="zh-CN"/>
        </w:rPr>
        <w:t>类图书</w:t>
      </w:r>
      <w:r>
        <w:rPr>
          <w:rFonts w:hint="eastAsia" w:ascii="宋体" w:hAnsi="宋体" w:eastAsia="宋体" w:cs="宋体"/>
          <w:color w:val="000000"/>
          <w:sz w:val="28"/>
          <w:szCs w:val="28"/>
        </w:rPr>
        <w:t>等类的图书无条件剔除该书。</w:t>
      </w:r>
    </w:p>
    <w:p w14:paraId="324604F7">
      <w:pPr>
        <w:keepNext w:val="0"/>
        <w:keepLines w:val="0"/>
        <w:pageBreakBefore w:val="0"/>
        <w:tabs>
          <w:tab w:val="left" w:pos="2170"/>
          <w:tab w:val="left" w:pos="2410"/>
          <w:tab w:val="left" w:pos="2835"/>
          <w:tab w:val="left" w:pos="2977"/>
          <w:tab w:val="left" w:pos="3969"/>
        </w:tabs>
        <w:kinsoku/>
        <w:wordWrap/>
        <w:overflowPunct/>
        <w:topLinePunct w:val="0"/>
        <w:autoSpaceDE/>
        <w:autoSpaceDN/>
        <w:bidi w:val="0"/>
        <w:adjustRightInd/>
        <w:snapToGrid/>
        <w:spacing w:line="500" w:lineRule="exact"/>
        <w:ind w:left="0" w:leftChars="0" w:firstLine="562" w:firstLineChars="200"/>
        <w:jc w:val="left"/>
        <w:textAlignment w:val="auto"/>
        <w:rPr>
          <w:rFonts w:hint="eastAsia" w:ascii="宋体" w:hAnsi="宋体" w:eastAsia="宋体" w:cs="宋体"/>
          <w:b/>
          <w:sz w:val="28"/>
          <w:szCs w:val="28"/>
        </w:rPr>
      </w:pPr>
      <w:r>
        <w:rPr>
          <w:rFonts w:hint="eastAsia" w:ascii="宋体" w:hAnsi="宋体" w:eastAsia="宋体" w:cs="宋体"/>
          <w:b/>
          <w:sz w:val="28"/>
          <w:szCs w:val="28"/>
          <w:lang w:eastAsia="zh-CN"/>
        </w:rPr>
        <w:t>九</w:t>
      </w:r>
      <w:r>
        <w:rPr>
          <w:rFonts w:hint="eastAsia" w:ascii="宋体" w:hAnsi="宋体" w:eastAsia="宋体" w:cs="宋体"/>
          <w:b/>
          <w:sz w:val="28"/>
          <w:szCs w:val="28"/>
        </w:rPr>
        <w:t>、加工时间</w:t>
      </w:r>
    </w:p>
    <w:p w14:paraId="3DE16E03">
      <w:pPr>
        <w:keepNext w:val="0"/>
        <w:keepLines w:val="0"/>
        <w:pageBreakBefore w:val="0"/>
        <w:tabs>
          <w:tab w:val="left" w:pos="2170"/>
          <w:tab w:val="left" w:pos="2410"/>
          <w:tab w:val="left" w:pos="2835"/>
          <w:tab w:val="left" w:pos="2977"/>
          <w:tab w:val="left" w:pos="3969"/>
        </w:tabs>
        <w:kinsoku/>
        <w:wordWrap/>
        <w:overflowPunct/>
        <w:topLinePunct w:val="0"/>
        <w:autoSpaceDE/>
        <w:autoSpaceDN/>
        <w:bidi w:val="0"/>
        <w:adjustRightInd/>
        <w:snapToGrid/>
        <w:spacing w:line="500" w:lineRule="exact"/>
        <w:ind w:left="0" w:leftChars="0" w:firstLine="560" w:firstLineChars="200"/>
        <w:jc w:val="left"/>
        <w:textAlignment w:val="auto"/>
        <w:rPr>
          <w:rFonts w:hint="default" w:ascii="宋体" w:hAnsi="宋体" w:eastAsia="宋体" w:cs="宋体"/>
          <w:sz w:val="28"/>
          <w:szCs w:val="28"/>
          <w:lang w:val="en-US" w:eastAsia="zh-CN"/>
        </w:rPr>
      </w:pPr>
      <w:r>
        <w:rPr>
          <w:rFonts w:hint="eastAsia" w:ascii="宋体" w:hAnsi="宋体" w:eastAsia="宋体" w:cs="宋体"/>
          <w:sz w:val="28"/>
          <w:szCs w:val="28"/>
        </w:rPr>
        <w:t>加工完成并发书到馆需在规定时间内完成（详见合同）。</w:t>
      </w:r>
    </w:p>
    <w:p w14:paraId="0EFCEE6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6F342F"/>
    <w:multiLevelType w:val="singleLevel"/>
    <w:tmpl w:val="0D6F342F"/>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3D324B"/>
    <w:rsid w:val="093D32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styleId="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2025-07-11T07:25:00Z</dcterms:created>
  <dc:creator>时间静止青春流逝</dc:creator>
  <cp:lastModifiedBy>时间静止青春流逝</cp:lastModifiedBy>
  <dcterms:modified xsi:type="dcterms:W3CDTF">2025-07-11T07:27:01Z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2BE0441A66DD464AB3F67A1C06A2BA24_11</vt:lpwstr>
  </property>
  <property fmtid="{D5CDD505-2E9C-101B-9397-08002B2CF9AE}" pid="4" name="KSOTemplateDocerSaveRecord">
    <vt:lpwstr>eyJoZGlkIjoiMjgxNzA1OWRiNWFjNjI0ODIwZjVjYzdkMTAyZTc4MjciLCJ1c2VySWQiOiI0MzAwMzI0OTcifQ==</vt:lpwstr>
  </property>
</Properties>
</file>