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65114">
      <w:pPr>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w:t>
      </w:r>
      <w:bookmarkStart w:id="0" w:name="_Toc198223540"/>
      <w:r>
        <w:rPr>
          <w:rFonts w:hint="eastAsia" w:ascii="宋体" w:hAnsi="宋体" w:eastAsia="宋体" w:cs="宋体"/>
          <w:b/>
          <w:bCs/>
          <w:sz w:val="24"/>
          <w:szCs w:val="24"/>
        </w:rPr>
        <w:t>项目概述</w:t>
      </w:r>
      <w:bookmarkEnd w:id="0"/>
    </w:p>
    <w:p w14:paraId="34D8DC76">
      <w:pPr>
        <w:pStyle w:val="2"/>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1" w:name="_Toc198223543"/>
      <w:r>
        <w:rPr>
          <w:rFonts w:hint="eastAsia" w:ascii="宋体" w:hAnsi="宋体" w:eastAsia="宋体" w:cs="宋体"/>
          <w:sz w:val="24"/>
          <w:szCs w:val="24"/>
          <w:lang w:val="en-US" w:eastAsia="zh-CN"/>
        </w:rPr>
        <w:t>1.</w:t>
      </w:r>
      <w:r>
        <w:rPr>
          <w:rFonts w:hint="eastAsia" w:ascii="宋体" w:hAnsi="宋体" w:eastAsia="宋体" w:cs="宋体"/>
          <w:sz w:val="24"/>
          <w:szCs w:val="24"/>
        </w:rPr>
        <w:t>编制依据</w:t>
      </w:r>
      <w:bookmarkEnd w:id="1"/>
    </w:p>
    <w:p w14:paraId="1CCFB07C">
      <w:pPr>
        <w:pStyle w:val="3"/>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2" w:name="_Toc198223544"/>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2970A7FE">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085BD03E">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2C66F51D">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7E9D9BB4">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《国家突发公共事件总体应急预案》</w:t>
      </w:r>
    </w:p>
    <w:p w14:paraId="2A6853C9">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6A889147">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11FC327F">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45744150">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772BD3F2">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185C9162">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650FC5C4">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5C10A95A">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11798071">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096E9CBF">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10FC65BD">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0679FF6A">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0B9595B1">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52A25E0D">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55475991">
      <w:pPr>
        <w:pStyle w:val="11"/>
        <w:pageBreakBefore w:val="0"/>
        <w:numPr>
          <w:ilvl w:val="0"/>
          <w:numId w:val="1"/>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2922C5C4">
      <w:pPr>
        <w:pStyle w:val="3"/>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3" w:name="_Toc198223545"/>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65775FC6">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21A76E03">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2B9E2219">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202B2604">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6643F31C">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499889D7">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270BAD95">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7B855673">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47DBE2B3">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7E0CCDEA">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4FDA55DD">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38C34A3A">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6E61896A">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71C22299">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5C1F36FF">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63B5CB47">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76A9DD60">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0EA1B2E5">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4789ED3C">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098B2034">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00F264B9">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GB/T 39786—2021 《信息安全技术 信息系统密码应用基本要求》</w:t>
      </w:r>
    </w:p>
    <w:p w14:paraId="3745B181">
      <w:pPr>
        <w:pStyle w:val="11"/>
        <w:pageBreakBefore w:val="0"/>
        <w:numPr>
          <w:ilvl w:val="0"/>
          <w:numId w:val="2"/>
        </w:numPr>
        <w:kinsoku/>
        <w:overflowPunct/>
        <w:topLinePunct w:val="0"/>
        <w:autoSpaceDE/>
        <w:autoSpaceDN/>
        <w:bidi w:val="0"/>
        <w:spacing w:beforeAutospacing="0" w:afterAutospacing="0"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7D2267D8">
      <w:pPr>
        <w:pStyle w:val="2"/>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5" w:name="_Toc198223546"/>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78B2A3D2">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02F2C6CF">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01915D29">
      <w:pPr>
        <w:pStyle w:val="2"/>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6" w:name="_Toc198223547"/>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6DF6F54F">
      <w:pPr>
        <w:pStyle w:val="3"/>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7" w:name="_Toc198223548"/>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58646360">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县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685C2C8D">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呼和浩特市武川县的综合覆盖，提升县乡村三级应急信息发布能力，覆盖收音机、电视机、多模收扩机等终端，最终形成县乡村统一协调、上下贯通、可管可控、综合覆盖的应急广播体系。</w:t>
      </w:r>
    </w:p>
    <w:p w14:paraId="04AB8B85">
      <w:pPr>
        <w:pStyle w:val="3"/>
        <w:pageBreakBefore w:val="0"/>
        <w:numPr>
          <w:ilvl w:val="0"/>
          <w:numId w:val="0"/>
        </w:numPr>
        <w:kinsoku/>
        <w:overflowPunct/>
        <w:topLinePunct w:val="0"/>
        <w:autoSpaceDE/>
        <w:autoSpaceDN/>
        <w:bidi w:val="0"/>
        <w:spacing w:beforeAutospacing="0" w:afterAutospacing="0" w:line="500" w:lineRule="exact"/>
        <w:ind w:leftChars="0"/>
        <w:textAlignment w:val="auto"/>
        <w:rPr>
          <w:rFonts w:hint="eastAsia" w:ascii="宋体" w:hAnsi="宋体" w:eastAsia="宋体" w:cs="宋体"/>
          <w:sz w:val="24"/>
          <w:szCs w:val="24"/>
        </w:rPr>
      </w:pPr>
      <w:bookmarkStart w:id="8" w:name="_Toc198223549"/>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2269208C">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09BFBB2F">
      <w:pPr>
        <w:pStyle w:val="11"/>
        <w:pageBreakBefore w:val="0"/>
        <w:numPr>
          <w:ilvl w:val="0"/>
          <w:numId w:val="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6EBAE34E">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建设呼和浩特市武川县应急广播平台，负责对所辖区应急广播系统的统一调度指挥和管理，具备应急预警信息发布接入、辖区内应急广播资源管理、应急广播发布流程控制、发布资源调度、值守监看、应急广播消息分发传输等主要功能。</w:t>
      </w:r>
    </w:p>
    <w:p w14:paraId="7F197A88">
      <w:pPr>
        <w:pStyle w:val="11"/>
        <w:pageBreakBefore w:val="0"/>
        <w:numPr>
          <w:ilvl w:val="0"/>
          <w:numId w:val="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62EE6140">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分别在有线前端、地面数字电视、调频广播发射台站部署应急广播适配器，构建</w:t>
      </w:r>
      <w:r>
        <w:rPr>
          <w:rFonts w:hint="eastAsia" w:ascii="宋体" w:hAnsi="宋体" w:eastAsia="宋体" w:cs="宋体"/>
          <w:sz w:val="24"/>
          <w:szCs w:val="24"/>
        </w:rPr>
        <w:t>有线IP、调频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70AF611E">
      <w:pPr>
        <w:pStyle w:val="11"/>
        <w:pageBreakBefore w:val="0"/>
        <w:numPr>
          <w:ilvl w:val="0"/>
          <w:numId w:val="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4EA122F9">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70E5E998">
      <w:pPr>
        <w:pStyle w:val="11"/>
        <w:pageBreakBefore w:val="0"/>
        <w:numPr>
          <w:ilvl w:val="0"/>
          <w:numId w:val="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16F90CE5">
      <w:pPr>
        <w:pStyle w:val="11"/>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bookmarkStart w:id="9" w:name="终端建设"/>
      <w:r>
        <w:rPr>
          <w:rFonts w:hint="eastAsia" w:ascii="宋体" w:hAnsi="宋体" w:eastAsia="宋体" w:cs="宋体"/>
          <w:sz w:val="24"/>
          <w:szCs w:val="24"/>
        </w:rPr>
        <w:t>本项目在呼和浩特市武川县的9个乡镇分别部署乡镇/街道前端；在93个行政村、社区（含行政村、社区、企业和景区等）分别部署乡村/社区前端，部署186套应急广播多模收扩机+喇叭、93套直播星终端、22套音柱。</w:t>
      </w:r>
    </w:p>
    <w:bookmarkEnd w:id="9"/>
    <w:p w14:paraId="3DE7D509">
      <w:pPr>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b/>
          <w:bCs/>
          <w:sz w:val="24"/>
          <w:szCs w:val="24"/>
        </w:rPr>
      </w:pPr>
      <w:r>
        <w:rPr>
          <w:rFonts w:hint="eastAsia" w:ascii="宋体" w:hAnsi="宋体" w:eastAsia="宋体" w:cs="宋体"/>
          <w:sz w:val="24"/>
          <w:szCs w:val="24"/>
        </w:rPr>
        <w:t>根据实际情况，终端部署利用原有立杆或者墙壁、屋顶等合理位置，不具备条件的可新立杆体，安装部署统一由建设单位牵头组织协调各方处理。</w:t>
      </w:r>
    </w:p>
    <w:p w14:paraId="1E1173B0">
      <w:pPr>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w:t>
      </w:r>
      <w:bookmarkStart w:id="10" w:name="_Toc198223602"/>
      <w:r>
        <w:rPr>
          <w:rFonts w:hint="eastAsia" w:ascii="宋体" w:hAnsi="宋体" w:eastAsia="宋体" w:cs="宋体"/>
          <w:b/>
          <w:bCs/>
          <w:sz w:val="24"/>
          <w:szCs w:val="24"/>
          <w:lang w:val="en-US" w:eastAsia="zh-CN"/>
        </w:rPr>
        <w:t>项目投资概算分项表</w:t>
      </w:r>
      <w:bookmarkEnd w:id="10"/>
    </w:p>
    <w:p w14:paraId="06470D19">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9"/>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5088"/>
        <w:gridCol w:w="1029"/>
        <w:gridCol w:w="1029"/>
        <w:gridCol w:w="1702"/>
      </w:tblGrid>
      <w:tr w14:paraId="30F4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21E21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0" w:type="auto"/>
            <w:shd w:val="clear" w:color="auto" w:fill="auto"/>
            <w:vAlign w:val="center"/>
          </w:tcPr>
          <w:p w14:paraId="06396B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0" w:type="auto"/>
            <w:shd w:val="clear" w:color="auto" w:fill="auto"/>
            <w:noWrap/>
            <w:vAlign w:val="center"/>
          </w:tcPr>
          <w:p w14:paraId="051C05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0" w:type="auto"/>
            <w:shd w:val="clear" w:color="auto" w:fill="auto"/>
            <w:noWrap/>
            <w:vAlign w:val="center"/>
          </w:tcPr>
          <w:p w14:paraId="56A99E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0" w:type="auto"/>
            <w:shd w:val="clear" w:color="auto" w:fill="auto"/>
            <w:noWrap/>
            <w:vAlign w:val="center"/>
          </w:tcPr>
          <w:p w14:paraId="39B244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924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DE0D9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0" w:type="auto"/>
            <w:gridSpan w:val="4"/>
            <w:shd w:val="clear" w:color="auto" w:fill="auto"/>
            <w:vAlign w:val="center"/>
          </w:tcPr>
          <w:p w14:paraId="141DE91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应急广播县级平台</w:t>
            </w:r>
          </w:p>
        </w:tc>
      </w:tr>
      <w:tr w14:paraId="2600D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3D27A4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gridSpan w:val="4"/>
            <w:shd w:val="clear" w:color="auto" w:fill="auto"/>
            <w:vAlign w:val="center"/>
          </w:tcPr>
          <w:p w14:paraId="22CC96F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平台定制化软件</w:t>
            </w:r>
          </w:p>
        </w:tc>
      </w:tr>
      <w:tr w14:paraId="195C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359CA5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0" w:type="auto"/>
            <w:shd w:val="clear" w:color="auto" w:fill="auto"/>
            <w:vAlign w:val="center"/>
          </w:tcPr>
          <w:p w14:paraId="09AB7B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县级应急广播平台软件</w:t>
            </w:r>
          </w:p>
        </w:tc>
        <w:tc>
          <w:tcPr>
            <w:tcW w:w="0" w:type="auto"/>
            <w:shd w:val="clear" w:color="auto" w:fill="auto"/>
            <w:noWrap/>
            <w:vAlign w:val="center"/>
          </w:tcPr>
          <w:p w14:paraId="4BE908C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6BF9FF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EB602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286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AAA46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gridSpan w:val="4"/>
            <w:shd w:val="clear" w:color="auto" w:fill="auto"/>
            <w:vAlign w:val="center"/>
          </w:tcPr>
          <w:p w14:paraId="06424B2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产品软件</w:t>
            </w:r>
          </w:p>
        </w:tc>
      </w:tr>
      <w:tr w14:paraId="079C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80CDA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0" w:type="auto"/>
            <w:shd w:val="clear" w:color="auto" w:fill="auto"/>
            <w:vAlign w:val="center"/>
          </w:tcPr>
          <w:p w14:paraId="424524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GIS地图软件</w:t>
            </w:r>
          </w:p>
        </w:tc>
        <w:tc>
          <w:tcPr>
            <w:tcW w:w="0" w:type="auto"/>
            <w:shd w:val="clear" w:color="auto" w:fill="auto"/>
            <w:noWrap/>
            <w:vAlign w:val="center"/>
          </w:tcPr>
          <w:p w14:paraId="31269F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E081A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6F7FA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1EC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A3F741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0" w:type="auto"/>
            <w:shd w:val="clear" w:color="auto" w:fill="auto"/>
            <w:vAlign w:val="center"/>
          </w:tcPr>
          <w:p w14:paraId="2A6726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数据库软件</w:t>
            </w:r>
          </w:p>
        </w:tc>
        <w:tc>
          <w:tcPr>
            <w:tcW w:w="0" w:type="auto"/>
            <w:shd w:val="clear" w:color="auto" w:fill="auto"/>
            <w:noWrap/>
            <w:vAlign w:val="center"/>
          </w:tcPr>
          <w:p w14:paraId="032B2B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7A7A03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4FCEF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009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C4BE1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gridSpan w:val="4"/>
            <w:shd w:val="clear" w:color="auto" w:fill="auto"/>
            <w:vAlign w:val="center"/>
          </w:tcPr>
          <w:p w14:paraId="6BD17DC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核心硬件设备</w:t>
            </w:r>
          </w:p>
        </w:tc>
      </w:tr>
      <w:tr w14:paraId="6D3E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6A29F0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0" w:type="auto"/>
            <w:shd w:val="clear" w:color="auto" w:fill="auto"/>
            <w:vAlign w:val="center"/>
          </w:tcPr>
          <w:p w14:paraId="0E14CC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应用服务器</w:t>
            </w:r>
          </w:p>
        </w:tc>
        <w:tc>
          <w:tcPr>
            <w:tcW w:w="0" w:type="auto"/>
            <w:shd w:val="clear" w:color="auto" w:fill="auto"/>
            <w:noWrap/>
            <w:vAlign w:val="center"/>
          </w:tcPr>
          <w:p w14:paraId="563BE0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D7F39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729BE9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485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0" w:type="auto"/>
            <w:shd w:val="clear" w:color="auto" w:fill="auto"/>
            <w:noWrap/>
            <w:vAlign w:val="center"/>
          </w:tcPr>
          <w:p w14:paraId="033BF3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0" w:type="auto"/>
            <w:shd w:val="clear" w:color="auto" w:fill="auto"/>
            <w:vAlign w:val="center"/>
          </w:tcPr>
          <w:p w14:paraId="6595A7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数据库服务器</w:t>
            </w:r>
          </w:p>
        </w:tc>
        <w:tc>
          <w:tcPr>
            <w:tcW w:w="0" w:type="auto"/>
            <w:shd w:val="clear" w:color="auto" w:fill="auto"/>
            <w:noWrap/>
            <w:vAlign w:val="center"/>
          </w:tcPr>
          <w:p w14:paraId="276DFC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5326FD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0EDD5C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AA7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48F95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0" w:type="auto"/>
            <w:shd w:val="clear" w:color="auto" w:fill="auto"/>
            <w:vAlign w:val="center"/>
          </w:tcPr>
          <w:p w14:paraId="5B9578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74F070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70AFB3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AD50D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2DA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3370E1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0" w:type="auto"/>
            <w:shd w:val="clear" w:color="auto" w:fill="auto"/>
            <w:vAlign w:val="center"/>
          </w:tcPr>
          <w:p w14:paraId="3BC2AC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核心交换机</w:t>
            </w:r>
          </w:p>
        </w:tc>
        <w:tc>
          <w:tcPr>
            <w:tcW w:w="0" w:type="auto"/>
            <w:shd w:val="clear" w:color="auto" w:fill="auto"/>
            <w:noWrap/>
            <w:vAlign w:val="center"/>
          </w:tcPr>
          <w:p w14:paraId="44EAFE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5A85F6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252FB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646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DB624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0" w:type="auto"/>
            <w:shd w:val="clear" w:color="auto" w:fill="auto"/>
            <w:vAlign w:val="center"/>
          </w:tcPr>
          <w:p w14:paraId="692EF0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机架式KVM</w:t>
            </w:r>
          </w:p>
        </w:tc>
        <w:tc>
          <w:tcPr>
            <w:tcW w:w="0" w:type="auto"/>
            <w:shd w:val="clear" w:color="auto" w:fill="auto"/>
            <w:noWrap/>
            <w:vAlign w:val="center"/>
          </w:tcPr>
          <w:p w14:paraId="2FFF31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1C3C0F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F1539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F83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64ABA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0" w:type="auto"/>
            <w:shd w:val="clear" w:color="auto" w:fill="auto"/>
            <w:vAlign w:val="center"/>
          </w:tcPr>
          <w:p w14:paraId="21035B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时钟服务器</w:t>
            </w:r>
          </w:p>
        </w:tc>
        <w:tc>
          <w:tcPr>
            <w:tcW w:w="0" w:type="auto"/>
            <w:shd w:val="clear" w:color="auto" w:fill="auto"/>
            <w:noWrap/>
            <w:vAlign w:val="center"/>
          </w:tcPr>
          <w:p w14:paraId="426A2B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DA2FC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6945C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25D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0CB4FE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0" w:type="auto"/>
            <w:shd w:val="clear" w:color="auto" w:fill="auto"/>
            <w:vAlign w:val="center"/>
          </w:tcPr>
          <w:p w14:paraId="6B3DFC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机架式收音头</w:t>
            </w:r>
          </w:p>
        </w:tc>
        <w:tc>
          <w:tcPr>
            <w:tcW w:w="0" w:type="auto"/>
            <w:shd w:val="clear" w:color="auto" w:fill="auto"/>
            <w:noWrap/>
            <w:vAlign w:val="center"/>
          </w:tcPr>
          <w:p w14:paraId="7062F5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50BF12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7D53F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2BF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1F209D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0" w:type="auto"/>
            <w:shd w:val="clear" w:color="auto" w:fill="auto"/>
            <w:vAlign w:val="center"/>
          </w:tcPr>
          <w:p w14:paraId="53798B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县级应急广播大喇叭适配器</w:t>
            </w:r>
          </w:p>
        </w:tc>
        <w:tc>
          <w:tcPr>
            <w:tcW w:w="0" w:type="auto"/>
            <w:shd w:val="clear" w:color="auto" w:fill="auto"/>
            <w:noWrap/>
            <w:vAlign w:val="center"/>
          </w:tcPr>
          <w:p w14:paraId="10E130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4385F4C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39791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21D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B14A7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0" w:type="auto"/>
            <w:shd w:val="clear" w:color="auto" w:fill="auto"/>
            <w:vAlign w:val="center"/>
          </w:tcPr>
          <w:p w14:paraId="1AA86D3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多媒体网关</w:t>
            </w:r>
          </w:p>
        </w:tc>
        <w:tc>
          <w:tcPr>
            <w:tcW w:w="0" w:type="auto"/>
            <w:shd w:val="clear" w:color="auto" w:fill="auto"/>
            <w:noWrap/>
            <w:vAlign w:val="center"/>
          </w:tcPr>
          <w:p w14:paraId="4390E50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EE608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1016A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489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D10BA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3.10 </w:t>
            </w:r>
          </w:p>
        </w:tc>
        <w:tc>
          <w:tcPr>
            <w:tcW w:w="0" w:type="auto"/>
            <w:shd w:val="clear" w:color="auto" w:fill="auto"/>
            <w:vAlign w:val="center"/>
          </w:tcPr>
          <w:p w14:paraId="10048A3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直播星应急广播适配器</w:t>
            </w:r>
          </w:p>
        </w:tc>
        <w:tc>
          <w:tcPr>
            <w:tcW w:w="0" w:type="auto"/>
            <w:shd w:val="clear" w:color="auto" w:fill="auto"/>
            <w:noWrap/>
            <w:vAlign w:val="center"/>
          </w:tcPr>
          <w:p w14:paraId="7BFE2C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162744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C9FD62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D77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556A08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gridSpan w:val="4"/>
            <w:shd w:val="clear" w:color="auto" w:fill="auto"/>
            <w:vAlign w:val="center"/>
          </w:tcPr>
          <w:p w14:paraId="2E8D268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网络安全设备</w:t>
            </w:r>
          </w:p>
        </w:tc>
      </w:tr>
      <w:tr w14:paraId="1970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1A5E38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0" w:type="auto"/>
            <w:shd w:val="clear" w:color="auto" w:fill="auto"/>
            <w:vAlign w:val="center"/>
          </w:tcPr>
          <w:p w14:paraId="0E7813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防火墙</w:t>
            </w:r>
          </w:p>
        </w:tc>
        <w:tc>
          <w:tcPr>
            <w:tcW w:w="0" w:type="auto"/>
            <w:shd w:val="clear" w:color="auto" w:fill="auto"/>
            <w:noWrap/>
            <w:vAlign w:val="center"/>
          </w:tcPr>
          <w:p w14:paraId="2CEFB1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0D736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5F43F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436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BB364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0" w:type="auto"/>
            <w:shd w:val="clear" w:color="auto" w:fill="auto"/>
            <w:vAlign w:val="center"/>
          </w:tcPr>
          <w:p w14:paraId="221E7D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综合日志审计系统</w:t>
            </w:r>
          </w:p>
        </w:tc>
        <w:tc>
          <w:tcPr>
            <w:tcW w:w="0" w:type="auto"/>
            <w:shd w:val="clear" w:color="auto" w:fill="auto"/>
            <w:noWrap/>
            <w:vAlign w:val="center"/>
          </w:tcPr>
          <w:p w14:paraId="6E6A6DB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13D4E5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5BF56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FAC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592D84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0" w:type="auto"/>
            <w:shd w:val="clear" w:color="auto" w:fill="auto"/>
            <w:vAlign w:val="center"/>
          </w:tcPr>
          <w:p w14:paraId="5EFBF7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网络防病毒系统</w:t>
            </w:r>
          </w:p>
        </w:tc>
        <w:tc>
          <w:tcPr>
            <w:tcW w:w="0" w:type="auto"/>
            <w:shd w:val="clear" w:color="auto" w:fill="auto"/>
            <w:noWrap/>
            <w:vAlign w:val="center"/>
          </w:tcPr>
          <w:p w14:paraId="6D756E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A271E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464B3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FF8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DC119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0" w:type="auto"/>
            <w:gridSpan w:val="4"/>
            <w:shd w:val="clear" w:color="auto" w:fill="auto"/>
            <w:vAlign w:val="center"/>
          </w:tcPr>
          <w:p w14:paraId="60988F4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密码应用安全设备</w:t>
            </w:r>
          </w:p>
        </w:tc>
      </w:tr>
      <w:tr w14:paraId="1480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EE005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0" w:type="auto"/>
            <w:shd w:val="clear" w:color="auto" w:fill="auto"/>
            <w:vAlign w:val="center"/>
          </w:tcPr>
          <w:p w14:paraId="4F6EED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0" w:type="auto"/>
            <w:shd w:val="clear" w:color="auto" w:fill="auto"/>
            <w:noWrap/>
            <w:vAlign w:val="center"/>
          </w:tcPr>
          <w:p w14:paraId="4F7C83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3ED018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0" w:type="auto"/>
            <w:shd w:val="clear" w:color="auto" w:fill="auto"/>
            <w:noWrap/>
            <w:vAlign w:val="center"/>
          </w:tcPr>
          <w:p w14:paraId="080254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1F4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A63EC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0" w:type="auto"/>
            <w:shd w:val="clear" w:color="auto" w:fill="auto"/>
            <w:vAlign w:val="center"/>
          </w:tcPr>
          <w:p w14:paraId="61EE2E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县级应急广播安全专用设备</w:t>
            </w:r>
          </w:p>
        </w:tc>
        <w:tc>
          <w:tcPr>
            <w:tcW w:w="0" w:type="auto"/>
            <w:shd w:val="clear" w:color="auto" w:fill="auto"/>
            <w:noWrap/>
            <w:vAlign w:val="center"/>
          </w:tcPr>
          <w:p w14:paraId="249D28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49911D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4FC47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8F1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53BD5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0" w:type="auto"/>
            <w:shd w:val="clear" w:color="auto" w:fill="auto"/>
            <w:vAlign w:val="center"/>
          </w:tcPr>
          <w:p w14:paraId="31654F7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国密SSL VPN</w:t>
            </w:r>
          </w:p>
        </w:tc>
        <w:tc>
          <w:tcPr>
            <w:tcW w:w="0" w:type="auto"/>
            <w:shd w:val="clear" w:color="auto" w:fill="auto"/>
            <w:noWrap/>
            <w:vAlign w:val="center"/>
          </w:tcPr>
          <w:p w14:paraId="6C2053F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27C78D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5DD5A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A67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2D740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0" w:type="auto"/>
            <w:shd w:val="clear" w:color="auto" w:fill="auto"/>
            <w:vAlign w:val="center"/>
          </w:tcPr>
          <w:p w14:paraId="11EE08E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电子门禁系统</w:t>
            </w:r>
          </w:p>
        </w:tc>
        <w:tc>
          <w:tcPr>
            <w:tcW w:w="0" w:type="auto"/>
            <w:shd w:val="clear" w:color="auto" w:fill="auto"/>
            <w:noWrap/>
            <w:vAlign w:val="center"/>
          </w:tcPr>
          <w:p w14:paraId="02CE23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72FAD3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7E2829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25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6546B4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0" w:type="auto"/>
            <w:shd w:val="clear" w:color="auto" w:fill="auto"/>
            <w:vAlign w:val="center"/>
          </w:tcPr>
          <w:p w14:paraId="1AF672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视频监控系统</w:t>
            </w:r>
          </w:p>
        </w:tc>
        <w:tc>
          <w:tcPr>
            <w:tcW w:w="0" w:type="auto"/>
            <w:shd w:val="clear" w:color="auto" w:fill="auto"/>
            <w:noWrap/>
            <w:vAlign w:val="center"/>
          </w:tcPr>
          <w:p w14:paraId="0B651C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3C46A3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3814A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661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8FB83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0" w:type="auto"/>
            <w:gridSpan w:val="4"/>
            <w:shd w:val="clear" w:color="auto" w:fill="auto"/>
            <w:vAlign w:val="center"/>
          </w:tcPr>
          <w:p w14:paraId="0915677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播出及配套</w:t>
            </w:r>
          </w:p>
        </w:tc>
      </w:tr>
      <w:tr w14:paraId="49A4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049575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w:t>
            </w:r>
          </w:p>
        </w:tc>
        <w:tc>
          <w:tcPr>
            <w:tcW w:w="0" w:type="auto"/>
            <w:shd w:val="clear" w:color="auto" w:fill="auto"/>
            <w:vAlign w:val="center"/>
          </w:tcPr>
          <w:p w14:paraId="5D26D2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0" w:type="auto"/>
            <w:shd w:val="clear" w:color="auto" w:fill="auto"/>
            <w:noWrap/>
            <w:vAlign w:val="center"/>
          </w:tcPr>
          <w:p w14:paraId="7C02D8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5E136F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2BCD7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E46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EE9E8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w:t>
            </w:r>
          </w:p>
        </w:tc>
        <w:tc>
          <w:tcPr>
            <w:tcW w:w="0" w:type="auto"/>
            <w:shd w:val="clear" w:color="auto" w:fill="auto"/>
            <w:vAlign w:val="center"/>
          </w:tcPr>
          <w:p w14:paraId="3C294E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数字监听音箱</w:t>
            </w:r>
          </w:p>
        </w:tc>
        <w:tc>
          <w:tcPr>
            <w:tcW w:w="0" w:type="auto"/>
            <w:shd w:val="clear" w:color="auto" w:fill="auto"/>
            <w:noWrap/>
            <w:vAlign w:val="center"/>
          </w:tcPr>
          <w:p w14:paraId="77B5D8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E22B4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4BB61B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BDEC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666CF2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6.3</w:t>
            </w:r>
          </w:p>
        </w:tc>
        <w:tc>
          <w:tcPr>
            <w:tcW w:w="0" w:type="auto"/>
            <w:shd w:val="clear" w:color="auto" w:fill="auto"/>
            <w:vAlign w:val="center"/>
          </w:tcPr>
          <w:p w14:paraId="5D15944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标准机柜</w:t>
            </w:r>
          </w:p>
        </w:tc>
        <w:tc>
          <w:tcPr>
            <w:tcW w:w="0" w:type="auto"/>
            <w:shd w:val="clear" w:color="auto" w:fill="auto"/>
            <w:noWrap/>
            <w:vAlign w:val="center"/>
          </w:tcPr>
          <w:p w14:paraId="71ED71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162497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095D86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6B8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7A56A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6.4</w:t>
            </w:r>
          </w:p>
        </w:tc>
        <w:tc>
          <w:tcPr>
            <w:tcW w:w="0" w:type="auto"/>
            <w:shd w:val="clear" w:color="auto" w:fill="auto"/>
            <w:vAlign w:val="center"/>
          </w:tcPr>
          <w:p w14:paraId="4E5B27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控制桌</w:t>
            </w:r>
          </w:p>
        </w:tc>
        <w:tc>
          <w:tcPr>
            <w:tcW w:w="0" w:type="auto"/>
            <w:shd w:val="clear" w:color="auto" w:fill="auto"/>
            <w:noWrap/>
            <w:vAlign w:val="center"/>
          </w:tcPr>
          <w:p w14:paraId="524447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6DD2D3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CAF96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每套3联</w:t>
            </w:r>
          </w:p>
        </w:tc>
      </w:tr>
      <w:tr w14:paraId="5654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921A1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6.5</w:t>
            </w:r>
          </w:p>
        </w:tc>
        <w:tc>
          <w:tcPr>
            <w:tcW w:w="0" w:type="auto"/>
            <w:shd w:val="clear" w:color="auto" w:fill="auto"/>
            <w:vAlign w:val="center"/>
          </w:tcPr>
          <w:p w14:paraId="76C7AC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0" w:type="auto"/>
            <w:shd w:val="clear" w:color="auto" w:fill="auto"/>
            <w:noWrap/>
            <w:vAlign w:val="center"/>
          </w:tcPr>
          <w:p w14:paraId="4B38C1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93D83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32AFB4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2F4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7D3ABE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6.6</w:t>
            </w:r>
          </w:p>
        </w:tc>
        <w:tc>
          <w:tcPr>
            <w:tcW w:w="0" w:type="auto"/>
            <w:shd w:val="clear" w:color="auto" w:fill="auto"/>
            <w:vAlign w:val="center"/>
          </w:tcPr>
          <w:p w14:paraId="2DAB11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40181E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0C763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F9F5C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AC7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574189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0" w:type="auto"/>
            <w:shd w:val="clear" w:color="auto" w:fill="auto"/>
            <w:vAlign w:val="center"/>
          </w:tcPr>
          <w:p w14:paraId="5BD0FA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显示大屏</w:t>
            </w:r>
          </w:p>
        </w:tc>
        <w:tc>
          <w:tcPr>
            <w:tcW w:w="0" w:type="auto"/>
            <w:shd w:val="clear" w:color="auto" w:fill="auto"/>
            <w:noWrap/>
            <w:vAlign w:val="center"/>
          </w:tcPr>
          <w:p w14:paraId="2469B3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745E028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4C8DE1D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79F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43194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6.8</w:t>
            </w:r>
          </w:p>
        </w:tc>
        <w:tc>
          <w:tcPr>
            <w:tcW w:w="0" w:type="auto"/>
            <w:shd w:val="clear" w:color="auto" w:fill="auto"/>
            <w:vAlign w:val="center"/>
          </w:tcPr>
          <w:p w14:paraId="42B82C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机房空调</w:t>
            </w:r>
          </w:p>
        </w:tc>
        <w:tc>
          <w:tcPr>
            <w:tcW w:w="0" w:type="auto"/>
            <w:shd w:val="clear" w:color="auto" w:fill="auto"/>
            <w:noWrap/>
            <w:vAlign w:val="center"/>
          </w:tcPr>
          <w:p w14:paraId="2D5AF9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6371B5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57DED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07F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48BCB0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6.9</w:t>
            </w:r>
          </w:p>
        </w:tc>
        <w:tc>
          <w:tcPr>
            <w:tcW w:w="0" w:type="auto"/>
            <w:shd w:val="clear" w:color="auto" w:fill="auto"/>
            <w:vAlign w:val="center"/>
          </w:tcPr>
          <w:p w14:paraId="5177AC7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UPS电源</w:t>
            </w:r>
          </w:p>
        </w:tc>
        <w:tc>
          <w:tcPr>
            <w:tcW w:w="0" w:type="auto"/>
            <w:shd w:val="clear" w:color="auto" w:fill="auto"/>
            <w:noWrap/>
            <w:vAlign w:val="center"/>
          </w:tcPr>
          <w:p w14:paraId="676ABE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5B0C26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C7B2D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AC0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vAlign w:val="center"/>
          </w:tcPr>
          <w:p w14:paraId="1861F3E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6.10 </w:t>
            </w:r>
          </w:p>
        </w:tc>
        <w:tc>
          <w:tcPr>
            <w:tcW w:w="0" w:type="auto"/>
            <w:shd w:val="clear" w:color="auto" w:fill="auto"/>
            <w:vAlign w:val="center"/>
          </w:tcPr>
          <w:p w14:paraId="6A7137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多屏工作站</w:t>
            </w:r>
          </w:p>
        </w:tc>
        <w:tc>
          <w:tcPr>
            <w:tcW w:w="0" w:type="auto"/>
            <w:shd w:val="clear" w:color="auto" w:fill="auto"/>
            <w:noWrap/>
            <w:vAlign w:val="center"/>
          </w:tcPr>
          <w:p w14:paraId="2B2CE5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C45D9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D4C62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AC2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FDA3D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0" w:type="auto"/>
            <w:gridSpan w:val="4"/>
            <w:shd w:val="clear" w:color="auto" w:fill="auto"/>
            <w:vAlign w:val="center"/>
          </w:tcPr>
          <w:p w14:paraId="4E65704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应急信息发布前置系统</w:t>
            </w:r>
          </w:p>
        </w:tc>
      </w:tr>
      <w:tr w14:paraId="06A7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697857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0" w:type="auto"/>
            <w:shd w:val="clear" w:color="auto" w:fill="auto"/>
            <w:vAlign w:val="center"/>
          </w:tcPr>
          <w:p w14:paraId="136BCEB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应急信息发布前置系统软件</w:t>
            </w:r>
          </w:p>
        </w:tc>
        <w:tc>
          <w:tcPr>
            <w:tcW w:w="0" w:type="auto"/>
            <w:shd w:val="clear" w:color="auto" w:fill="auto"/>
            <w:vAlign w:val="center"/>
          </w:tcPr>
          <w:p w14:paraId="15F04A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13C32C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vAlign w:val="center"/>
          </w:tcPr>
          <w:p w14:paraId="25F054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317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1A6AE0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w:t>
            </w:r>
          </w:p>
        </w:tc>
        <w:tc>
          <w:tcPr>
            <w:tcW w:w="0" w:type="auto"/>
            <w:shd w:val="clear" w:color="auto" w:fill="auto"/>
            <w:vAlign w:val="center"/>
          </w:tcPr>
          <w:p w14:paraId="094AFB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0" w:type="auto"/>
            <w:shd w:val="clear" w:color="auto" w:fill="auto"/>
            <w:vAlign w:val="center"/>
          </w:tcPr>
          <w:p w14:paraId="77186C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7201F2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vAlign w:val="center"/>
          </w:tcPr>
          <w:p w14:paraId="6FB3E6F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458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22138E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0" w:type="auto"/>
            <w:shd w:val="clear" w:color="auto" w:fill="auto"/>
            <w:vAlign w:val="center"/>
          </w:tcPr>
          <w:p w14:paraId="14BE3B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0" w:type="auto"/>
            <w:shd w:val="clear" w:color="auto" w:fill="auto"/>
            <w:vAlign w:val="center"/>
          </w:tcPr>
          <w:p w14:paraId="49C646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56EE83E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vAlign w:val="center"/>
          </w:tcPr>
          <w:p w14:paraId="6078FB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3AE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10FCAB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w:t>
            </w:r>
          </w:p>
        </w:tc>
        <w:tc>
          <w:tcPr>
            <w:tcW w:w="0" w:type="auto"/>
            <w:shd w:val="clear" w:color="auto" w:fill="auto"/>
            <w:vAlign w:val="center"/>
          </w:tcPr>
          <w:p w14:paraId="767429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0" w:type="auto"/>
            <w:shd w:val="clear" w:color="auto" w:fill="auto"/>
            <w:vAlign w:val="center"/>
          </w:tcPr>
          <w:p w14:paraId="720261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539546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vAlign w:val="center"/>
          </w:tcPr>
          <w:p w14:paraId="555F8A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97B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564232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w:t>
            </w:r>
          </w:p>
        </w:tc>
        <w:tc>
          <w:tcPr>
            <w:tcW w:w="0" w:type="auto"/>
            <w:shd w:val="clear" w:color="auto" w:fill="auto"/>
            <w:vAlign w:val="center"/>
          </w:tcPr>
          <w:p w14:paraId="64C686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0" w:type="auto"/>
            <w:shd w:val="clear" w:color="auto" w:fill="auto"/>
            <w:noWrap/>
            <w:vAlign w:val="center"/>
          </w:tcPr>
          <w:p w14:paraId="40CBF6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66B8E0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noWrap/>
            <w:vAlign w:val="center"/>
          </w:tcPr>
          <w:p w14:paraId="279E87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7F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0" w:type="auto"/>
            <w:shd w:val="clear" w:color="auto" w:fill="auto"/>
            <w:noWrap/>
            <w:vAlign w:val="center"/>
          </w:tcPr>
          <w:p w14:paraId="33FF67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0" w:type="auto"/>
            <w:gridSpan w:val="4"/>
            <w:shd w:val="clear" w:color="auto" w:fill="auto"/>
            <w:vAlign w:val="center"/>
          </w:tcPr>
          <w:p w14:paraId="0C0A598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县级辅材及安装调试</w:t>
            </w:r>
          </w:p>
        </w:tc>
      </w:tr>
      <w:tr w14:paraId="77B9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0" w:type="auto"/>
            <w:shd w:val="clear" w:color="auto" w:fill="auto"/>
            <w:noWrap/>
            <w:vAlign w:val="center"/>
          </w:tcPr>
          <w:p w14:paraId="19353E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w:t>
            </w:r>
          </w:p>
        </w:tc>
        <w:tc>
          <w:tcPr>
            <w:tcW w:w="0" w:type="auto"/>
            <w:shd w:val="clear" w:color="auto" w:fill="auto"/>
            <w:vAlign w:val="center"/>
          </w:tcPr>
          <w:p w14:paraId="1CF239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线材、辅料、接插件及安装调试</w:t>
            </w:r>
          </w:p>
        </w:tc>
        <w:tc>
          <w:tcPr>
            <w:tcW w:w="0" w:type="auto"/>
            <w:shd w:val="clear" w:color="auto" w:fill="auto"/>
            <w:noWrap/>
            <w:vAlign w:val="center"/>
          </w:tcPr>
          <w:p w14:paraId="62FE846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0" w:type="auto"/>
            <w:shd w:val="clear" w:color="auto" w:fill="auto"/>
            <w:noWrap/>
            <w:vAlign w:val="center"/>
          </w:tcPr>
          <w:p w14:paraId="4A6C98F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B7D98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5DF89F33">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2EADFCF5">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应急广播传输覆盖网络系统概算表</w:t>
      </w:r>
    </w:p>
    <w:tbl>
      <w:tblPr>
        <w:tblStyle w:val="9"/>
        <w:tblW w:w="9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5250"/>
        <w:gridCol w:w="1006"/>
        <w:gridCol w:w="1006"/>
        <w:gridCol w:w="1689"/>
      </w:tblGrid>
      <w:tr w14:paraId="6F89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006" w:type="dxa"/>
            <w:shd w:val="clear" w:color="auto" w:fill="auto"/>
            <w:vAlign w:val="center"/>
          </w:tcPr>
          <w:p w14:paraId="33E9E2E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250" w:type="dxa"/>
            <w:shd w:val="clear" w:color="auto" w:fill="auto"/>
            <w:vAlign w:val="center"/>
          </w:tcPr>
          <w:p w14:paraId="3A8B5C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006" w:type="dxa"/>
            <w:shd w:val="clear" w:color="auto" w:fill="auto"/>
            <w:vAlign w:val="center"/>
          </w:tcPr>
          <w:p w14:paraId="3E244F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006" w:type="dxa"/>
            <w:shd w:val="clear" w:color="auto" w:fill="auto"/>
            <w:noWrap/>
            <w:vAlign w:val="center"/>
          </w:tcPr>
          <w:p w14:paraId="7E2BE0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689" w:type="dxa"/>
            <w:shd w:val="clear" w:color="auto" w:fill="auto"/>
            <w:vAlign w:val="center"/>
          </w:tcPr>
          <w:p w14:paraId="23CBC0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9C6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69B882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8951" w:type="dxa"/>
            <w:gridSpan w:val="4"/>
            <w:shd w:val="clear" w:color="auto" w:fill="auto"/>
            <w:vAlign w:val="center"/>
          </w:tcPr>
          <w:p w14:paraId="3AB9F59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4643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433758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250" w:type="dxa"/>
            <w:shd w:val="clear" w:color="auto" w:fill="auto"/>
            <w:vAlign w:val="center"/>
          </w:tcPr>
          <w:p w14:paraId="4362CB2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1006" w:type="dxa"/>
            <w:shd w:val="clear" w:color="auto" w:fill="auto"/>
            <w:noWrap/>
            <w:vAlign w:val="center"/>
          </w:tcPr>
          <w:p w14:paraId="0130E2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117A5FF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31241D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6E1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0EBDC6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5250" w:type="dxa"/>
            <w:shd w:val="clear" w:color="auto" w:fill="auto"/>
            <w:vAlign w:val="center"/>
          </w:tcPr>
          <w:p w14:paraId="15ADFF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006" w:type="dxa"/>
            <w:shd w:val="clear" w:color="auto" w:fill="auto"/>
            <w:noWrap/>
            <w:vAlign w:val="center"/>
          </w:tcPr>
          <w:p w14:paraId="55C148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594B5A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12C38E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B68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10F27B7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5250" w:type="dxa"/>
            <w:shd w:val="clear" w:color="auto" w:fill="auto"/>
            <w:vAlign w:val="center"/>
          </w:tcPr>
          <w:p w14:paraId="4287EA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1006" w:type="dxa"/>
            <w:shd w:val="clear" w:color="auto" w:fill="auto"/>
            <w:noWrap/>
            <w:vAlign w:val="center"/>
          </w:tcPr>
          <w:p w14:paraId="005812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6C71C3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6E3D64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0B8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5CD91D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8951" w:type="dxa"/>
            <w:gridSpan w:val="4"/>
            <w:shd w:val="clear" w:color="auto" w:fill="auto"/>
            <w:vAlign w:val="center"/>
          </w:tcPr>
          <w:p w14:paraId="04F1685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07C2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006" w:type="dxa"/>
            <w:shd w:val="clear" w:color="auto" w:fill="auto"/>
            <w:noWrap/>
            <w:vAlign w:val="center"/>
          </w:tcPr>
          <w:p w14:paraId="7205AFB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5250" w:type="dxa"/>
            <w:shd w:val="clear" w:color="auto" w:fill="auto"/>
            <w:vAlign w:val="center"/>
          </w:tcPr>
          <w:p w14:paraId="3CB1E5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1006" w:type="dxa"/>
            <w:shd w:val="clear" w:color="auto" w:fill="auto"/>
            <w:noWrap/>
            <w:vAlign w:val="center"/>
          </w:tcPr>
          <w:p w14:paraId="7C278CE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633066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1C26E3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EC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415F25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5250" w:type="dxa"/>
            <w:shd w:val="clear" w:color="auto" w:fill="auto"/>
            <w:vAlign w:val="center"/>
          </w:tcPr>
          <w:p w14:paraId="6414B0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006" w:type="dxa"/>
            <w:shd w:val="clear" w:color="auto" w:fill="auto"/>
            <w:noWrap/>
            <w:vAlign w:val="center"/>
          </w:tcPr>
          <w:p w14:paraId="7348FA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72E84E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611D76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7E2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5D33FBE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5250" w:type="dxa"/>
            <w:shd w:val="clear" w:color="auto" w:fill="auto"/>
            <w:vAlign w:val="center"/>
          </w:tcPr>
          <w:p w14:paraId="63009D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1006" w:type="dxa"/>
            <w:shd w:val="clear" w:color="auto" w:fill="auto"/>
            <w:noWrap/>
            <w:vAlign w:val="center"/>
          </w:tcPr>
          <w:p w14:paraId="336261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20FBA1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2AC3C9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5A9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170863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8951" w:type="dxa"/>
            <w:gridSpan w:val="4"/>
            <w:shd w:val="clear" w:color="auto" w:fill="auto"/>
            <w:vAlign w:val="center"/>
          </w:tcPr>
          <w:p w14:paraId="0C3791E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p>
        </w:tc>
      </w:tr>
      <w:tr w14:paraId="0CD1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115348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5250" w:type="dxa"/>
            <w:shd w:val="clear" w:color="auto" w:fill="auto"/>
            <w:vAlign w:val="center"/>
          </w:tcPr>
          <w:p w14:paraId="69D367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1006" w:type="dxa"/>
            <w:shd w:val="clear" w:color="auto" w:fill="auto"/>
            <w:noWrap/>
            <w:vAlign w:val="center"/>
          </w:tcPr>
          <w:p w14:paraId="791D6CE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03E78E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1F857A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FF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 w:hRule="atLeast"/>
        </w:trPr>
        <w:tc>
          <w:tcPr>
            <w:tcW w:w="1006" w:type="dxa"/>
            <w:shd w:val="clear" w:color="auto" w:fill="auto"/>
            <w:noWrap/>
            <w:vAlign w:val="center"/>
          </w:tcPr>
          <w:p w14:paraId="381CAB7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5250" w:type="dxa"/>
            <w:shd w:val="clear" w:color="auto" w:fill="auto"/>
            <w:vAlign w:val="center"/>
          </w:tcPr>
          <w:p w14:paraId="41D4DC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006" w:type="dxa"/>
            <w:shd w:val="clear" w:color="auto" w:fill="auto"/>
            <w:noWrap/>
            <w:vAlign w:val="center"/>
          </w:tcPr>
          <w:p w14:paraId="018B0A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37BD49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467458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E17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32820A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5250" w:type="dxa"/>
            <w:shd w:val="clear" w:color="auto" w:fill="auto"/>
            <w:vAlign w:val="center"/>
          </w:tcPr>
          <w:p w14:paraId="19B16B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1006" w:type="dxa"/>
            <w:shd w:val="clear" w:color="auto" w:fill="auto"/>
            <w:noWrap/>
            <w:vAlign w:val="center"/>
          </w:tcPr>
          <w:p w14:paraId="36ED2D3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63B2C8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27237A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BD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3902A49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5250" w:type="dxa"/>
            <w:shd w:val="clear" w:color="auto" w:fill="auto"/>
            <w:vAlign w:val="center"/>
          </w:tcPr>
          <w:p w14:paraId="3B8110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1006" w:type="dxa"/>
            <w:shd w:val="clear" w:color="auto" w:fill="auto"/>
            <w:noWrap/>
            <w:vAlign w:val="center"/>
          </w:tcPr>
          <w:p w14:paraId="4116DA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06" w:type="dxa"/>
            <w:shd w:val="clear" w:color="auto" w:fill="auto"/>
            <w:noWrap/>
            <w:vAlign w:val="center"/>
          </w:tcPr>
          <w:p w14:paraId="7E7B57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noWrap/>
            <w:vAlign w:val="center"/>
          </w:tcPr>
          <w:p w14:paraId="77E545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95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noWrap/>
            <w:vAlign w:val="center"/>
          </w:tcPr>
          <w:p w14:paraId="6B8FD4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5250" w:type="dxa"/>
            <w:shd w:val="clear" w:color="auto" w:fill="auto"/>
            <w:vAlign w:val="center"/>
          </w:tcPr>
          <w:p w14:paraId="061368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1006" w:type="dxa"/>
            <w:shd w:val="clear" w:color="auto" w:fill="auto"/>
            <w:noWrap/>
            <w:vAlign w:val="center"/>
          </w:tcPr>
          <w:p w14:paraId="1C9F7E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6" w:type="dxa"/>
            <w:shd w:val="clear" w:color="auto" w:fill="auto"/>
            <w:noWrap/>
            <w:vAlign w:val="center"/>
          </w:tcPr>
          <w:p w14:paraId="3C4B5C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689" w:type="dxa"/>
            <w:shd w:val="clear" w:color="auto" w:fill="auto"/>
            <w:noWrap/>
            <w:vAlign w:val="center"/>
          </w:tcPr>
          <w:p w14:paraId="6B506C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CAB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vAlign w:val="center"/>
          </w:tcPr>
          <w:p w14:paraId="2FC10A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5250" w:type="dxa"/>
            <w:shd w:val="clear" w:color="auto" w:fill="auto"/>
            <w:vAlign w:val="center"/>
          </w:tcPr>
          <w:p w14:paraId="3A4CF0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1006" w:type="dxa"/>
            <w:shd w:val="clear" w:color="auto" w:fill="auto"/>
            <w:vAlign w:val="center"/>
          </w:tcPr>
          <w:p w14:paraId="562A784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1006" w:type="dxa"/>
            <w:shd w:val="clear" w:color="auto" w:fill="auto"/>
            <w:vAlign w:val="center"/>
          </w:tcPr>
          <w:p w14:paraId="36C555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vAlign w:val="center"/>
          </w:tcPr>
          <w:p w14:paraId="5B59E3C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92E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vAlign w:val="center"/>
          </w:tcPr>
          <w:p w14:paraId="59F1F3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5250" w:type="dxa"/>
            <w:shd w:val="clear" w:color="auto" w:fill="auto"/>
            <w:vAlign w:val="center"/>
          </w:tcPr>
          <w:p w14:paraId="18C4D5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1006" w:type="dxa"/>
            <w:shd w:val="clear" w:color="auto" w:fill="auto"/>
            <w:vAlign w:val="center"/>
          </w:tcPr>
          <w:p w14:paraId="1A19A6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1006" w:type="dxa"/>
            <w:shd w:val="clear" w:color="auto" w:fill="auto"/>
            <w:vAlign w:val="center"/>
          </w:tcPr>
          <w:p w14:paraId="4C86D6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vAlign w:val="center"/>
          </w:tcPr>
          <w:p w14:paraId="0060F9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84F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vAlign w:val="center"/>
          </w:tcPr>
          <w:p w14:paraId="1AD0B5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5250" w:type="dxa"/>
            <w:shd w:val="clear" w:color="auto" w:fill="auto"/>
            <w:vAlign w:val="center"/>
          </w:tcPr>
          <w:p w14:paraId="3EE020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1006" w:type="dxa"/>
            <w:shd w:val="clear" w:color="auto" w:fill="auto"/>
            <w:vAlign w:val="center"/>
          </w:tcPr>
          <w:p w14:paraId="623EAB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1006" w:type="dxa"/>
            <w:shd w:val="clear" w:color="auto" w:fill="auto"/>
            <w:vAlign w:val="center"/>
          </w:tcPr>
          <w:p w14:paraId="70EF55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vAlign w:val="center"/>
          </w:tcPr>
          <w:p w14:paraId="17910C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D71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6" w:type="dxa"/>
            <w:shd w:val="clear" w:color="auto" w:fill="auto"/>
            <w:vAlign w:val="center"/>
          </w:tcPr>
          <w:p w14:paraId="402403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5250" w:type="dxa"/>
            <w:shd w:val="clear" w:color="auto" w:fill="auto"/>
            <w:noWrap/>
            <w:vAlign w:val="center"/>
          </w:tcPr>
          <w:p w14:paraId="601E41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1006" w:type="dxa"/>
            <w:shd w:val="clear" w:color="auto" w:fill="auto"/>
            <w:vAlign w:val="center"/>
          </w:tcPr>
          <w:p w14:paraId="3EE11D3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06" w:type="dxa"/>
            <w:shd w:val="clear" w:color="auto" w:fill="auto"/>
            <w:vAlign w:val="center"/>
          </w:tcPr>
          <w:p w14:paraId="0C8291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89" w:type="dxa"/>
            <w:shd w:val="clear" w:color="auto" w:fill="auto"/>
            <w:vAlign w:val="center"/>
          </w:tcPr>
          <w:p w14:paraId="59D9BA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CAE2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06" w:type="dxa"/>
            <w:shd w:val="clear" w:color="auto" w:fill="auto"/>
            <w:vAlign w:val="center"/>
          </w:tcPr>
          <w:p w14:paraId="38F8B3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4.5</w:t>
            </w:r>
          </w:p>
        </w:tc>
        <w:tc>
          <w:tcPr>
            <w:tcW w:w="5250" w:type="dxa"/>
            <w:shd w:val="clear" w:color="auto" w:fill="auto"/>
            <w:noWrap/>
            <w:vAlign w:val="center"/>
          </w:tcPr>
          <w:p w14:paraId="1EA8E1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1006" w:type="dxa"/>
            <w:shd w:val="clear" w:color="auto" w:fill="auto"/>
            <w:vAlign w:val="center"/>
          </w:tcPr>
          <w:p w14:paraId="766FE3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06" w:type="dxa"/>
            <w:shd w:val="clear" w:color="auto" w:fill="auto"/>
            <w:vAlign w:val="center"/>
          </w:tcPr>
          <w:p w14:paraId="1015FF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689" w:type="dxa"/>
            <w:shd w:val="clear" w:color="auto" w:fill="auto"/>
            <w:vAlign w:val="center"/>
          </w:tcPr>
          <w:p w14:paraId="321701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3975D3ED">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1171EA83">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9"/>
        <w:tblW w:w="0" w:type="auto"/>
        <w:jc w:val="center"/>
        <w:tblLayout w:type="fixed"/>
        <w:tblCellMar>
          <w:top w:w="0" w:type="dxa"/>
          <w:left w:w="108" w:type="dxa"/>
          <w:bottom w:w="0" w:type="dxa"/>
          <w:right w:w="108" w:type="dxa"/>
        </w:tblCellMar>
      </w:tblPr>
      <w:tblGrid>
        <w:gridCol w:w="1126"/>
        <w:gridCol w:w="4417"/>
        <w:gridCol w:w="1115"/>
        <w:gridCol w:w="1135"/>
        <w:gridCol w:w="2204"/>
      </w:tblGrid>
      <w:tr w14:paraId="0B050830">
        <w:tblPrEx>
          <w:tblCellMar>
            <w:top w:w="0" w:type="dxa"/>
            <w:left w:w="108" w:type="dxa"/>
            <w:bottom w:w="0" w:type="dxa"/>
            <w:right w:w="108" w:type="dxa"/>
          </w:tblCellMar>
        </w:tblPrEx>
        <w:trPr>
          <w:trHeight w:val="842" w:hRule="atLeast"/>
          <w:jc w:val="center"/>
        </w:trPr>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14:paraId="2F3D7D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417" w:type="dxa"/>
            <w:tcBorders>
              <w:top w:val="single" w:color="auto" w:sz="4" w:space="0"/>
              <w:left w:val="nil"/>
              <w:bottom w:val="single" w:color="auto" w:sz="4" w:space="0"/>
              <w:right w:val="single" w:color="auto" w:sz="4" w:space="0"/>
            </w:tcBorders>
            <w:shd w:val="clear" w:color="auto" w:fill="auto"/>
            <w:vAlign w:val="center"/>
          </w:tcPr>
          <w:p w14:paraId="2C30C34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115" w:type="dxa"/>
            <w:tcBorders>
              <w:top w:val="single" w:color="auto" w:sz="4" w:space="0"/>
              <w:left w:val="nil"/>
              <w:bottom w:val="single" w:color="auto" w:sz="4" w:space="0"/>
              <w:right w:val="single" w:color="auto" w:sz="4" w:space="0"/>
            </w:tcBorders>
            <w:shd w:val="clear" w:color="auto" w:fill="auto"/>
            <w:vAlign w:val="center"/>
          </w:tcPr>
          <w:p w14:paraId="5525DC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135" w:type="dxa"/>
            <w:tcBorders>
              <w:top w:val="single" w:color="auto" w:sz="4" w:space="0"/>
              <w:left w:val="nil"/>
              <w:bottom w:val="single" w:color="auto" w:sz="4" w:space="0"/>
              <w:right w:val="single" w:color="auto" w:sz="4" w:space="0"/>
            </w:tcBorders>
            <w:shd w:val="clear" w:color="auto" w:fill="auto"/>
            <w:noWrap/>
            <w:vAlign w:val="center"/>
          </w:tcPr>
          <w:p w14:paraId="6C179C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204" w:type="dxa"/>
            <w:tcBorders>
              <w:top w:val="single" w:color="auto" w:sz="4" w:space="0"/>
              <w:left w:val="nil"/>
              <w:bottom w:val="single" w:color="auto" w:sz="4" w:space="0"/>
              <w:right w:val="single" w:color="auto" w:sz="4" w:space="0"/>
            </w:tcBorders>
            <w:shd w:val="clear" w:color="auto" w:fill="auto"/>
            <w:vAlign w:val="center"/>
          </w:tcPr>
          <w:p w14:paraId="349043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C0E7C48">
        <w:tblPrEx>
          <w:tblCellMar>
            <w:top w:w="0" w:type="dxa"/>
            <w:left w:w="108" w:type="dxa"/>
            <w:bottom w:w="0" w:type="dxa"/>
            <w:right w:w="108" w:type="dxa"/>
          </w:tblCellMar>
        </w:tblPrEx>
        <w:trPr>
          <w:trHeight w:val="445"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65FFA4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8871" w:type="dxa"/>
            <w:gridSpan w:val="4"/>
            <w:tcBorders>
              <w:top w:val="single" w:color="auto" w:sz="4" w:space="0"/>
              <w:left w:val="nil"/>
              <w:bottom w:val="single" w:color="auto" w:sz="4" w:space="0"/>
              <w:right w:val="single" w:color="auto" w:sz="4" w:space="0"/>
            </w:tcBorders>
            <w:shd w:val="clear" w:color="auto" w:fill="auto"/>
            <w:vAlign w:val="center"/>
          </w:tcPr>
          <w:p w14:paraId="35D132D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7AA202DE">
        <w:tblPrEx>
          <w:tblCellMar>
            <w:top w:w="0" w:type="dxa"/>
            <w:left w:w="108" w:type="dxa"/>
            <w:bottom w:w="0" w:type="dxa"/>
            <w:right w:w="108" w:type="dxa"/>
          </w:tblCellMar>
        </w:tblPrEx>
        <w:trPr>
          <w:trHeight w:val="842"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46DDA3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4417" w:type="dxa"/>
            <w:tcBorders>
              <w:top w:val="nil"/>
              <w:left w:val="nil"/>
              <w:bottom w:val="single" w:color="auto" w:sz="4" w:space="0"/>
              <w:right w:val="single" w:color="auto" w:sz="4" w:space="0"/>
            </w:tcBorders>
            <w:shd w:val="clear" w:color="auto" w:fill="auto"/>
            <w:vAlign w:val="center"/>
          </w:tcPr>
          <w:p w14:paraId="15782C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1115" w:type="dxa"/>
            <w:tcBorders>
              <w:top w:val="nil"/>
              <w:left w:val="nil"/>
              <w:bottom w:val="single" w:color="auto" w:sz="4" w:space="0"/>
              <w:right w:val="single" w:color="auto" w:sz="4" w:space="0"/>
            </w:tcBorders>
            <w:shd w:val="clear" w:color="auto" w:fill="auto"/>
            <w:noWrap/>
            <w:vAlign w:val="center"/>
          </w:tcPr>
          <w:p w14:paraId="7755C9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35" w:type="dxa"/>
            <w:tcBorders>
              <w:top w:val="nil"/>
              <w:left w:val="nil"/>
              <w:bottom w:val="single" w:color="auto" w:sz="4" w:space="0"/>
              <w:right w:val="single" w:color="auto" w:sz="4" w:space="0"/>
            </w:tcBorders>
            <w:shd w:val="clear" w:color="auto" w:fill="auto"/>
            <w:noWrap/>
            <w:vAlign w:val="center"/>
          </w:tcPr>
          <w:p w14:paraId="36FD33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04" w:type="dxa"/>
            <w:tcBorders>
              <w:top w:val="nil"/>
              <w:left w:val="nil"/>
              <w:bottom w:val="single" w:color="auto" w:sz="4" w:space="0"/>
              <w:right w:val="single" w:color="auto" w:sz="4" w:space="0"/>
            </w:tcBorders>
            <w:shd w:val="clear" w:color="auto" w:fill="auto"/>
            <w:noWrap/>
            <w:vAlign w:val="center"/>
          </w:tcPr>
          <w:p w14:paraId="696F8E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47B4D756">
        <w:tblPrEx>
          <w:tblCellMar>
            <w:top w:w="0" w:type="dxa"/>
            <w:left w:w="108" w:type="dxa"/>
            <w:bottom w:w="0" w:type="dxa"/>
            <w:right w:w="108" w:type="dxa"/>
          </w:tblCellMar>
        </w:tblPrEx>
        <w:trPr>
          <w:trHeight w:val="513"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055F98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4417" w:type="dxa"/>
            <w:tcBorders>
              <w:top w:val="nil"/>
              <w:left w:val="nil"/>
              <w:bottom w:val="single" w:color="auto" w:sz="4" w:space="0"/>
              <w:right w:val="single" w:color="auto" w:sz="4" w:space="0"/>
            </w:tcBorders>
            <w:shd w:val="clear" w:color="auto" w:fill="auto"/>
            <w:vAlign w:val="center"/>
          </w:tcPr>
          <w:p w14:paraId="24DA6A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1115" w:type="dxa"/>
            <w:tcBorders>
              <w:top w:val="nil"/>
              <w:left w:val="nil"/>
              <w:bottom w:val="single" w:color="auto" w:sz="4" w:space="0"/>
              <w:right w:val="single" w:color="auto" w:sz="4" w:space="0"/>
            </w:tcBorders>
            <w:shd w:val="clear" w:color="auto" w:fill="auto"/>
            <w:noWrap/>
            <w:vAlign w:val="center"/>
          </w:tcPr>
          <w:p w14:paraId="42E10A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35" w:type="dxa"/>
            <w:tcBorders>
              <w:top w:val="nil"/>
              <w:left w:val="nil"/>
              <w:bottom w:val="single" w:color="auto" w:sz="4" w:space="0"/>
              <w:right w:val="single" w:color="auto" w:sz="4" w:space="0"/>
            </w:tcBorders>
            <w:shd w:val="clear" w:color="auto" w:fill="auto"/>
            <w:noWrap/>
            <w:vAlign w:val="center"/>
          </w:tcPr>
          <w:p w14:paraId="7727CD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04" w:type="dxa"/>
            <w:tcBorders>
              <w:top w:val="nil"/>
              <w:left w:val="nil"/>
              <w:bottom w:val="single" w:color="auto" w:sz="4" w:space="0"/>
              <w:right w:val="single" w:color="auto" w:sz="4" w:space="0"/>
            </w:tcBorders>
            <w:shd w:val="clear" w:color="auto" w:fill="auto"/>
            <w:vAlign w:val="center"/>
          </w:tcPr>
          <w:p w14:paraId="2F265E9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　</w:t>
            </w:r>
          </w:p>
        </w:tc>
      </w:tr>
      <w:tr w14:paraId="1CB421C9">
        <w:tblPrEx>
          <w:tblCellMar>
            <w:top w:w="0" w:type="dxa"/>
            <w:left w:w="108" w:type="dxa"/>
            <w:bottom w:w="0" w:type="dxa"/>
            <w:right w:w="108" w:type="dxa"/>
          </w:tblCellMar>
        </w:tblPrEx>
        <w:trPr>
          <w:trHeight w:val="842"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790E5C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4417" w:type="dxa"/>
            <w:tcBorders>
              <w:top w:val="nil"/>
              <w:left w:val="nil"/>
              <w:bottom w:val="single" w:color="auto" w:sz="4" w:space="0"/>
              <w:right w:val="single" w:color="auto" w:sz="4" w:space="0"/>
            </w:tcBorders>
            <w:shd w:val="clear" w:color="auto" w:fill="auto"/>
            <w:vAlign w:val="center"/>
          </w:tcPr>
          <w:p w14:paraId="28F77C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115" w:type="dxa"/>
            <w:tcBorders>
              <w:top w:val="nil"/>
              <w:left w:val="nil"/>
              <w:bottom w:val="single" w:color="auto" w:sz="4" w:space="0"/>
              <w:right w:val="single" w:color="auto" w:sz="4" w:space="0"/>
            </w:tcBorders>
            <w:shd w:val="clear" w:color="auto" w:fill="auto"/>
            <w:noWrap/>
            <w:vAlign w:val="center"/>
          </w:tcPr>
          <w:p w14:paraId="4E9837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35" w:type="dxa"/>
            <w:tcBorders>
              <w:top w:val="nil"/>
              <w:left w:val="nil"/>
              <w:bottom w:val="single" w:color="auto" w:sz="4" w:space="0"/>
              <w:right w:val="single" w:color="auto" w:sz="4" w:space="0"/>
            </w:tcBorders>
            <w:shd w:val="clear" w:color="auto" w:fill="auto"/>
            <w:noWrap/>
            <w:vAlign w:val="center"/>
          </w:tcPr>
          <w:p w14:paraId="1B29F3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04" w:type="dxa"/>
            <w:tcBorders>
              <w:top w:val="nil"/>
              <w:left w:val="nil"/>
              <w:bottom w:val="single" w:color="auto" w:sz="4" w:space="0"/>
              <w:right w:val="single" w:color="auto" w:sz="4" w:space="0"/>
            </w:tcBorders>
            <w:shd w:val="clear" w:color="auto" w:fill="auto"/>
            <w:noWrap/>
            <w:vAlign w:val="center"/>
          </w:tcPr>
          <w:p w14:paraId="65636F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01F7BFE2">
        <w:tblPrEx>
          <w:tblCellMar>
            <w:top w:w="0" w:type="dxa"/>
            <w:left w:w="108" w:type="dxa"/>
            <w:bottom w:w="0" w:type="dxa"/>
            <w:right w:w="108" w:type="dxa"/>
          </w:tblCellMar>
        </w:tblPrEx>
        <w:trPr>
          <w:trHeight w:val="587"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3B6FB2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4417" w:type="dxa"/>
            <w:tcBorders>
              <w:top w:val="nil"/>
              <w:left w:val="nil"/>
              <w:bottom w:val="single" w:color="auto" w:sz="4" w:space="0"/>
              <w:right w:val="single" w:color="auto" w:sz="4" w:space="0"/>
            </w:tcBorders>
            <w:shd w:val="clear" w:color="auto" w:fill="auto"/>
            <w:vAlign w:val="center"/>
          </w:tcPr>
          <w:p w14:paraId="255FB7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1115" w:type="dxa"/>
            <w:tcBorders>
              <w:top w:val="nil"/>
              <w:left w:val="nil"/>
              <w:bottom w:val="single" w:color="auto" w:sz="4" w:space="0"/>
              <w:right w:val="single" w:color="auto" w:sz="4" w:space="0"/>
            </w:tcBorders>
            <w:shd w:val="clear" w:color="auto" w:fill="auto"/>
            <w:noWrap/>
            <w:vAlign w:val="center"/>
          </w:tcPr>
          <w:p w14:paraId="5295CC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35" w:type="dxa"/>
            <w:tcBorders>
              <w:top w:val="nil"/>
              <w:left w:val="nil"/>
              <w:bottom w:val="single" w:color="auto" w:sz="4" w:space="0"/>
              <w:right w:val="single" w:color="auto" w:sz="4" w:space="0"/>
            </w:tcBorders>
            <w:shd w:val="clear" w:color="auto" w:fill="auto"/>
            <w:noWrap/>
            <w:vAlign w:val="center"/>
          </w:tcPr>
          <w:p w14:paraId="7E2EB8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04" w:type="dxa"/>
            <w:tcBorders>
              <w:top w:val="nil"/>
              <w:left w:val="nil"/>
              <w:bottom w:val="single" w:color="auto" w:sz="4" w:space="0"/>
              <w:right w:val="single" w:color="auto" w:sz="4" w:space="0"/>
            </w:tcBorders>
            <w:shd w:val="clear" w:color="auto" w:fill="auto"/>
            <w:noWrap/>
            <w:vAlign w:val="center"/>
          </w:tcPr>
          <w:p w14:paraId="27B6DE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97FA734">
        <w:tblPrEx>
          <w:tblCellMar>
            <w:top w:w="0" w:type="dxa"/>
            <w:left w:w="108" w:type="dxa"/>
            <w:bottom w:w="0" w:type="dxa"/>
            <w:right w:w="108" w:type="dxa"/>
          </w:tblCellMar>
        </w:tblPrEx>
        <w:trPr>
          <w:trHeight w:val="514" w:hRule="atLeast"/>
          <w:jc w:val="center"/>
        </w:trPr>
        <w:tc>
          <w:tcPr>
            <w:tcW w:w="1126" w:type="dxa"/>
            <w:tcBorders>
              <w:top w:val="nil"/>
              <w:left w:val="single" w:color="auto" w:sz="4" w:space="0"/>
              <w:bottom w:val="single" w:color="auto" w:sz="4" w:space="0"/>
              <w:right w:val="single" w:color="auto" w:sz="4" w:space="0"/>
            </w:tcBorders>
            <w:shd w:val="clear" w:color="auto" w:fill="auto"/>
            <w:noWrap/>
            <w:vAlign w:val="center"/>
          </w:tcPr>
          <w:p w14:paraId="5D4A36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4417" w:type="dxa"/>
            <w:tcBorders>
              <w:top w:val="nil"/>
              <w:left w:val="nil"/>
              <w:bottom w:val="single" w:color="auto" w:sz="4" w:space="0"/>
              <w:right w:val="single" w:color="auto" w:sz="4" w:space="0"/>
            </w:tcBorders>
            <w:shd w:val="clear" w:color="auto" w:fill="auto"/>
            <w:vAlign w:val="center"/>
          </w:tcPr>
          <w:p w14:paraId="6B58F7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1115" w:type="dxa"/>
            <w:tcBorders>
              <w:top w:val="nil"/>
              <w:left w:val="nil"/>
              <w:bottom w:val="single" w:color="auto" w:sz="4" w:space="0"/>
              <w:right w:val="single" w:color="auto" w:sz="4" w:space="0"/>
            </w:tcBorders>
            <w:shd w:val="clear" w:color="auto" w:fill="auto"/>
            <w:noWrap/>
            <w:vAlign w:val="center"/>
          </w:tcPr>
          <w:p w14:paraId="30F663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35" w:type="dxa"/>
            <w:tcBorders>
              <w:top w:val="nil"/>
              <w:left w:val="nil"/>
              <w:bottom w:val="single" w:color="auto" w:sz="4" w:space="0"/>
              <w:right w:val="single" w:color="auto" w:sz="4" w:space="0"/>
            </w:tcBorders>
            <w:shd w:val="clear" w:color="auto" w:fill="auto"/>
            <w:noWrap/>
            <w:vAlign w:val="center"/>
          </w:tcPr>
          <w:p w14:paraId="7FB4CE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04" w:type="dxa"/>
            <w:tcBorders>
              <w:top w:val="nil"/>
              <w:left w:val="nil"/>
              <w:bottom w:val="single" w:color="auto" w:sz="4" w:space="0"/>
              <w:right w:val="single" w:color="auto" w:sz="4" w:space="0"/>
            </w:tcBorders>
            <w:shd w:val="clear" w:color="auto" w:fill="auto"/>
            <w:noWrap/>
            <w:vAlign w:val="center"/>
          </w:tcPr>
          <w:p w14:paraId="7D3154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3E040573">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677B0EA3">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9"/>
        <w:tblW w:w="10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4144"/>
        <w:gridCol w:w="790"/>
        <w:gridCol w:w="880"/>
        <w:gridCol w:w="3554"/>
      </w:tblGrid>
      <w:tr w14:paraId="10DA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7AAC0F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144" w:type="dxa"/>
            <w:shd w:val="clear" w:color="auto" w:fill="auto"/>
            <w:vAlign w:val="center"/>
          </w:tcPr>
          <w:p w14:paraId="0268D8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790" w:type="dxa"/>
            <w:shd w:val="clear" w:color="auto" w:fill="auto"/>
            <w:vAlign w:val="center"/>
          </w:tcPr>
          <w:p w14:paraId="495458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880" w:type="dxa"/>
            <w:shd w:val="clear" w:color="auto" w:fill="auto"/>
            <w:vAlign w:val="center"/>
          </w:tcPr>
          <w:p w14:paraId="0F289D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3554" w:type="dxa"/>
            <w:shd w:val="clear" w:color="auto" w:fill="auto"/>
            <w:vAlign w:val="center"/>
          </w:tcPr>
          <w:p w14:paraId="2F55BC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230E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790" w:type="dxa"/>
            <w:shd w:val="clear" w:color="auto" w:fill="auto"/>
            <w:vAlign w:val="center"/>
          </w:tcPr>
          <w:p w14:paraId="227D59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144" w:type="dxa"/>
            <w:shd w:val="clear" w:color="auto" w:fill="auto"/>
            <w:vAlign w:val="center"/>
          </w:tcPr>
          <w:p w14:paraId="3BCC7A7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790" w:type="dxa"/>
            <w:shd w:val="clear" w:color="auto" w:fill="auto"/>
            <w:vAlign w:val="center"/>
          </w:tcPr>
          <w:p w14:paraId="323B75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017980F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554" w:type="dxa"/>
            <w:shd w:val="clear" w:color="auto" w:fill="auto"/>
            <w:vAlign w:val="center"/>
          </w:tcPr>
          <w:p w14:paraId="33F1995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3CB5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553F03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144" w:type="dxa"/>
            <w:shd w:val="clear" w:color="auto" w:fill="auto"/>
            <w:vAlign w:val="center"/>
          </w:tcPr>
          <w:p w14:paraId="2C82CF7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790" w:type="dxa"/>
            <w:shd w:val="clear" w:color="auto" w:fill="auto"/>
            <w:vAlign w:val="center"/>
          </w:tcPr>
          <w:p w14:paraId="0DA942F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0A9A4B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3554" w:type="dxa"/>
            <w:shd w:val="clear" w:color="auto" w:fill="auto"/>
            <w:vAlign w:val="center"/>
          </w:tcPr>
          <w:p w14:paraId="6D8E66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D456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790" w:type="dxa"/>
            <w:shd w:val="clear" w:color="auto" w:fill="auto"/>
            <w:vAlign w:val="center"/>
          </w:tcPr>
          <w:p w14:paraId="3EE325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144" w:type="dxa"/>
            <w:shd w:val="clear" w:color="auto" w:fill="auto"/>
            <w:vAlign w:val="center"/>
          </w:tcPr>
          <w:p w14:paraId="380C958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平台至地面调频发射台、有线前端专线、融媒体中心</w:t>
            </w:r>
          </w:p>
        </w:tc>
        <w:tc>
          <w:tcPr>
            <w:tcW w:w="790" w:type="dxa"/>
            <w:shd w:val="clear" w:color="auto" w:fill="auto"/>
            <w:vAlign w:val="center"/>
          </w:tcPr>
          <w:p w14:paraId="445E92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3DD0C4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3554" w:type="dxa"/>
            <w:shd w:val="clear" w:color="auto" w:fill="auto"/>
            <w:vAlign w:val="center"/>
          </w:tcPr>
          <w:p w14:paraId="70BCC5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0BB2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3DBE94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144" w:type="dxa"/>
            <w:shd w:val="clear" w:color="auto" w:fill="auto"/>
            <w:vAlign w:val="center"/>
          </w:tcPr>
          <w:p w14:paraId="407F17E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790" w:type="dxa"/>
            <w:shd w:val="clear" w:color="auto" w:fill="auto"/>
            <w:vAlign w:val="center"/>
          </w:tcPr>
          <w:p w14:paraId="1EACFA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7FC0D56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w:t>
            </w:r>
          </w:p>
        </w:tc>
        <w:tc>
          <w:tcPr>
            <w:tcW w:w="3554" w:type="dxa"/>
            <w:shd w:val="clear" w:color="auto" w:fill="auto"/>
            <w:vAlign w:val="center"/>
          </w:tcPr>
          <w:p w14:paraId="700DC33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E77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2C33D3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144" w:type="dxa"/>
            <w:shd w:val="clear" w:color="auto" w:fill="auto"/>
            <w:vAlign w:val="center"/>
          </w:tcPr>
          <w:p w14:paraId="497E0E0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790" w:type="dxa"/>
            <w:shd w:val="clear" w:color="auto" w:fill="auto"/>
            <w:vAlign w:val="center"/>
          </w:tcPr>
          <w:p w14:paraId="005F8AB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322914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102</w:t>
            </w:r>
          </w:p>
        </w:tc>
        <w:tc>
          <w:tcPr>
            <w:tcW w:w="3554" w:type="dxa"/>
            <w:shd w:val="clear" w:color="auto" w:fill="auto"/>
            <w:vAlign w:val="center"/>
          </w:tcPr>
          <w:p w14:paraId="0EE31DC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AE7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60E17D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4144" w:type="dxa"/>
            <w:shd w:val="clear" w:color="auto" w:fill="auto"/>
            <w:vAlign w:val="center"/>
          </w:tcPr>
          <w:p w14:paraId="68931F3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790" w:type="dxa"/>
            <w:shd w:val="clear" w:color="auto" w:fill="auto"/>
            <w:vAlign w:val="center"/>
          </w:tcPr>
          <w:p w14:paraId="1E098D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57ED45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48</w:t>
            </w:r>
          </w:p>
        </w:tc>
        <w:tc>
          <w:tcPr>
            <w:tcW w:w="3554" w:type="dxa"/>
            <w:shd w:val="clear" w:color="auto" w:fill="auto"/>
            <w:vAlign w:val="center"/>
          </w:tcPr>
          <w:p w14:paraId="71EFA0D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C94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05C5B3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144" w:type="dxa"/>
            <w:shd w:val="clear" w:color="auto" w:fill="auto"/>
            <w:vAlign w:val="center"/>
          </w:tcPr>
          <w:p w14:paraId="77CF0F8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790" w:type="dxa"/>
            <w:shd w:val="clear" w:color="auto" w:fill="auto"/>
            <w:vAlign w:val="center"/>
          </w:tcPr>
          <w:p w14:paraId="04A6CD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57D854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279</w:t>
            </w:r>
          </w:p>
        </w:tc>
        <w:tc>
          <w:tcPr>
            <w:tcW w:w="3554" w:type="dxa"/>
            <w:shd w:val="clear" w:color="auto" w:fill="auto"/>
            <w:vAlign w:val="center"/>
          </w:tcPr>
          <w:p w14:paraId="4854E5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431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790" w:type="dxa"/>
            <w:shd w:val="clear" w:color="auto" w:fill="auto"/>
            <w:vAlign w:val="center"/>
          </w:tcPr>
          <w:p w14:paraId="78128EF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4144" w:type="dxa"/>
            <w:shd w:val="clear" w:color="auto" w:fill="auto"/>
            <w:vAlign w:val="center"/>
          </w:tcPr>
          <w:p w14:paraId="33F1126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平台到街道/社区终端网络(有线IP) </w:t>
            </w:r>
          </w:p>
        </w:tc>
        <w:tc>
          <w:tcPr>
            <w:tcW w:w="790" w:type="dxa"/>
            <w:shd w:val="clear" w:color="auto" w:fill="auto"/>
            <w:vAlign w:val="center"/>
          </w:tcPr>
          <w:p w14:paraId="217E2A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75E666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3554" w:type="dxa"/>
            <w:shd w:val="clear" w:color="auto" w:fill="auto"/>
            <w:vAlign w:val="center"/>
          </w:tcPr>
          <w:p w14:paraId="670FD1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AE6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90" w:type="dxa"/>
            <w:shd w:val="clear" w:color="auto" w:fill="auto"/>
            <w:vAlign w:val="center"/>
          </w:tcPr>
          <w:p w14:paraId="74E0BD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4144" w:type="dxa"/>
            <w:shd w:val="clear" w:color="auto" w:fill="auto"/>
            <w:vAlign w:val="center"/>
          </w:tcPr>
          <w:p w14:paraId="77D853C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平台到街道/社区终端网络(4G/5G) </w:t>
            </w:r>
          </w:p>
        </w:tc>
        <w:tc>
          <w:tcPr>
            <w:tcW w:w="790" w:type="dxa"/>
            <w:shd w:val="clear" w:color="auto" w:fill="auto"/>
            <w:vAlign w:val="center"/>
          </w:tcPr>
          <w:p w14:paraId="103D98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80" w:type="dxa"/>
            <w:shd w:val="clear" w:color="auto" w:fill="auto"/>
            <w:vAlign w:val="center"/>
          </w:tcPr>
          <w:p w14:paraId="3A687E9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3554" w:type="dxa"/>
            <w:shd w:val="clear" w:color="auto" w:fill="auto"/>
            <w:vAlign w:val="center"/>
          </w:tcPr>
          <w:p w14:paraId="12BE08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51D4E227">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010F638C">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乡镇/街道前端概算表</w:t>
      </w:r>
    </w:p>
    <w:tbl>
      <w:tblPr>
        <w:tblStyle w:val="9"/>
        <w:tblW w:w="9877" w:type="dxa"/>
        <w:jc w:val="center"/>
        <w:tblLayout w:type="fixed"/>
        <w:tblCellMar>
          <w:top w:w="0" w:type="dxa"/>
          <w:left w:w="108" w:type="dxa"/>
          <w:bottom w:w="0" w:type="dxa"/>
          <w:right w:w="108" w:type="dxa"/>
        </w:tblCellMar>
      </w:tblPr>
      <w:tblGrid>
        <w:gridCol w:w="963"/>
        <w:gridCol w:w="4407"/>
        <w:gridCol w:w="1135"/>
        <w:gridCol w:w="1307"/>
        <w:gridCol w:w="2065"/>
      </w:tblGrid>
      <w:tr w14:paraId="13EDBB48">
        <w:tblPrEx>
          <w:tblCellMar>
            <w:top w:w="0" w:type="dxa"/>
            <w:left w:w="108" w:type="dxa"/>
            <w:bottom w:w="0" w:type="dxa"/>
            <w:right w:w="108" w:type="dxa"/>
          </w:tblCellMar>
        </w:tblPrEx>
        <w:trPr>
          <w:trHeight w:val="816" w:hRule="atLeast"/>
          <w:jc w:val="center"/>
        </w:trPr>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92F08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407" w:type="dxa"/>
            <w:tcBorders>
              <w:top w:val="single" w:color="auto" w:sz="4" w:space="0"/>
              <w:left w:val="nil"/>
              <w:bottom w:val="single" w:color="auto" w:sz="4" w:space="0"/>
              <w:right w:val="single" w:color="auto" w:sz="4" w:space="0"/>
            </w:tcBorders>
            <w:shd w:val="clear" w:color="auto" w:fill="auto"/>
            <w:vAlign w:val="center"/>
          </w:tcPr>
          <w:p w14:paraId="00EEB2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135" w:type="dxa"/>
            <w:tcBorders>
              <w:top w:val="single" w:color="auto" w:sz="4" w:space="0"/>
              <w:left w:val="nil"/>
              <w:bottom w:val="single" w:color="auto" w:sz="4" w:space="0"/>
              <w:right w:val="single" w:color="auto" w:sz="4" w:space="0"/>
            </w:tcBorders>
            <w:shd w:val="clear" w:color="auto" w:fill="auto"/>
            <w:vAlign w:val="center"/>
          </w:tcPr>
          <w:p w14:paraId="310556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307" w:type="dxa"/>
            <w:tcBorders>
              <w:top w:val="single" w:color="auto" w:sz="4" w:space="0"/>
              <w:left w:val="nil"/>
              <w:bottom w:val="single" w:color="auto" w:sz="4" w:space="0"/>
              <w:right w:val="single" w:color="auto" w:sz="4" w:space="0"/>
            </w:tcBorders>
            <w:shd w:val="clear" w:color="auto" w:fill="auto"/>
            <w:vAlign w:val="center"/>
          </w:tcPr>
          <w:p w14:paraId="734101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065" w:type="dxa"/>
            <w:tcBorders>
              <w:top w:val="single" w:color="auto" w:sz="4" w:space="0"/>
              <w:left w:val="nil"/>
              <w:bottom w:val="single" w:color="auto" w:sz="4" w:space="0"/>
              <w:right w:val="single" w:color="auto" w:sz="4" w:space="0"/>
            </w:tcBorders>
            <w:shd w:val="clear" w:color="auto" w:fill="auto"/>
            <w:vAlign w:val="center"/>
          </w:tcPr>
          <w:p w14:paraId="2BAAD1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86709B5">
        <w:tblPrEx>
          <w:tblCellMar>
            <w:top w:w="0" w:type="dxa"/>
            <w:left w:w="108" w:type="dxa"/>
            <w:bottom w:w="0" w:type="dxa"/>
            <w:right w:w="108" w:type="dxa"/>
          </w:tblCellMar>
        </w:tblPrEx>
        <w:trPr>
          <w:trHeight w:val="479"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0A5DD6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407" w:type="dxa"/>
            <w:tcBorders>
              <w:top w:val="nil"/>
              <w:left w:val="nil"/>
              <w:bottom w:val="single" w:color="auto" w:sz="4" w:space="0"/>
              <w:right w:val="single" w:color="auto" w:sz="4" w:space="0"/>
            </w:tcBorders>
            <w:shd w:val="clear" w:color="auto" w:fill="auto"/>
            <w:vAlign w:val="center"/>
          </w:tcPr>
          <w:p w14:paraId="18C5C1B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乡级应急广播适配器</w:t>
            </w:r>
          </w:p>
        </w:tc>
        <w:tc>
          <w:tcPr>
            <w:tcW w:w="1135" w:type="dxa"/>
            <w:tcBorders>
              <w:top w:val="nil"/>
              <w:left w:val="nil"/>
              <w:bottom w:val="single" w:color="auto" w:sz="4" w:space="0"/>
              <w:right w:val="single" w:color="auto" w:sz="4" w:space="0"/>
            </w:tcBorders>
            <w:shd w:val="clear" w:color="auto" w:fill="auto"/>
            <w:vAlign w:val="center"/>
          </w:tcPr>
          <w:p w14:paraId="5355B8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07" w:type="dxa"/>
            <w:tcBorders>
              <w:top w:val="nil"/>
              <w:left w:val="nil"/>
              <w:bottom w:val="single" w:color="auto" w:sz="4" w:space="0"/>
              <w:right w:val="single" w:color="auto" w:sz="4" w:space="0"/>
            </w:tcBorders>
            <w:shd w:val="clear" w:color="auto" w:fill="auto"/>
            <w:vAlign w:val="center"/>
          </w:tcPr>
          <w:p w14:paraId="7FA50D3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3EB520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BD0CA5D">
        <w:tblPrEx>
          <w:tblCellMar>
            <w:top w:w="0" w:type="dxa"/>
            <w:left w:w="108" w:type="dxa"/>
            <w:bottom w:w="0" w:type="dxa"/>
            <w:right w:w="108" w:type="dxa"/>
          </w:tblCellMar>
        </w:tblPrEx>
        <w:trPr>
          <w:trHeight w:val="479"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5C076F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407" w:type="dxa"/>
            <w:tcBorders>
              <w:top w:val="nil"/>
              <w:left w:val="nil"/>
              <w:bottom w:val="single" w:color="auto" w:sz="4" w:space="0"/>
              <w:right w:val="single" w:color="auto" w:sz="4" w:space="0"/>
            </w:tcBorders>
            <w:shd w:val="clear" w:color="auto" w:fill="auto"/>
            <w:vAlign w:val="center"/>
          </w:tcPr>
          <w:p w14:paraId="4829D36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1135" w:type="dxa"/>
            <w:tcBorders>
              <w:top w:val="nil"/>
              <w:left w:val="nil"/>
              <w:bottom w:val="single" w:color="auto" w:sz="4" w:space="0"/>
              <w:right w:val="single" w:color="auto" w:sz="4" w:space="0"/>
            </w:tcBorders>
            <w:shd w:val="clear" w:color="auto" w:fill="auto"/>
            <w:vAlign w:val="center"/>
          </w:tcPr>
          <w:p w14:paraId="6EC609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07" w:type="dxa"/>
            <w:tcBorders>
              <w:top w:val="nil"/>
              <w:left w:val="nil"/>
              <w:bottom w:val="single" w:color="auto" w:sz="4" w:space="0"/>
              <w:right w:val="single" w:color="auto" w:sz="4" w:space="0"/>
            </w:tcBorders>
            <w:shd w:val="clear" w:color="auto" w:fill="auto"/>
            <w:vAlign w:val="center"/>
          </w:tcPr>
          <w:p w14:paraId="6F9010C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35D52F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F7C06AD">
        <w:tblPrEx>
          <w:tblCellMar>
            <w:top w:w="0" w:type="dxa"/>
            <w:left w:w="108" w:type="dxa"/>
            <w:bottom w:w="0" w:type="dxa"/>
            <w:right w:w="108" w:type="dxa"/>
          </w:tblCellMar>
        </w:tblPrEx>
        <w:trPr>
          <w:trHeight w:val="479"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6FEF4A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407" w:type="dxa"/>
            <w:tcBorders>
              <w:top w:val="nil"/>
              <w:left w:val="nil"/>
              <w:bottom w:val="single" w:color="auto" w:sz="4" w:space="0"/>
              <w:right w:val="single" w:color="auto" w:sz="4" w:space="0"/>
            </w:tcBorders>
            <w:shd w:val="clear" w:color="auto" w:fill="auto"/>
            <w:vAlign w:val="center"/>
          </w:tcPr>
          <w:p w14:paraId="6CDCCB0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1135" w:type="dxa"/>
            <w:tcBorders>
              <w:top w:val="nil"/>
              <w:left w:val="nil"/>
              <w:bottom w:val="single" w:color="auto" w:sz="4" w:space="0"/>
              <w:right w:val="single" w:color="auto" w:sz="4" w:space="0"/>
            </w:tcBorders>
            <w:shd w:val="clear" w:color="auto" w:fill="auto"/>
            <w:noWrap/>
            <w:vAlign w:val="center"/>
          </w:tcPr>
          <w:p w14:paraId="28621C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07" w:type="dxa"/>
            <w:tcBorders>
              <w:top w:val="nil"/>
              <w:left w:val="nil"/>
              <w:bottom w:val="single" w:color="auto" w:sz="4" w:space="0"/>
              <w:right w:val="single" w:color="auto" w:sz="4" w:space="0"/>
            </w:tcBorders>
            <w:shd w:val="clear" w:color="auto" w:fill="auto"/>
            <w:noWrap/>
            <w:vAlign w:val="center"/>
          </w:tcPr>
          <w:p w14:paraId="76451B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2065" w:type="dxa"/>
            <w:tcBorders>
              <w:top w:val="nil"/>
              <w:left w:val="nil"/>
              <w:bottom w:val="single" w:color="auto" w:sz="4" w:space="0"/>
              <w:right w:val="single" w:color="auto" w:sz="4" w:space="0"/>
            </w:tcBorders>
            <w:shd w:val="clear" w:color="auto" w:fill="auto"/>
            <w:noWrap/>
            <w:vAlign w:val="center"/>
          </w:tcPr>
          <w:p w14:paraId="17CCA6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E8D1697">
        <w:tblPrEx>
          <w:tblCellMar>
            <w:top w:w="0" w:type="dxa"/>
            <w:left w:w="108" w:type="dxa"/>
            <w:bottom w:w="0" w:type="dxa"/>
            <w:right w:w="108" w:type="dxa"/>
          </w:tblCellMar>
        </w:tblPrEx>
        <w:trPr>
          <w:trHeight w:val="479"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19FA36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407" w:type="dxa"/>
            <w:tcBorders>
              <w:top w:val="nil"/>
              <w:left w:val="nil"/>
              <w:bottom w:val="single" w:color="auto" w:sz="4" w:space="0"/>
              <w:right w:val="single" w:color="auto" w:sz="4" w:space="0"/>
            </w:tcBorders>
            <w:shd w:val="clear" w:color="auto" w:fill="auto"/>
            <w:vAlign w:val="center"/>
          </w:tcPr>
          <w:p w14:paraId="38E5542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1135" w:type="dxa"/>
            <w:tcBorders>
              <w:top w:val="nil"/>
              <w:left w:val="nil"/>
              <w:bottom w:val="single" w:color="auto" w:sz="4" w:space="0"/>
              <w:right w:val="single" w:color="auto" w:sz="4" w:space="0"/>
            </w:tcBorders>
            <w:shd w:val="clear" w:color="auto" w:fill="auto"/>
            <w:vAlign w:val="center"/>
          </w:tcPr>
          <w:p w14:paraId="775FF8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07" w:type="dxa"/>
            <w:tcBorders>
              <w:top w:val="nil"/>
              <w:left w:val="nil"/>
              <w:bottom w:val="single" w:color="auto" w:sz="4" w:space="0"/>
              <w:right w:val="single" w:color="auto" w:sz="4" w:space="0"/>
            </w:tcBorders>
            <w:shd w:val="clear" w:color="auto" w:fill="auto"/>
            <w:vAlign w:val="center"/>
          </w:tcPr>
          <w:p w14:paraId="59B828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1F8A8A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41FA202">
        <w:tblPrEx>
          <w:tblCellMar>
            <w:top w:w="0" w:type="dxa"/>
            <w:left w:w="108" w:type="dxa"/>
            <w:bottom w:w="0" w:type="dxa"/>
            <w:right w:w="108" w:type="dxa"/>
          </w:tblCellMar>
        </w:tblPrEx>
        <w:trPr>
          <w:trHeight w:val="479"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219230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407" w:type="dxa"/>
            <w:tcBorders>
              <w:top w:val="nil"/>
              <w:left w:val="nil"/>
              <w:bottom w:val="single" w:color="auto" w:sz="4" w:space="0"/>
              <w:right w:val="single" w:color="auto" w:sz="4" w:space="0"/>
            </w:tcBorders>
            <w:shd w:val="clear" w:color="auto" w:fill="auto"/>
            <w:vAlign w:val="center"/>
          </w:tcPr>
          <w:p w14:paraId="75DB377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1135" w:type="dxa"/>
            <w:tcBorders>
              <w:top w:val="nil"/>
              <w:left w:val="nil"/>
              <w:bottom w:val="single" w:color="auto" w:sz="4" w:space="0"/>
              <w:right w:val="single" w:color="auto" w:sz="4" w:space="0"/>
            </w:tcBorders>
            <w:shd w:val="clear" w:color="auto" w:fill="auto"/>
            <w:vAlign w:val="center"/>
          </w:tcPr>
          <w:p w14:paraId="0FAEE9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07" w:type="dxa"/>
            <w:tcBorders>
              <w:top w:val="nil"/>
              <w:left w:val="nil"/>
              <w:bottom w:val="single" w:color="auto" w:sz="4" w:space="0"/>
              <w:right w:val="single" w:color="auto" w:sz="4" w:space="0"/>
            </w:tcBorders>
            <w:shd w:val="clear" w:color="auto" w:fill="auto"/>
            <w:vAlign w:val="center"/>
          </w:tcPr>
          <w:p w14:paraId="22CEE0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203B06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34BB589">
        <w:tblPrEx>
          <w:tblCellMar>
            <w:top w:w="0" w:type="dxa"/>
            <w:left w:w="108" w:type="dxa"/>
            <w:bottom w:w="0" w:type="dxa"/>
            <w:right w:w="108" w:type="dxa"/>
          </w:tblCellMar>
        </w:tblPrEx>
        <w:trPr>
          <w:trHeight w:val="471"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7D01A8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4407" w:type="dxa"/>
            <w:tcBorders>
              <w:top w:val="nil"/>
              <w:left w:val="nil"/>
              <w:bottom w:val="single" w:color="auto" w:sz="4" w:space="0"/>
              <w:right w:val="single" w:color="auto" w:sz="4" w:space="0"/>
            </w:tcBorders>
            <w:shd w:val="clear" w:color="auto" w:fill="auto"/>
            <w:vAlign w:val="center"/>
          </w:tcPr>
          <w:p w14:paraId="764303D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1135" w:type="dxa"/>
            <w:tcBorders>
              <w:top w:val="nil"/>
              <w:left w:val="nil"/>
              <w:bottom w:val="nil"/>
              <w:right w:val="nil"/>
            </w:tcBorders>
            <w:shd w:val="clear" w:color="auto" w:fill="auto"/>
            <w:noWrap/>
            <w:vAlign w:val="center"/>
          </w:tcPr>
          <w:p w14:paraId="6EF3B2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07" w:type="dxa"/>
            <w:tcBorders>
              <w:top w:val="nil"/>
              <w:left w:val="single" w:color="auto" w:sz="4" w:space="0"/>
              <w:bottom w:val="single" w:color="auto" w:sz="4" w:space="0"/>
              <w:right w:val="single" w:color="auto" w:sz="4" w:space="0"/>
            </w:tcBorders>
            <w:shd w:val="clear" w:color="auto" w:fill="auto"/>
            <w:vAlign w:val="center"/>
          </w:tcPr>
          <w:p w14:paraId="7E4A52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5A5DC4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B92CFF9">
        <w:tblPrEx>
          <w:tblCellMar>
            <w:top w:w="0" w:type="dxa"/>
            <w:left w:w="108" w:type="dxa"/>
            <w:bottom w:w="0" w:type="dxa"/>
            <w:right w:w="108" w:type="dxa"/>
          </w:tblCellMar>
        </w:tblPrEx>
        <w:trPr>
          <w:trHeight w:val="471"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1EE716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407" w:type="dxa"/>
            <w:tcBorders>
              <w:top w:val="nil"/>
              <w:left w:val="nil"/>
              <w:bottom w:val="single" w:color="auto" w:sz="4" w:space="0"/>
              <w:right w:val="single" w:color="auto" w:sz="4" w:space="0"/>
            </w:tcBorders>
            <w:shd w:val="clear" w:color="auto" w:fill="auto"/>
            <w:vAlign w:val="center"/>
          </w:tcPr>
          <w:p w14:paraId="23FD057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135" w:type="dxa"/>
            <w:tcBorders>
              <w:top w:val="single" w:color="auto" w:sz="4" w:space="0"/>
              <w:left w:val="nil"/>
              <w:bottom w:val="single" w:color="auto" w:sz="4" w:space="0"/>
              <w:right w:val="single" w:color="auto" w:sz="4" w:space="0"/>
            </w:tcBorders>
            <w:shd w:val="clear" w:color="auto" w:fill="auto"/>
            <w:vAlign w:val="center"/>
          </w:tcPr>
          <w:p w14:paraId="79FA47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07" w:type="dxa"/>
            <w:tcBorders>
              <w:top w:val="nil"/>
              <w:left w:val="nil"/>
              <w:bottom w:val="single" w:color="auto" w:sz="4" w:space="0"/>
              <w:right w:val="single" w:color="auto" w:sz="4" w:space="0"/>
            </w:tcBorders>
            <w:shd w:val="clear" w:color="auto" w:fill="auto"/>
            <w:vAlign w:val="center"/>
          </w:tcPr>
          <w:p w14:paraId="4C8D57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4F19E0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AAE79EF">
        <w:tblPrEx>
          <w:tblCellMar>
            <w:top w:w="0" w:type="dxa"/>
            <w:left w:w="108" w:type="dxa"/>
            <w:bottom w:w="0" w:type="dxa"/>
            <w:right w:w="108" w:type="dxa"/>
          </w:tblCellMar>
        </w:tblPrEx>
        <w:trPr>
          <w:trHeight w:val="564"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2F6635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4407" w:type="dxa"/>
            <w:tcBorders>
              <w:top w:val="nil"/>
              <w:left w:val="nil"/>
              <w:bottom w:val="single" w:color="auto" w:sz="4" w:space="0"/>
              <w:right w:val="single" w:color="auto" w:sz="4" w:space="0"/>
            </w:tcBorders>
            <w:shd w:val="clear" w:color="auto" w:fill="auto"/>
            <w:vAlign w:val="center"/>
          </w:tcPr>
          <w:p w14:paraId="6B28D65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安装调试费</w:t>
            </w:r>
          </w:p>
        </w:tc>
        <w:tc>
          <w:tcPr>
            <w:tcW w:w="1135" w:type="dxa"/>
            <w:tcBorders>
              <w:top w:val="nil"/>
              <w:left w:val="nil"/>
              <w:bottom w:val="single" w:color="auto" w:sz="4" w:space="0"/>
              <w:right w:val="single" w:color="auto" w:sz="4" w:space="0"/>
            </w:tcBorders>
            <w:shd w:val="clear" w:color="auto" w:fill="auto"/>
            <w:vAlign w:val="center"/>
          </w:tcPr>
          <w:p w14:paraId="6E1D741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307" w:type="dxa"/>
            <w:tcBorders>
              <w:top w:val="nil"/>
              <w:left w:val="nil"/>
              <w:bottom w:val="single" w:color="auto" w:sz="4" w:space="0"/>
              <w:right w:val="single" w:color="auto" w:sz="4" w:space="0"/>
            </w:tcBorders>
            <w:shd w:val="clear" w:color="auto" w:fill="auto"/>
            <w:vAlign w:val="center"/>
          </w:tcPr>
          <w:p w14:paraId="7C04DE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065" w:type="dxa"/>
            <w:tcBorders>
              <w:top w:val="nil"/>
              <w:left w:val="nil"/>
              <w:bottom w:val="single" w:color="auto" w:sz="4" w:space="0"/>
              <w:right w:val="single" w:color="auto" w:sz="4" w:space="0"/>
            </w:tcBorders>
            <w:shd w:val="clear" w:color="auto" w:fill="auto"/>
            <w:vAlign w:val="center"/>
          </w:tcPr>
          <w:p w14:paraId="0E86AB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7BF4DA54">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0C49F29A">
      <w:pPr>
        <w:pStyle w:val="18"/>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6 </w:t>
      </w:r>
      <w:r>
        <w:rPr>
          <w:rFonts w:hint="eastAsia" w:ascii="宋体" w:hAnsi="宋体" w:eastAsia="宋体" w:cs="宋体"/>
          <w:b/>
          <w:bCs/>
          <w:sz w:val="21"/>
          <w:szCs w:val="21"/>
        </w:rPr>
        <w:t>行政村前端及终端</w:t>
      </w:r>
    </w:p>
    <w:tbl>
      <w:tblPr>
        <w:tblStyle w:val="9"/>
        <w:tblW w:w="9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5737"/>
        <w:gridCol w:w="806"/>
        <w:gridCol w:w="822"/>
        <w:gridCol w:w="1955"/>
      </w:tblGrid>
      <w:tr w14:paraId="0904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0" w:type="auto"/>
            <w:shd w:val="clear" w:color="auto" w:fill="auto"/>
            <w:vAlign w:val="center"/>
          </w:tcPr>
          <w:p w14:paraId="10C544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737" w:type="dxa"/>
            <w:shd w:val="clear" w:color="auto" w:fill="auto"/>
            <w:vAlign w:val="center"/>
          </w:tcPr>
          <w:p w14:paraId="2D641B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806" w:type="dxa"/>
            <w:shd w:val="clear" w:color="auto" w:fill="auto"/>
            <w:vAlign w:val="center"/>
          </w:tcPr>
          <w:p w14:paraId="39866D0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822" w:type="dxa"/>
            <w:shd w:val="clear" w:color="auto" w:fill="auto"/>
            <w:vAlign w:val="center"/>
          </w:tcPr>
          <w:p w14:paraId="4BC2C56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955" w:type="dxa"/>
            <w:shd w:val="clear" w:color="auto" w:fill="auto"/>
            <w:vAlign w:val="center"/>
          </w:tcPr>
          <w:p w14:paraId="153A159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bookmarkStart w:id="803" w:name="_GoBack"/>
            <w:bookmarkEnd w:id="803"/>
          </w:p>
        </w:tc>
      </w:tr>
      <w:tr w14:paraId="42E6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2A6A76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737" w:type="dxa"/>
            <w:shd w:val="clear" w:color="auto" w:fill="auto"/>
            <w:vAlign w:val="center"/>
          </w:tcPr>
          <w:p w14:paraId="376CB7E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806" w:type="dxa"/>
            <w:shd w:val="clear" w:color="auto" w:fill="auto"/>
            <w:vAlign w:val="center"/>
          </w:tcPr>
          <w:p w14:paraId="77E3FC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0FA0B5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restart"/>
            <w:shd w:val="clear" w:color="auto" w:fill="auto"/>
            <w:vAlign w:val="center"/>
          </w:tcPr>
          <w:p w14:paraId="458E63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0488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0F3646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737" w:type="dxa"/>
            <w:shd w:val="clear" w:color="auto" w:fill="auto"/>
            <w:vAlign w:val="center"/>
          </w:tcPr>
          <w:p w14:paraId="43C5684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806" w:type="dxa"/>
            <w:shd w:val="clear" w:color="auto" w:fill="auto"/>
            <w:vAlign w:val="center"/>
          </w:tcPr>
          <w:p w14:paraId="3DA5411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4D940B7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continue"/>
            <w:vAlign w:val="center"/>
          </w:tcPr>
          <w:p w14:paraId="2F38D3B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5394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1CCF78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5737" w:type="dxa"/>
            <w:shd w:val="clear" w:color="auto" w:fill="auto"/>
            <w:vAlign w:val="center"/>
          </w:tcPr>
          <w:p w14:paraId="03B2207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806" w:type="dxa"/>
            <w:shd w:val="clear" w:color="auto" w:fill="auto"/>
            <w:vAlign w:val="center"/>
          </w:tcPr>
          <w:p w14:paraId="2DCF10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38B239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continue"/>
            <w:vAlign w:val="center"/>
          </w:tcPr>
          <w:p w14:paraId="2288A3A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10A2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50B81B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5737" w:type="dxa"/>
            <w:shd w:val="clear" w:color="auto" w:fill="auto"/>
            <w:vAlign w:val="center"/>
          </w:tcPr>
          <w:p w14:paraId="30DCC49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806" w:type="dxa"/>
            <w:shd w:val="clear" w:color="auto" w:fill="auto"/>
            <w:vAlign w:val="center"/>
          </w:tcPr>
          <w:p w14:paraId="391F71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46A7E2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continue"/>
            <w:vAlign w:val="center"/>
          </w:tcPr>
          <w:p w14:paraId="1E4D738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7D72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481C9E5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5737" w:type="dxa"/>
            <w:shd w:val="clear" w:color="auto" w:fill="auto"/>
            <w:vAlign w:val="center"/>
          </w:tcPr>
          <w:p w14:paraId="380E441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806" w:type="dxa"/>
            <w:shd w:val="clear" w:color="auto" w:fill="auto"/>
            <w:vAlign w:val="center"/>
          </w:tcPr>
          <w:p w14:paraId="73B9A1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14AEB1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shd w:val="clear" w:color="auto" w:fill="auto"/>
            <w:vAlign w:val="center"/>
          </w:tcPr>
          <w:p w14:paraId="2221CF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C16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6ECDD4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5737" w:type="dxa"/>
            <w:shd w:val="clear" w:color="auto" w:fill="auto"/>
            <w:vAlign w:val="center"/>
          </w:tcPr>
          <w:p w14:paraId="7BD6AA6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806" w:type="dxa"/>
            <w:shd w:val="clear" w:color="auto" w:fill="auto"/>
            <w:vAlign w:val="center"/>
          </w:tcPr>
          <w:p w14:paraId="6CE374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4A105F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186 </w:t>
            </w:r>
          </w:p>
        </w:tc>
        <w:tc>
          <w:tcPr>
            <w:tcW w:w="1955" w:type="dxa"/>
            <w:shd w:val="clear" w:color="auto" w:fill="auto"/>
            <w:vAlign w:val="center"/>
          </w:tcPr>
          <w:p w14:paraId="7DF5FA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27CE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1C85FA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5737" w:type="dxa"/>
            <w:shd w:val="clear" w:color="auto" w:fill="auto"/>
            <w:vAlign w:val="center"/>
          </w:tcPr>
          <w:p w14:paraId="696611A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w:t>
            </w:r>
          </w:p>
        </w:tc>
        <w:tc>
          <w:tcPr>
            <w:tcW w:w="806" w:type="dxa"/>
            <w:shd w:val="clear" w:color="auto" w:fill="auto"/>
            <w:vAlign w:val="center"/>
          </w:tcPr>
          <w:p w14:paraId="2E81C3E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0ED4FF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186 </w:t>
            </w:r>
          </w:p>
        </w:tc>
        <w:tc>
          <w:tcPr>
            <w:tcW w:w="1955" w:type="dxa"/>
            <w:vMerge w:val="restart"/>
            <w:shd w:val="clear" w:color="auto" w:fill="auto"/>
            <w:vAlign w:val="center"/>
          </w:tcPr>
          <w:p w14:paraId="42B755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10AB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7B61B0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5737" w:type="dxa"/>
            <w:shd w:val="clear" w:color="auto" w:fill="auto"/>
            <w:vAlign w:val="center"/>
          </w:tcPr>
          <w:p w14:paraId="5B449DD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806" w:type="dxa"/>
            <w:shd w:val="clear" w:color="auto" w:fill="auto"/>
            <w:vAlign w:val="center"/>
          </w:tcPr>
          <w:p w14:paraId="336175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49A6B1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continue"/>
            <w:vAlign w:val="center"/>
          </w:tcPr>
          <w:p w14:paraId="2013917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161C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3AFB69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5737" w:type="dxa"/>
            <w:shd w:val="clear" w:color="auto" w:fill="auto"/>
            <w:vAlign w:val="center"/>
          </w:tcPr>
          <w:p w14:paraId="4B72AA7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806" w:type="dxa"/>
            <w:shd w:val="clear" w:color="auto" w:fill="auto"/>
            <w:vAlign w:val="center"/>
          </w:tcPr>
          <w:p w14:paraId="6D53B4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2E1E45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1116 </w:t>
            </w:r>
          </w:p>
        </w:tc>
        <w:tc>
          <w:tcPr>
            <w:tcW w:w="1955" w:type="dxa"/>
            <w:vMerge w:val="continue"/>
            <w:vAlign w:val="center"/>
          </w:tcPr>
          <w:p w14:paraId="498797D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5116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1C1F12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737" w:type="dxa"/>
            <w:shd w:val="clear" w:color="auto" w:fill="auto"/>
            <w:vAlign w:val="center"/>
          </w:tcPr>
          <w:p w14:paraId="7369E97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806" w:type="dxa"/>
            <w:shd w:val="clear" w:color="auto" w:fill="auto"/>
            <w:vAlign w:val="center"/>
          </w:tcPr>
          <w:p w14:paraId="2768A4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6BA5A9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0 </w:t>
            </w:r>
          </w:p>
        </w:tc>
        <w:tc>
          <w:tcPr>
            <w:tcW w:w="1955" w:type="dxa"/>
            <w:vMerge w:val="continue"/>
            <w:vAlign w:val="center"/>
          </w:tcPr>
          <w:p w14:paraId="7E7AD04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7050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7E8605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5737" w:type="dxa"/>
            <w:shd w:val="clear" w:color="auto" w:fill="auto"/>
            <w:vAlign w:val="center"/>
          </w:tcPr>
          <w:p w14:paraId="3D1DE87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806" w:type="dxa"/>
            <w:shd w:val="clear" w:color="auto" w:fill="auto"/>
            <w:vAlign w:val="center"/>
          </w:tcPr>
          <w:p w14:paraId="0FFD240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70BEA1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0 </w:t>
            </w:r>
          </w:p>
        </w:tc>
        <w:tc>
          <w:tcPr>
            <w:tcW w:w="1955" w:type="dxa"/>
            <w:vMerge w:val="continue"/>
            <w:vAlign w:val="center"/>
          </w:tcPr>
          <w:p w14:paraId="5E6F83E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12FC2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512A3B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5737" w:type="dxa"/>
            <w:shd w:val="clear" w:color="auto" w:fill="auto"/>
            <w:vAlign w:val="center"/>
          </w:tcPr>
          <w:p w14:paraId="1187C8B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立杆</w:t>
            </w:r>
          </w:p>
        </w:tc>
        <w:tc>
          <w:tcPr>
            <w:tcW w:w="806" w:type="dxa"/>
            <w:shd w:val="clear" w:color="auto" w:fill="auto"/>
            <w:vAlign w:val="center"/>
          </w:tcPr>
          <w:p w14:paraId="726DFB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3E51AD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0 </w:t>
            </w:r>
          </w:p>
        </w:tc>
        <w:tc>
          <w:tcPr>
            <w:tcW w:w="1955" w:type="dxa"/>
            <w:vMerge w:val="continue"/>
            <w:vAlign w:val="center"/>
          </w:tcPr>
          <w:p w14:paraId="680E7FA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7DBD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02C8D5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5737" w:type="dxa"/>
            <w:shd w:val="clear" w:color="auto" w:fill="auto"/>
            <w:vAlign w:val="center"/>
          </w:tcPr>
          <w:p w14:paraId="2B09A2D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保温箱</w:t>
            </w:r>
          </w:p>
        </w:tc>
        <w:tc>
          <w:tcPr>
            <w:tcW w:w="806" w:type="dxa"/>
            <w:shd w:val="clear" w:color="auto" w:fill="auto"/>
            <w:vAlign w:val="center"/>
          </w:tcPr>
          <w:p w14:paraId="14D865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7E787A1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0 </w:t>
            </w:r>
          </w:p>
        </w:tc>
        <w:tc>
          <w:tcPr>
            <w:tcW w:w="1955" w:type="dxa"/>
            <w:vMerge w:val="continue"/>
            <w:vAlign w:val="center"/>
          </w:tcPr>
          <w:p w14:paraId="78AEB00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74A5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0C1F50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5737" w:type="dxa"/>
            <w:shd w:val="clear" w:color="auto" w:fill="auto"/>
            <w:vAlign w:val="center"/>
          </w:tcPr>
          <w:p w14:paraId="28D3070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806" w:type="dxa"/>
            <w:shd w:val="clear" w:color="auto" w:fill="auto"/>
            <w:vAlign w:val="center"/>
          </w:tcPr>
          <w:p w14:paraId="5F462E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22" w:type="dxa"/>
            <w:shd w:val="clear" w:color="auto" w:fill="auto"/>
            <w:vAlign w:val="center"/>
          </w:tcPr>
          <w:p w14:paraId="44EC54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0 </w:t>
            </w:r>
          </w:p>
        </w:tc>
        <w:tc>
          <w:tcPr>
            <w:tcW w:w="1955" w:type="dxa"/>
            <w:vMerge w:val="continue"/>
            <w:vAlign w:val="center"/>
          </w:tcPr>
          <w:p w14:paraId="7DDA3DD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05E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131817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5737" w:type="dxa"/>
            <w:shd w:val="clear" w:color="auto" w:fill="auto"/>
            <w:vAlign w:val="center"/>
          </w:tcPr>
          <w:p w14:paraId="199633D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市电供电</w:t>
            </w:r>
          </w:p>
        </w:tc>
        <w:tc>
          <w:tcPr>
            <w:tcW w:w="806" w:type="dxa"/>
            <w:shd w:val="clear" w:color="auto" w:fill="auto"/>
            <w:vAlign w:val="center"/>
          </w:tcPr>
          <w:p w14:paraId="06A3FE2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22" w:type="dxa"/>
            <w:shd w:val="clear" w:color="auto" w:fill="auto"/>
            <w:vAlign w:val="center"/>
          </w:tcPr>
          <w:p w14:paraId="1E5225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16 </w:t>
            </w:r>
          </w:p>
        </w:tc>
        <w:tc>
          <w:tcPr>
            <w:tcW w:w="1955" w:type="dxa"/>
            <w:vMerge w:val="continue"/>
            <w:vAlign w:val="center"/>
          </w:tcPr>
          <w:p w14:paraId="10300AC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1E4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061F8AE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5737" w:type="dxa"/>
            <w:shd w:val="clear" w:color="auto" w:fill="auto"/>
            <w:vAlign w:val="center"/>
          </w:tcPr>
          <w:p w14:paraId="0983C61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市电+太阳能供电</w:t>
            </w:r>
          </w:p>
        </w:tc>
        <w:tc>
          <w:tcPr>
            <w:tcW w:w="806" w:type="dxa"/>
            <w:shd w:val="clear" w:color="auto" w:fill="auto"/>
            <w:vAlign w:val="center"/>
          </w:tcPr>
          <w:p w14:paraId="42DF7A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22" w:type="dxa"/>
            <w:shd w:val="clear" w:color="auto" w:fill="auto"/>
            <w:vAlign w:val="center"/>
          </w:tcPr>
          <w:p w14:paraId="635284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93 </w:t>
            </w:r>
          </w:p>
        </w:tc>
        <w:tc>
          <w:tcPr>
            <w:tcW w:w="1955" w:type="dxa"/>
            <w:vMerge w:val="continue"/>
            <w:vAlign w:val="center"/>
          </w:tcPr>
          <w:p w14:paraId="6B25878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235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2F4B94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737" w:type="dxa"/>
            <w:shd w:val="clear" w:color="auto" w:fill="auto"/>
            <w:vAlign w:val="center"/>
          </w:tcPr>
          <w:p w14:paraId="1CD377C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806" w:type="dxa"/>
            <w:shd w:val="clear" w:color="auto" w:fill="auto"/>
            <w:vAlign w:val="center"/>
          </w:tcPr>
          <w:p w14:paraId="734F9E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705E74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279 </w:t>
            </w:r>
          </w:p>
        </w:tc>
        <w:tc>
          <w:tcPr>
            <w:tcW w:w="1955" w:type="dxa"/>
            <w:vMerge w:val="continue"/>
            <w:vAlign w:val="center"/>
          </w:tcPr>
          <w:p w14:paraId="434138E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667F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005C92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5737" w:type="dxa"/>
            <w:shd w:val="clear" w:color="auto" w:fill="auto"/>
            <w:vAlign w:val="center"/>
          </w:tcPr>
          <w:p w14:paraId="6CB296A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806" w:type="dxa"/>
            <w:shd w:val="clear" w:color="auto" w:fill="auto"/>
            <w:vAlign w:val="center"/>
          </w:tcPr>
          <w:p w14:paraId="2E8C6D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30891B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22 </w:t>
            </w:r>
          </w:p>
        </w:tc>
        <w:tc>
          <w:tcPr>
            <w:tcW w:w="1955" w:type="dxa"/>
            <w:vMerge w:val="restart"/>
            <w:shd w:val="clear" w:color="auto" w:fill="auto"/>
            <w:vAlign w:val="center"/>
          </w:tcPr>
          <w:p w14:paraId="521DD0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城区</w:t>
            </w:r>
          </w:p>
        </w:tc>
      </w:tr>
      <w:tr w14:paraId="6535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2304A1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5737" w:type="dxa"/>
            <w:shd w:val="clear" w:color="auto" w:fill="auto"/>
            <w:vAlign w:val="center"/>
          </w:tcPr>
          <w:p w14:paraId="3EFB30B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立杆</w:t>
            </w:r>
          </w:p>
        </w:tc>
        <w:tc>
          <w:tcPr>
            <w:tcW w:w="806" w:type="dxa"/>
            <w:shd w:val="clear" w:color="auto" w:fill="auto"/>
            <w:vAlign w:val="center"/>
          </w:tcPr>
          <w:p w14:paraId="4DFE67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822" w:type="dxa"/>
            <w:shd w:val="clear" w:color="auto" w:fill="auto"/>
            <w:vAlign w:val="center"/>
          </w:tcPr>
          <w:p w14:paraId="5DC8766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22 </w:t>
            </w:r>
          </w:p>
        </w:tc>
        <w:tc>
          <w:tcPr>
            <w:tcW w:w="1955" w:type="dxa"/>
            <w:vMerge w:val="continue"/>
            <w:vAlign w:val="center"/>
          </w:tcPr>
          <w:p w14:paraId="3491943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ED5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6CC342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5737" w:type="dxa"/>
            <w:shd w:val="clear" w:color="auto" w:fill="auto"/>
            <w:vAlign w:val="center"/>
          </w:tcPr>
          <w:p w14:paraId="4296298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市电+太阳能供电</w:t>
            </w:r>
          </w:p>
        </w:tc>
        <w:tc>
          <w:tcPr>
            <w:tcW w:w="806" w:type="dxa"/>
            <w:shd w:val="clear" w:color="auto" w:fill="auto"/>
            <w:vAlign w:val="center"/>
          </w:tcPr>
          <w:p w14:paraId="04E2F8B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22" w:type="dxa"/>
            <w:shd w:val="clear" w:color="auto" w:fill="auto"/>
            <w:vAlign w:val="center"/>
          </w:tcPr>
          <w:p w14:paraId="2CCE01E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22 </w:t>
            </w:r>
          </w:p>
        </w:tc>
        <w:tc>
          <w:tcPr>
            <w:tcW w:w="1955" w:type="dxa"/>
            <w:vMerge w:val="continue"/>
            <w:vAlign w:val="center"/>
          </w:tcPr>
          <w:p w14:paraId="7E95C50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C94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0" w:type="auto"/>
            <w:shd w:val="clear" w:color="auto" w:fill="auto"/>
            <w:vAlign w:val="center"/>
          </w:tcPr>
          <w:p w14:paraId="28746F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5737" w:type="dxa"/>
            <w:shd w:val="clear" w:color="auto" w:fill="auto"/>
            <w:vAlign w:val="center"/>
          </w:tcPr>
          <w:p w14:paraId="026CBBE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806" w:type="dxa"/>
            <w:shd w:val="clear" w:color="auto" w:fill="auto"/>
            <w:vAlign w:val="center"/>
          </w:tcPr>
          <w:p w14:paraId="62D295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22" w:type="dxa"/>
            <w:shd w:val="clear" w:color="auto" w:fill="auto"/>
            <w:vAlign w:val="center"/>
          </w:tcPr>
          <w:p w14:paraId="4503B2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22 </w:t>
            </w:r>
          </w:p>
        </w:tc>
        <w:tc>
          <w:tcPr>
            <w:tcW w:w="1955" w:type="dxa"/>
            <w:vMerge w:val="continue"/>
            <w:vAlign w:val="center"/>
          </w:tcPr>
          <w:p w14:paraId="0C52CF8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4043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0" w:type="auto"/>
            <w:shd w:val="clear" w:color="auto" w:fill="auto"/>
            <w:vAlign w:val="center"/>
          </w:tcPr>
          <w:p w14:paraId="24C0FB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5737" w:type="dxa"/>
            <w:shd w:val="clear" w:color="auto" w:fill="auto"/>
            <w:vAlign w:val="center"/>
          </w:tcPr>
          <w:p w14:paraId="7A8CB25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行政村及接收终端线材、辅料、接插件、防水箱及安装调试</w:t>
            </w:r>
          </w:p>
        </w:tc>
        <w:tc>
          <w:tcPr>
            <w:tcW w:w="806" w:type="dxa"/>
            <w:shd w:val="clear" w:color="auto" w:fill="auto"/>
            <w:vAlign w:val="center"/>
          </w:tcPr>
          <w:p w14:paraId="491FAD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22" w:type="dxa"/>
            <w:shd w:val="clear" w:color="auto" w:fill="auto"/>
            <w:vAlign w:val="center"/>
          </w:tcPr>
          <w:p w14:paraId="48B12A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394 </w:t>
            </w:r>
          </w:p>
        </w:tc>
        <w:tc>
          <w:tcPr>
            <w:tcW w:w="1955" w:type="dxa"/>
            <w:shd w:val="clear" w:color="auto" w:fill="auto"/>
            <w:vAlign w:val="center"/>
          </w:tcPr>
          <w:p w14:paraId="138B9F2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bl>
    <w:p w14:paraId="5FB8EC74">
      <w:pPr>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二、技术参数</w:t>
      </w:r>
    </w:p>
    <w:p w14:paraId="0527141A">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11" w:name="_Toc171881282"/>
      <w:bookmarkStart w:id="12" w:name="_Toc198223616"/>
      <w:r>
        <w:rPr>
          <w:rFonts w:hint="eastAsia" w:ascii="宋体" w:hAnsi="宋体" w:eastAsia="宋体" w:cs="宋体"/>
          <w:b/>
          <w:sz w:val="24"/>
          <w:szCs w:val="24"/>
        </w:rPr>
        <w:t>县级应急广播平台</w:t>
      </w:r>
      <w:bookmarkEnd w:id="11"/>
      <w:bookmarkEnd w:id="12"/>
    </w:p>
    <w:p w14:paraId="4B28D429">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3" w:name="_Toc198223617"/>
      <w:bookmarkStart w:id="14" w:name="_Toc171881283"/>
      <w:bookmarkStart w:id="15" w:name="_Toc144135127"/>
      <w:bookmarkStart w:id="16" w:name="_Toc144325079"/>
      <w:bookmarkStart w:id="17" w:name="_Toc144321836"/>
      <w:bookmarkStart w:id="18" w:name="_Toc144191879"/>
      <w:bookmarkStart w:id="19" w:name="_Toc143848465"/>
      <w:bookmarkStart w:id="20" w:name="_Toc144146600"/>
      <w:r>
        <w:rPr>
          <w:rFonts w:hint="eastAsia" w:ascii="宋体" w:hAnsi="宋体" w:eastAsia="宋体" w:cs="宋体"/>
          <w:b/>
          <w:sz w:val="24"/>
          <w:szCs w:val="24"/>
        </w:rPr>
        <w:t>平台定制化软件</w:t>
      </w:r>
      <w:bookmarkEnd w:id="13"/>
      <w:bookmarkEnd w:id="14"/>
      <w:bookmarkEnd w:id="15"/>
      <w:bookmarkEnd w:id="16"/>
      <w:bookmarkEnd w:id="17"/>
      <w:bookmarkEnd w:id="18"/>
      <w:bookmarkEnd w:id="19"/>
      <w:bookmarkEnd w:id="20"/>
    </w:p>
    <w:p w14:paraId="198BC247">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1" w:name="_Toc198223618"/>
      <w:bookmarkStart w:id="22" w:name="_Toc144146601"/>
      <w:bookmarkStart w:id="23" w:name="_Toc144191880"/>
      <w:bookmarkStart w:id="24" w:name="_Toc171881284"/>
      <w:bookmarkStart w:id="25" w:name="_Toc143848466"/>
      <w:bookmarkStart w:id="26" w:name="_Toc144135128"/>
      <w:r>
        <w:rPr>
          <w:rFonts w:hint="eastAsia" w:ascii="宋体" w:hAnsi="宋体" w:eastAsia="宋体" w:cs="宋体"/>
          <w:b/>
          <w:sz w:val="24"/>
          <w:szCs w:val="24"/>
        </w:rPr>
        <w:t xml:space="preserve"> 县级应急广播平台软件</w:t>
      </w:r>
      <w:bookmarkEnd w:id="21"/>
      <w:bookmarkEnd w:id="22"/>
      <w:bookmarkEnd w:id="23"/>
      <w:bookmarkEnd w:id="24"/>
      <w:bookmarkEnd w:id="25"/>
      <w:bookmarkEnd w:id="26"/>
    </w:p>
    <w:p w14:paraId="41C90B56">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5475B5C9">
      <w:pPr>
        <w:pStyle w:val="11"/>
        <w:pageBreakBefore w:val="0"/>
        <w:numPr>
          <w:ilvl w:val="0"/>
          <w:numId w:val="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color w:val="000000"/>
          <w:sz w:val="24"/>
          <w:szCs w:val="24"/>
        </w:rPr>
        <w:t>应急广播软件应符合《应急广播系统总体技术规范》和《县级应急广播系统技术规范》、</w:t>
      </w:r>
      <w:r>
        <w:rPr>
          <w:rFonts w:hint="eastAsia" w:ascii="宋体" w:hAnsi="宋体" w:eastAsia="宋体" w:cs="宋体"/>
          <w:sz w:val="24"/>
          <w:szCs w:val="24"/>
        </w:rPr>
        <w:t>县级应急广播平台接口应符合</w:t>
      </w:r>
      <w:r>
        <w:rPr>
          <w:rFonts w:hint="eastAsia" w:ascii="宋体" w:hAnsi="宋体" w:eastAsia="宋体" w:cs="宋体"/>
          <w:color w:val="000000"/>
          <w:sz w:val="24"/>
          <w:szCs w:val="24"/>
        </w:rPr>
        <w:t>《应急广播消息格式规范》《应急广播平台接口规范》《应急广播系统数字签名技术规范》以及总局发布的相应技术规范。</w:t>
      </w:r>
    </w:p>
    <w:p w14:paraId="787D2C98">
      <w:pPr>
        <w:pStyle w:val="15"/>
        <w:pageBreakBefore w:val="0"/>
        <w:numPr>
          <w:ilvl w:val="0"/>
          <w:numId w:val="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285312AD">
      <w:pPr>
        <w:pStyle w:val="15"/>
        <w:pageBreakBefore w:val="0"/>
        <w:numPr>
          <w:ilvl w:val="0"/>
          <w:numId w:val="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625B6938">
      <w:pPr>
        <w:pStyle w:val="15"/>
        <w:pageBreakBefore w:val="0"/>
        <w:numPr>
          <w:ilvl w:val="0"/>
          <w:numId w:val="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6FD0BA31">
      <w:pPr>
        <w:pStyle w:val="15"/>
        <w:pageBreakBefore w:val="0"/>
        <w:numPr>
          <w:ilvl w:val="0"/>
          <w:numId w:val="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02BC313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4901C8F3">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299AAFC9">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55C7219B">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7351F1D6">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42C1FFB5">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w:t>
      </w:r>
      <w:r>
        <w:rPr>
          <w:rFonts w:hint="eastAsia" w:ascii="宋体" w:hAnsi="宋体" w:eastAsia="宋体" w:cs="宋体"/>
          <w:color w:val="000000"/>
          <w:sz w:val="24"/>
          <w:szCs w:val="24"/>
        </w:rPr>
        <w:t>《应急广播平台接口规范》</w:t>
      </w:r>
      <w:r>
        <w:rPr>
          <w:rFonts w:hint="eastAsia" w:ascii="宋体" w:hAnsi="宋体" w:eastAsia="宋体" w:cs="宋体"/>
          <w:sz w:val="24"/>
          <w:szCs w:val="24"/>
        </w:rPr>
        <w:t>进行解析和验证的功能。</w:t>
      </w:r>
    </w:p>
    <w:p w14:paraId="3EED718D">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25EB58F4">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17D2BEA9">
      <w:pPr>
        <w:pStyle w:val="15"/>
        <w:pageBreakBefore w:val="0"/>
        <w:numPr>
          <w:ilvl w:val="0"/>
          <w:numId w:val="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1329C885">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072CA44A">
      <w:pPr>
        <w:pStyle w:val="15"/>
        <w:pageBreakBefore w:val="0"/>
        <w:numPr>
          <w:ilvl w:val="0"/>
          <w:numId w:val="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3FC44B1D">
      <w:pPr>
        <w:pStyle w:val="15"/>
        <w:pageBreakBefore w:val="0"/>
        <w:numPr>
          <w:ilvl w:val="0"/>
          <w:numId w:val="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701CB9AB">
      <w:pPr>
        <w:pStyle w:val="15"/>
        <w:pageBreakBefore w:val="0"/>
        <w:numPr>
          <w:ilvl w:val="0"/>
          <w:numId w:val="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6AAC89DE">
      <w:pPr>
        <w:pStyle w:val="15"/>
        <w:pageBreakBefore w:val="0"/>
        <w:numPr>
          <w:ilvl w:val="0"/>
          <w:numId w:val="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13BE107A">
      <w:pPr>
        <w:pStyle w:val="15"/>
        <w:pageBreakBefore w:val="0"/>
        <w:numPr>
          <w:ilvl w:val="0"/>
          <w:numId w:val="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3849B96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797AE6A2">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3582EE4B">
      <w:pPr>
        <w:pStyle w:val="15"/>
        <w:pageBreakBefore w:val="0"/>
        <w:numPr>
          <w:ilvl w:val="0"/>
          <w:numId w:val="9"/>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1CFDF1E8">
      <w:pPr>
        <w:pStyle w:val="15"/>
        <w:pageBreakBefore w:val="0"/>
        <w:numPr>
          <w:ilvl w:val="0"/>
          <w:numId w:val="9"/>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7E0498B9">
      <w:pPr>
        <w:pStyle w:val="15"/>
        <w:pageBreakBefore w:val="0"/>
        <w:numPr>
          <w:ilvl w:val="0"/>
          <w:numId w:val="9"/>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2CAC9CBC">
      <w:pPr>
        <w:pStyle w:val="15"/>
        <w:pageBreakBefore w:val="0"/>
        <w:numPr>
          <w:ilvl w:val="0"/>
          <w:numId w:val="9"/>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07578D21">
      <w:pPr>
        <w:pStyle w:val="15"/>
        <w:pageBreakBefore w:val="0"/>
        <w:numPr>
          <w:ilvl w:val="0"/>
          <w:numId w:val="9"/>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7FE9B49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0D5E11F4">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1341B74E">
      <w:pPr>
        <w:pStyle w:val="15"/>
        <w:pageBreakBefore w:val="0"/>
        <w:numPr>
          <w:ilvl w:val="0"/>
          <w:numId w:val="1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3C305AEE">
      <w:pPr>
        <w:pStyle w:val="15"/>
        <w:pageBreakBefore w:val="0"/>
        <w:numPr>
          <w:ilvl w:val="0"/>
          <w:numId w:val="1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3FCBF79B">
      <w:pPr>
        <w:pStyle w:val="15"/>
        <w:pageBreakBefore w:val="0"/>
        <w:numPr>
          <w:ilvl w:val="0"/>
          <w:numId w:val="1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45F2D3A3">
      <w:pPr>
        <w:pStyle w:val="15"/>
        <w:pageBreakBefore w:val="0"/>
        <w:numPr>
          <w:ilvl w:val="0"/>
          <w:numId w:val="1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365E60B2">
      <w:pPr>
        <w:pStyle w:val="15"/>
        <w:pageBreakBefore w:val="0"/>
        <w:numPr>
          <w:ilvl w:val="0"/>
          <w:numId w:val="1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4933D5B8">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6202BE84">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398B38B8">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34F7CDE9">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778B183B">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607B6787">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2A08375D">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4BA0C914">
      <w:pPr>
        <w:pStyle w:val="15"/>
        <w:pageBreakBefore w:val="0"/>
        <w:numPr>
          <w:ilvl w:val="0"/>
          <w:numId w:val="1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3F681860">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4DE316EF">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40E4123A">
      <w:pPr>
        <w:pStyle w:val="15"/>
        <w:pageBreakBefore w:val="0"/>
        <w:numPr>
          <w:ilvl w:val="0"/>
          <w:numId w:val="12"/>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1D557C60">
      <w:pPr>
        <w:pStyle w:val="15"/>
        <w:pageBreakBefore w:val="0"/>
        <w:numPr>
          <w:ilvl w:val="0"/>
          <w:numId w:val="12"/>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3D241EA2">
      <w:pPr>
        <w:pStyle w:val="15"/>
        <w:pageBreakBefore w:val="0"/>
        <w:numPr>
          <w:ilvl w:val="0"/>
          <w:numId w:val="12"/>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44C6557B">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3AD5288A">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3FC0712D">
      <w:pPr>
        <w:pStyle w:val="15"/>
        <w:pageBreakBefore w:val="0"/>
        <w:numPr>
          <w:ilvl w:val="0"/>
          <w:numId w:val="1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1570D333">
      <w:pPr>
        <w:pStyle w:val="15"/>
        <w:pageBreakBefore w:val="0"/>
        <w:numPr>
          <w:ilvl w:val="0"/>
          <w:numId w:val="1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2CEF3A88">
      <w:pPr>
        <w:pStyle w:val="15"/>
        <w:pageBreakBefore w:val="0"/>
        <w:numPr>
          <w:ilvl w:val="0"/>
          <w:numId w:val="1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27AC3780">
      <w:pPr>
        <w:pStyle w:val="15"/>
        <w:pageBreakBefore w:val="0"/>
        <w:numPr>
          <w:ilvl w:val="0"/>
          <w:numId w:val="1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0E318DEE">
      <w:pPr>
        <w:pStyle w:val="15"/>
        <w:pageBreakBefore w:val="0"/>
        <w:numPr>
          <w:ilvl w:val="0"/>
          <w:numId w:val="13"/>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1AF3C8FB">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30315B61">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3EFA1418">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59795C5D">
      <w:pPr>
        <w:pStyle w:val="15"/>
        <w:pageBreakBefore w:val="0"/>
        <w:numPr>
          <w:ilvl w:val="0"/>
          <w:numId w:val="14"/>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07BFAD4B">
      <w:pPr>
        <w:pStyle w:val="15"/>
        <w:pageBreakBefore w:val="0"/>
        <w:numPr>
          <w:ilvl w:val="0"/>
          <w:numId w:val="14"/>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11D7C39F">
      <w:pPr>
        <w:pStyle w:val="15"/>
        <w:pageBreakBefore w:val="0"/>
        <w:numPr>
          <w:ilvl w:val="0"/>
          <w:numId w:val="14"/>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5B031266">
      <w:pPr>
        <w:pStyle w:val="15"/>
        <w:pageBreakBefore w:val="0"/>
        <w:numPr>
          <w:ilvl w:val="0"/>
          <w:numId w:val="14"/>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596C60B8">
      <w:pPr>
        <w:pStyle w:val="15"/>
        <w:pageBreakBefore w:val="0"/>
        <w:numPr>
          <w:ilvl w:val="0"/>
          <w:numId w:val="14"/>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18AA9281">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5DF256CD">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1C1BA4EA">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714BFB74">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523B8444">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3E6F3361">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77941FE2">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1650B413">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4A03D4AA">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04C9B74C">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481F51FE">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4D30D925">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63FF5B67">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61C220E5">
      <w:pPr>
        <w:pStyle w:val="15"/>
        <w:pageBreakBefore w:val="0"/>
        <w:numPr>
          <w:ilvl w:val="0"/>
          <w:numId w:val="15"/>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070CA810">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1AA42D25">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25F6FC30">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183FF940">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1F82B770">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28ECEFA0">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286BC56B">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693BF070">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4A58A9DD">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3ED91C2C">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004F59DF">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5A3AB4AF">
      <w:pPr>
        <w:pStyle w:val="15"/>
        <w:pageBreakBefore w:val="0"/>
        <w:numPr>
          <w:ilvl w:val="0"/>
          <w:numId w:val="17"/>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4E62A061">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75E891DC">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68F14A3C">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32787630">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73CA397D">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4727D4B7">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124AB0EB">
      <w:pPr>
        <w:pStyle w:val="15"/>
        <w:pageBreakBefore w:val="0"/>
        <w:numPr>
          <w:ilvl w:val="0"/>
          <w:numId w:val="16"/>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6964A170">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3C19D3B9">
      <w:pPr>
        <w:pStyle w:val="15"/>
        <w:pageBreakBefore w:val="0"/>
        <w:numPr>
          <w:ilvl w:val="0"/>
          <w:numId w:val="1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bookmarkStart w:id="27" w:name="_Hlk165015594"/>
      <w:r>
        <w:rPr>
          <w:rFonts w:hint="eastAsia" w:ascii="宋体" w:hAnsi="宋体" w:eastAsia="宋体" w:cs="宋体"/>
          <w:sz w:val="24"/>
          <w:szCs w:val="24"/>
        </w:rPr>
        <w:t>系统具备快速处理机制，能够快速处理紧急类应急信息的播发；</w:t>
      </w:r>
    </w:p>
    <w:p w14:paraId="339432DE">
      <w:pPr>
        <w:pStyle w:val="15"/>
        <w:pageBreakBefore w:val="0"/>
        <w:numPr>
          <w:ilvl w:val="0"/>
          <w:numId w:val="1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24AF44C8">
      <w:pPr>
        <w:pStyle w:val="15"/>
        <w:pageBreakBefore w:val="0"/>
        <w:numPr>
          <w:ilvl w:val="0"/>
          <w:numId w:val="1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560BD54A">
      <w:pPr>
        <w:pStyle w:val="15"/>
        <w:pageBreakBefore w:val="0"/>
        <w:numPr>
          <w:ilvl w:val="0"/>
          <w:numId w:val="1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664C75AB">
      <w:pPr>
        <w:pStyle w:val="15"/>
        <w:pageBreakBefore w:val="0"/>
        <w:numPr>
          <w:ilvl w:val="0"/>
          <w:numId w:val="18"/>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27"/>
    </w:p>
    <w:p w14:paraId="52DACFA5">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39A10C82">
      <w:pPr>
        <w:pStyle w:val="15"/>
        <w:pageBreakBefore w:val="0"/>
        <w:numPr>
          <w:ilvl w:val="0"/>
          <w:numId w:val="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70DCEA0C">
      <w:pPr>
        <w:pStyle w:val="15"/>
        <w:pageBreakBefore w:val="0"/>
        <w:numPr>
          <w:ilvl w:val="0"/>
          <w:numId w:val="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34F81AA8">
      <w:pPr>
        <w:pStyle w:val="15"/>
        <w:pageBreakBefore w:val="0"/>
        <w:numPr>
          <w:ilvl w:val="0"/>
          <w:numId w:val="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0E5AAE2A">
      <w:pPr>
        <w:pStyle w:val="15"/>
        <w:pageBreakBefore w:val="0"/>
        <w:numPr>
          <w:ilvl w:val="0"/>
          <w:numId w:val="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2DA88C01">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28" w:name="_Toc171881285"/>
      <w:bookmarkStart w:id="29" w:name="_Toc198223619"/>
      <w:bookmarkStart w:id="30" w:name="_Toc144191881"/>
      <w:bookmarkStart w:id="31" w:name="_Toc144325080"/>
      <w:bookmarkStart w:id="32" w:name="_Toc143848467"/>
      <w:bookmarkStart w:id="33" w:name="_Toc144146602"/>
      <w:bookmarkStart w:id="34" w:name="_Toc144321837"/>
      <w:bookmarkStart w:id="35" w:name="_Toc144135129"/>
      <w:r>
        <w:rPr>
          <w:rFonts w:hint="eastAsia" w:ascii="宋体" w:hAnsi="宋体" w:eastAsia="宋体" w:cs="宋体"/>
          <w:b/>
          <w:sz w:val="24"/>
          <w:szCs w:val="24"/>
        </w:rPr>
        <w:t>产品软件</w:t>
      </w:r>
      <w:bookmarkEnd w:id="28"/>
      <w:bookmarkEnd w:id="29"/>
      <w:bookmarkEnd w:id="30"/>
      <w:bookmarkEnd w:id="31"/>
      <w:bookmarkEnd w:id="32"/>
      <w:bookmarkEnd w:id="33"/>
      <w:bookmarkEnd w:id="34"/>
      <w:bookmarkEnd w:id="35"/>
    </w:p>
    <w:p w14:paraId="397A57FF">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6" w:name="_Toc144191882"/>
      <w:bookmarkStart w:id="37" w:name="_Toc198223620"/>
      <w:bookmarkStart w:id="38" w:name="_Toc144146603"/>
      <w:bookmarkStart w:id="39" w:name="_Toc143848468"/>
      <w:bookmarkStart w:id="40" w:name="_Toc171881286"/>
      <w:bookmarkStart w:id="41" w:name="_Toc144135130"/>
      <w:r>
        <w:rPr>
          <w:rFonts w:hint="eastAsia" w:ascii="宋体" w:hAnsi="宋体" w:eastAsia="宋体" w:cs="宋体"/>
          <w:b/>
          <w:sz w:val="24"/>
          <w:szCs w:val="24"/>
        </w:rPr>
        <w:t xml:space="preserve"> GIS地图软件</w:t>
      </w:r>
      <w:bookmarkEnd w:id="36"/>
      <w:bookmarkEnd w:id="37"/>
      <w:bookmarkEnd w:id="38"/>
      <w:bookmarkEnd w:id="39"/>
      <w:bookmarkEnd w:id="40"/>
      <w:bookmarkEnd w:id="41"/>
    </w:p>
    <w:p w14:paraId="7FB289BD">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6235A58A">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35B5AFD0">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1E43063A">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349C22F9">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6DE12DB5">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41CA41E6">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517655B1">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4F96A572">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p>
    <w:p w14:paraId="5B4D4314">
      <w:pPr>
        <w:pStyle w:val="15"/>
        <w:pageBreakBefore w:val="0"/>
        <w:numPr>
          <w:ilvl w:val="0"/>
          <w:numId w:val="20"/>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比例尺1：5000</w:t>
      </w:r>
    </w:p>
    <w:p w14:paraId="421825B9">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2" w:name="_Toc171881287"/>
      <w:bookmarkStart w:id="43" w:name="_Toc198223621"/>
      <w:bookmarkStart w:id="44" w:name="_Toc142817475"/>
      <w:bookmarkStart w:id="45" w:name="_Toc142668177"/>
      <w:r>
        <w:rPr>
          <w:rFonts w:hint="eastAsia" w:ascii="宋体" w:hAnsi="宋体" w:eastAsia="宋体" w:cs="宋体"/>
          <w:b/>
          <w:sz w:val="24"/>
          <w:szCs w:val="24"/>
        </w:rPr>
        <w:t xml:space="preserve"> 数据库软件</w:t>
      </w:r>
      <w:bookmarkEnd w:id="42"/>
      <w:bookmarkEnd w:id="43"/>
      <w:bookmarkEnd w:id="44"/>
      <w:bookmarkEnd w:id="45"/>
    </w:p>
    <w:p w14:paraId="68707002">
      <w:pPr>
        <w:pStyle w:val="15"/>
        <w:pageBreakBefore w:val="0"/>
        <w:numPr>
          <w:ilvl w:val="0"/>
          <w:numId w:val="2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2B213BBC">
      <w:pPr>
        <w:pStyle w:val="15"/>
        <w:pageBreakBefore w:val="0"/>
        <w:numPr>
          <w:ilvl w:val="0"/>
          <w:numId w:val="2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35B25B27">
      <w:pPr>
        <w:pStyle w:val="11"/>
        <w:pageBreakBefore w:val="0"/>
        <w:numPr>
          <w:ilvl w:val="0"/>
          <w:numId w:val="2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309A7A75">
      <w:pPr>
        <w:pStyle w:val="12"/>
        <w:pageBreakBefore w:val="0"/>
        <w:numPr>
          <w:ilvl w:val="0"/>
          <w:numId w:val="21"/>
        </w:numPr>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3E025944">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46" w:name="_Toc198223622"/>
      <w:bookmarkStart w:id="47" w:name="_Toc143848470"/>
      <w:bookmarkStart w:id="48" w:name="_Toc144191884"/>
      <w:bookmarkStart w:id="49" w:name="_Toc144146605"/>
      <w:bookmarkStart w:id="50" w:name="_Toc144325081"/>
      <w:bookmarkStart w:id="51" w:name="_Toc171881288"/>
      <w:bookmarkStart w:id="52" w:name="_Toc144321838"/>
      <w:bookmarkStart w:id="53" w:name="_Toc144135132"/>
      <w:r>
        <w:rPr>
          <w:rFonts w:hint="eastAsia" w:ascii="宋体" w:hAnsi="宋体" w:eastAsia="宋体" w:cs="宋体"/>
          <w:b/>
          <w:sz w:val="24"/>
          <w:szCs w:val="24"/>
        </w:rPr>
        <w:t>核心硬件设备</w:t>
      </w:r>
      <w:bookmarkEnd w:id="46"/>
      <w:bookmarkEnd w:id="47"/>
      <w:bookmarkEnd w:id="48"/>
      <w:bookmarkEnd w:id="49"/>
      <w:bookmarkEnd w:id="50"/>
      <w:bookmarkEnd w:id="51"/>
      <w:bookmarkEnd w:id="52"/>
      <w:bookmarkEnd w:id="53"/>
    </w:p>
    <w:p w14:paraId="3A9ADE5D">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54" w:name="_Toc144191885"/>
      <w:bookmarkStart w:id="55" w:name="_Toc144146606"/>
      <w:bookmarkStart w:id="56" w:name="_Toc144135133"/>
      <w:bookmarkStart w:id="57" w:name="_Toc198223623"/>
      <w:bookmarkStart w:id="58" w:name="_Toc171881289"/>
      <w:bookmarkStart w:id="59" w:name="_Toc143848471"/>
      <w:r>
        <w:rPr>
          <w:rFonts w:hint="eastAsia" w:ascii="宋体" w:hAnsi="宋体" w:eastAsia="宋体" w:cs="宋体"/>
          <w:b/>
          <w:sz w:val="24"/>
          <w:szCs w:val="24"/>
        </w:rPr>
        <w:t xml:space="preserve"> 应用服务器</w:t>
      </w:r>
      <w:bookmarkEnd w:id="54"/>
      <w:bookmarkEnd w:id="55"/>
      <w:bookmarkEnd w:id="56"/>
      <w:bookmarkEnd w:id="57"/>
      <w:bookmarkEnd w:id="58"/>
      <w:bookmarkEnd w:id="59"/>
    </w:p>
    <w:p w14:paraId="0CC00AC5">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1B2BD8E9">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1CE7D7EA">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0636E145">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2AB32FFB">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6672EB5C">
      <w:pPr>
        <w:pStyle w:val="15"/>
        <w:pageBreakBefore w:val="0"/>
        <w:numPr>
          <w:ilvl w:val="0"/>
          <w:numId w:val="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58FA059">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60" w:name="_Toc171881290"/>
      <w:bookmarkStart w:id="61" w:name="_Toc143848472"/>
      <w:bookmarkStart w:id="62" w:name="_Toc144146607"/>
      <w:bookmarkStart w:id="63" w:name="_Toc144135134"/>
      <w:bookmarkStart w:id="64" w:name="_Toc198223624"/>
      <w:bookmarkStart w:id="65" w:name="_Toc144191886"/>
      <w:r>
        <w:rPr>
          <w:rFonts w:hint="eastAsia" w:ascii="宋体" w:hAnsi="宋体" w:eastAsia="宋体" w:cs="宋体"/>
          <w:b/>
          <w:sz w:val="24"/>
          <w:szCs w:val="24"/>
        </w:rPr>
        <w:t xml:space="preserve"> 数据库服务器</w:t>
      </w:r>
      <w:bookmarkEnd w:id="60"/>
      <w:bookmarkEnd w:id="61"/>
      <w:bookmarkEnd w:id="62"/>
      <w:bookmarkEnd w:id="63"/>
      <w:bookmarkEnd w:id="64"/>
      <w:bookmarkEnd w:id="65"/>
    </w:p>
    <w:p w14:paraId="7707ECC2">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30A04F5A">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2A4D72EA">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71AC478F">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7836615E">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0CF0FFB9">
      <w:pPr>
        <w:pStyle w:val="15"/>
        <w:pageBreakBefore w:val="0"/>
        <w:numPr>
          <w:ilvl w:val="0"/>
          <w:numId w:val="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4391F4F">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66" w:name="_Toc198223625"/>
      <w:bookmarkStart w:id="67" w:name="_Toc171881291"/>
      <w:bookmarkStart w:id="68" w:name="_Toc144191888"/>
      <w:bookmarkStart w:id="69" w:name="_Toc143848474"/>
      <w:bookmarkStart w:id="70" w:name="_Toc144146609"/>
      <w:bookmarkStart w:id="71" w:name="_Toc144135136"/>
      <w:r>
        <w:rPr>
          <w:rFonts w:hint="eastAsia" w:ascii="宋体" w:hAnsi="宋体" w:eastAsia="宋体" w:cs="宋体"/>
          <w:b/>
          <w:sz w:val="24"/>
          <w:szCs w:val="24"/>
        </w:rPr>
        <w:t xml:space="preserve"> 核心交换机</w:t>
      </w:r>
      <w:bookmarkEnd w:id="66"/>
      <w:bookmarkEnd w:id="67"/>
      <w:bookmarkEnd w:id="68"/>
      <w:bookmarkEnd w:id="69"/>
      <w:bookmarkEnd w:id="70"/>
      <w:bookmarkEnd w:id="71"/>
    </w:p>
    <w:p w14:paraId="6231DB03">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2A63FC96">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5FA49EAC">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61F811B0">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26CB024C">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7F592CCE">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38B04D2A">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24B4C66">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CBCEF63">
      <w:pPr>
        <w:pStyle w:val="15"/>
        <w:pageBreakBefore w:val="0"/>
        <w:numPr>
          <w:ilvl w:val="0"/>
          <w:numId w:val="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6667FF5">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72" w:name="_Toc198223626"/>
      <w:bookmarkStart w:id="73" w:name="_Toc171881292"/>
      <w:r>
        <w:rPr>
          <w:rFonts w:hint="eastAsia" w:ascii="宋体" w:hAnsi="宋体" w:eastAsia="宋体" w:cs="宋体"/>
          <w:b/>
          <w:sz w:val="24"/>
          <w:szCs w:val="24"/>
        </w:rPr>
        <w:t xml:space="preserve"> 接入交换机</w:t>
      </w:r>
      <w:bookmarkEnd w:id="72"/>
      <w:bookmarkEnd w:id="73"/>
    </w:p>
    <w:p w14:paraId="33F218F3">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7D5E3F2">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0ADC02E7">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02E780B">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425D9FED">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7722BE0D">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AD073BE">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68426DA0">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54C56B9">
      <w:pPr>
        <w:pStyle w:val="15"/>
        <w:pageBreakBefore w:val="0"/>
        <w:numPr>
          <w:ilvl w:val="0"/>
          <w:numId w:val="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5488B992">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74" w:name="_Toc143848475"/>
      <w:bookmarkStart w:id="75" w:name="_Toc144135137"/>
      <w:bookmarkStart w:id="76" w:name="_Toc144191889"/>
      <w:bookmarkStart w:id="77" w:name="_Toc171881293"/>
      <w:bookmarkStart w:id="78" w:name="_Toc144146610"/>
      <w:bookmarkStart w:id="79" w:name="_Toc198223627"/>
      <w:r>
        <w:rPr>
          <w:rFonts w:hint="eastAsia" w:ascii="宋体" w:hAnsi="宋体" w:eastAsia="宋体" w:cs="宋体"/>
          <w:b/>
          <w:sz w:val="24"/>
          <w:szCs w:val="24"/>
        </w:rPr>
        <w:t xml:space="preserve"> 机架式KVM</w:t>
      </w:r>
      <w:bookmarkEnd w:id="74"/>
      <w:bookmarkEnd w:id="75"/>
      <w:bookmarkEnd w:id="76"/>
      <w:bookmarkEnd w:id="77"/>
      <w:bookmarkEnd w:id="78"/>
      <w:bookmarkEnd w:id="79"/>
    </w:p>
    <w:p w14:paraId="56BCC7F2">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16FAEC9A">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023E349A">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14C82691">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78B5791F">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5E5B2D8D">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412D8826">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14:paraId="7759B49F">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24C0A8BE">
      <w:pPr>
        <w:pStyle w:val="15"/>
        <w:pageBreakBefore w:val="0"/>
        <w:numPr>
          <w:ilvl w:val="0"/>
          <w:numId w:val="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1C60152E">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80" w:name="_Toc198223628"/>
      <w:bookmarkStart w:id="81" w:name="_Toc144191890"/>
      <w:bookmarkStart w:id="82" w:name="_Toc143848476"/>
      <w:bookmarkStart w:id="83" w:name="_Toc144135138"/>
      <w:bookmarkStart w:id="84" w:name="_Toc171881294"/>
      <w:bookmarkStart w:id="85" w:name="_Toc144146611"/>
      <w:r>
        <w:rPr>
          <w:rFonts w:hint="eastAsia" w:ascii="宋体" w:hAnsi="宋体" w:eastAsia="宋体" w:cs="宋体"/>
          <w:b/>
          <w:sz w:val="24"/>
          <w:szCs w:val="24"/>
        </w:rPr>
        <w:t xml:space="preserve"> 时钟服务器</w:t>
      </w:r>
      <w:bookmarkEnd w:id="80"/>
      <w:bookmarkEnd w:id="81"/>
      <w:bookmarkEnd w:id="82"/>
      <w:bookmarkEnd w:id="83"/>
      <w:bookmarkEnd w:id="84"/>
      <w:bookmarkEnd w:id="85"/>
    </w:p>
    <w:p w14:paraId="75E9B71A">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5436592A">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16C76459">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7BAF3E4C">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210B6033">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19996073">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7598CFCA">
      <w:pPr>
        <w:pStyle w:val="15"/>
        <w:pageBreakBefore w:val="0"/>
        <w:numPr>
          <w:ilvl w:val="0"/>
          <w:numId w:val="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7045AF87">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86" w:name="_Toc143848477"/>
      <w:bookmarkStart w:id="87" w:name="_Toc171881295"/>
      <w:bookmarkStart w:id="88" w:name="_Toc144146612"/>
      <w:bookmarkStart w:id="89" w:name="_Toc144135139"/>
      <w:bookmarkStart w:id="90" w:name="_Toc144191891"/>
      <w:bookmarkStart w:id="91" w:name="_Toc198223629"/>
      <w:r>
        <w:rPr>
          <w:rFonts w:hint="eastAsia" w:ascii="宋体" w:hAnsi="宋体" w:eastAsia="宋体" w:cs="宋体"/>
          <w:b/>
          <w:sz w:val="24"/>
          <w:szCs w:val="24"/>
        </w:rPr>
        <w:t xml:space="preserve"> 机架式收音头</w:t>
      </w:r>
      <w:bookmarkEnd w:id="86"/>
      <w:bookmarkEnd w:id="87"/>
      <w:bookmarkEnd w:id="88"/>
      <w:bookmarkEnd w:id="89"/>
      <w:bookmarkEnd w:id="90"/>
      <w:bookmarkEnd w:id="91"/>
    </w:p>
    <w:p w14:paraId="0321B751">
      <w:pPr>
        <w:pStyle w:val="15"/>
        <w:pageBreakBefore w:val="0"/>
        <w:numPr>
          <w:ilvl w:val="0"/>
          <w:numId w:val="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05D111D2">
      <w:pPr>
        <w:pStyle w:val="15"/>
        <w:pageBreakBefore w:val="0"/>
        <w:numPr>
          <w:ilvl w:val="0"/>
          <w:numId w:val="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481A5F46">
      <w:pPr>
        <w:pStyle w:val="15"/>
        <w:pageBreakBefore w:val="0"/>
        <w:numPr>
          <w:ilvl w:val="0"/>
          <w:numId w:val="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5225278A">
      <w:pPr>
        <w:pStyle w:val="12"/>
        <w:pageBreakBefore w:val="0"/>
        <w:numPr>
          <w:ilvl w:val="0"/>
          <w:numId w:val="28"/>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0EBDD2AC">
      <w:pPr>
        <w:pStyle w:val="15"/>
        <w:pageBreakBefore w:val="0"/>
        <w:numPr>
          <w:ilvl w:val="0"/>
          <w:numId w:val="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17FF936A">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92" w:name="_Toc198223630"/>
      <w:bookmarkStart w:id="93" w:name="_Toc144146613"/>
      <w:bookmarkStart w:id="94" w:name="_Toc143848478"/>
      <w:bookmarkStart w:id="95" w:name="_Toc144135140"/>
      <w:bookmarkStart w:id="96" w:name="_Toc171881296"/>
      <w:bookmarkStart w:id="97" w:name="_Toc144191892"/>
      <w:r>
        <w:rPr>
          <w:rFonts w:hint="eastAsia" w:ascii="宋体" w:hAnsi="宋体" w:eastAsia="宋体" w:cs="宋体"/>
          <w:b/>
          <w:sz w:val="24"/>
          <w:szCs w:val="24"/>
        </w:rPr>
        <w:t xml:space="preserve"> 县级应急广播大喇叭适配器</w:t>
      </w:r>
      <w:bookmarkEnd w:id="92"/>
      <w:bookmarkEnd w:id="93"/>
      <w:bookmarkEnd w:id="94"/>
      <w:bookmarkEnd w:id="95"/>
      <w:bookmarkEnd w:id="96"/>
      <w:bookmarkEnd w:id="97"/>
    </w:p>
    <w:p w14:paraId="6A4A2E3B">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color w:val="000000"/>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4954F0EF">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302BB44F">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6236D892">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50385285">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67334790">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0BBF301B">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1D402759">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41249BC4">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51E5C5F9">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38F31F7B">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257AE3F1">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2B5E7BAB">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76D18B3E">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03C7DD1B">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359D0538">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25456476">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2B36F38E">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0CEBA621">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591787AD">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0713962D">
      <w:pPr>
        <w:pStyle w:val="15"/>
        <w:pageBreakBefore w:val="0"/>
        <w:numPr>
          <w:ilvl w:val="0"/>
          <w:numId w:val="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6E16229B">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3E8F522B">
      <w:pPr>
        <w:pStyle w:val="15"/>
        <w:pageBreakBefore w:val="0"/>
        <w:numPr>
          <w:ilvl w:val="0"/>
          <w:numId w:val="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66A52894">
      <w:pPr>
        <w:pStyle w:val="15"/>
        <w:pageBreakBefore w:val="0"/>
        <w:numPr>
          <w:ilvl w:val="0"/>
          <w:numId w:val="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360DB165">
      <w:pPr>
        <w:pStyle w:val="15"/>
        <w:pageBreakBefore w:val="0"/>
        <w:numPr>
          <w:ilvl w:val="0"/>
          <w:numId w:val="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11691E2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地面和有线数字电视应急广播接收功能要求</w:t>
      </w:r>
    </w:p>
    <w:p w14:paraId="202EB5B1">
      <w:pPr>
        <w:pStyle w:val="15"/>
        <w:pageBreakBefore w:val="0"/>
        <w:numPr>
          <w:ilvl w:val="0"/>
          <w:numId w:val="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1F8F14BC">
      <w:pPr>
        <w:pStyle w:val="15"/>
        <w:pageBreakBefore w:val="0"/>
        <w:numPr>
          <w:ilvl w:val="0"/>
          <w:numId w:val="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5A100221">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7DE96105">
      <w:pPr>
        <w:pStyle w:val="15"/>
        <w:pageBreakBefore w:val="0"/>
        <w:numPr>
          <w:ilvl w:val="0"/>
          <w:numId w:val="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39709A4C">
      <w:pPr>
        <w:pStyle w:val="15"/>
        <w:pageBreakBefore w:val="0"/>
        <w:numPr>
          <w:ilvl w:val="0"/>
          <w:numId w:val="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74B1B474">
      <w:pPr>
        <w:pStyle w:val="15"/>
        <w:pageBreakBefore w:val="0"/>
        <w:numPr>
          <w:ilvl w:val="0"/>
          <w:numId w:val="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4B3A3AA3">
      <w:pPr>
        <w:pStyle w:val="15"/>
        <w:pageBreakBefore w:val="0"/>
        <w:numPr>
          <w:ilvl w:val="0"/>
          <w:numId w:val="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4CE49B49">
      <w:pPr>
        <w:pStyle w:val="15"/>
        <w:pageBreakBefore w:val="0"/>
        <w:numPr>
          <w:ilvl w:val="0"/>
          <w:numId w:val="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616CBF02">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3DC3BFD8">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5E9CFA69">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64AD47AA">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3A1E5CDF">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2E858A1B">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798E9577">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05AF12F1">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363FBF5B">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063A6066">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532BB6BA">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42AC3208">
      <w:pPr>
        <w:pStyle w:val="15"/>
        <w:pageBreakBefore w:val="0"/>
        <w:numPr>
          <w:ilvl w:val="0"/>
          <w:numId w:val="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450E369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6C6601BD">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69DB8C80">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251995A5">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54BF41FA">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57BBF521">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4B27F08C">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56EED232">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570E502F">
      <w:pPr>
        <w:pStyle w:val="15"/>
        <w:pageBreakBefore w:val="0"/>
        <w:numPr>
          <w:ilvl w:val="0"/>
          <w:numId w:val="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C1B6CF7">
      <w:pPr>
        <w:pStyle w:val="12"/>
        <w:pageBreakBefore w:val="0"/>
        <w:numPr>
          <w:ilvl w:val="2"/>
          <w:numId w:val="3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98" w:name="_Toc144146614"/>
      <w:bookmarkStart w:id="99" w:name="_Toc144135141"/>
      <w:bookmarkStart w:id="100" w:name="_Toc144191893"/>
      <w:bookmarkStart w:id="101" w:name="_Toc198223631"/>
      <w:bookmarkStart w:id="102" w:name="_Toc143848479"/>
      <w:bookmarkStart w:id="103" w:name="_Toc171881297"/>
      <w:r>
        <w:rPr>
          <w:rFonts w:hint="eastAsia" w:ascii="宋体" w:hAnsi="宋体" w:eastAsia="宋体" w:cs="宋体"/>
          <w:b/>
          <w:sz w:val="24"/>
          <w:szCs w:val="24"/>
        </w:rPr>
        <w:t>多媒体网关</w:t>
      </w:r>
      <w:bookmarkEnd w:id="98"/>
      <w:bookmarkEnd w:id="99"/>
      <w:bookmarkEnd w:id="100"/>
      <w:bookmarkEnd w:id="101"/>
      <w:bookmarkEnd w:id="102"/>
      <w:bookmarkEnd w:id="103"/>
    </w:p>
    <w:p w14:paraId="688AA828">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24F40A9B">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2B478440">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4B710086">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5DCBFACD">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3B92CC2D">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74C7C2C1">
      <w:pPr>
        <w:pStyle w:val="15"/>
        <w:pageBreakBefore w:val="0"/>
        <w:numPr>
          <w:ilvl w:val="0"/>
          <w:numId w:val="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756259A9">
      <w:pPr>
        <w:pStyle w:val="12"/>
        <w:pageBreakBefore w:val="0"/>
        <w:numPr>
          <w:ilvl w:val="2"/>
          <w:numId w:val="3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04" w:name="_Toc198223632"/>
      <w:r>
        <w:rPr>
          <w:rFonts w:hint="eastAsia" w:ascii="宋体" w:hAnsi="宋体" w:eastAsia="宋体" w:cs="宋体"/>
          <w:b/>
          <w:sz w:val="24"/>
          <w:szCs w:val="24"/>
        </w:rPr>
        <w:t>直播星应急广播适配器</w:t>
      </w:r>
      <w:bookmarkEnd w:id="104"/>
    </w:p>
    <w:p w14:paraId="320A0905">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直播星信号接收功能要求</w:t>
      </w:r>
    </w:p>
    <w:p w14:paraId="38F6E85C">
      <w:pPr>
        <w:pStyle w:val="11"/>
        <w:pageBreakBefore w:val="0"/>
        <w:numPr>
          <w:ilvl w:val="0"/>
          <w:numId w:val="37"/>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直播星信号接收：具备ABS-S直播星应急广播信号接收功能，能够解析出应急广播指令和数据；</w:t>
      </w:r>
    </w:p>
    <w:p w14:paraId="4B415B0E">
      <w:pPr>
        <w:pStyle w:val="11"/>
        <w:pageBreakBefore w:val="0"/>
        <w:numPr>
          <w:ilvl w:val="0"/>
          <w:numId w:val="37"/>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FM-RDS转发：支持将接收到的直播星应急广播指令通过FM-RDS转发输出功能；</w:t>
      </w:r>
    </w:p>
    <w:p w14:paraId="67BE959F">
      <w:pPr>
        <w:pStyle w:val="11"/>
        <w:pageBreakBefore w:val="0"/>
        <w:numPr>
          <w:ilvl w:val="0"/>
          <w:numId w:val="37"/>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直播星应急广播响应：支持接收并响应直播星应急广播指令信号；</w:t>
      </w:r>
    </w:p>
    <w:p w14:paraId="4C510620">
      <w:pPr>
        <w:pStyle w:val="11"/>
        <w:pageBreakBefore w:val="0"/>
        <w:numPr>
          <w:ilvl w:val="0"/>
          <w:numId w:val="37"/>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直播星信号远程唤醒：支持直播星应急广播信号实现远程唤醒功能；</w:t>
      </w:r>
    </w:p>
    <w:p w14:paraId="03ADEB49">
      <w:pPr>
        <w:pStyle w:val="11"/>
        <w:pageBreakBefore w:val="0"/>
        <w:numPr>
          <w:ilvl w:val="0"/>
          <w:numId w:val="37"/>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直播星ABS-S输入频率范围：950-</w:t>
      </w:r>
      <w:r>
        <w:rPr>
          <w:rFonts w:hint="eastAsia" w:ascii="宋体" w:hAnsi="宋体" w:eastAsia="宋体" w:cs="宋体"/>
          <w:sz w:val="24"/>
          <w:szCs w:val="24"/>
          <w:lang w:val="en-US"/>
        </w:rPr>
        <w:t>14</w:t>
      </w:r>
      <w:r>
        <w:rPr>
          <w:rFonts w:hint="eastAsia" w:ascii="宋体" w:hAnsi="宋体" w:eastAsia="宋体" w:cs="宋体"/>
          <w:sz w:val="24"/>
          <w:szCs w:val="24"/>
        </w:rPr>
        <w:t>50MHz。</w:t>
      </w:r>
    </w:p>
    <w:p w14:paraId="62998CE1">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安全加密功能要求</w:t>
      </w:r>
    </w:p>
    <w:p w14:paraId="5B0B4B54">
      <w:pPr>
        <w:pStyle w:val="11"/>
        <w:pageBreakBefore w:val="0"/>
        <w:numPr>
          <w:ilvl w:val="0"/>
          <w:numId w:val="38"/>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内置符合国密算法的安全模块，具备对接收到的应急广播消息进行验签功能，处理符合《应急广播系统数字签名技术规范》的要求；</w:t>
      </w:r>
    </w:p>
    <w:p w14:paraId="3EECBB44">
      <w:pPr>
        <w:pStyle w:val="11"/>
        <w:pageBreakBefore w:val="0"/>
        <w:numPr>
          <w:ilvl w:val="0"/>
          <w:numId w:val="38"/>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支持国标DCAS，支持直播星标准开户流程，内置高级安全模块HSM。（内置DCAS模块具备商用密码产品认证证书）。</w:t>
      </w:r>
    </w:p>
    <w:p w14:paraId="1C30199B">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接口配置要求</w:t>
      </w:r>
    </w:p>
    <w:p w14:paraId="6CEF6C12">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3E71AC31">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3718FE68">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具备ABS-S输入：RF输入（F型，75欧姆）；</w:t>
      </w:r>
    </w:p>
    <w:p w14:paraId="7982C2EC">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53E992FC">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27F9B916">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线路音频输出：具备1路线路音频输出，接口类型：XLR卡农；</w:t>
      </w:r>
    </w:p>
    <w:p w14:paraId="10155E69">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1A9D81A5">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41551786">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7ECDB003">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USB接口：具备2个USB接口，接口类型：USB TypeA；</w:t>
      </w:r>
    </w:p>
    <w:p w14:paraId="74485821">
      <w:pPr>
        <w:pStyle w:val="11"/>
        <w:pageBreakBefore w:val="0"/>
        <w:numPr>
          <w:ilvl w:val="0"/>
          <w:numId w:val="39"/>
        </w:numPr>
        <w:kinsoku/>
        <w:overflowPunct/>
        <w:topLinePunct w:val="0"/>
        <w:autoSpaceDE/>
        <w:autoSpaceDN/>
        <w:bidi w:val="0"/>
        <w:spacing w:beforeAutospacing="0" w:afterAutospacing="0" w:line="500" w:lineRule="exact"/>
        <w:ind w:left="839"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17CBCF95">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05" w:name="_Toc143848481"/>
      <w:bookmarkStart w:id="106" w:name="_Toc171881298"/>
      <w:bookmarkStart w:id="107" w:name="_Toc144191895"/>
      <w:bookmarkStart w:id="108" w:name="_Toc144321839"/>
      <w:bookmarkStart w:id="109" w:name="_Toc144146616"/>
      <w:bookmarkStart w:id="110" w:name="_Toc144135143"/>
      <w:bookmarkStart w:id="111" w:name="_Toc198223633"/>
      <w:bookmarkStart w:id="112" w:name="_Toc144325082"/>
      <w:r>
        <w:rPr>
          <w:rFonts w:hint="eastAsia" w:ascii="宋体" w:hAnsi="宋体" w:eastAsia="宋体" w:cs="宋体"/>
          <w:b/>
          <w:sz w:val="24"/>
          <w:szCs w:val="24"/>
        </w:rPr>
        <w:t>网络安全设备</w:t>
      </w:r>
      <w:bookmarkEnd w:id="105"/>
      <w:bookmarkEnd w:id="106"/>
      <w:bookmarkEnd w:id="107"/>
      <w:bookmarkEnd w:id="108"/>
      <w:bookmarkEnd w:id="109"/>
      <w:bookmarkEnd w:id="110"/>
      <w:bookmarkEnd w:id="111"/>
      <w:bookmarkEnd w:id="112"/>
    </w:p>
    <w:p w14:paraId="661CB470">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13" w:name="_Toc144135144"/>
      <w:bookmarkStart w:id="114" w:name="_Toc143848482"/>
      <w:bookmarkStart w:id="115" w:name="_Toc198223634"/>
      <w:bookmarkStart w:id="116" w:name="_Toc144146617"/>
      <w:bookmarkStart w:id="117" w:name="_Toc171881299"/>
      <w:bookmarkStart w:id="118" w:name="_Toc144191896"/>
      <w:r>
        <w:rPr>
          <w:rFonts w:hint="eastAsia" w:ascii="宋体" w:hAnsi="宋体" w:eastAsia="宋体" w:cs="宋体"/>
          <w:b/>
          <w:sz w:val="24"/>
          <w:szCs w:val="24"/>
        </w:rPr>
        <w:t xml:space="preserve"> 防火墙</w:t>
      </w:r>
      <w:bookmarkEnd w:id="113"/>
      <w:bookmarkEnd w:id="114"/>
      <w:bookmarkEnd w:id="115"/>
      <w:bookmarkEnd w:id="116"/>
      <w:bookmarkEnd w:id="117"/>
      <w:bookmarkEnd w:id="118"/>
    </w:p>
    <w:p w14:paraId="46080A5D">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5762A98D">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276A59CD">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5BA52535">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1792818B">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09AC3E61">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5EC33A54">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15E06F55">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4B732723">
      <w:pPr>
        <w:pStyle w:val="15"/>
        <w:pageBreakBefore w:val="0"/>
        <w:numPr>
          <w:ilvl w:val="0"/>
          <w:numId w:val="4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36D78ECF">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19" w:name="_Toc198223635"/>
      <w:bookmarkStart w:id="120" w:name="_Toc144146618"/>
      <w:bookmarkStart w:id="121" w:name="_Toc144135145"/>
      <w:bookmarkStart w:id="122" w:name="_Toc143848483"/>
      <w:bookmarkStart w:id="123" w:name="_Toc171881300"/>
      <w:bookmarkStart w:id="124" w:name="_Toc144191897"/>
      <w:r>
        <w:rPr>
          <w:rFonts w:hint="eastAsia" w:ascii="宋体" w:hAnsi="宋体" w:eastAsia="宋体" w:cs="宋体"/>
          <w:b/>
          <w:sz w:val="24"/>
          <w:szCs w:val="24"/>
        </w:rPr>
        <w:t xml:space="preserve"> 综合日志审计系统</w:t>
      </w:r>
      <w:bookmarkEnd w:id="119"/>
      <w:bookmarkEnd w:id="120"/>
      <w:bookmarkEnd w:id="121"/>
      <w:bookmarkEnd w:id="122"/>
      <w:bookmarkEnd w:id="123"/>
      <w:bookmarkEnd w:id="124"/>
    </w:p>
    <w:p w14:paraId="2C6A9DE9">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1B50D87A">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1167027F">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5DA73E9E">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727BABB7">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55F78112">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194DF019">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131EB7B6">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21EC7956">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6817C7DD">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5CA5BDF7">
      <w:pPr>
        <w:pStyle w:val="15"/>
        <w:pageBreakBefore w:val="0"/>
        <w:numPr>
          <w:ilvl w:val="0"/>
          <w:numId w:val="4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1E7FD38B">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25" w:name="_Toc144191898"/>
      <w:bookmarkStart w:id="126" w:name="_Toc144146619"/>
      <w:bookmarkStart w:id="127" w:name="_Toc198223636"/>
      <w:bookmarkStart w:id="128" w:name="_Toc143848484"/>
      <w:bookmarkStart w:id="129" w:name="_Toc171881301"/>
      <w:bookmarkStart w:id="130" w:name="_Toc144135146"/>
      <w:r>
        <w:rPr>
          <w:rFonts w:hint="eastAsia" w:ascii="宋体" w:hAnsi="宋体" w:eastAsia="宋体" w:cs="宋体"/>
          <w:b/>
          <w:sz w:val="24"/>
          <w:szCs w:val="24"/>
        </w:rPr>
        <w:t xml:space="preserve"> 网络防病毒系统</w:t>
      </w:r>
      <w:bookmarkEnd w:id="125"/>
      <w:bookmarkEnd w:id="126"/>
      <w:bookmarkEnd w:id="127"/>
      <w:bookmarkEnd w:id="128"/>
      <w:bookmarkEnd w:id="129"/>
      <w:bookmarkEnd w:id="130"/>
    </w:p>
    <w:p w14:paraId="6B040674">
      <w:pPr>
        <w:pStyle w:val="15"/>
        <w:pageBreakBefore w:val="0"/>
        <w:numPr>
          <w:ilvl w:val="0"/>
          <w:numId w:val="4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5CBF3436">
      <w:pPr>
        <w:pStyle w:val="15"/>
        <w:pageBreakBefore w:val="0"/>
        <w:numPr>
          <w:ilvl w:val="0"/>
          <w:numId w:val="4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4CA70F79">
      <w:pPr>
        <w:pStyle w:val="15"/>
        <w:pageBreakBefore w:val="0"/>
        <w:numPr>
          <w:ilvl w:val="0"/>
          <w:numId w:val="4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4C691A10">
      <w:pPr>
        <w:pStyle w:val="15"/>
        <w:pageBreakBefore w:val="0"/>
        <w:numPr>
          <w:ilvl w:val="0"/>
          <w:numId w:val="4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4BA9B904">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31" w:name="_Toc144325083"/>
      <w:bookmarkStart w:id="132" w:name="_Toc144321840"/>
      <w:bookmarkStart w:id="133" w:name="_Toc144191899"/>
      <w:bookmarkStart w:id="134" w:name="_Toc144146620"/>
      <w:bookmarkStart w:id="135" w:name="_Toc143848485"/>
      <w:bookmarkStart w:id="136" w:name="_Toc144135147"/>
      <w:bookmarkStart w:id="137" w:name="_Toc171881302"/>
      <w:bookmarkStart w:id="138" w:name="_Toc198223637"/>
      <w:r>
        <w:rPr>
          <w:rFonts w:hint="eastAsia" w:ascii="宋体" w:hAnsi="宋体" w:eastAsia="宋体" w:cs="宋体"/>
          <w:b/>
          <w:sz w:val="24"/>
          <w:szCs w:val="24"/>
        </w:rPr>
        <w:t>密码应用安全设备</w:t>
      </w:r>
      <w:bookmarkEnd w:id="131"/>
      <w:bookmarkEnd w:id="132"/>
      <w:bookmarkEnd w:id="133"/>
      <w:bookmarkEnd w:id="134"/>
      <w:bookmarkEnd w:id="135"/>
      <w:bookmarkEnd w:id="136"/>
      <w:bookmarkEnd w:id="137"/>
      <w:bookmarkEnd w:id="138"/>
    </w:p>
    <w:p w14:paraId="64DD6A1F">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39" w:name="_Toc144191900"/>
      <w:bookmarkStart w:id="140" w:name="_Toc144135148"/>
      <w:bookmarkStart w:id="141" w:name="_Toc198223638"/>
      <w:bookmarkStart w:id="142" w:name="_Toc144146621"/>
      <w:bookmarkStart w:id="143" w:name="_Toc171881303"/>
      <w:bookmarkStart w:id="144" w:name="_Toc143848486"/>
      <w:r>
        <w:rPr>
          <w:rFonts w:hint="eastAsia" w:ascii="宋体" w:hAnsi="宋体" w:eastAsia="宋体" w:cs="宋体"/>
          <w:b/>
          <w:sz w:val="24"/>
          <w:szCs w:val="24"/>
        </w:rPr>
        <w:t xml:space="preserve"> 智能密码钥匙</w:t>
      </w:r>
      <w:bookmarkEnd w:id="139"/>
      <w:bookmarkEnd w:id="140"/>
      <w:bookmarkEnd w:id="141"/>
      <w:bookmarkEnd w:id="142"/>
      <w:bookmarkEnd w:id="143"/>
      <w:bookmarkEnd w:id="144"/>
      <w:r>
        <w:rPr>
          <w:rFonts w:hint="eastAsia" w:ascii="宋体" w:hAnsi="宋体" w:eastAsia="宋体" w:cs="宋体"/>
          <w:b/>
          <w:sz w:val="24"/>
          <w:szCs w:val="24"/>
        </w:rPr>
        <w:t xml:space="preserve"> </w:t>
      </w:r>
    </w:p>
    <w:p w14:paraId="6DC2F60A">
      <w:pPr>
        <w:pStyle w:val="11"/>
        <w:pageBreakBefore w:val="0"/>
        <w:numPr>
          <w:ilvl w:val="0"/>
          <w:numId w:val="4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483AE6B3">
      <w:pPr>
        <w:pStyle w:val="11"/>
        <w:pageBreakBefore w:val="0"/>
        <w:numPr>
          <w:ilvl w:val="0"/>
          <w:numId w:val="4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4999A45A">
      <w:pPr>
        <w:pStyle w:val="11"/>
        <w:pageBreakBefore w:val="0"/>
        <w:numPr>
          <w:ilvl w:val="0"/>
          <w:numId w:val="4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710AACCC">
      <w:pPr>
        <w:pStyle w:val="11"/>
        <w:pageBreakBefore w:val="0"/>
        <w:numPr>
          <w:ilvl w:val="0"/>
          <w:numId w:val="4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7F675557">
      <w:pPr>
        <w:pStyle w:val="11"/>
        <w:pageBreakBefore w:val="0"/>
        <w:numPr>
          <w:ilvl w:val="0"/>
          <w:numId w:val="4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298D4DEA">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45" w:name="_Toc144146622"/>
      <w:bookmarkStart w:id="146" w:name="_Toc144135149"/>
      <w:bookmarkStart w:id="147" w:name="_Toc144191901"/>
      <w:bookmarkStart w:id="148" w:name="_Toc171881304"/>
      <w:bookmarkStart w:id="149" w:name="_Toc143848487"/>
      <w:bookmarkStart w:id="150" w:name="_Toc198223639"/>
      <w:r>
        <w:rPr>
          <w:rFonts w:hint="eastAsia" w:ascii="宋体" w:hAnsi="宋体" w:eastAsia="宋体" w:cs="宋体"/>
          <w:b/>
          <w:sz w:val="24"/>
          <w:szCs w:val="24"/>
        </w:rPr>
        <w:t xml:space="preserve"> 县级应急广播安全专用设备</w:t>
      </w:r>
      <w:bookmarkEnd w:id="145"/>
      <w:bookmarkEnd w:id="146"/>
      <w:bookmarkEnd w:id="147"/>
      <w:bookmarkEnd w:id="148"/>
      <w:bookmarkEnd w:id="149"/>
      <w:bookmarkEnd w:id="150"/>
    </w:p>
    <w:p w14:paraId="718F198B">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94B19DA">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3FAE059C">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319B89B8">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6EFC87D2">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48858CC2">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6A3DEF69">
      <w:pPr>
        <w:pStyle w:val="16"/>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090C82DF">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3775E586">
      <w:pPr>
        <w:pStyle w:val="15"/>
        <w:pageBreakBefore w:val="0"/>
        <w:numPr>
          <w:ilvl w:val="0"/>
          <w:numId w:val="4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126CC605">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51" w:name="_Toc144135150"/>
      <w:bookmarkStart w:id="152" w:name="_Toc143848488"/>
      <w:bookmarkStart w:id="153" w:name="_Toc171881305"/>
      <w:bookmarkStart w:id="154" w:name="_Toc144146623"/>
      <w:bookmarkStart w:id="155" w:name="_Toc198223640"/>
      <w:bookmarkStart w:id="156" w:name="_Toc144191902"/>
      <w:r>
        <w:rPr>
          <w:rFonts w:hint="eastAsia" w:ascii="宋体" w:hAnsi="宋体" w:eastAsia="宋体" w:cs="宋体"/>
          <w:b/>
          <w:sz w:val="24"/>
          <w:szCs w:val="24"/>
        </w:rPr>
        <w:t xml:space="preserve"> 国密SSL VPN</w:t>
      </w:r>
      <w:bookmarkEnd w:id="151"/>
      <w:bookmarkEnd w:id="152"/>
      <w:bookmarkEnd w:id="153"/>
      <w:bookmarkEnd w:id="154"/>
      <w:bookmarkEnd w:id="155"/>
      <w:bookmarkEnd w:id="156"/>
    </w:p>
    <w:p w14:paraId="42B17B3D">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0FCA8338">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4DF1F158">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6A04D814">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49CF2F61">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17B1AACB">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41913BF1">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56E4465C">
      <w:pPr>
        <w:pStyle w:val="15"/>
        <w:pageBreakBefore w:val="0"/>
        <w:numPr>
          <w:ilvl w:val="0"/>
          <w:numId w:val="4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750B2640">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57" w:name="_Toc144146624"/>
      <w:bookmarkStart w:id="158" w:name="_Toc144191903"/>
      <w:bookmarkStart w:id="159" w:name="_Toc143848489"/>
      <w:bookmarkStart w:id="160" w:name="_Toc171881306"/>
      <w:bookmarkStart w:id="161" w:name="_Toc198223641"/>
      <w:bookmarkStart w:id="162" w:name="_Toc144135151"/>
      <w:r>
        <w:rPr>
          <w:rFonts w:hint="eastAsia" w:ascii="宋体" w:hAnsi="宋体" w:eastAsia="宋体" w:cs="宋体"/>
          <w:b/>
          <w:sz w:val="24"/>
          <w:szCs w:val="24"/>
        </w:rPr>
        <w:t xml:space="preserve"> 电子门禁系统</w:t>
      </w:r>
      <w:bookmarkEnd w:id="157"/>
      <w:bookmarkEnd w:id="158"/>
      <w:bookmarkEnd w:id="159"/>
      <w:bookmarkEnd w:id="160"/>
      <w:bookmarkEnd w:id="161"/>
      <w:bookmarkEnd w:id="162"/>
    </w:p>
    <w:p w14:paraId="01477649">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5B279197">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2134F5DB">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371BB9E7">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3176A8F9">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42C99BA1">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47613F48">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215F4DC9">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01953EE7">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06E4CC9B">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77D497DE">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63126809">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006B25EF">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15391A0F">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34E79A68">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0DC830E1">
      <w:pPr>
        <w:pStyle w:val="15"/>
        <w:pageBreakBefore w:val="0"/>
        <w:numPr>
          <w:ilvl w:val="0"/>
          <w:numId w:val="4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624EB8AD">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63" w:name="_Toc144146625"/>
      <w:bookmarkStart w:id="164" w:name="_Toc144135152"/>
      <w:bookmarkStart w:id="165" w:name="_Toc198223642"/>
      <w:bookmarkStart w:id="166" w:name="_Toc143848490"/>
      <w:bookmarkStart w:id="167" w:name="_Toc171881307"/>
      <w:bookmarkStart w:id="168" w:name="_Toc144191904"/>
      <w:r>
        <w:rPr>
          <w:rFonts w:hint="eastAsia" w:ascii="宋体" w:hAnsi="宋体" w:eastAsia="宋体" w:cs="宋体"/>
          <w:b/>
          <w:sz w:val="24"/>
          <w:szCs w:val="24"/>
        </w:rPr>
        <w:t xml:space="preserve"> 视频监控系统</w:t>
      </w:r>
      <w:bookmarkEnd w:id="163"/>
      <w:bookmarkEnd w:id="164"/>
      <w:bookmarkEnd w:id="165"/>
      <w:bookmarkEnd w:id="166"/>
      <w:bookmarkEnd w:id="167"/>
      <w:bookmarkEnd w:id="168"/>
    </w:p>
    <w:p w14:paraId="3A130C92">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0496EA83">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7B3E6F1D">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38AA3F10">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59A04C81">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6F3B2290">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68C533F9">
      <w:pPr>
        <w:pStyle w:val="15"/>
        <w:pageBreakBefore w:val="0"/>
        <w:numPr>
          <w:ilvl w:val="0"/>
          <w:numId w:val="4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7BD689B7">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69" w:name="_Toc144325084"/>
      <w:bookmarkStart w:id="170" w:name="_Toc144146626"/>
      <w:bookmarkStart w:id="171" w:name="_Toc144135153"/>
      <w:bookmarkStart w:id="172" w:name="_Toc144321841"/>
      <w:bookmarkStart w:id="173" w:name="_Toc144191905"/>
      <w:bookmarkStart w:id="174" w:name="_Toc143848491"/>
      <w:bookmarkStart w:id="175" w:name="_Toc198223643"/>
      <w:bookmarkStart w:id="176" w:name="_Toc171881308"/>
      <w:r>
        <w:rPr>
          <w:rFonts w:hint="eastAsia" w:ascii="宋体" w:hAnsi="宋体" w:eastAsia="宋体" w:cs="宋体"/>
          <w:b/>
          <w:sz w:val="24"/>
          <w:szCs w:val="24"/>
        </w:rPr>
        <w:t>播出及配套</w:t>
      </w:r>
      <w:bookmarkEnd w:id="169"/>
      <w:bookmarkEnd w:id="170"/>
      <w:bookmarkEnd w:id="171"/>
      <w:bookmarkEnd w:id="172"/>
      <w:bookmarkEnd w:id="173"/>
      <w:bookmarkEnd w:id="174"/>
      <w:bookmarkEnd w:id="175"/>
      <w:bookmarkEnd w:id="176"/>
    </w:p>
    <w:p w14:paraId="52769CB1">
      <w:pPr>
        <w:pStyle w:val="13"/>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77" w:name="_Toc171881311"/>
      <w:bookmarkStart w:id="178" w:name="_Toc198223646"/>
      <w:r>
        <w:rPr>
          <w:rFonts w:hint="eastAsia" w:ascii="宋体" w:hAnsi="宋体" w:eastAsia="宋体" w:cs="宋体"/>
          <w:b/>
          <w:sz w:val="24"/>
          <w:szCs w:val="24"/>
        </w:rPr>
        <w:t xml:space="preserve"> IP话筒</w:t>
      </w:r>
    </w:p>
    <w:p w14:paraId="39AC454A">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桌面话筒式设计；</w:t>
      </w:r>
    </w:p>
    <w:p w14:paraId="17533D4A">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面板带不小于7英寸液晶触摸显示屏；</w:t>
      </w:r>
    </w:p>
    <w:p w14:paraId="1E8D0C0B">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面板自带硬件一键式开启应急广播功能；</w:t>
      </w:r>
    </w:p>
    <w:p w14:paraId="16F672BE">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支持保存不少于40条播出记录；</w:t>
      </w:r>
    </w:p>
    <w:p w14:paraId="3141B003">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具备日常广播、应急广播广播功能，广播等级可配置；</w:t>
      </w:r>
    </w:p>
    <w:p w14:paraId="181B5E65">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应急广播优先级可自定义选择功能；</w:t>
      </w:r>
    </w:p>
    <w:p w14:paraId="7BC7D8D0">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具备控制单个终端广播，区组广播，全区广播；</w:t>
      </w:r>
    </w:p>
    <w:p w14:paraId="3AABD646">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具备终端状态监测功能；</w:t>
      </w:r>
    </w:p>
    <w:p w14:paraId="7AC11157">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具备音频信号MPEG编码功能，音频输出支持RTSP/RTP；</w:t>
      </w:r>
    </w:p>
    <w:p w14:paraId="2A8CC17D">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具备1路话筒、2路线路、1路USB（mp3）音源接入功能和1路音频输出功能；</w:t>
      </w:r>
    </w:p>
    <w:p w14:paraId="76F3F32E">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具备MP3播放功能，能在液晶屏展示播放列表，并任意切换，可将mp3文件点播给终端播放；</w:t>
      </w:r>
    </w:p>
    <w:p w14:paraId="1C7A7909">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内置监听喇叭，具备1路监听功能，可监听当前正在播放的节目；</w:t>
      </w:r>
    </w:p>
    <w:p w14:paraId="578F5423">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具有总输出音量、话筒音量、监听音量独立可调功能；</w:t>
      </w:r>
    </w:p>
    <w:p w14:paraId="2CB04FCC">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支持自动同步网络时钟；</w:t>
      </w:r>
    </w:p>
    <w:p w14:paraId="2F0BFE3F">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支持触摸屏及Web网管配置参数，参数掉电不丢失；</w:t>
      </w:r>
    </w:p>
    <w:p w14:paraId="5B1D49E1">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具有触摸屏操控锁定功能，长时间不操作则自动锁定屏幕；</w:t>
      </w:r>
    </w:p>
    <w:p w14:paraId="31A860F2">
      <w:pPr>
        <w:pageBreakBefore w:val="0"/>
        <w:numPr>
          <w:ilvl w:val="0"/>
          <w:numId w:val="48"/>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rPr>
      </w:pPr>
      <w:r>
        <w:rPr>
          <w:rFonts w:hint="eastAsia" w:ascii="宋体" w:hAnsi="宋体" w:eastAsia="宋体" w:cs="宋体"/>
          <w:sz w:val="24"/>
          <w:szCs w:val="24"/>
          <w:lang w:val="zh-CN"/>
        </w:rPr>
        <w:t>支持IP、4G回传本机状态，平台远程监管设备工作状态。</w:t>
      </w:r>
    </w:p>
    <w:p w14:paraId="7F5D5A73">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数字监听音箱</w:t>
      </w:r>
      <w:bookmarkEnd w:id="177"/>
      <w:bookmarkEnd w:id="178"/>
    </w:p>
    <w:p w14:paraId="15EAE152">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6C9A32AE">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27BA44FC">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697A15DD">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36F38326">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7173CE76">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3F961C93">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3F6B214C">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64C3696F">
      <w:pPr>
        <w:pStyle w:val="12"/>
        <w:pageBreakBefore w:val="0"/>
        <w:numPr>
          <w:ilvl w:val="0"/>
          <w:numId w:val="49"/>
        </w:numPr>
        <w:kinsoku/>
        <w:overflowPunct/>
        <w:topLinePunct w:val="0"/>
        <w:autoSpaceDE/>
        <w:autoSpaceDN/>
        <w:bidi w:val="0"/>
        <w:snapToGrid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524D9ADF">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79" w:name="_Toc198223647"/>
      <w:bookmarkStart w:id="180" w:name="_Toc144146630"/>
      <w:bookmarkStart w:id="181" w:name="_Toc171881312"/>
      <w:bookmarkStart w:id="182" w:name="_Toc144191909"/>
      <w:bookmarkStart w:id="183" w:name="_Toc143848495"/>
      <w:bookmarkStart w:id="184" w:name="_Toc144135157"/>
      <w:r>
        <w:rPr>
          <w:rFonts w:hint="eastAsia" w:ascii="宋体" w:hAnsi="宋体" w:eastAsia="宋体" w:cs="宋体"/>
          <w:b/>
          <w:sz w:val="24"/>
          <w:szCs w:val="24"/>
        </w:rPr>
        <w:t xml:space="preserve"> 标准机柜</w:t>
      </w:r>
      <w:bookmarkEnd w:id="179"/>
      <w:bookmarkEnd w:id="180"/>
      <w:bookmarkEnd w:id="181"/>
      <w:bookmarkEnd w:id="182"/>
      <w:bookmarkEnd w:id="183"/>
      <w:bookmarkEnd w:id="184"/>
    </w:p>
    <w:p w14:paraId="69858E5F">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1196E45E">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7F64A61B">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2461C4D2">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5828CC8C">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58337F6E">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5AC07E36">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31D33FB3">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4F0032C7">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52886875">
      <w:pPr>
        <w:pStyle w:val="15"/>
        <w:pageBreakBefore w:val="0"/>
        <w:numPr>
          <w:ilvl w:val="0"/>
          <w:numId w:val="5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0ADF511C">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85" w:name="_Toc198223648"/>
      <w:bookmarkStart w:id="186" w:name="_Toc144191910"/>
      <w:bookmarkStart w:id="187" w:name="_Toc171881313"/>
      <w:bookmarkStart w:id="188" w:name="_Toc144135158"/>
      <w:bookmarkStart w:id="189" w:name="_Toc143848496"/>
      <w:bookmarkStart w:id="190" w:name="_Toc144146631"/>
      <w:r>
        <w:rPr>
          <w:rFonts w:hint="eastAsia" w:ascii="宋体" w:hAnsi="宋体" w:eastAsia="宋体" w:cs="宋体"/>
          <w:b/>
          <w:sz w:val="24"/>
          <w:szCs w:val="24"/>
        </w:rPr>
        <w:t xml:space="preserve"> PC工作站</w:t>
      </w:r>
      <w:bookmarkEnd w:id="185"/>
      <w:bookmarkEnd w:id="186"/>
      <w:bookmarkEnd w:id="187"/>
      <w:bookmarkEnd w:id="188"/>
      <w:bookmarkEnd w:id="189"/>
      <w:bookmarkEnd w:id="190"/>
    </w:p>
    <w:p w14:paraId="5CE619AA">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73D108A8">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7AA14D85">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C34DC5A">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19A56DF1">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4BB7ECD7">
      <w:pPr>
        <w:pStyle w:val="15"/>
        <w:pageBreakBefore w:val="0"/>
        <w:numPr>
          <w:ilvl w:val="0"/>
          <w:numId w:val="5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1222FFFA">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91" w:name="_Toc144146632"/>
      <w:bookmarkStart w:id="192" w:name="_Toc144135159"/>
      <w:bookmarkStart w:id="193" w:name="_Toc143848497"/>
      <w:bookmarkStart w:id="194" w:name="_Toc144191911"/>
      <w:bookmarkStart w:id="195" w:name="_Toc198223649"/>
      <w:bookmarkStart w:id="196" w:name="_Toc171881314"/>
      <w:r>
        <w:rPr>
          <w:rFonts w:hint="eastAsia" w:ascii="宋体" w:hAnsi="宋体" w:eastAsia="宋体" w:cs="宋体"/>
          <w:b/>
          <w:sz w:val="24"/>
          <w:szCs w:val="24"/>
        </w:rPr>
        <w:t xml:space="preserve"> 接入交换机</w:t>
      </w:r>
      <w:bookmarkEnd w:id="191"/>
      <w:bookmarkEnd w:id="192"/>
      <w:bookmarkEnd w:id="193"/>
      <w:bookmarkEnd w:id="194"/>
      <w:bookmarkEnd w:id="195"/>
      <w:bookmarkEnd w:id="196"/>
    </w:p>
    <w:p w14:paraId="3EA2F65F">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AA89842">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0243F882">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5316953E">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7EC8F8DE">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76E8E501">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04596AFA">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1E094E66">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B676735">
      <w:pPr>
        <w:pStyle w:val="15"/>
        <w:pageBreakBefore w:val="0"/>
        <w:numPr>
          <w:ilvl w:val="0"/>
          <w:numId w:val="52"/>
        </w:numPr>
        <w:kinsoku/>
        <w:overflowPunct/>
        <w:topLinePunct w:val="0"/>
        <w:autoSpaceDE/>
        <w:autoSpaceDN/>
        <w:bidi w:val="0"/>
        <w:spacing w:beforeAutospacing="0" w:afterAutospacing="0" w:line="500" w:lineRule="exact"/>
        <w:ind w:left="153" w:leftChars="73" w:firstLine="265"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6E9C196">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97" w:name="_Toc143848498"/>
      <w:bookmarkStart w:id="198" w:name="_Toc198223650"/>
      <w:bookmarkStart w:id="199" w:name="_Toc144146633"/>
      <w:bookmarkStart w:id="200" w:name="_Toc171881315"/>
      <w:bookmarkStart w:id="201" w:name="_Toc144191912"/>
      <w:bookmarkStart w:id="202" w:name="_Toc144135160"/>
      <w:r>
        <w:rPr>
          <w:rFonts w:hint="eastAsia" w:ascii="宋体" w:hAnsi="宋体" w:eastAsia="宋体" w:cs="宋体"/>
          <w:b/>
          <w:sz w:val="24"/>
          <w:szCs w:val="24"/>
        </w:rPr>
        <w:t xml:space="preserve"> UPS电源</w:t>
      </w:r>
      <w:bookmarkEnd w:id="197"/>
      <w:bookmarkEnd w:id="198"/>
      <w:bookmarkEnd w:id="199"/>
      <w:bookmarkEnd w:id="200"/>
      <w:bookmarkEnd w:id="201"/>
      <w:bookmarkEnd w:id="202"/>
    </w:p>
    <w:p w14:paraId="1732442E">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负载容量（KVA）：10KVA；</w:t>
      </w:r>
    </w:p>
    <w:p w14:paraId="3626ACD2">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延时时长：负载功率3000W，供电时间</w:t>
      </w:r>
      <w:r>
        <w:rPr>
          <w:rFonts w:hint="eastAsia" w:ascii="宋体" w:hAnsi="宋体" w:eastAsia="宋体" w:cs="宋体"/>
          <w:color w:val="000000"/>
          <w:sz w:val="24"/>
          <w:szCs w:val="24"/>
        </w:rPr>
        <w:t>≥60分钟</w:t>
      </w:r>
      <w:r>
        <w:rPr>
          <w:rFonts w:hint="eastAsia" w:ascii="宋体" w:hAnsi="宋体" w:eastAsia="宋体" w:cs="宋体"/>
          <w:color w:val="000000"/>
          <w:sz w:val="24"/>
          <w:szCs w:val="24"/>
          <w:lang w:val="zh-CN"/>
        </w:rPr>
        <w:t>；</w:t>
      </w:r>
    </w:p>
    <w:p w14:paraId="68329D55">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 +PE线；</w:t>
      </w:r>
    </w:p>
    <w:p w14:paraId="7173DCB6">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3737167F">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6BE85951">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026FD246">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 最大放电电流100KA；</w:t>
      </w:r>
    </w:p>
    <w:p w14:paraId="5BEE133E">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7A03DCBA">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  共模100dB；</w:t>
      </w:r>
    </w:p>
    <w:p w14:paraId="799365D1">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57CE5CC5">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579C8822">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159BF5D9">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751E61A3">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5A34143C">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29C4531F">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5DBF349C">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39E78847">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3A46EDA8">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4D3C5CAB">
      <w:pPr>
        <w:pageBreakBefore w:val="0"/>
        <w:numPr>
          <w:ilvl w:val="0"/>
          <w:numId w:val="53"/>
        </w:numPr>
        <w:kinsoku/>
        <w:overflowPunct/>
        <w:topLinePunct w:val="0"/>
        <w:autoSpaceDE/>
        <w:autoSpaceDN/>
        <w:bidi w:val="0"/>
        <w:adjustRightInd w:val="0"/>
        <w:spacing w:beforeAutospacing="0" w:afterAutospacing="0" w:line="500" w:lineRule="exact"/>
        <w:ind w:left="84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0F0D5336">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03" w:name="_Toc171881316"/>
      <w:bookmarkStart w:id="204" w:name="_Toc198223651"/>
      <w:r>
        <w:rPr>
          <w:rFonts w:hint="eastAsia" w:ascii="宋体" w:hAnsi="宋体" w:eastAsia="宋体" w:cs="宋体"/>
          <w:b/>
          <w:sz w:val="24"/>
          <w:szCs w:val="24"/>
        </w:rPr>
        <w:t xml:space="preserve"> 机房空调</w:t>
      </w:r>
      <w:bookmarkEnd w:id="203"/>
      <w:bookmarkEnd w:id="204"/>
    </w:p>
    <w:p w14:paraId="291B44F4">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bookmarkStart w:id="205" w:name="OLE_LINK4"/>
      <w:bookmarkStart w:id="206" w:name="OLE_LINK1"/>
      <w:r>
        <w:rPr>
          <w:rFonts w:hint="eastAsia" w:ascii="宋体" w:hAnsi="宋体" w:eastAsia="宋体" w:cs="宋体"/>
          <w:sz w:val="24"/>
          <w:szCs w:val="24"/>
        </w:rPr>
        <w:t>商用系列设备机房空调</w:t>
      </w:r>
      <w:bookmarkEnd w:id="205"/>
      <w:r>
        <w:rPr>
          <w:rFonts w:hint="eastAsia" w:ascii="宋体" w:hAnsi="宋体" w:eastAsia="宋体" w:cs="宋体"/>
          <w:sz w:val="24"/>
          <w:szCs w:val="24"/>
        </w:rPr>
        <w:t>；</w:t>
      </w:r>
    </w:p>
    <w:p w14:paraId="20029996">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冷暖型；</w:t>
      </w:r>
    </w:p>
    <w:p w14:paraId="3B65E8B5">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变频，3P；</w:t>
      </w:r>
    </w:p>
    <w:p w14:paraId="02E116EA">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制冷容量：不低于7.0kW；</w:t>
      </w:r>
    </w:p>
    <w:p w14:paraId="5A39C529">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制热容量：不低于8.5kW;</w:t>
      </w:r>
    </w:p>
    <w:p w14:paraId="2EE26630">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制热功率 不低于2.5kW，制冷功率不低于2.3kW</w:t>
      </w:r>
    </w:p>
    <w:p w14:paraId="5D8C80B9">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电源：单相，220V 50Hz，支持±7%的宽幅电压；</w:t>
      </w:r>
    </w:p>
    <w:p w14:paraId="572987C0">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支持故障自检测；</w:t>
      </w:r>
    </w:p>
    <w:p w14:paraId="20484A01">
      <w:pPr>
        <w:pageBreakBefore w:val="0"/>
        <w:numPr>
          <w:ilvl w:val="0"/>
          <w:numId w:val="54"/>
        </w:numPr>
        <w:kinsoku/>
        <w:overflowPunct/>
        <w:topLinePunct w:val="0"/>
        <w:autoSpaceDE/>
        <w:autoSpaceDN/>
        <w:bidi w:val="0"/>
        <w:spacing w:beforeAutospacing="0" w:afterAutospacing="0" w:line="500" w:lineRule="exact"/>
        <w:ind w:left="420" w:firstLine="0"/>
        <w:jc w:val="left"/>
        <w:textAlignment w:val="auto"/>
        <w:rPr>
          <w:rFonts w:hint="eastAsia" w:ascii="宋体" w:hAnsi="宋体" w:eastAsia="宋体" w:cs="宋体"/>
          <w:sz w:val="24"/>
          <w:szCs w:val="24"/>
        </w:rPr>
      </w:pPr>
      <w:r>
        <w:rPr>
          <w:rFonts w:hint="eastAsia" w:ascii="宋体" w:hAnsi="宋体" w:eastAsia="宋体" w:cs="宋体"/>
          <w:sz w:val="24"/>
          <w:szCs w:val="24"/>
        </w:rPr>
        <w:t>支持远程监控、断电记忆和来电自启功能；</w:t>
      </w:r>
    </w:p>
    <w:p w14:paraId="732E0D0A">
      <w:pPr>
        <w:pageBreakBefore w:val="0"/>
        <w:numPr>
          <w:ilvl w:val="0"/>
          <w:numId w:val="54"/>
        </w:numPr>
        <w:kinsoku/>
        <w:overflowPunct/>
        <w:topLinePunct w:val="0"/>
        <w:autoSpaceDE/>
        <w:autoSpaceDN/>
        <w:bidi w:val="0"/>
        <w:adjustRightInd w:val="0"/>
        <w:spacing w:beforeAutospacing="0" w:afterAutospacing="0" w:line="500" w:lineRule="exact"/>
        <w:ind w:left="420" w:firstLine="0"/>
        <w:textAlignment w:val="auto"/>
        <w:rPr>
          <w:rFonts w:hint="eastAsia" w:ascii="宋体" w:hAnsi="宋体" w:eastAsia="宋体" w:cs="宋体"/>
          <w:sz w:val="24"/>
          <w:szCs w:val="24"/>
        </w:rPr>
      </w:pPr>
      <w:r>
        <w:rPr>
          <w:rFonts w:hint="eastAsia" w:ascii="宋体" w:hAnsi="宋体" w:eastAsia="宋体" w:cs="宋体"/>
          <w:sz w:val="24"/>
          <w:szCs w:val="24"/>
        </w:rPr>
        <w:t>含相关的线缆、辅材、管线和安装。</w:t>
      </w:r>
    </w:p>
    <w:bookmarkEnd w:id="206"/>
    <w:p w14:paraId="0B501CE0">
      <w:pPr>
        <w:pStyle w:val="12"/>
        <w:pageBreakBefore w:val="0"/>
        <w:numPr>
          <w:ilvl w:val="2"/>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07" w:name="_Toc198223652"/>
      <w:bookmarkStart w:id="208" w:name="_Toc171881317"/>
      <w:bookmarkStart w:id="209" w:name="_Toc144135161"/>
      <w:bookmarkStart w:id="210" w:name="_Toc144191913"/>
      <w:bookmarkStart w:id="211" w:name="_Toc144146634"/>
      <w:bookmarkStart w:id="212" w:name="_Toc143848499"/>
      <w:r>
        <w:rPr>
          <w:rFonts w:hint="eastAsia" w:ascii="宋体" w:hAnsi="宋体" w:eastAsia="宋体" w:cs="宋体"/>
          <w:b/>
          <w:sz w:val="24"/>
          <w:szCs w:val="24"/>
        </w:rPr>
        <w:t xml:space="preserve"> 显示大屏</w:t>
      </w:r>
      <w:bookmarkEnd w:id="207"/>
      <w:bookmarkEnd w:id="208"/>
    </w:p>
    <w:p w14:paraId="118718F4">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屏幕尺寸不小于</w:t>
      </w:r>
      <w:r>
        <w:rPr>
          <w:rFonts w:hint="eastAsia" w:ascii="宋体" w:hAnsi="宋体" w:eastAsia="宋体" w:cs="宋体"/>
          <w:sz w:val="24"/>
          <w:szCs w:val="24"/>
          <w:lang w:val="en-US"/>
        </w:rPr>
        <w:t>100</w:t>
      </w:r>
      <w:r>
        <w:rPr>
          <w:rFonts w:hint="eastAsia" w:ascii="宋体" w:hAnsi="宋体" w:eastAsia="宋体" w:cs="宋体"/>
          <w:sz w:val="24"/>
          <w:szCs w:val="24"/>
        </w:rPr>
        <w:t>英寸</w:t>
      </w:r>
      <w:r>
        <w:rPr>
          <w:rFonts w:hint="eastAsia" w:ascii="宋体" w:hAnsi="宋体" w:eastAsia="宋体" w:cs="宋体"/>
          <w:sz w:val="24"/>
          <w:szCs w:val="24"/>
          <w:lang w:val="en-US"/>
        </w:rPr>
        <w:t>；</w:t>
      </w:r>
    </w:p>
    <w:p w14:paraId="43B03486">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对比度50000:1；</w:t>
      </w:r>
    </w:p>
    <w:p w14:paraId="3B4C3890">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亮度≥200尼特；</w:t>
      </w:r>
    </w:p>
    <w:p w14:paraId="09B08503">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分辨率不低于3840</w:t>
      </w:r>
      <w:r>
        <w:rPr>
          <w:rFonts w:hint="eastAsia" w:ascii="宋体" w:hAnsi="宋体" w:eastAsia="宋体" w:cs="宋体"/>
          <w:sz w:val="24"/>
          <w:szCs w:val="24"/>
          <w:lang w:val="en-US"/>
        </w:rPr>
        <w:t>×</w:t>
      </w:r>
      <w:r>
        <w:rPr>
          <w:rFonts w:hint="eastAsia" w:ascii="宋体" w:hAnsi="宋体" w:eastAsia="宋体" w:cs="宋体"/>
          <w:sz w:val="24"/>
          <w:szCs w:val="24"/>
        </w:rPr>
        <w:t>2160；</w:t>
      </w:r>
    </w:p>
    <w:p w14:paraId="5618284A">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刷屏率≥60Hz；</w:t>
      </w:r>
    </w:p>
    <w:p w14:paraId="73EF4C33">
      <w:pPr>
        <w:pStyle w:val="11"/>
        <w:pageBreakBefore w:val="0"/>
        <w:numPr>
          <w:ilvl w:val="0"/>
          <w:numId w:val="5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至少具备2个HDMI接口。</w:t>
      </w:r>
    </w:p>
    <w:p w14:paraId="7E863193">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13" w:name="_Toc198223653"/>
      <w:bookmarkStart w:id="214" w:name="_Toc171881318"/>
      <w:r>
        <w:rPr>
          <w:rFonts w:hint="eastAsia" w:ascii="宋体" w:hAnsi="宋体" w:eastAsia="宋体" w:cs="宋体"/>
          <w:b/>
          <w:sz w:val="24"/>
          <w:szCs w:val="24"/>
        </w:rPr>
        <w:t xml:space="preserve"> 多屏工作站</w:t>
      </w:r>
      <w:bookmarkEnd w:id="209"/>
      <w:bookmarkEnd w:id="210"/>
      <w:bookmarkEnd w:id="211"/>
      <w:bookmarkEnd w:id="212"/>
      <w:bookmarkEnd w:id="213"/>
      <w:bookmarkEnd w:id="214"/>
    </w:p>
    <w:p w14:paraId="244743D2">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CPU：不低于10核20线程，主频3.7G；</w:t>
      </w:r>
    </w:p>
    <w:p w14:paraId="31301719">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内存：32G</w:t>
      </w:r>
      <w:r>
        <w:rPr>
          <w:rFonts w:hint="eastAsia" w:ascii="宋体" w:hAnsi="宋体" w:eastAsia="宋体" w:cs="宋体"/>
          <w:sz w:val="24"/>
          <w:szCs w:val="24"/>
          <w:lang w:val="en-US"/>
        </w:rPr>
        <w:t>B</w:t>
      </w:r>
      <w:r>
        <w:rPr>
          <w:rFonts w:hint="eastAsia" w:ascii="宋体" w:hAnsi="宋体" w:eastAsia="宋体" w:cs="宋体"/>
          <w:sz w:val="24"/>
          <w:szCs w:val="24"/>
        </w:rPr>
        <w:t>；</w:t>
      </w:r>
    </w:p>
    <w:p w14:paraId="5F1D0E6D">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硬盘：256G</w:t>
      </w:r>
      <w:r>
        <w:rPr>
          <w:rFonts w:hint="eastAsia" w:ascii="宋体" w:hAnsi="宋体" w:eastAsia="宋体" w:cs="宋体"/>
          <w:sz w:val="24"/>
          <w:szCs w:val="24"/>
          <w:lang w:val="en-US"/>
        </w:rPr>
        <w:t>B</w:t>
      </w:r>
      <w:r>
        <w:rPr>
          <w:rFonts w:hint="eastAsia" w:ascii="宋体" w:hAnsi="宋体" w:eastAsia="宋体" w:cs="宋体"/>
          <w:sz w:val="24"/>
          <w:szCs w:val="24"/>
        </w:rPr>
        <w:t>SSD+1TSATA硬盘；</w:t>
      </w:r>
    </w:p>
    <w:p w14:paraId="0EA8FDEF">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显卡：含独立显卡，支持6 路HDMI或DP信号输出；</w:t>
      </w:r>
    </w:p>
    <w:p w14:paraId="55B320A4">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预装正版操作系统；</w:t>
      </w:r>
    </w:p>
    <w:p w14:paraId="48793D85">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含 USB 鼠标键盘。</w:t>
      </w:r>
    </w:p>
    <w:p w14:paraId="5E42726C">
      <w:pPr>
        <w:pStyle w:val="12"/>
        <w:pageBreakBefore w:val="0"/>
        <w:numPr>
          <w:ilvl w:val="2"/>
          <w:numId w:val="56"/>
        </w:numPr>
        <w:tabs>
          <w:tab w:val="left" w:pos="1560"/>
        </w:tabs>
        <w:kinsoku/>
        <w:overflowPunct/>
        <w:topLinePunct w:val="0"/>
        <w:autoSpaceDE/>
        <w:autoSpaceDN/>
        <w:bidi w:val="0"/>
        <w:spacing w:beforeAutospacing="0" w:afterAutospacing="0" w:line="500" w:lineRule="exact"/>
        <w:ind w:left="709" w:firstLineChars="0"/>
        <w:textAlignment w:val="auto"/>
        <w:outlineLvl w:val="2"/>
        <w:rPr>
          <w:rFonts w:hint="eastAsia" w:ascii="宋体" w:hAnsi="宋体" w:eastAsia="宋体" w:cs="宋体"/>
          <w:b/>
          <w:sz w:val="24"/>
          <w:szCs w:val="24"/>
        </w:rPr>
      </w:pPr>
      <w:bookmarkStart w:id="215" w:name="_Toc171881319"/>
      <w:bookmarkStart w:id="216" w:name="_Toc198223654"/>
      <w:r>
        <w:rPr>
          <w:rFonts w:hint="eastAsia" w:ascii="宋体" w:hAnsi="宋体" w:eastAsia="宋体" w:cs="宋体"/>
          <w:b/>
          <w:sz w:val="24"/>
          <w:szCs w:val="24"/>
        </w:rPr>
        <w:t>控制桌</w:t>
      </w:r>
      <w:bookmarkEnd w:id="215"/>
      <w:bookmarkEnd w:id="216"/>
      <w:r>
        <w:rPr>
          <w:rFonts w:hint="eastAsia" w:ascii="宋体" w:hAnsi="宋体" w:eastAsia="宋体" w:cs="宋体"/>
          <w:b/>
          <w:sz w:val="24"/>
          <w:szCs w:val="24"/>
        </w:rPr>
        <w:t xml:space="preserve"> </w:t>
      </w:r>
    </w:p>
    <w:p w14:paraId="2A8B2D7A">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采用三联播控桌；</w:t>
      </w:r>
    </w:p>
    <w:p w14:paraId="560C0A10">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尺寸：</w:t>
      </w:r>
      <w:r>
        <w:rPr>
          <w:rFonts w:hint="eastAsia" w:ascii="宋体" w:hAnsi="宋体" w:eastAsia="宋体" w:cs="宋体"/>
          <w:color w:val="000000"/>
          <w:sz w:val="24"/>
          <w:szCs w:val="24"/>
          <w:lang w:val="zh-CN"/>
        </w:rPr>
        <w:t>桌面宽度</w:t>
      </w:r>
      <w:r>
        <w:rPr>
          <w:rFonts w:hint="eastAsia" w:ascii="宋体" w:hAnsi="宋体" w:eastAsia="宋体" w:cs="宋体"/>
          <w:color w:val="000000"/>
          <w:sz w:val="24"/>
          <w:szCs w:val="24"/>
        </w:rPr>
        <w:t>27</w:t>
      </w:r>
      <w:r>
        <w:rPr>
          <w:rFonts w:hint="eastAsia" w:ascii="宋体" w:hAnsi="宋体" w:eastAsia="宋体" w:cs="宋体"/>
          <w:color w:val="000000"/>
          <w:sz w:val="24"/>
          <w:szCs w:val="24"/>
          <w:lang w:val="zh-CN"/>
        </w:rPr>
        <w:t>00mm，长度台面深度900mm，柜体台面高度750mm；</w:t>
      </w:r>
    </w:p>
    <w:p w14:paraId="74D62E35">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静电喷粉设计工艺，表面光滑无毛刺，防腐；</w:t>
      </w:r>
    </w:p>
    <w:p w14:paraId="5B675600">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控制桌面为全平；</w:t>
      </w:r>
    </w:p>
    <w:p w14:paraId="06297ECC">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台面配有推拉式键盘抽屉；</w:t>
      </w:r>
    </w:p>
    <w:p w14:paraId="5B67A636">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预留有鼠标线孔，动圈话筒线多余长度可放入该孔进行隐藏；</w:t>
      </w:r>
    </w:p>
    <w:p w14:paraId="12CD003D">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播控桌台面之下有安装机架式设备的不少于4U 的安装位</w:t>
      </w:r>
      <w:r>
        <w:rPr>
          <w:rFonts w:hint="eastAsia" w:ascii="宋体" w:hAnsi="宋体" w:eastAsia="宋体" w:cs="宋体"/>
          <w:color w:val="000000"/>
          <w:sz w:val="24"/>
          <w:szCs w:val="24"/>
        </w:rPr>
        <w:t>机柜</w:t>
      </w:r>
      <w:r>
        <w:rPr>
          <w:rFonts w:hint="eastAsia" w:ascii="宋体" w:hAnsi="宋体" w:eastAsia="宋体" w:cs="宋体"/>
          <w:color w:val="000000"/>
          <w:sz w:val="24"/>
          <w:szCs w:val="24"/>
          <w:lang w:val="zh-CN"/>
        </w:rPr>
        <w:t>；</w:t>
      </w:r>
    </w:p>
    <w:p w14:paraId="27F271B5">
      <w:pPr>
        <w:pageBreakBefore w:val="0"/>
        <w:numPr>
          <w:ilvl w:val="0"/>
          <w:numId w:val="57"/>
        </w:numPr>
        <w:kinsoku/>
        <w:overflowPunct/>
        <w:topLinePunct w:val="0"/>
        <w:autoSpaceDE/>
        <w:autoSpaceDN/>
        <w:bidi w:val="0"/>
        <w:spacing w:beforeAutospacing="0" w:afterAutospacing="0" w:line="500" w:lineRule="exact"/>
        <w:ind w:left="0"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含</w:t>
      </w:r>
      <w:r>
        <w:rPr>
          <w:rFonts w:hint="eastAsia" w:ascii="宋体" w:hAnsi="宋体" w:eastAsia="宋体" w:cs="宋体"/>
          <w:color w:val="000000"/>
          <w:sz w:val="24"/>
          <w:szCs w:val="24"/>
        </w:rPr>
        <w:t>3</w:t>
      </w:r>
      <w:r>
        <w:rPr>
          <w:rFonts w:hint="eastAsia" w:ascii="宋体" w:hAnsi="宋体" w:eastAsia="宋体" w:cs="宋体"/>
          <w:color w:val="000000"/>
          <w:sz w:val="24"/>
          <w:szCs w:val="24"/>
          <w:lang w:val="zh-CN"/>
        </w:rPr>
        <w:t>把椅子。</w:t>
      </w:r>
    </w:p>
    <w:p w14:paraId="016D2110">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217" w:name="_Toc171881320"/>
      <w:bookmarkStart w:id="218" w:name="_Toc144191914"/>
      <w:bookmarkStart w:id="219" w:name="_Toc144146635"/>
      <w:bookmarkStart w:id="220" w:name="_Toc198223655"/>
      <w:bookmarkStart w:id="221" w:name="_Toc144135162"/>
      <w:bookmarkStart w:id="222" w:name="_Toc143848500"/>
      <w:bookmarkStart w:id="223" w:name="_Toc144321842"/>
      <w:bookmarkStart w:id="224" w:name="_Toc144325085"/>
      <w:r>
        <w:rPr>
          <w:rFonts w:hint="eastAsia" w:ascii="宋体" w:hAnsi="宋体" w:eastAsia="宋体" w:cs="宋体"/>
          <w:b/>
          <w:sz w:val="24"/>
          <w:szCs w:val="24"/>
        </w:rPr>
        <w:t>应急信息发布前置系统</w:t>
      </w:r>
      <w:bookmarkEnd w:id="217"/>
      <w:bookmarkEnd w:id="218"/>
      <w:bookmarkEnd w:id="219"/>
      <w:bookmarkEnd w:id="220"/>
      <w:bookmarkEnd w:id="221"/>
      <w:bookmarkEnd w:id="222"/>
      <w:bookmarkEnd w:id="223"/>
      <w:bookmarkEnd w:id="224"/>
    </w:p>
    <w:p w14:paraId="0B4616EF">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25" w:name="_Toc144146636"/>
      <w:bookmarkStart w:id="226" w:name="_Toc171881321"/>
      <w:bookmarkStart w:id="227" w:name="_Toc144135163"/>
      <w:bookmarkStart w:id="228" w:name="_Toc143848501"/>
      <w:bookmarkStart w:id="229" w:name="_Toc144191915"/>
      <w:bookmarkStart w:id="230" w:name="_Toc198223656"/>
      <w:r>
        <w:rPr>
          <w:rFonts w:hint="eastAsia" w:ascii="宋体" w:hAnsi="宋体" w:eastAsia="宋体" w:cs="宋体"/>
          <w:b/>
          <w:sz w:val="24"/>
          <w:szCs w:val="24"/>
        </w:rPr>
        <w:t xml:space="preserve"> 应急信息发布前置系统软件</w:t>
      </w:r>
      <w:bookmarkEnd w:id="225"/>
      <w:bookmarkEnd w:id="226"/>
      <w:bookmarkEnd w:id="227"/>
      <w:bookmarkEnd w:id="228"/>
      <w:bookmarkEnd w:id="229"/>
      <w:bookmarkEnd w:id="230"/>
    </w:p>
    <w:p w14:paraId="30CB2E84">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01F44E27">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303A3C50">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6459EF3A">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0B9C6233">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476CD4CB">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1863D68C">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7FACD7C9">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7E4B61B3">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567C58FB">
      <w:pPr>
        <w:pStyle w:val="15"/>
        <w:pageBreakBefore w:val="0"/>
        <w:numPr>
          <w:ilvl w:val="0"/>
          <w:numId w:val="5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15E01202">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31" w:name="_Toc144191916"/>
      <w:bookmarkStart w:id="232" w:name="_Toc144135164"/>
      <w:bookmarkStart w:id="233" w:name="_Toc143848502"/>
      <w:bookmarkStart w:id="234" w:name="_Toc198223657"/>
      <w:bookmarkStart w:id="235" w:name="_Toc171881322"/>
      <w:bookmarkStart w:id="236" w:name="_Toc144146637"/>
      <w:r>
        <w:rPr>
          <w:rFonts w:hint="eastAsia" w:ascii="宋体" w:hAnsi="宋体" w:eastAsia="宋体" w:cs="宋体"/>
          <w:b/>
          <w:sz w:val="24"/>
          <w:szCs w:val="24"/>
        </w:rPr>
        <w:t xml:space="preserve"> USB密码器</w:t>
      </w:r>
      <w:bookmarkEnd w:id="231"/>
      <w:bookmarkEnd w:id="232"/>
      <w:bookmarkEnd w:id="233"/>
      <w:bookmarkEnd w:id="234"/>
      <w:bookmarkEnd w:id="235"/>
      <w:bookmarkEnd w:id="236"/>
    </w:p>
    <w:p w14:paraId="6F0BD28A">
      <w:pPr>
        <w:pStyle w:val="15"/>
        <w:pageBreakBefore w:val="0"/>
        <w:numPr>
          <w:ilvl w:val="0"/>
          <w:numId w:val="5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5307E757">
      <w:pPr>
        <w:pStyle w:val="15"/>
        <w:pageBreakBefore w:val="0"/>
        <w:numPr>
          <w:ilvl w:val="0"/>
          <w:numId w:val="5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57FD97D6">
      <w:pPr>
        <w:pStyle w:val="15"/>
        <w:pageBreakBefore w:val="0"/>
        <w:numPr>
          <w:ilvl w:val="0"/>
          <w:numId w:val="5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03854C57">
      <w:pPr>
        <w:pStyle w:val="15"/>
        <w:pageBreakBefore w:val="0"/>
        <w:numPr>
          <w:ilvl w:val="0"/>
          <w:numId w:val="5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764B3D53">
      <w:pPr>
        <w:pStyle w:val="15"/>
        <w:pageBreakBefore w:val="0"/>
        <w:numPr>
          <w:ilvl w:val="0"/>
          <w:numId w:val="5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3D733513">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37" w:name="_Toc144135165"/>
      <w:bookmarkStart w:id="238" w:name="_Toc144191917"/>
      <w:bookmarkStart w:id="239" w:name="_Toc198223658"/>
      <w:bookmarkStart w:id="240" w:name="_Toc144146638"/>
      <w:bookmarkStart w:id="241" w:name="_Toc171881323"/>
      <w:bookmarkStart w:id="242" w:name="_Toc143848503"/>
      <w:r>
        <w:rPr>
          <w:rFonts w:hint="eastAsia" w:ascii="宋体" w:hAnsi="宋体" w:eastAsia="宋体" w:cs="宋体"/>
          <w:b/>
          <w:sz w:val="24"/>
          <w:szCs w:val="24"/>
        </w:rPr>
        <w:t xml:space="preserve"> 交换机</w:t>
      </w:r>
      <w:bookmarkEnd w:id="237"/>
      <w:bookmarkEnd w:id="238"/>
      <w:bookmarkEnd w:id="239"/>
      <w:bookmarkEnd w:id="240"/>
      <w:bookmarkEnd w:id="241"/>
      <w:bookmarkEnd w:id="242"/>
    </w:p>
    <w:p w14:paraId="76CB7DC0">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D476646">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59D71509">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C10B4FD">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2640FC82">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4059BB03">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2F899A5A">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6677AC7D">
      <w:pPr>
        <w:pStyle w:val="15"/>
        <w:pageBreakBefore w:val="0"/>
        <w:numPr>
          <w:ilvl w:val="0"/>
          <w:numId w:val="6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95AAC0A">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43" w:name="_Toc143848504"/>
      <w:bookmarkStart w:id="244" w:name="_Toc144191918"/>
      <w:bookmarkStart w:id="245" w:name="_Toc198223659"/>
      <w:bookmarkStart w:id="246" w:name="_Toc144146639"/>
      <w:bookmarkStart w:id="247" w:name="_Toc171881324"/>
      <w:bookmarkStart w:id="248" w:name="_Toc144135166"/>
      <w:r>
        <w:rPr>
          <w:rFonts w:hint="eastAsia" w:ascii="宋体" w:hAnsi="宋体" w:eastAsia="宋体" w:cs="宋体"/>
          <w:b/>
          <w:sz w:val="24"/>
          <w:szCs w:val="24"/>
        </w:rPr>
        <w:t xml:space="preserve"> PC工作站</w:t>
      </w:r>
      <w:bookmarkEnd w:id="243"/>
      <w:bookmarkEnd w:id="244"/>
      <w:bookmarkEnd w:id="245"/>
      <w:bookmarkEnd w:id="246"/>
      <w:bookmarkEnd w:id="247"/>
      <w:bookmarkEnd w:id="248"/>
    </w:p>
    <w:p w14:paraId="7F7BD280">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0EAF1EBB">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05C23620">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1E3FCEAB">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6F70F2D2">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81F55D1">
      <w:pPr>
        <w:pStyle w:val="15"/>
        <w:pageBreakBefore w:val="0"/>
        <w:numPr>
          <w:ilvl w:val="0"/>
          <w:numId w:val="6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883F42A">
      <w:pPr>
        <w:pStyle w:val="12"/>
        <w:pageBreakBefore w:val="0"/>
        <w:numPr>
          <w:ilvl w:val="2"/>
          <w:numId w:val="5"/>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49" w:name="_Toc198483766"/>
      <w:bookmarkStart w:id="250" w:name="_Hlk198494640"/>
      <w:bookmarkStart w:id="251" w:name="_Toc198223661"/>
      <w:bookmarkStart w:id="252" w:name="_Toc171881326"/>
      <w:bookmarkStart w:id="253" w:name="_Toc144191919"/>
      <w:bookmarkStart w:id="254" w:name="_Toc144321843"/>
      <w:bookmarkStart w:id="255" w:name="_Toc144135167"/>
      <w:bookmarkStart w:id="256" w:name="_Toc144146640"/>
      <w:bookmarkStart w:id="257" w:name="_Toc144325086"/>
      <w:bookmarkStart w:id="258" w:name="_Toc143848505"/>
      <w:r>
        <w:rPr>
          <w:rFonts w:hint="eastAsia" w:ascii="宋体" w:hAnsi="宋体" w:eastAsia="宋体" w:cs="宋体"/>
          <w:b/>
          <w:sz w:val="24"/>
          <w:szCs w:val="24"/>
        </w:rPr>
        <w:t xml:space="preserve"> IP话筒</w:t>
      </w:r>
      <w:bookmarkEnd w:id="249"/>
    </w:p>
    <w:p w14:paraId="4296437E">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桌面话筒式设计；</w:t>
      </w:r>
    </w:p>
    <w:p w14:paraId="5A940E3C">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面板带不小于7英寸液晶触摸显示屏；</w:t>
      </w:r>
    </w:p>
    <w:p w14:paraId="20AB93CB">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面板自带硬件一键式开启应急广播功能；</w:t>
      </w:r>
    </w:p>
    <w:p w14:paraId="621B8B56">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支持保存不少于40条播出记录；</w:t>
      </w:r>
    </w:p>
    <w:p w14:paraId="226A5574">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具备日常广播、应急广播广播功能，广播等级可配置；</w:t>
      </w:r>
    </w:p>
    <w:p w14:paraId="5C091B31">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应急广播优先级可自定义选择功能；</w:t>
      </w:r>
    </w:p>
    <w:p w14:paraId="14F28373">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具备控制单个终端广播，区组广播，全区广播；</w:t>
      </w:r>
    </w:p>
    <w:p w14:paraId="7924B5FA">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具备终端状态监测功能；</w:t>
      </w:r>
    </w:p>
    <w:p w14:paraId="49353FD4">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具备音频信号MPEG编码功能，音频输出支持RTSP/RTP；</w:t>
      </w:r>
    </w:p>
    <w:p w14:paraId="6198252F">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具备1路话筒、2路线路、1路USB（mp3）音源接入功能和1路音频输出功能；</w:t>
      </w:r>
    </w:p>
    <w:p w14:paraId="296AC7CC">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具备MP3播放功能，能在液晶屏展示播放列表，并任意切换，可将mp3文件点播给终端播放；</w:t>
      </w:r>
    </w:p>
    <w:p w14:paraId="636198F1">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内置监听喇叭，具备1路监听功能，可监听当前正在播放的节目；</w:t>
      </w:r>
    </w:p>
    <w:p w14:paraId="0ADE4B28">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具有总输出音量、话筒音量、监听音量独立可调功能；</w:t>
      </w:r>
    </w:p>
    <w:p w14:paraId="54ED7321">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支持自动同步网络时钟；</w:t>
      </w:r>
    </w:p>
    <w:p w14:paraId="500719D8">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支持触摸屏及Web网管配置参数，参数掉电不丢失；</w:t>
      </w:r>
    </w:p>
    <w:p w14:paraId="3AB71CC8">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具有触摸屏操控锁定功能，长时间不操作则自动锁定屏幕；</w:t>
      </w:r>
    </w:p>
    <w:p w14:paraId="61591372">
      <w:pPr>
        <w:pageBreakBefore w:val="0"/>
        <w:numPr>
          <w:ilvl w:val="0"/>
          <w:numId w:val="62"/>
        </w:numPr>
        <w:kinsoku/>
        <w:overflowPunct/>
        <w:topLinePunct w:val="0"/>
        <w:autoSpaceDE/>
        <w:autoSpaceDN/>
        <w:bidi w:val="0"/>
        <w:adjustRightInd w:val="0"/>
        <w:spacing w:beforeAutospacing="0" w:afterAutospacing="0" w:line="500" w:lineRule="exact"/>
        <w:ind w:left="839"/>
        <w:textAlignment w:val="auto"/>
        <w:rPr>
          <w:rFonts w:hint="eastAsia" w:ascii="宋体" w:hAnsi="宋体" w:eastAsia="宋体" w:cs="宋体"/>
          <w:sz w:val="24"/>
          <w:szCs w:val="24"/>
        </w:rPr>
      </w:pPr>
      <w:r>
        <w:rPr>
          <w:rFonts w:hint="eastAsia" w:ascii="宋体" w:hAnsi="宋体" w:eastAsia="宋体" w:cs="宋体"/>
          <w:sz w:val="24"/>
          <w:szCs w:val="24"/>
          <w:lang w:val="zh-CN"/>
        </w:rPr>
        <w:t>支持IP、4G</w:t>
      </w:r>
      <w:r>
        <w:rPr>
          <w:rFonts w:hint="eastAsia" w:ascii="宋体" w:hAnsi="宋体" w:eastAsia="宋体" w:cs="宋体"/>
          <w:sz w:val="24"/>
          <w:szCs w:val="24"/>
        </w:rPr>
        <w:t>/5G</w:t>
      </w:r>
      <w:r>
        <w:rPr>
          <w:rFonts w:hint="eastAsia" w:ascii="宋体" w:hAnsi="宋体" w:eastAsia="宋体" w:cs="宋体"/>
          <w:sz w:val="24"/>
          <w:szCs w:val="24"/>
          <w:lang w:val="zh-CN"/>
        </w:rPr>
        <w:t>回传本机状态，平台远程监管设备工作状态。</w:t>
      </w:r>
    </w:p>
    <w:bookmarkEnd w:id="250"/>
    <w:p w14:paraId="7903DB28">
      <w:pPr>
        <w:pStyle w:val="12"/>
        <w:pageBreakBefore w:val="0"/>
        <w:numPr>
          <w:ilvl w:val="1"/>
          <w:numId w:val="5"/>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县级辅材及安装调试</w:t>
      </w:r>
      <w:bookmarkEnd w:id="251"/>
      <w:bookmarkEnd w:id="252"/>
      <w:bookmarkEnd w:id="253"/>
      <w:bookmarkEnd w:id="254"/>
      <w:bookmarkEnd w:id="255"/>
      <w:bookmarkEnd w:id="256"/>
      <w:bookmarkEnd w:id="257"/>
      <w:bookmarkEnd w:id="258"/>
    </w:p>
    <w:p w14:paraId="6725F6D5">
      <w:pPr>
        <w:pStyle w:val="17"/>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259" w:name="_Toc143848506"/>
      <w:bookmarkStart w:id="260" w:name="_Toc144191920"/>
      <w:bookmarkStart w:id="261" w:name="_Toc144146641"/>
      <w:bookmarkStart w:id="262" w:name="_Toc144135168"/>
      <w:r>
        <w:rPr>
          <w:rFonts w:hint="eastAsia" w:ascii="宋体" w:hAnsi="宋体" w:eastAsia="宋体" w:cs="宋体"/>
          <w:sz w:val="24"/>
          <w:szCs w:val="24"/>
        </w:rPr>
        <w:t>线材、辅料、接插件及安装调试</w:t>
      </w:r>
      <w:bookmarkEnd w:id="259"/>
      <w:bookmarkEnd w:id="260"/>
      <w:bookmarkEnd w:id="261"/>
      <w:bookmarkEnd w:id="262"/>
    </w:p>
    <w:p w14:paraId="3BB45376">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含县级应急广播平台安装调试所需的多媒体接线盒、线缆、接插件、规章制度标识牌等所需的所有辅材，以及安装调试全流程的专业技术实施服务。</w:t>
      </w:r>
    </w:p>
    <w:p w14:paraId="2F2F3C32">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263" w:name="_Toc144325087"/>
      <w:bookmarkStart w:id="264" w:name="_Toc144191921"/>
      <w:bookmarkStart w:id="265" w:name="_Toc144146642"/>
      <w:bookmarkStart w:id="266" w:name="_Toc144135169"/>
      <w:bookmarkStart w:id="267" w:name="_Toc198223662"/>
      <w:bookmarkStart w:id="268" w:name="_Toc144321844"/>
      <w:bookmarkStart w:id="269" w:name="_Toc171881327"/>
      <w:r>
        <w:rPr>
          <w:rFonts w:hint="eastAsia" w:ascii="宋体" w:hAnsi="宋体" w:eastAsia="宋体" w:cs="宋体"/>
          <w:b/>
          <w:sz w:val="24"/>
          <w:szCs w:val="24"/>
        </w:rPr>
        <w:t>应急广播传输覆盖适配系统</w:t>
      </w:r>
      <w:bookmarkEnd w:id="263"/>
      <w:bookmarkEnd w:id="264"/>
      <w:bookmarkEnd w:id="265"/>
      <w:bookmarkEnd w:id="266"/>
      <w:bookmarkEnd w:id="267"/>
      <w:bookmarkEnd w:id="268"/>
      <w:bookmarkEnd w:id="269"/>
    </w:p>
    <w:p w14:paraId="4FAEE36D">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270" w:name="_Toc143848508"/>
      <w:bookmarkStart w:id="271" w:name="_Toc171881328"/>
      <w:bookmarkStart w:id="272" w:name="_Toc144146643"/>
      <w:bookmarkStart w:id="273" w:name="_Toc144135170"/>
      <w:bookmarkStart w:id="274" w:name="_Toc144325088"/>
      <w:bookmarkStart w:id="275" w:name="_Toc144191922"/>
      <w:bookmarkStart w:id="276" w:name="_Toc144321845"/>
      <w:bookmarkStart w:id="277" w:name="_Toc198223663"/>
      <w:r>
        <w:rPr>
          <w:rFonts w:hint="eastAsia" w:ascii="宋体" w:hAnsi="宋体" w:eastAsia="宋体" w:cs="宋体"/>
          <w:b/>
          <w:sz w:val="24"/>
          <w:szCs w:val="24"/>
        </w:rPr>
        <w:t>调频广播应急广播适配系统</w:t>
      </w:r>
      <w:bookmarkEnd w:id="270"/>
      <w:bookmarkEnd w:id="271"/>
      <w:bookmarkEnd w:id="272"/>
      <w:bookmarkEnd w:id="273"/>
      <w:bookmarkEnd w:id="274"/>
      <w:bookmarkEnd w:id="275"/>
      <w:bookmarkEnd w:id="276"/>
      <w:bookmarkEnd w:id="277"/>
    </w:p>
    <w:p w14:paraId="344B1914">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78" w:name="_Toc142831263"/>
      <w:bookmarkStart w:id="279" w:name="_Toc143037769"/>
      <w:bookmarkStart w:id="280" w:name="_Toc143848509"/>
      <w:bookmarkStart w:id="281" w:name="_Toc142577823"/>
      <w:bookmarkStart w:id="282" w:name="_Toc144135171"/>
      <w:bookmarkStart w:id="283" w:name="_Toc144191923"/>
      <w:bookmarkStart w:id="284" w:name="_Toc198223664"/>
      <w:bookmarkStart w:id="285" w:name="_Toc171881329"/>
      <w:bookmarkStart w:id="286" w:name="_Toc144146644"/>
      <w:r>
        <w:rPr>
          <w:rFonts w:hint="eastAsia" w:ascii="宋体" w:hAnsi="宋体" w:eastAsia="宋体" w:cs="宋体"/>
          <w:b/>
          <w:sz w:val="24"/>
          <w:szCs w:val="24"/>
        </w:rPr>
        <w:t xml:space="preserve"> 调频广播应急广播适配</w:t>
      </w:r>
      <w:bookmarkEnd w:id="278"/>
      <w:bookmarkEnd w:id="279"/>
      <w:bookmarkEnd w:id="280"/>
      <w:bookmarkEnd w:id="281"/>
      <w:bookmarkEnd w:id="282"/>
      <w:r>
        <w:rPr>
          <w:rFonts w:hint="eastAsia" w:ascii="宋体" w:hAnsi="宋体" w:eastAsia="宋体" w:cs="宋体"/>
          <w:b/>
          <w:sz w:val="24"/>
          <w:szCs w:val="24"/>
        </w:rPr>
        <w:t>器</w:t>
      </w:r>
      <w:bookmarkEnd w:id="283"/>
      <w:bookmarkEnd w:id="284"/>
      <w:bookmarkEnd w:id="285"/>
      <w:bookmarkEnd w:id="286"/>
    </w:p>
    <w:p w14:paraId="62A3E700">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419E1E0B">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287" w:name="_Toc143037770"/>
      <w:bookmarkStart w:id="288" w:name="_Toc142577824"/>
      <w:bookmarkStart w:id="289" w:name="_Toc142831264"/>
      <w:r>
        <w:rPr>
          <w:rFonts w:hint="eastAsia" w:ascii="宋体" w:hAnsi="宋体" w:eastAsia="宋体" w:cs="宋体"/>
          <w:sz w:val="24"/>
          <w:szCs w:val="24"/>
        </w:rPr>
        <w:t>应急广播平台联动功能要求</w:t>
      </w:r>
      <w:bookmarkEnd w:id="287"/>
      <w:bookmarkEnd w:id="288"/>
      <w:bookmarkEnd w:id="289"/>
    </w:p>
    <w:p w14:paraId="66BEC227">
      <w:pPr>
        <w:pStyle w:val="15"/>
        <w:pageBreakBefore w:val="0"/>
        <w:numPr>
          <w:ilvl w:val="0"/>
          <w:numId w:val="6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0C1AF5BF">
      <w:pPr>
        <w:pStyle w:val="15"/>
        <w:pageBreakBefore w:val="0"/>
        <w:numPr>
          <w:ilvl w:val="0"/>
          <w:numId w:val="6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6C1F0FCA">
      <w:pPr>
        <w:pStyle w:val="15"/>
        <w:pageBreakBefore w:val="0"/>
        <w:numPr>
          <w:ilvl w:val="0"/>
          <w:numId w:val="6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25617461">
      <w:pPr>
        <w:pStyle w:val="15"/>
        <w:pageBreakBefore w:val="0"/>
        <w:numPr>
          <w:ilvl w:val="0"/>
          <w:numId w:val="6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color w:val="000000"/>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2AC6837E">
      <w:pPr>
        <w:pStyle w:val="15"/>
        <w:pageBreakBefore w:val="0"/>
        <w:numPr>
          <w:ilvl w:val="0"/>
          <w:numId w:val="6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color w:val="000000"/>
          <w:sz w:val="24"/>
          <w:szCs w:val="24"/>
        </w:rPr>
      </w:pPr>
      <w:r>
        <w:rPr>
          <w:rFonts w:hint="eastAsia" w:ascii="宋体" w:hAnsi="宋体" w:eastAsia="宋体" w:cs="宋体"/>
          <w:sz w:val="24"/>
          <w:szCs w:val="24"/>
        </w:rPr>
        <w:t>支持快速处理机制，能够快速处理紧急类应急信息。</w:t>
      </w:r>
      <w:r>
        <w:rPr>
          <w:rFonts w:hint="eastAsia" w:ascii="宋体" w:hAnsi="宋体" w:eastAsia="宋体" w:cs="宋体"/>
          <w:sz w:val="24"/>
          <w:szCs w:val="24"/>
          <w:lang w:val="en-US"/>
        </w:rPr>
        <w:t>快速处理机制传输指令符合《模拟调频广播应急广播技术规范》。</w:t>
      </w:r>
    </w:p>
    <w:p w14:paraId="7DFC4BE7">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290" w:name="_Toc143037771"/>
      <w:bookmarkStart w:id="291" w:name="_Toc142831265"/>
      <w:bookmarkStart w:id="292" w:name="_Toc142577825"/>
      <w:r>
        <w:rPr>
          <w:rFonts w:hint="eastAsia" w:ascii="宋体" w:hAnsi="宋体" w:eastAsia="宋体" w:cs="宋体"/>
          <w:sz w:val="24"/>
          <w:szCs w:val="24"/>
        </w:rPr>
        <w:t>基本功能要求</w:t>
      </w:r>
      <w:bookmarkEnd w:id="290"/>
      <w:bookmarkEnd w:id="291"/>
      <w:bookmarkEnd w:id="292"/>
    </w:p>
    <w:p w14:paraId="540BA417">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2B404D10">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5A0A1909">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0A1A9C9C">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C17A846">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4CDA031A">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6C58F782">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74071BDC">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7B2F51EE">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429C4661">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13AC299A">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D20DA7A">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33A2461A">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74E9E294">
      <w:pPr>
        <w:pStyle w:val="15"/>
        <w:pageBreakBefore w:val="0"/>
        <w:numPr>
          <w:ilvl w:val="0"/>
          <w:numId w:val="6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4F437C0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293" w:name="_Toc143037772"/>
      <w:bookmarkStart w:id="294" w:name="_Toc142831266"/>
      <w:bookmarkStart w:id="295" w:name="_Toc142577826"/>
      <w:r>
        <w:rPr>
          <w:rFonts w:hint="eastAsia" w:ascii="宋体" w:hAnsi="宋体" w:eastAsia="宋体" w:cs="宋体"/>
          <w:sz w:val="24"/>
          <w:szCs w:val="24"/>
        </w:rPr>
        <w:t>调频广播功能要求</w:t>
      </w:r>
      <w:bookmarkEnd w:id="293"/>
      <w:bookmarkEnd w:id="294"/>
      <w:bookmarkEnd w:id="295"/>
    </w:p>
    <w:p w14:paraId="0835ACEB">
      <w:pPr>
        <w:pStyle w:val="15"/>
        <w:pageBreakBefore w:val="0"/>
        <w:numPr>
          <w:ilvl w:val="0"/>
          <w:numId w:val="6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52CDB5C8">
      <w:pPr>
        <w:pStyle w:val="15"/>
        <w:pageBreakBefore w:val="0"/>
        <w:numPr>
          <w:ilvl w:val="0"/>
          <w:numId w:val="6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378D77B5">
      <w:pPr>
        <w:pStyle w:val="15"/>
        <w:pageBreakBefore w:val="0"/>
        <w:numPr>
          <w:ilvl w:val="0"/>
          <w:numId w:val="6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51E9915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296" w:name="_Toc142577828"/>
      <w:bookmarkStart w:id="297" w:name="_Toc142831268"/>
      <w:bookmarkStart w:id="298" w:name="_Toc143037774"/>
      <w:r>
        <w:rPr>
          <w:rFonts w:hint="eastAsia" w:ascii="宋体" w:hAnsi="宋体" w:eastAsia="宋体" w:cs="宋体"/>
          <w:sz w:val="24"/>
          <w:szCs w:val="24"/>
        </w:rPr>
        <w:t>接口要求</w:t>
      </w:r>
      <w:bookmarkEnd w:id="296"/>
      <w:bookmarkEnd w:id="297"/>
      <w:bookmarkEnd w:id="298"/>
    </w:p>
    <w:p w14:paraId="1E33DF0C">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bookmarkStart w:id="299" w:name="_Toc143037775"/>
      <w:bookmarkStart w:id="300" w:name="_Toc142831269"/>
      <w:bookmarkStart w:id="301" w:name="_Toc143848510"/>
      <w:bookmarkStart w:id="302" w:name="_Toc142577829"/>
      <w:r>
        <w:rPr>
          <w:rFonts w:hint="eastAsia" w:ascii="宋体" w:hAnsi="宋体" w:eastAsia="宋体" w:cs="宋体"/>
          <w:sz w:val="24"/>
          <w:szCs w:val="24"/>
        </w:rPr>
        <w:t>采用标准机架式设计；</w:t>
      </w:r>
    </w:p>
    <w:p w14:paraId="7E4E32CF">
      <w:pPr>
        <w:pStyle w:val="8"/>
        <w:pageBreakBefore w:val="0"/>
        <w:widowControl w:val="0"/>
        <w:numPr>
          <w:ilvl w:val="0"/>
          <w:numId w:val="66"/>
        </w:numPr>
        <w:kinsoku/>
        <w:overflowPunct/>
        <w:topLinePunct w:val="0"/>
        <w:autoSpaceDE/>
        <w:autoSpaceDN/>
        <w:bidi w:val="0"/>
        <w:adjustRightInd w:val="0"/>
        <w:spacing w:before="0" w:beforeAutospacing="0" w:after="0" w:afterAutospacing="0" w:line="500" w:lineRule="exact"/>
        <w:ind w:left="839"/>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bidi="ar"/>
        </w:rPr>
        <w:t>网络接口：具有2路及以上10M/100M/1000M自适RJ45；</w:t>
      </w:r>
    </w:p>
    <w:p w14:paraId="618B19B1">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16F5D333">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28C116E4">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D743867">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642CAD48">
      <w:pPr>
        <w:pStyle w:val="15"/>
        <w:pageBreakBefore w:val="0"/>
        <w:numPr>
          <w:ilvl w:val="0"/>
          <w:numId w:val="6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667A2A1C">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03" w:name="_Toc171881330"/>
      <w:bookmarkStart w:id="304" w:name="_Toc144191924"/>
      <w:bookmarkStart w:id="305" w:name="_Toc198223665"/>
      <w:bookmarkStart w:id="306" w:name="_Toc144135172"/>
      <w:bookmarkStart w:id="307" w:name="_Toc144146645"/>
      <w:r>
        <w:rPr>
          <w:rFonts w:hint="eastAsia" w:ascii="宋体" w:hAnsi="宋体" w:eastAsia="宋体" w:cs="宋体"/>
          <w:b/>
          <w:sz w:val="24"/>
          <w:szCs w:val="24"/>
        </w:rPr>
        <w:t xml:space="preserve"> 音频切换器</w:t>
      </w:r>
      <w:bookmarkEnd w:id="299"/>
      <w:bookmarkEnd w:id="300"/>
      <w:bookmarkEnd w:id="301"/>
      <w:bookmarkEnd w:id="303"/>
      <w:bookmarkEnd w:id="304"/>
      <w:bookmarkEnd w:id="305"/>
      <w:bookmarkEnd w:id="306"/>
      <w:bookmarkEnd w:id="307"/>
    </w:p>
    <w:p w14:paraId="5641F01F">
      <w:pPr>
        <w:pStyle w:val="15"/>
        <w:pageBreakBefore w:val="0"/>
        <w:numPr>
          <w:ilvl w:val="0"/>
          <w:numId w:val="6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支持不少于2路模拟立体声输入由数字智能控制选择1路立体声输出；</w:t>
      </w:r>
    </w:p>
    <w:p w14:paraId="5F11763D">
      <w:pPr>
        <w:pStyle w:val="15"/>
        <w:pageBreakBefore w:val="0"/>
        <w:numPr>
          <w:ilvl w:val="0"/>
          <w:numId w:val="6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支持系统对每一左右输入通道进行实时动态电平的精确检测，根据自动切换参数产生每一通道有无音频标志并进行通道自动切换；</w:t>
      </w:r>
    </w:p>
    <w:p w14:paraId="56636D2F">
      <w:pPr>
        <w:pStyle w:val="15"/>
        <w:pageBreakBefore w:val="0"/>
        <w:numPr>
          <w:ilvl w:val="0"/>
          <w:numId w:val="6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须具有远程通信功能，通过远程串口读取每一通道电平值及有无音频标志，同时远程控制音频切换；</w:t>
      </w:r>
    </w:p>
    <w:p w14:paraId="79308DD4">
      <w:pPr>
        <w:pStyle w:val="15"/>
        <w:pageBreakBefore w:val="0"/>
        <w:numPr>
          <w:ilvl w:val="0"/>
          <w:numId w:val="6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前面板装有耳机监听插座用于监听当前切换通道音频，在断电情况下，该设备具有直通功能。</w:t>
      </w:r>
    </w:p>
    <w:p w14:paraId="2D3561CD">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08" w:name="_Toc198223667"/>
      <w:bookmarkStart w:id="309" w:name="_Toc171881332"/>
      <w:r>
        <w:rPr>
          <w:rFonts w:hint="eastAsia" w:ascii="宋体" w:hAnsi="宋体" w:eastAsia="宋体" w:cs="宋体"/>
          <w:b/>
          <w:sz w:val="24"/>
          <w:szCs w:val="24"/>
        </w:rPr>
        <w:t xml:space="preserve"> 接入交换机</w:t>
      </w:r>
      <w:bookmarkEnd w:id="308"/>
      <w:bookmarkEnd w:id="309"/>
    </w:p>
    <w:p w14:paraId="6A065AD5">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E9C2E69">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7E713D8A">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70EC0582">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413013D3">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0437706">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11C68063">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5DD138F7">
      <w:pPr>
        <w:pStyle w:val="15"/>
        <w:pageBreakBefore w:val="0"/>
        <w:numPr>
          <w:ilvl w:val="0"/>
          <w:numId w:val="6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8CCAEA7">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10" w:name="_Toc144325089"/>
      <w:bookmarkStart w:id="311" w:name="_Toc144191926"/>
      <w:bookmarkStart w:id="312" w:name="_Toc144135174"/>
      <w:bookmarkStart w:id="313" w:name="_Toc198223668"/>
      <w:bookmarkStart w:id="314" w:name="_Toc144146647"/>
      <w:bookmarkStart w:id="315" w:name="_Toc143848512"/>
      <w:bookmarkStart w:id="316" w:name="_Toc144321846"/>
      <w:bookmarkStart w:id="317" w:name="_Toc171881333"/>
      <w:r>
        <w:rPr>
          <w:rFonts w:hint="eastAsia" w:ascii="宋体" w:hAnsi="宋体" w:eastAsia="宋体" w:cs="宋体"/>
          <w:b/>
          <w:sz w:val="24"/>
          <w:szCs w:val="24"/>
        </w:rPr>
        <w:t>地面数字电视应急广播适配系统</w:t>
      </w:r>
      <w:bookmarkEnd w:id="310"/>
      <w:bookmarkEnd w:id="311"/>
      <w:bookmarkEnd w:id="312"/>
      <w:bookmarkEnd w:id="313"/>
      <w:bookmarkEnd w:id="314"/>
      <w:bookmarkEnd w:id="315"/>
      <w:bookmarkEnd w:id="316"/>
      <w:bookmarkEnd w:id="317"/>
    </w:p>
    <w:p w14:paraId="1448460E">
      <w:pPr>
        <w:pStyle w:val="12"/>
        <w:pageBreakBefore w:val="0"/>
        <w:numPr>
          <w:ilvl w:val="2"/>
          <w:numId w:val="4"/>
        </w:numPr>
        <w:tabs>
          <w:tab w:val="left" w:pos="10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18" w:name="_Toc143037776"/>
      <w:bookmarkStart w:id="319" w:name="_Toc171881334"/>
      <w:bookmarkStart w:id="320" w:name="_Toc143848513"/>
      <w:bookmarkStart w:id="321" w:name="_Toc198223669"/>
      <w:bookmarkStart w:id="322" w:name="_Toc144191927"/>
      <w:bookmarkStart w:id="323" w:name="_Toc144146648"/>
      <w:bookmarkStart w:id="324" w:name="_Toc142831270"/>
      <w:bookmarkStart w:id="325" w:name="_Toc144135175"/>
      <w:r>
        <w:rPr>
          <w:rFonts w:hint="eastAsia" w:ascii="宋体" w:hAnsi="宋体" w:eastAsia="宋体" w:cs="宋体"/>
          <w:b/>
          <w:sz w:val="24"/>
          <w:szCs w:val="24"/>
        </w:rPr>
        <w:t xml:space="preserve"> 地面数字电视应急广播适配器</w:t>
      </w:r>
      <w:bookmarkEnd w:id="302"/>
      <w:bookmarkEnd w:id="318"/>
      <w:bookmarkEnd w:id="319"/>
      <w:bookmarkEnd w:id="320"/>
      <w:bookmarkEnd w:id="321"/>
      <w:bookmarkEnd w:id="322"/>
      <w:bookmarkEnd w:id="323"/>
      <w:bookmarkEnd w:id="324"/>
      <w:bookmarkEnd w:id="325"/>
    </w:p>
    <w:p w14:paraId="4F023BA7">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5BE38AC0">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26" w:name="_Toc143037777"/>
      <w:bookmarkStart w:id="327" w:name="_Toc142577830"/>
      <w:bookmarkStart w:id="328" w:name="_Toc142831271"/>
      <w:r>
        <w:rPr>
          <w:rFonts w:hint="eastAsia" w:ascii="宋体" w:hAnsi="宋体" w:eastAsia="宋体" w:cs="宋体"/>
          <w:sz w:val="24"/>
          <w:szCs w:val="24"/>
        </w:rPr>
        <w:t>应急广播平台联动功能要求</w:t>
      </w:r>
      <w:bookmarkEnd w:id="326"/>
      <w:bookmarkEnd w:id="327"/>
      <w:bookmarkEnd w:id="328"/>
    </w:p>
    <w:p w14:paraId="45C05D76">
      <w:pPr>
        <w:pStyle w:val="15"/>
        <w:pageBreakBefore w:val="0"/>
        <w:numPr>
          <w:ilvl w:val="0"/>
          <w:numId w:val="6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0239F250">
      <w:pPr>
        <w:pStyle w:val="15"/>
        <w:pageBreakBefore w:val="0"/>
        <w:numPr>
          <w:ilvl w:val="0"/>
          <w:numId w:val="6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1CA94D8A">
      <w:pPr>
        <w:pStyle w:val="15"/>
        <w:pageBreakBefore w:val="0"/>
        <w:numPr>
          <w:ilvl w:val="0"/>
          <w:numId w:val="6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4C414964">
      <w:pPr>
        <w:pStyle w:val="15"/>
        <w:pageBreakBefore w:val="0"/>
        <w:numPr>
          <w:ilvl w:val="0"/>
          <w:numId w:val="6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0A08C801">
      <w:pPr>
        <w:pStyle w:val="15"/>
        <w:pageBreakBefore w:val="0"/>
        <w:numPr>
          <w:ilvl w:val="0"/>
          <w:numId w:val="6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 流的应急广播索引表、应急广播内容表，以及应急广播音视频传输流的处理，输出信号符合《地面数字电视应急广播技术规范》。</w:t>
      </w:r>
    </w:p>
    <w:p w14:paraId="7CA123B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29" w:name="_Toc142831272"/>
      <w:bookmarkStart w:id="330" w:name="_Toc142577831"/>
      <w:bookmarkStart w:id="331" w:name="_Toc143037778"/>
      <w:r>
        <w:rPr>
          <w:rFonts w:hint="eastAsia" w:ascii="宋体" w:hAnsi="宋体" w:eastAsia="宋体" w:cs="宋体"/>
          <w:sz w:val="24"/>
          <w:szCs w:val="24"/>
        </w:rPr>
        <w:t>基本功能要求</w:t>
      </w:r>
      <w:bookmarkEnd w:id="329"/>
      <w:bookmarkEnd w:id="330"/>
      <w:bookmarkEnd w:id="331"/>
    </w:p>
    <w:p w14:paraId="19A33790">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3594E947">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43194627">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7C8EBE05">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支持应急广播内容的接收和存储、解码； </w:t>
      </w:r>
    </w:p>
    <w:p w14:paraId="21A20816">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27A7C5EB">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7956CFB4">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697F93BF">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0ABCCD4D">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35FF9C7C">
      <w:pPr>
        <w:pStyle w:val="15"/>
        <w:pageBreakBefore w:val="0"/>
        <w:numPr>
          <w:ilvl w:val="0"/>
          <w:numId w:val="7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678E138E">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32" w:name="_Toc143037779"/>
      <w:bookmarkStart w:id="333" w:name="_Toc142831273"/>
      <w:bookmarkStart w:id="334" w:name="_Toc142577832"/>
      <w:r>
        <w:rPr>
          <w:rFonts w:hint="eastAsia" w:ascii="宋体" w:hAnsi="宋体" w:eastAsia="宋体" w:cs="宋体"/>
          <w:sz w:val="24"/>
          <w:szCs w:val="24"/>
        </w:rPr>
        <w:t>地面数字电视功能要求</w:t>
      </w:r>
      <w:bookmarkEnd w:id="332"/>
      <w:bookmarkEnd w:id="333"/>
      <w:bookmarkEnd w:id="334"/>
    </w:p>
    <w:p w14:paraId="27262FC8">
      <w:pPr>
        <w:pStyle w:val="15"/>
        <w:pageBreakBefore w:val="0"/>
        <w:numPr>
          <w:ilvl w:val="0"/>
          <w:numId w:val="7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03EF069C">
      <w:pPr>
        <w:pStyle w:val="15"/>
        <w:pageBreakBefore w:val="0"/>
        <w:numPr>
          <w:ilvl w:val="0"/>
          <w:numId w:val="7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5B64C7F4">
      <w:pPr>
        <w:pStyle w:val="15"/>
        <w:pageBreakBefore w:val="0"/>
        <w:numPr>
          <w:ilvl w:val="0"/>
          <w:numId w:val="7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74BE3A29">
      <w:pPr>
        <w:pStyle w:val="15"/>
        <w:pageBreakBefore w:val="0"/>
        <w:numPr>
          <w:ilvl w:val="0"/>
          <w:numId w:val="7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633B189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35" w:name="_Toc143037781"/>
      <w:bookmarkStart w:id="336" w:name="_Toc142577834"/>
      <w:bookmarkStart w:id="337" w:name="_Toc142831275"/>
      <w:r>
        <w:rPr>
          <w:rFonts w:hint="eastAsia" w:ascii="宋体" w:hAnsi="宋体" w:eastAsia="宋体" w:cs="宋体"/>
          <w:sz w:val="24"/>
          <w:szCs w:val="24"/>
        </w:rPr>
        <w:t>接口要求</w:t>
      </w:r>
      <w:bookmarkEnd w:id="335"/>
      <w:bookmarkEnd w:id="336"/>
      <w:bookmarkEnd w:id="337"/>
    </w:p>
    <w:p w14:paraId="518DE74B">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0DC35591">
      <w:pPr>
        <w:pStyle w:val="8"/>
        <w:pageBreakBefore w:val="0"/>
        <w:widowControl w:val="0"/>
        <w:numPr>
          <w:ilvl w:val="0"/>
          <w:numId w:val="72"/>
        </w:numPr>
        <w:kinsoku/>
        <w:overflowPunct/>
        <w:topLinePunct w:val="0"/>
        <w:autoSpaceDE/>
        <w:autoSpaceDN/>
        <w:bidi w:val="0"/>
        <w:adjustRightInd w:val="0"/>
        <w:spacing w:before="0" w:beforeAutospacing="0" w:after="0" w:afterAutospacing="0" w:line="500" w:lineRule="exact"/>
        <w:ind w:left="839"/>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bidi="ar"/>
        </w:rPr>
        <w:t>网络接口：具有2路及以上10M/100M/1000M自适RJ45；</w:t>
      </w:r>
    </w:p>
    <w:p w14:paraId="5B2A101C">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2449A14">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4012B956">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30FF7D64">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47DF7604">
      <w:pPr>
        <w:pStyle w:val="15"/>
        <w:pageBreakBefore w:val="0"/>
        <w:numPr>
          <w:ilvl w:val="0"/>
          <w:numId w:val="7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5BF8E5F0">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38" w:name="_Toc198223670"/>
      <w:bookmarkStart w:id="339" w:name="_Toc144146649"/>
      <w:bookmarkStart w:id="340" w:name="_Toc171881335"/>
      <w:bookmarkStart w:id="341" w:name="_Toc143037790"/>
      <w:bookmarkStart w:id="342" w:name="_Toc144135176"/>
      <w:bookmarkStart w:id="343" w:name="_Toc142577850"/>
      <w:bookmarkStart w:id="344" w:name="_Toc144191928"/>
      <w:bookmarkStart w:id="345" w:name="_Toc143848514"/>
      <w:bookmarkStart w:id="346" w:name="_Toc142831284"/>
      <w:bookmarkStart w:id="347" w:name="_Toc142831276"/>
      <w:bookmarkStart w:id="348" w:name="_Toc143037782"/>
      <w:bookmarkStart w:id="349" w:name="_Toc142577835"/>
      <w:r>
        <w:rPr>
          <w:rFonts w:hint="eastAsia" w:ascii="宋体" w:hAnsi="宋体" w:eastAsia="宋体" w:cs="宋体"/>
          <w:b/>
          <w:sz w:val="24"/>
          <w:szCs w:val="24"/>
        </w:rPr>
        <w:t>复用器</w:t>
      </w:r>
      <w:bookmarkEnd w:id="338"/>
      <w:bookmarkEnd w:id="339"/>
      <w:bookmarkEnd w:id="340"/>
      <w:bookmarkEnd w:id="341"/>
      <w:bookmarkEnd w:id="342"/>
      <w:bookmarkEnd w:id="343"/>
      <w:bookmarkEnd w:id="344"/>
      <w:bookmarkEnd w:id="345"/>
      <w:bookmarkEnd w:id="346"/>
    </w:p>
    <w:p w14:paraId="33CBA99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08F6B51B">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2121F5DE">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078A8E08">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59E950F3">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342E6FED">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3C975A58">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7DB40A5A">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5A6D89A7">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7A7A485A">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366BE5CF">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7FEA41C7">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39E2BEF5">
      <w:pPr>
        <w:pStyle w:val="15"/>
        <w:pageBreakBefore w:val="0"/>
        <w:numPr>
          <w:ilvl w:val="0"/>
          <w:numId w:val="7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2C52FEF4">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275B76F1">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5A14E86E">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30985A18">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694FCD4D">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4D24D1CA">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0EDF892E">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577B0D1B">
      <w:pPr>
        <w:pStyle w:val="15"/>
        <w:pageBreakBefore w:val="0"/>
        <w:numPr>
          <w:ilvl w:val="0"/>
          <w:numId w:val="7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115DA0B2">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50" w:name="_Toc198223671"/>
      <w:bookmarkStart w:id="351" w:name="_Toc171881336"/>
      <w:r>
        <w:rPr>
          <w:rFonts w:hint="eastAsia" w:ascii="宋体" w:hAnsi="宋体" w:eastAsia="宋体" w:cs="宋体"/>
          <w:b/>
          <w:sz w:val="24"/>
          <w:szCs w:val="24"/>
        </w:rPr>
        <w:t xml:space="preserve"> 接入交换机</w:t>
      </w:r>
      <w:bookmarkEnd w:id="350"/>
      <w:bookmarkEnd w:id="351"/>
    </w:p>
    <w:p w14:paraId="3DEF8004">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97F2566">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2B7EE7A8">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0EC3D282">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7B54C825">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259C97BB">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3A9C35A1">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0EBCC010">
      <w:pPr>
        <w:pStyle w:val="15"/>
        <w:pageBreakBefore w:val="0"/>
        <w:numPr>
          <w:ilvl w:val="0"/>
          <w:numId w:val="7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84C5194">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52" w:name="_Toc171881337"/>
      <w:bookmarkStart w:id="353" w:name="_Toc144191929"/>
      <w:bookmarkStart w:id="354" w:name="_Toc144321847"/>
      <w:bookmarkStart w:id="355" w:name="_Toc144146650"/>
      <w:bookmarkStart w:id="356" w:name="_Toc144325090"/>
      <w:bookmarkStart w:id="357" w:name="_Toc144135177"/>
      <w:bookmarkStart w:id="358" w:name="_Toc198223672"/>
      <w:bookmarkStart w:id="359" w:name="_Toc143848515"/>
      <w:r>
        <w:rPr>
          <w:rFonts w:hint="eastAsia" w:ascii="宋体" w:hAnsi="宋体" w:eastAsia="宋体" w:cs="宋体"/>
          <w:b/>
          <w:sz w:val="24"/>
          <w:szCs w:val="24"/>
        </w:rPr>
        <w:t>有线数字电视应急广播适配系统</w:t>
      </w:r>
      <w:bookmarkEnd w:id="352"/>
      <w:bookmarkEnd w:id="353"/>
      <w:bookmarkEnd w:id="354"/>
      <w:bookmarkEnd w:id="355"/>
      <w:bookmarkEnd w:id="356"/>
      <w:bookmarkEnd w:id="357"/>
      <w:bookmarkEnd w:id="358"/>
      <w:bookmarkEnd w:id="359"/>
    </w:p>
    <w:p w14:paraId="733DC478">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60" w:name="_Toc143848516"/>
      <w:bookmarkStart w:id="361" w:name="_Toc144191930"/>
      <w:bookmarkStart w:id="362" w:name="_Toc144135178"/>
      <w:bookmarkStart w:id="363" w:name="_Toc198223673"/>
      <w:bookmarkStart w:id="364" w:name="_Toc171881338"/>
      <w:bookmarkStart w:id="365" w:name="_Toc144146651"/>
      <w:r>
        <w:rPr>
          <w:rFonts w:hint="eastAsia" w:ascii="宋体" w:hAnsi="宋体" w:eastAsia="宋体" w:cs="宋体"/>
          <w:b/>
          <w:sz w:val="24"/>
          <w:szCs w:val="24"/>
        </w:rPr>
        <w:t xml:space="preserve"> 有线数字电视应急广播适配器</w:t>
      </w:r>
      <w:bookmarkEnd w:id="347"/>
      <w:bookmarkEnd w:id="348"/>
      <w:bookmarkEnd w:id="349"/>
      <w:bookmarkEnd w:id="360"/>
      <w:bookmarkEnd w:id="361"/>
      <w:bookmarkEnd w:id="362"/>
      <w:bookmarkEnd w:id="363"/>
      <w:bookmarkEnd w:id="364"/>
      <w:bookmarkEnd w:id="365"/>
    </w:p>
    <w:p w14:paraId="7206C8FA">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4A726A63">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66" w:name="_Toc142831277"/>
      <w:bookmarkStart w:id="367" w:name="_Toc143037783"/>
      <w:bookmarkStart w:id="368" w:name="_Toc142577836"/>
      <w:r>
        <w:rPr>
          <w:rFonts w:hint="eastAsia" w:ascii="宋体" w:hAnsi="宋体" w:eastAsia="宋体" w:cs="宋体"/>
          <w:sz w:val="24"/>
          <w:szCs w:val="24"/>
        </w:rPr>
        <w:t>应急广播平台联动功能要求</w:t>
      </w:r>
      <w:bookmarkEnd w:id="366"/>
      <w:bookmarkEnd w:id="367"/>
      <w:bookmarkEnd w:id="368"/>
    </w:p>
    <w:p w14:paraId="78FF2F3F">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6282FFE3">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690C469D">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5CF5DE96">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2384DA52">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 流的应急广播索引表、应急广播内容表，以及应急广播音视频传输流的处理，输出信号符合《有线数字电视应急广播技术规范》；</w:t>
      </w:r>
    </w:p>
    <w:p w14:paraId="3680F5C6">
      <w:pPr>
        <w:pStyle w:val="15"/>
        <w:pageBreakBefore w:val="0"/>
        <w:numPr>
          <w:ilvl w:val="0"/>
          <w:numId w:val="7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0DB39CE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69" w:name="_Toc142577837"/>
      <w:bookmarkStart w:id="370" w:name="_Toc143037784"/>
      <w:bookmarkStart w:id="371" w:name="_Toc142831278"/>
      <w:r>
        <w:rPr>
          <w:rFonts w:hint="eastAsia" w:ascii="宋体" w:hAnsi="宋体" w:eastAsia="宋体" w:cs="宋体"/>
          <w:sz w:val="24"/>
          <w:szCs w:val="24"/>
        </w:rPr>
        <w:t>基本功能要求</w:t>
      </w:r>
      <w:bookmarkEnd w:id="369"/>
      <w:bookmarkEnd w:id="370"/>
      <w:bookmarkEnd w:id="371"/>
    </w:p>
    <w:p w14:paraId="389E74A9">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544AD8E0">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6E7D0BBE">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20D9EC5F">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155D7B1A">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50E31240">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52C1C99C">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59EF3C97">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0A31D5E2">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551426C0">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23C49F3A">
      <w:pPr>
        <w:pStyle w:val="15"/>
        <w:pageBreakBefore w:val="0"/>
        <w:numPr>
          <w:ilvl w:val="0"/>
          <w:numId w:val="7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3FCB69D1">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72" w:name="_Toc142831279"/>
      <w:bookmarkStart w:id="373" w:name="_Toc142577838"/>
      <w:bookmarkStart w:id="374" w:name="_Toc143037785"/>
      <w:r>
        <w:rPr>
          <w:rFonts w:hint="eastAsia" w:ascii="宋体" w:hAnsi="宋体" w:eastAsia="宋体" w:cs="宋体"/>
          <w:sz w:val="24"/>
          <w:szCs w:val="24"/>
        </w:rPr>
        <w:t>有线数字电视功能要求</w:t>
      </w:r>
      <w:bookmarkEnd w:id="372"/>
      <w:bookmarkEnd w:id="373"/>
      <w:bookmarkEnd w:id="374"/>
    </w:p>
    <w:p w14:paraId="47CF11C4">
      <w:pPr>
        <w:pStyle w:val="15"/>
        <w:pageBreakBefore w:val="0"/>
        <w:numPr>
          <w:ilvl w:val="0"/>
          <w:numId w:val="7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6952A244">
      <w:pPr>
        <w:pStyle w:val="8"/>
        <w:pageBreakBefore w:val="0"/>
        <w:widowControl w:val="0"/>
        <w:numPr>
          <w:ilvl w:val="0"/>
          <w:numId w:val="78"/>
        </w:numPr>
        <w:kinsoku/>
        <w:overflowPunct/>
        <w:topLinePunct w:val="0"/>
        <w:autoSpaceDE/>
        <w:autoSpaceDN/>
        <w:bidi w:val="0"/>
        <w:adjustRightInd w:val="0"/>
        <w:spacing w:before="0" w:beforeAutospacing="0" w:after="0" w:afterAutospacing="0" w:line="500" w:lineRule="exact"/>
        <w:ind w:left="839"/>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支持字幕、图片、音频以及跳转频道等应急广播功能；</w:t>
      </w:r>
    </w:p>
    <w:p w14:paraId="2E274F0D">
      <w:pPr>
        <w:pStyle w:val="15"/>
        <w:pageBreakBefore w:val="0"/>
        <w:numPr>
          <w:ilvl w:val="0"/>
          <w:numId w:val="7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4E9B53FC">
      <w:pPr>
        <w:pStyle w:val="15"/>
        <w:pageBreakBefore w:val="0"/>
        <w:numPr>
          <w:ilvl w:val="0"/>
          <w:numId w:val="7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59D0737C">
      <w:pPr>
        <w:pStyle w:val="15"/>
        <w:pageBreakBefore w:val="0"/>
        <w:numPr>
          <w:ilvl w:val="0"/>
          <w:numId w:val="7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777FD388">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75" w:name="_Toc143037786"/>
      <w:bookmarkStart w:id="376" w:name="_Toc142577839"/>
      <w:bookmarkStart w:id="377" w:name="_Toc142831280"/>
      <w:r>
        <w:rPr>
          <w:rFonts w:hint="eastAsia" w:ascii="宋体" w:hAnsi="宋体" w:eastAsia="宋体" w:cs="宋体"/>
          <w:sz w:val="24"/>
          <w:szCs w:val="24"/>
        </w:rPr>
        <w:t>安全功能要求</w:t>
      </w:r>
      <w:bookmarkEnd w:id="375"/>
      <w:bookmarkEnd w:id="376"/>
      <w:bookmarkEnd w:id="377"/>
    </w:p>
    <w:p w14:paraId="7D31CB10">
      <w:pPr>
        <w:pStyle w:val="15"/>
        <w:pageBreakBefore w:val="0"/>
        <w:numPr>
          <w:ilvl w:val="0"/>
          <w:numId w:val="7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32F8134A">
      <w:pPr>
        <w:pStyle w:val="15"/>
        <w:pageBreakBefore w:val="0"/>
        <w:numPr>
          <w:ilvl w:val="0"/>
          <w:numId w:val="7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2C645230">
      <w:pPr>
        <w:pStyle w:val="15"/>
        <w:pageBreakBefore w:val="0"/>
        <w:numPr>
          <w:ilvl w:val="0"/>
          <w:numId w:val="7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19D6BAB0">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378" w:name="_Toc143037787"/>
      <w:bookmarkStart w:id="379" w:name="_Toc142831281"/>
      <w:bookmarkStart w:id="380" w:name="_Toc142577840"/>
      <w:r>
        <w:rPr>
          <w:rFonts w:hint="eastAsia" w:ascii="宋体" w:hAnsi="宋体" w:eastAsia="宋体" w:cs="宋体"/>
          <w:sz w:val="24"/>
          <w:szCs w:val="24"/>
        </w:rPr>
        <w:t>接口要求</w:t>
      </w:r>
      <w:bookmarkEnd w:id="378"/>
      <w:bookmarkEnd w:id="379"/>
      <w:bookmarkEnd w:id="380"/>
    </w:p>
    <w:p w14:paraId="5E893406">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23934172">
      <w:pPr>
        <w:pStyle w:val="8"/>
        <w:pageBreakBefore w:val="0"/>
        <w:widowControl w:val="0"/>
        <w:numPr>
          <w:ilvl w:val="0"/>
          <w:numId w:val="80"/>
        </w:numPr>
        <w:kinsoku/>
        <w:overflowPunct/>
        <w:topLinePunct w:val="0"/>
        <w:autoSpaceDE/>
        <w:autoSpaceDN/>
        <w:bidi w:val="0"/>
        <w:adjustRightInd w:val="0"/>
        <w:spacing w:before="0" w:beforeAutospacing="0" w:after="0" w:afterAutospacing="0" w:line="500" w:lineRule="exact"/>
        <w:ind w:left="839"/>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bidi="ar"/>
        </w:rPr>
        <w:t>网络接口：具有2路及以上10M/100M/1000M自适RJ45；</w:t>
      </w:r>
    </w:p>
    <w:p w14:paraId="4894286A">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7C0845F">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2E783AE8">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05B9CC70">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5BCAD07C">
      <w:pPr>
        <w:pStyle w:val="15"/>
        <w:pageBreakBefore w:val="0"/>
        <w:numPr>
          <w:ilvl w:val="0"/>
          <w:numId w:val="8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7D14EA97">
      <w:pPr>
        <w:pStyle w:val="13"/>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81" w:name="_Toc198483780"/>
      <w:bookmarkStart w:id="382" w:name="_Toc198223675"/>
      <w:bookmarkStart w:id="383" w:name="_Toc144191931"/>
      <w:bookmarkStart w:id="384" w:name="_Toc144146652"/>
      <w:bookmarkStart w:id="385" w:name="_Toc144135179"/>
      <w:bookmarkStart w:id="386" w:name="_Toc171881340"/>
      <w:bookmarkStart w:id="387" w:name="_Toc143848517"/>
      <w:bookmarkStart w:id="388" w:name="_Toc143037788"/>
      <w:bookmarkStart w:id="389" w:name="_Toc142577841"/>
      <w:bookmarkStart w:id="390" w:name="_Toc142831282"/>
      <w:r>
        <w:rPr>
          <w:rFonts w:hint="eastAsia" w:ascii="宋体" w:hAnsi="宋体" w:eastAsia="宋体" w:cs="宋体"/>
          <w:b/>
          <w:sz w:val="24"/>
          <w:szCs w:val="24"/>
        </w:rPr>
        <w:t xml:space="preserve"> 复用器</w:t>
      </w:r>
      <w:bookmarkEnd w:id="381"/>
    </w:p>
    <w:p w14:paraId="53B7CDD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0C57F91D">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396DBFE9">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783F06CE">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3DB384B8">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078D9564">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7956BED5">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19674B96">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2A1844DD">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66DCF904">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0185B297">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2F456E07">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3E120987">
      <w:pPr>
        <w:pStyle w:val="15"/>
        <w:pageBreakBefore w:val="0"/>
        <w:numPr>
          <w:ilvl w:val="0"/>
          <w:numId w:val="8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59135B8F">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501C6102">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ASI输出上升时间:(20％～80％)≤1200 ps；</w:t>
      </w:r>
    </w:p>
    <w:p w14:paraId="6BAB5FE9">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ASI输出下降时间(20％～80％)≤1200 ps；</w:t>
      </w:r>
    </w:p>
    <w:p w14:paraId="0D5CA1A7">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2962DCB0">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117AA0E5">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68AD2C71">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00C58A6D">
      <w:pPr>
        <w:pStyle w:val="15"/>
        <w:pageBreakBefore w:val="0"/>
        <w:numPr>
          <w:ilvl w:val="0"/>
          <w:numId w:val="8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64BE9298">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接入交换机</w:t>
      </w:r>
      <w:bookmarkEnd w:id="382"/>
      <w:bookmarkEnd w:id="383"/>
      <w:bookmarkEnd w:id="384"/>
      <w:bookmarkEnd w:id="385"/>
      <w:bookmarkEnd w:id="386"/>
      <w:bookmarkEnd w:id="387"/>
    </w:p>
    <w:p w14:paraId="2F675BEB">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F424DE0">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7414F64C">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4C7781E6">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8317752">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4E4EB661">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73E9BFB1">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1E699421">
      <w:pPr>
        <w:pStyle w:val="15"/>
        <w:pageBreakBefore w:val="0"/>
        <w:numPr>
          <w:ilvl w:val="0"/>
          <w:numId w:val="8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BDB3AF2">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91" w:name="_Toc171881341"/>
      <w:bookmarkStart w:id="392" w:name="_Toc198223676"/>
      <w:r>
        <w:rPr>
          <w:rFonts w:hint="eastAsia" w:ascii="宋体" w:hAnsi="宋体" w:eastAsia="宋体" w:cs="宋体"/>
          <w:b/>
          <w:sz w:val="24"/>
          <w:szCs w:val="24"/>
        </w:rPr>
        <w:t xml:space="preserve"> 有线数字电视机顶盒升级</w:t>
      </w:r>
      <w:bookmarkEnd w:id="391"/>
      <w:bookmarkEnd w:id="392"/>
    </w:p>
    <w:p w14:paraId="7F9170C7">
      <w:pPr>
        <w:pStyle w:val="15"/>
        <w:pageBreakBefore w:val="0"/>
        <w:kinsoku/>
        <w:overflowPunct/>
        <w:topLinePunct w:val="0"/>
        <w:autoSpaceDE/>
        <w:autoSpaceDN/>
        <w:bidi w:val="0"/>
        <w:spacing w:beforeAutospacing="0" w:afterAutospacing="0" w:line="500" w:lineRule="exact"/>
        <w:ind w:firstLine="198" w:firstLineChars="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3B89DA2D">
      <w:pPr>
        <w:pStyle w:val="15"/>
        <w:pageBreakBefore w:val="0"/>
        <w:numPr>
          <w:ilvl w:val="0"/>
          <w:numId w:val="8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02947BDF">
      <w:pPr>
        <w:pStyle w:val="15"/>
        <w:pageBreakBefore w:val="0"/>
        <w:numPr>
          <w:ilvl w:val="0"/>
          <w:numId w:val="8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12C410FB">
      <w:pPr>
        <w:pStyle w:val="15"/>
        <w:pageBreakBefore w:val="0"/>
        <w:numPr>
          <w:ilvl w:val="0"/>
          <w:numId w:val="8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2CE655F1">
      <w:pPr>
        <w:pStyle w:val="15"/>
        <w:pageBreakBefore w:val="0"/>
        <w:numPr>
          <w:ilvl w:val="0"/>
          <w:numId w:val="8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53B160E5">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93" w:name="_Toc101170487"/>
      <w:bookmarkStart w:id="394" w:name="_Toc198223677"/>
      <w:bookmarkStart w:id="395" w:name="_Toc126936400"/>
      <w:bookmarkStart w:id="396" w:name="_Toc99047542"/>
      <w:bookmarkStart w:id="397" w:name="_Toc143119805"/>
      <w:bookmarkStart w:id="398" w:name="_Toc104904544"/>
      <w:bookmarkStart w:id="399" w:name="_Toc171881342"/>
      <w:bookmarkStart w:id="400" w:name="_Toc142733749"/>
      <w:bookmarkStart w:id="401" w:name="_Toc104839973"/>
      <w:bookmarkStart w:id="402" w:name="_Toc144307860"/>
      <w:bookmarkStart w:id="403" w:name="_Toc101124278"/>
      <w:r>
        <w:rPr>
          <w:rFonts w:hint="eastAsia" w:ascii="宋体" w:hAnsi="宋体" w:eastAsia="宋体" w:cs="宋体"/>
          <w:b/>
          <w:sz w:val="24"/>
          <w:szCs w:val="24"/>
        </w:rPr>
        <w:t>机动应急广播系统</w:t>
      </w:r>
      <w:bookmarkEnd w:id="393"/>
      <w:bookmarkEnd w:id="394"/>
      <w:bookmarkEnd w:id="395"/>
      <w:bookmarkEnd w:id="396"/>
      <w:bookmarkEnd w:id="397"/>
      <w:bookmarkEnd w:id="398"/>
      <w:bookmarkEnd w:id="399"/>
      <w:bookmarkEnd w:id="400"/>
      <w:bookmarkEnd w:id="401"/>
      <w:bookmarkEnd w:id="402"/>
      <w:bookmarkEnd w:id="403"/>
    </w:p>
    <w:p w14:paraId="1CECE269">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04" w:name="_Toc104839974"/>
      <w:bookmarkStart w:id="405" w:name="_Toc87955933"/>
      <w:bookmarkStart w:id="406" w:name="_Toc143119806"/>
      <w:bookmarkStart w:id="407" w:name="_Toc171881343"/>
      <w:bookmarkStart w:id="408" w:name="_Toc71646753"/>
      <w:bookmarkStart w:id="409" w:name="_Toc198223678"/>
      <w:bookmarkStart w:id="410" w:name="_Toc142733750"/>
      <w:bookmarkStart w:id="411" w:name="_Toc126936401"/>
      <w:bookmarkStart w:id="412" w:name="_Toc103687002"/>
      <w:bookmarkStart w:id="413" w:name="_Toc104904545"/>
      <w:bookmarkStart w:id="414" w:name="_Toc101124279"/>
      <w:bookmarkStart w:id="415" w:name="_Toc101170488"/>
      <w:bookmarkStart w:id="416" w:name="_Toc99047543"/>
      <w:r>
        <w:rPr>
          <w:rFonts w:hint="eastAsia" w:ascii="宋体" w:hAnsi="宋体" w:eastAsia="宋体" w:cs="宋体"/>
          <w:b/>
          <w:sz w:val="24"/>
          <w:szCs w:val="24"/>
        </w:rPr>
        <w:t xml:space="preserve"> 一体化应急广播便携设备</w:t>
      </w:r>
      <w:bookmarkEnd w:id="404"/>
      <w:bookmarkEnd w:id="405"/>
      <w:bookmarkEnd w:id="406"/>
      <w:bookmarkEnd w:id="407"/>
      <w:bookmarkEnd w:id="408"/>
      <w:bookmarkEnd w:id="409"/>
      <w:bookmarkEnd w:id="410"/>
      <w:bookmarkEnd w:id="411"/>
      <w:bookmarkEnd w:id="412"/>
      <w:bookmarkEnd w:id="413"/>
    </w:p>
    <w:p w14:paraId="7C380D8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17" w:name="_Toc117175046"/>
      <w:bookmarkStart w:id="418" w:name="_Toc104904546"/>
      <w:bookmarkStart w:id="419" w:name="_Toc104839975"/>
      <w:bookmarkStart w:id="420" w:name="_Toc126936402"/>
      <w:r>
        <w:rPr>
          <w:rFonts w:hint="eastAsia" w:ascii="宋体" w:hAnsi="宋体" w:eastAsia="宋体" w:cs="宋体"/>
          <w:sz w:val="24"/>
          <w:szCs w:val="24"/>
        </w:rPr>
        <w:t>机动制播</w:t>
      </w:r>
      <w:bookmarkEnd w:id="417"/>
      <w:r>
        <w:rPr>
          <w:rFonts w:hint="eastAsia" w:ascii="宋体" w:hAnsi="宋体" w:eastAsia="宋体" w:cs="宋体"/>
          <w:sz w:val="24"/>
          <w:szCs w:val="24"/>
        </w:rPr>
        <w:t>功能要求</w:t>
      </w:r>
    </w:p>
    <w:p w14:paraId="5679A09F">
      <w:pPr>
        <w:pStyle w:val="15"/>
        <w:pageBreakBefore w:val="0"/>
        <w:numPr>
          <w:ilvl w:val="0"/>
          <w:numId w:val="8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371852F1">
      <w:pPr>
        <w:pStyle w:val="15"/>
        <w:pageBreakBefore w:val="0"/>
        <w:numPr>
          <w:ilvl w:val="0"/>
          <w:numId w:val="8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483E0236">
      <w:pPr>
        <w:pStyle w:val="15"/>
        <w:pageBreakBefore w:val="0"/>
        <w:numPr>
          <w:ilvl w:val="0"/>
          <w:numId w:val="8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32E0461E">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21" w:name="_Toc117175047"/>
      <w:r>
        <w:rPr>
          <w:rFonts w:hint="eastAsia" w:ascii="宋体" w:hAnsi="宋体" w:eastAsia="宋体" w:cs="宋体"/>
          <w:sz w:val="24"/>
          <w:szCs w:val="24"/>
        </w:rPr>
        <w:t>机动应急广播信号发生</w:t>
      </w:r>
      <w:bookmarkEnd w:id="421"/>
      <w:r>
        <w:rPr>
          <w:rFonts w:hint="eastAsia" w:ascii="宋体" w:hAnsi="宋体" w:eastAsia="宋体" w:cs="宋体"/>
          <w:sz w:val="24"/>
          <w:szCs w:val="24"/>
        </w:rPr>
        <w:t>功能要求</w:t>
      </w:r>
    </w:p>
    <w:p w14:paraId="6928EA98">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7026AA2C">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64E3BF1C">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733EF1EE">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5EA168D4">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32AA6F3D">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1882054F">
      <w:pPr>
        <w:pStyle w:val="15"/>
        <w:pageBreakBefore w:val="0"/>
        <w:numPr>
          <w:ilvl w:val="0"/>
          <w:numId w:val="8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48E4936A">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22" w:name="_Toc117175048"/>
      <w:r>
        <w:rPr>
          <w:rFonts w:hint="eastAsia" w:ascii="宋体" w:hAnsi="宋体" w:eastAsia="宋体" w:cs="宋体"/>
          <w:sz w:val="24"/>
          <w:szCs w:val="24"/>
        </w:rPr>
        <w:t>现场扩音</w:t>
      </w:r>
      <w:bookmarkEnd w:id="422"/>
      <w:r>
        <w:rPr>
          <w:rFonts w:hint="eastAsia" w:ascii="宋体" w:hAnsi="宋体" w:eastAsia="宋体" w:cs="宋体"/>
          <w:sz w:val="24"/>
          <w:szCs w:val="24"/>
        </w:rPr>
        <w:t>功能要求</w:t>
      </w:r>
    </w:p>
    <w:p w14:paraId="4D1FF797">
      <w:pPr>
        <w:pStyle w:val="15"/>
        <w:pageBreakBefore w:val="0"/>
        <w:numPr>
          <w:ilvl w:val="0"/>
          <w:numId w:val="8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209AEF0B">
      <w:pPr>
        <w:pStyle w:val="15"/>
        <w:pageBreakBefore w:val="0"/>
        <w:numPr>
          <w:ilvl w:val="0"/>
          <w:numId w:val="8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7E8C1891">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23" w:name="_Toc117175049"/>
      <w:r>
        <w:rPr>
          <w:rFonts w:hint="eastAsia" w:ascii="宋体" w:hAnsi="宋体" w:eastAsia="宋体" w:cs="宋体"/>
          <w:sz w:val="24"/>
          <w:szCs w:val="24"/>
        </w:rPr>
        <w:t>应急通信</w:t>
      </w:r>
      <w:bookmarkEnd w:id="423"/>
      <w:r>
        <w:rPr>
          <w:rFonts w:hint="eastAsia" w:ascii="宋体" w:hAnsi="宋体" w:eastAsia="宋体" w:cs="宋体"/>
          <w:sz w:val="24"/>
          <w:szCs w:val="24"/>
        </w:rPr>
        <w:t>功能要求</w:t>
      </w:r>
    </w:p>
    <w:p w14:paraId="5FC10184">
      <w:pPr>
        <w:pStyle w:val="15"/>
        <w:pageBreakBefore w:val="0"/>
        <w:numPr>
          <w:ilvl w:val="0"/>
          <w:numId w:val="8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3E2DA098">
      <w:pPr>
        <w:pStyle w:val="15"/>
        <w:pageBreakBefore w:val="0"/>
        <w:numPr>
          <w:ilvl w:val="0"/>
          <w:numId w:val="8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68AEFDF9">
      <w:pPr>
        <w:pStyle w:val="15"/>
        <w:pageBreakBefore w:val="0"/>
        <w:numPr>
          <w:ilvl w:val="0"/>
          <w:numId w:val="8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2DE6103F">
      <w:pPr>
        <w:pStyle w:val="15"/>
        <w:pageBreakBefore w:val="0"/>
        <w:numPr>
          <w:ilvl w:val="0"/>
          <w:numId w:val="8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 信号远程唤醒。</w:t>
      </w:r>
    </w:p>
    <w:p w14:paraId="5334E4D7">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24" w:name="_Toc117175050"/>
      <w:r>
        <w:rPr>
          <w:rFonts w:hint="eastAsia" w:ascii="宋体" w:hAnsi="宋体" w:eastAsia="宋体" w:cs="宋体"/>
          <w:sz w:val="24"/>
          <w:szCs w:val="24"/>
        </w:rPr>
        <w:t>机动发射</w:t>
      </w:r>
      <w:bookmarkEnd w:id="424"/>
      <w:r>
        <w:rPr>
          <w:rFonts w:hint="eastAsia" w:ascii="宋体" w:hAnsi="宋体" w:eastAsia="宋体" w:cs="宋体"/>
          <w:sz w:val="24"/>
          <w:szCs w:val="24"/>
        </w:rPr>
        <w:t>功能要求</w:t>
      </w:r>
    </w:p>
    <w:p w14:paraId="64070F9F">
      <w:pPr>
        <w:pStyle w:val="15"/>
        <w:pageBreakBefore w:val="0"/>
        <w:numPr>
          <w:ilvl w:val="0"/>
          <w:numId w:val="8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43AC86F3">
      <w:pPr>
        <w:pStyle w:val="15"/>
        <w:pageBreakBefore w:val="0"/>
        <w:numPr>
          <w:ilvl w:val="0"/>
          <w:numId w:val="8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30234DA1">
      <w:pPr>
        <w:pStyle w:val="15"/>
        <w:pageBreakBefore w:val="0"/>
        <w:numPr>
          <w:ilvl w:val="0"/>
          <w:numId w:val="8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26D0637A">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6BB71D94">
      <w:pPr>
        <w:pStyle w:val="15"/>
        <w:pageBreakBefore w:val="0"/>
        <w:numPr>
          <w:ilvl w:val="0"/>
          <w:numId w:val="9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4B64B52D">
      <w:pPr>
        <w:pStyle w:val="15"/>
        <w:pageBreakBefore w:val="0"/>
        <w:numPr>
          <w:ilvl w:val="0"/>
          <w:numId w:val="9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7D139B50">
      <w:pPr>
        <w:pStyle w:val="15"/>
        <w:pageBreakBefore w:val="0"/>
        <w:numPr>
          <w:ilvl w:val="0"/>
          <w:numId w:val="9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6843B4F4">
      <w:pPr>
        <w:pStyle w:val="15"/>
        <w:pageBreakBefore w:val="0"/>
        <w:numPr>
          <w:ilvl w:val="0"/>
          <w:numId w:val="9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0AE93699">
      <w:pPr>
        <w:pStyle w:val="15"/>
        <w:pageBreakBefore w:val="0"/>
        <w:numPr>
          <w:ilvl w:val="0"/>
          <w:numId w:val="9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6BEDE05D">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25" w:name="_Toc117175051"/>
      <w:r>
        <w:rPr>
          <w:rFonts w:hint="eastAsia" w:ascii="宋体" w:hAnsi="宋体" w:eastAsia="宋体" w:cs="宋体"/>
          <w:sz w:val="24"/>
          <w:szCs w:val="24"/>
        </w:rPr>
        <w:t>硬件性能及接口</w:t>
      </w:r>
      <w:bookmarkEnd w:id="425"/>
    </w:p>
    <w:p w14:paraId="3E05D89E">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4D073F3E">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7642FF7F">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7DDCA464">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3E960492">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5DD96C2C">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0C10F57D">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7F59BEBC">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3402252F">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0A706062">
      <w:pPr>
        <w:pStyle w:val="15"/>
        <w:pageBreakBefore w:val="0"/>
        <w:numPr>
          <w:ilvl w:val="0"/>
          <w:numId w:val="9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18"/>
    <w:bookmarkEnd w:id="419"/>
    <w:bookmarkEnd w:id="420"/>
    <w:p w14:paraId="6CE5128F">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26" w:name="_Toc87955938"/>
      <w:bookmarkStart w:id="427" w:name="_Toc104904559"/>
      <w:bookmarkStart w:id="428" w:name="_Toc104839983"/>
      <w:bookmarkStart w:id="429" w:name="_Toc71646758"/>
      <w:bookmarkStart w:id="430" w:name="_Toc198223679"/>
      <w:bookmarkStart w:id="431" w:name="_Toc142733751"/>
      <w:bookmarkStart w:id="432" w:name="_Toc143119807"/>
      <w:bookmarkStart w:id="433" w:name="_Toc126936415"/>
      <w:bookmarkStart w:id="434" w:name="_Toc103687004"/>
      <w:bookmarkStart w:id="435" w:name="_Toc171881344"/>
      <w:bookmarkStart w:id="436" w:name="_Toc104904553"/>
      <w:bookmarkStart w:id="437" w:name="_Toc126936409"/>
      <w:bookmarkStart w:id="438" w:name="_Hlk105052496"/>
      <w:bookmarkStart w:id="439" w:name="_Toc71646756"/>
      <w:bookmarkStart w:id="440" w:name="_Toc103687003"/>
      <w:bookmarkStart w:id="441" w:name="_Toc104839982"/>
      <w:bookmarkStart w:id="442" w:name="_Toc87955936"/>
      <w:r>
        <w:rPr>
          <w:rFonts w:hint="eastAsia" w:ascii="宋体" w:hAnsi="宋体" w:eastAsia="宋体" w:cs="宋体"/>
          <w:b/>
          <w:sz w:val="24"/>
          <w:szCs w:val="24"/>
        </w:rPr>
        <w:t xml:space="preserve"> 吸盘式车载调频发射天线</w:t>
      </w:r>
      <w:bookmarkEnd w:id="426"/>
      <w:bookmarkEnd w:id="427"/>
      <w:bookmarkEnd w:id="428"/>
      <w:bookmarkEnd w:id="429"/>
      <w:bookmarkEnd w:id="430"/>
      <w:bookmarkEnd w:id="431"/>
      <w:bookmarkEnd w:id="432"/>
      <w:bookmarkEnd w:id="433"/>
      <w:bookmarkEnd w:id="434"/>
      <w:bookmarkEnd w:id="435"/>
    </w:p>
    <w:p w14:paraId="2294EA37">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22BFCB37">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1E7046D7">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2228E3E3">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43317B0C">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6F206466">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36115CB5">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6487944D">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55A039A8">
      <w:pPr>
        <w:pStyle w:val="15"/>
        <w:pageBreakBefore w:val="0"/>
        <w:numPr>
          <w:ilvl w:val="0"/>
          <w:numId w:val="9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284953D3">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43" w:name="_Toc87955939"/>
      <w:bookmarkStart w:id="444" w:name="_Toc104839984"/>
      <w:bookmarkStart w:id="445" w:name="_Toc103687005"/>
      <w:bookmarkStart w:id="446" w:name="_Toc126936416"/>
      <w:bookmarkStart w:id="447" w:name="_Toc143119808"/>
      <w:bookmarkStart w:id="448" w:name="_Toc171881345"/>
      <w:bookmarkStart w:id="449" w:name="_Toc71646759"/>
      <w:bookmarkStart w:id="450" w:name="_Toc142733752"/>
      <w:bookmarkStart w:id="451" w:name="_Toc198223680"/>
      <w:bookmarkStart w:id="452" w:name="_Toc104904560"/>
      <w:r>
        <w:rPr>
          <w:rFonts w:hint="eastAsia" w:ascii="宋体" w:hAnsi="宋体" w:eastAsia="宋体" w:cs="宋体"/>
          <w:b/>
          <w:sz w:val="24"/>
          <w:szCs w:val="24"/>
        </w:rPr>
        <w:t xml:space="preserve"> 车载高音多向喇叭</w:t>
      </w:r>
      <w:bookmarkEnd w:id="443"/>
      <w:bookmarkEnd w:id="444"/>
      <w:bookmarkEnd w:id="445"/>
      <w:bookmarkEnd w:id="446"/>
      <w:bookmarkEnd w:id="447"/>
      <w:bookmarkEnd w:id="448"/>
      <w:bookmarkEnd w:id="449"/>
      <w:bookmarkEnd w:id="450"/>
      <w:bookmarkEnd w:id="451"/>
      <w:bookmarkEnd w:id="452"/>
    </w:p>
    <w:p w14:paraId="7562559B">
      <w:pPr>
        <w:pStyle w:val="15"/>
        <w:pageBreakBefore w:val="0"/>
        <w:numPr>
          <w:ilvl w:val="0"/>
          <w:numId w:val="9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24F29501">
      <w:pPr>
        <w:pStyle w:val="15"/>
        <w:pageBreakBefore w:val="0"/>
        <w:numPr>
          <w:ilvl w:val="0"/>
          <w:numId w:val="9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18C51DDD">
      <w:pPr>
        <w:pStyle w:val="15"/>
        <w:pageBreakBefore w:val="0"/>
        <w:numPr>
          <w:ilvl w:val="0"/>
          <w:numId w:val="9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03D48A81">
      <w:pPr>
        <w:pStyle w:val="15"/>
        <w:pageBreakBefore w:val="0"/>
        <w:numPr>
          <w:ilvl w:val="0"/>
          <w:numId w:val="9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7DD9C6F6">
      <w:pPr>
        <w:pStyle w:val="15"/>
        <w:pageBreakBefore w:val="0"/>
        <w:numPr>
          <w:ilvl w:val="0"/>
          <w:numId w:val="9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3715C5A1">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53" w:name="_Toc10360"/>
      <w:bookmarkStart w:id="454" w:name="_Toc198223681"/>
      <w:bookmarkStart w:id="455" w:name="_Toc171881346"/>
      <w:r>
        <w:rPr>
          <w:rFonts w:hint="eastAsia" w:ascii="宋体" w:hAnsi="宋体" w:eastAsia="宋体" w:cs="宋体"/>
          <w:b/>
          <w:sz w:val="24"/>
          <w:szCs w:val="24"/>
        </w:rPr>
        <w:t xml:space="preserve"> 便携式发电机</w:t>
      </w:r>
      <w:bookmarkEnd w:id="453"/>
      <w:bookmarkEnd w:id="454"/>
      <w:bookmarkEnd w:id="455"/>
    </w:p>
    <w:p w14:paraId="06CCAAA6">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1F2A60B2">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16532579">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64F8D67E">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71ECC757">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00E5EBC2">
      <w:pPr>
        <w:pStyle w:val="15"/>
        <w:pageBreakBefore w:val="0"/>
        <w:numPr>
          <w:ilvl w:val="0"/>
          <w:numId w:val="9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09261A9E">
      <w:pPr>
        <w:pStyle w:val="12"/>
        <w:pageBreakBefore w:val="0"/>
        <w:numPr>
          <w:ilvl w:val="2"/>
          <w:numId w:val="4"/>
        </w:numPr>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56" w:name="_Toc142733754"/>
      <w:bookmarkStart w:id="457" w:name="_Toc198223682"/>
      <w:bookmarkStart w:id="458" w:name="_Toc171881347"/>
      <w:bookmarkStart w:id="459" w:name="_Toc143119810"/>
      <w:r>
        <w:rPr>
          <w:rFonts w:hint="eastAsia" w:ascii="宋体" w:hAnsi="宋体" w:eastAsia="宋体" w:cs="宋体"/>
          <w:b/>
          <w:sz w:val="24"/>
          <w:szCs w:val="24"/>
        </w:rPr>
        <w:t xml:space="preserve"> 卫星电话</w:t>
      </w:r>
      <w:bookmarkEnd w:id="436"/>
      <w:bookmarkEnd w:id="437"/>
      <w:bookmarkEnd w:id="456"/>
      <w:bookmarkEnd w:id="457"/>
      <w:bookmarkEnd w:id="458"/>
      <w:bookmarkEnd w:id="459"/>
    </w:p>
    <w:bookmarkEnd w:id="438"/>
    <w:p w14:paraId="6DD50789">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60" w:name="_Toc104904554"/>
      <w:bookmarkStart w:id="461" w:name="_Toc126936410"/>
      <w:bookmarkStart w:id="462" w:name="_Hlk105052482"/>
      <w:r>
        <w:rPr>
          <w:rFonts w:hint="eastAsia" w:ascii="宋体" w:hAnsi="宋体" w:eastAsia="宋体" w:cs="宋体"/>
          <w:sz w:val="24"/>
          <w:szCs w:val="24"/>
        </w:rPr>
        <w:t>基本要求</w:t>
      </w:r>
      <w:bookmarkEnd w:id="460"/>
      <w:bookmarkEnd w:id="461"/>
      <w:r>
        <w:rPr>
          <w:rFonts w:hint="eastAsia" w:ascii="宋体" w:hAnsi="宋体" w:eastAsia="宋体" w:cs="宋体"/>
          <w:sz w:val="24"/>
          <w:szCs w:val="24"/>
        </w:rPr>
        <w:tab/>
      </w:r>
    </w:p>
    <w:p w14:paraId="2C2E9A40">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52C0368A">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4499B3CA">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64CABB8D">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49EAD346">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651B71AB">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1515A0D0">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3599EB43">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4BB6F31A">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0AA67F76">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52B76AA0">
      <w:pPr>
        <w:pStyle w:val="15"/>
        <w:pageBreakBefore w:val="0"/>
        <w:numPr>
          <w:ilvl w:val="0"/>
          <w:numId w:val="9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213441A2">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63" w:name="_Toc104904555"/>
      <w:bookmarkStart w:id="464" w:name="_Toc126936411"/>
      <w:r>
        <w:rPr>
          <w:rFonts w:hint="eastAsia" w:ascii="宋体" w:hAnsi="宋体" w:eastAsia="宋体" w:cs="宋体"/>
          <w:sz w:val="24"/>
          <w:szCs w:val="24"/>
        </w:rPr>
        <w:t>卫星业务速率</w:t>
      </w:r>
      <w:bookmarkEnd w:id="463"/>
      <w:bookmarkEnd w:id="464"/>
    </w:p>
    <w:p w14:paraId="4F46C498">
      <w:pPr>
        <w:pStyle w:val="15"/>
        <w:pageBreakBefore w:val="0"/>
        <w:numPr>
          <w:ilvl w:val="0"/>
          <w:numId w:val="9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6A60F8BB">
      <w:pPr>
        <w:pStyle w:val="15"/>
        <w:pageBreakBefore w:val="0"/>
        <w:numPr>
          <w:ilvl w:val="0"/>
          <w:numId w:val="9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30DCD3FB">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465" w:name="_Toc126936412"/>
      <w:bookmarkStart w:id="466" w:name="_Toc104904556"/>
      <w:r>
        <w:rPr>
          <w:rFonts w:hint="eastAsia" w:ascii="宋体" w:hAnsi="宋体" w:eastAsia="宋体" w:cs="宋体"/>
          <w:sz w:val="24"/>
          <w:szCs w:val="24"/>
        </w:rPr>
        <w:t>地面网络制式</w:t>
      </w:r>
      <w:bookmarkEnd w:id="465"/>
      <w:bookmarkEnd w:id="466"/>
    </w:p>
    <w:p w14:paraId="3D907492">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0E1C99A4">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360B1208">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3G：WCDMA B1/B5/B8；</w:t>
      </w:r>
    </w:p>
    <w:p w14:paraId="6D50638A">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11841592">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4G：TD-LTE B38/B39/B40/B41；</w:t>
      </w:r>
    </w:p>
    <w:p w14:paraId="68229AB4">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4G：FDD-LTE B1/B3/B5/B8；</w:t>
      </w:r>
    </w:p>
    <w:p w14:paraId="370AD4F5">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6B23F45A">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2F87F917">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375E968C">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 ；</w:t>
      </w:r>
    </w:p>
    <w:p w14:paraId="069DF6EB">
      <w:pPr>
        <w:pStyle w:val="15"/>
        <w:pageBreakBefore w:val="0"/>
        <w:numPr>
          <w:ilvl w:val="0"/>
          <w:numId w:val="9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 及64G TF卡扩展。</w:t>
      </w:r>
    </w:p>
    <w:p w14:paraId="5187C9FC">
      <w:pPr>
        <w:pStyle w:val="14"/>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582C60BE">
      <w:pPr>
        <w:pStyle w:val="15"/>
        <w:pageBreakBefore w:val="0"/>
        <w:numPr>
          <w:ilvl w:val="0"/>
          <w:numId w:val="9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2ADB363E">
      <w:pPr>
        <w:pStyle w:val="15"/>
        <w:pageBreakBefore w:val="0"/>
        <w:numPr>
          <w:ilvl w:val="0"/>
          <w:numId w:val="9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47C8DB8D">
      <w:pPr>
        <w:pStyle w:val="15"/>
        <w:pageBreakBefore w:val="0"/>
        <w:numPr>
          <w:ilvl w:val="0"/>
          <w:numId w:val="9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388"/>
    <w:bookmarkEnd w:id="389"/>
    <w:bookmarkEnd w:id="390"/>
    <w:bookmarkEnd w:id="414"/>
    <w:bookmarkEnd w:id="415"/>
    <w:bookmarkEnd w:id="416"/>
    <w:bookmarkEnd w:id="439"/>
    <w:bookmarkEnd w:id="440"/>
    <w:bookmarkEnd w:id="441"/>
    <w:bookmarkEnd w:id="442"/>
    <w:bookmarkEnd w:id="462"/>
    <w:p w14:paraId="03489677">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467" w:name="_Toc198223683"/>
      <w:bookmarkStart w:id="468" w:name="_Toc171881348"/>
      <w:bookmarkStart w:id="469" w:name="_Toc142668243"/>
      <w:bookmarkStart w:id="470" w:name="_Toc145056661"/>
      <w:bookmarkStart w:id="471" w:name="_Toc144278709"/>
      <w:bookmarkStart w:id="472" w:name="_Toc144279336"/>
      <w:bookmarkStart w:id="473" w:name="_Toc142817534"/>
      <w:bookmarkStart w:id="474" w:name="_Toc144221114"/>
      <w:bookmarkStart w:id="475" w:name="_Toc144325305"/>
      <w:bookmarkStart w:id="476" w:name="_Toc144321848"/>
      <w:bookmarkStart w:id="477" w:name="_Toc144135180"/>
      <w:bookmarkStart w:id="478" w:name="_Toc143037789"/>
      <w:bookmarkStart w:id="479" w:name="_Toc143848519"/>
      <w:bookmarkStart w:id="480" w:name="_Toc142577842"/>
      <w:bookmarkStart w:id="481" w:name="_Toc144146653"/>
      <w:bookmarkStart w:id="482" w:name="_Toc144191932"/>
      <w:bookmarkStart w:id="483" w:name="_Toc144325091"/>
      <w:bookmarkStart w:id="484" w:name="_Toc142831283"/>
      <w:r>
        <w:rPr>
          <w:rFonts w:hint="eastAsia" w:ascii="宋体" w:hAnsi="宋体" w:eastAsia="宋体" w:cs="宋体"/>
          <w:b/>
          <w:sz w:val="24"/>
          <w:szCs w:val="24"/>
        </w:rPr>
        <w:t>对接广播电视播出机构</w:t>
      </w:r>
      <w:bookmarkEnd w:id="467"/>
      <w:bookmarkEnd w:id="468"/>
    </w:p>
    <w:bookmarkEnd w:id="469"/>
    <w:bookmarkEnd w:id="470"/>
    <w:bookmarkEnd w:id="471"/>
    <w:bookmarkEnd w:id="472"/>
    <w:bookmarkEnd w:id="473"/>
    <w:bookmarkEnd w:id="474"/>
    <w:bookmarkEnd w:id="475"/>
    <w:p w14:paraId="0FFCBCB3">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485" w:name="_Toc171881349"/>
      <w:bookmarkStart w:id="486" w:name="_Toc198223684"/>
      <w:r>
        <w:rPr>
          <w:rFonts w:hint="eastAsia" w:ascii="宋体" w:hAnsi="宋体" w:eastAsia="宋体" w:cs="宋体"/>
          <w:b/>
          <w:sz w:val="24"/>
          <w:szCs w:val="24"/>
        </w:rPr>
        <w:t>应急广播频率频道适配系统</w:t>
      </w:r>
      <w:bookmarkEnd w:id="485"/>
      <w:bookmarkEnd w:id="486"/>
    </w:p>
    <w:p w14:paraId="20BDE7D4">
      <w:pPr>
        <w:pStyle w:val="12"/>
        <w:pageBreakBefore w:val="0"/>
        <w:numPr>
          <w:ilvl w:val="2"/>
          <w:numId w:val="99"/>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87" w:name="_Toc171881350"/>
      <w:bookmarkStart w:id="488" w:name="_Toc198223685"/>
      <w:r>
        <w:rPr>
          <w:rFonts w:hint="eastAsia" w:ascii="宋体" w:hAnsi="宋体" w:eastAsia="宋体" w:cs="宋体"/>
          <w:b/>
          <w:sz w:val="24"/>
          <w:szCs w:val="24"/>
        </w:rPr>
        <w:t>应急广播消息通知系统</w:t>
      </w:r>
      <w:bookmarkEnd w:id="487"/>
      <w:bookmarkEnd w:id="488"/>
    </w:p>
    <w:p w14:paraId="7F77BB0E">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应急消息接收：可接收解析适配应急广播平台推送的应急信息； </w:t>
      </w:r>
    </w:p>
    <w:p w14:paraId="6E50282A">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应急消息验证：对接收到的应急信息要进行数字签名认证。以保证接收信息的有效性； </w:t>
      </w:r>
    </w:p>
    <w:p w14:paraId="48C4BB9E">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应急消息提示：接收到有效的应急信息后提示用户；接收到非有效的信息后要给出安全报警提示； </w:t>
      </w:r>
    </w:p>
    <w:p w14:paraId="597AE23D">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确认反馈：接收到应急信息后，将应急信息的处理结果（包括中间状态和最终结果）反馈到应急广播平台； </w:t>
      </w:r>
    </w:p>
    <w:p w14:paraId="755FE612">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统计分析：具有相应的数据存储功能，统计分析功能；</w:t>
      </w:r>
    </w:p>
    <w:p w14:paraId="2BA868D7">
      <w:pPr>
        <w:pStyle w:val="15"/>
        <w:pageBreakBefore w:val="0"/>
        <w:numPr>
          <w:ilvl w:val="0"/>
          <w:numId w:val="10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信息提交系统：对录入信息进行核查及验证，完成后进行上传提交。</w:t>
      </w:r>
    </w:p>
    <w:p w14:paraId="5A343B41">
      <w:pPr>
        <w:pStyle w:val="12"/>
        <w:pageBreakBefore w:val="0"/>
        <w:numPr>
          <w:ilvl w:val="2"/>
          <w:numId w:val="99"/>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89" w:name="_Toc171881351"/>
      <w:bookmarkStart w:id="490" w:name="_Toc198223686"/>
      <w:r>
        <w:rPr>
          <w:rFonts w:hint="eastAsia" w:ascii="宋体" w:hAnsi="宋体" w:eastAsia="宋体" w:cs="宋体"/>
          <w:b/>
          <w:sz w:val="24"/>
          <w:szCs w:val="24"/>
        </w:rPr>
        <w:t>USB密码器</w:t>
      </w:r>
      <w:bookmarkEnd w:id="489"/>
      <w:bookmarkEnd w:id="490"/>
    </w:p>
    <w:p w14:paraId="7391D2F8">
      <w:pPr>
        <w:pStyle w:val="15"/>
        <w:pageBreakBefore w:val="0"/>
        <w:numPr>
          <w:ilvl w:val="0"/>
          <w:numId w:val="10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支持应急广播专用国产密码算法短证书应用；</w:t>
      </w:r>
    </w:p>
    <w:p w14:paraId="3586A701">
      <w:pPr>
        <w:pStyle w:val="15"/>
        <w:pageBreakBefore w:val="0"/>
        <w:numPr>
          <w:ilvl w:val="0"/>
          <w:numId w:val="10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支持对应急广播消息进行签名保护，支持可信证书列表，并实现基于此可信证书列表的消息验证；</w:t>
      </w:r>
    </w:p>
    <w:p w14:paraId="3E3C522B">
      <w:pPr>
        <w:pStyle w:val="15"/>
        <w:pageBreakBefore w:val="0"/>
        <w:numPr>
          <w:ilvl w:val="0"/>
          <w:numId w:val="10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支持国产密码算法应用，支持国产SM2/SM3/SM4等算法；</w:t>
      </w:r>
    </w:p>
    <w:p w14:paraId="11D5DE23">
      <w:pPr>
        <w:pStyle w:val="15"/>
        <w:pageBreakBefore w:val="0"/>
        <w:numPr>
          <w:ilvl w:val="0"/>
          <w:numId w:val="10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采用国密算法，保证算法的高安全性，采用随机数作为密钥，保证密钥的高强度；</w:t>
      </w:r>
    </w:p>
    <w:p w14:paraId="1F5275A6">
      <w:pPr>
        <w:pStyle w:val="15"/>
        <w:pageBreakBefore w:val="0"/>
        <w:numPr>
          <w:ilvl w:val="0"/>
          <w:numId w:val="10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采用的数字证书和数字签名技术符合《应急广播系统数字签名技术规范》的要求。</w:t>
      </w:r>
    </w:p>
    <w:p w14:paraId="40831BD3">
      <w:pPr>
        <w:pStyle w:val="12"/>
        <w:pageBreakBefore w:val="0"/>
        <w:numPr>
          <w:ilvl w:val="2"/>
          <w:numId w:val="99"/>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1" w:name="_Toc198223687"/>
      <w:bookmarkStart w:id="492" w:name="_Toc171881352"/>
      <w:r>
        <w:rPr>
          <w:rFonts w:hint="eastAsia" w:ascii="宋体" w:hAnsi="宋体" w:eastAsia="宋体" w:cs="宋体"/>
          <w:b/>
          <w:sz w:val="24"/>
          <w:szCs w:val="24"/>
        </w:rPr>
        <w:t>交换机</w:t>
      </w:r>
      <w:bookmarkEnd w:id="491"/>
      <w:bookmarkEnd w:id="492"/>
    </w:p>
    <w:p w14:paraId="0462A6CC">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千兆以太网交换机；</w:t>
      </w:r>
    </w:p>
    <w:p w14:paraId="5223F5D8">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支持不少于24个千兆电口；</w:t>
      </w:r>
    </w:p>
    <w:p w14:paraId="3784FDF7">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支持不少于2个千兆SFP端口；</w:t>
      </w:r>
    </w:p>
    <w:p w14:paraId="2F04F089">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包转发率：不低于 38Mpps；</w:t>
      </w:r>
    </w:p>
    <w:p w14:paraId="75C460F8">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交换容量：不低于 52Gbps；</w:t>
      </w:r>
    </w:p>
    <w:p w14:paraId="31C27198">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支持IPV4和IPV6地址，静态路由；</w:t>
      </w:r>
    </w:p>
    <w:p w14:paraId="6FD17A04">
      <w:pPr>
        <w:pStyle w:val="15"/>
        <w:pageBreakBefore w:val="0"/>
        <w:numPr>
          <w:ilvl w:val="0"/>
          <w:numId w:val="10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支持Web、SNMP等多种网络管理方式。</w:t>
      </w:r>
    </w:p>
    <w:p w14:paraId="3B03613F">
      <w:pPr>
        <w:pStyle w:val="12"/>
        <w:pageBreakBefore w:val="0"/>
        <w:numPr>
          <w:ilvl w:val="2"/>
          <w:numId w:val="99"/>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3" w:name="_Toc198223688"/>
      <w:bookmarkStart w:id="494" w:name="_Toc171881353"/>
      <w:r>
        <w:rPr>
          <w:rFonts w:hint="eastAsia" w:ascii="宋体" w:hAnsi="宋体" w:eastAsia="宋体" w:cs="宋体"/>
          <w:b/>
          <w:sz w:val="24"/>
          <w:szCs w:val="24"/>
        </w:rPr>
        <w:t>PC工作站（含专业声卡）</w:t>
      </w:r>
      <w:bookmarkEnd w:id="493"/>
      <w:bookmarkEnd w:id="494"/>
    </w:p>
    <w:p w14:paraId="2123BC10">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CPU：主频不低于2.5GHz；</w:t>
      </w:r>
    </w:p>
    <w:p w14:paraId="67640D46">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内存：不低于16GB DDR4；</w:t>
      </w:r>
    </w:p>
    <w:p w14:paraId="16926DFF">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硬盘：不少于1TB；</w:t>
      </w:r>
    </w:p>
    <w:p w14:paraId="1C0B19C6">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显示器：液晶不小于21英寸；</w:t>
      </w:r>
    </w:p>
    <w:p w14:paraId="461E1AEC">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预装正版操作系统；</w:t>
      </w:r>
    </w:p>
    <w:p w14:paraId="48BEEC1C">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 USB 鼠标键盘；</w:t>
      </w:r>
    </w:p>
    <w:p w14:paraId="7F1A13C4">
      <w:pPr>
        <w:pStyle w:val="15"/>
        <w:pageBreakBefore w:val="0"/>
        <w:numPr>
          <w:ilvl w:val="0"/>
          <w:numId w:val="10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含专业声卡。</w:t>
      </w:r>
    </w:p>
    <w:p w14:paraId="5883FA0B">
      <w:pPr>
        <w:pStyle w:val="12"/>
        <w:pageBreakBefore w:val="0"/>
        <w:numPr>
          <w:ilvl w:val="2"/>
          <w:numId w:val="99"/>
        </w:numPr>
        <w:tabs>
          <w:tab w:val="left" w:pos="1560"/>
        </w:tabs>
        <w:kinsoku/>
        <w:overflowPunct/>
        <w:topLinePunct w:val="0"/>
        <w:autoSpaceDE/>
        <w:autoSpaceDN/>
        <w:bidi w:val="0"/>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5" w:name="_Toc198223689"/>
      <w:bookmarkStart w:id="496" w:name="_Toc171881354"/>
      <w:r>
        <w:rPr>
          <w:rFonts w:hint="eastAsia" w:ascii="宋体" w:hAnsi="宋体" w:eastAsia="宋体" w:cs="宋体"/>
          <w:b/>
          <w:sz w:val="24"/>
          <w:szCs w:val="24"/>
        </w:rPr>
        <w:t>声光报警器</w:t>
      </w:r>
      <w:bookmarkEnd w:id="495"/>
      <w:bookmarkEnd w:id="496"/>
    </w:p>
    <w:p w14:paraId="7F40F795">
      <w:pPr>
        <w:pStyle w:val="15"/>
        <w:pageBreakBefore w:val="0"/>
        <w:numPr>
          <w:ilvl w:val="0"/>
          <w:numId w:val="10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具备声光报警功能 ，当收到平台的应急消息时，可以通过声光报警功能通知工作人员；</w:t>
      </w:r>
    </w:p>
    <w:p w14:paraId="4B01E743">
      <w:pPr>
        <w:pStyle w:val="15"/>
        <w:pageBreakBefore w:val="0"/>
        <w:numPr>
          <w:ilvl w:val="0"/>
          <w:numId w:val="10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具备1路RJ45网络接口；</w:t>
      </w:r>
    </w:p>
    <w:p w14:paraId="79FAD288">
      <w:pPr>
        <w:pStyle w:val="15"/>
        <w:pageBreakBefore w:val="0"/>
        <w:numPr>
          <w:ilvl w:val="0"/>
          <w:numId w:val="10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报警音量≥80分贝。</w:t>
      </w:r>
    </w:p>
    <w:bookmarkEnd w:id="476"/>
    <w:bookmarkEnd w:id="477"/>
    <w:bookmarkEnd w:id="478"/>
    <w:bookmarkEnd w:id="479"/>
    <w:bookmarkEnd w:id="480"/>
    <w:bookmarkEnd w:id="481"/>
    <w:bookmarkEnd w:id="482"/>
    <w:bookmarkEnd w:id="483"/>
    <w:bookmarkEnd w:id="484"/>
    <w:p w14:paraId="34BAD8AE">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497" w:name="_Toc144135182"/>
      <w:bookmarkStart w:id="498" w:name="_Toc143121490"/>
      <w:bookmarkStart w:id="499" w:name="_Toc144325092"/>
      <w:bookmarkStart w:id="500" w:name="_Toc142832980"/>
      <w:bookmarkStart w:id="501" w:name="_Toc144191934"/>
      <w:bookmarkStart w:id="502" w:name="_Toc143848521"/>
      <w:bookmarkStart w:id="503" w:name="_Toc144146655"/>
      <w:bookmarkStart w:id="504" w:name="_Toc198223690"/>
      <w:bookmarkStart w:id="505" w:name="_Toc171881355"/>
      <w:bookmarkStart w:id="506" w:name="_Toc144321849"/>
      <w:bookmarkStart w:id="507" w:name="_Toc142837428"/>
      <w:r>
        <w:rPr>
          <w:rFonts w:hint="eastAsia" w:ascii="宋体" w:hAnsi="宋体" w:eastAsia="宋体" w:cs="宋体"/>
          <w:b/>
          <w:sz w:val="24"/>
          <w:szCs w:val="24"/>
        </w:rPr>
        <w:t>乡镇前端</w:t>
      </w:r>
      <w:bookmarkEnd w:id="497"/>
      <w:bookmarkEnd w:id="498"/>
      <w:bookmarkEnd w:id="499"/>
      <w:bookmarkEnd w:id="500"/>
      <w:bookmarkEnd w:id="501"/>
      <w:bookmarkEnd w:id="502"/>
      <w:bookmarkEnd w:id="503"/>
      <w:bookmarkEnd w:id="504"/>
      <w:bookmarkEnd w:id="505"/>
      <w:bookmarkEnd w:id="506"/>
      <w:bookmarkEnd w:id="507"/>
    </w:p>
    <w:p w14:paraId="1E8E943A">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08" w:name="_Toc198223691"/>
      <w:bookmarkStart w:id="509" w:name="_Toc144321850"/>
      <w:bookmarkStart w:id="510" w:name="_Toc144135183"/>
      <w:bookmarkStart w:id="511" w:name="_Toc104840001"/>
      <w:bookmarkStart w:id="512" w:name="_Toc101124299"/>
      <w:bookmarkStart w:id="513" w:name="_Toc101107040"/>
      <w:bookmarkStart w:id="514" w:name="_Toc142832981"/>
      <w:bookmarkStart w:id="515" w:name="_Toc104559628"/>
      <w:bookmarkStart w:id="516" w:name="_Toc171881356"/>
      <w:bookmarkStart w:id="517" w:name="_Toc104904577"/>
      <w:bookmarkStart w:id="518" w:name="_Toc143848522"/>
      <w:bookmarkStart w:id="519" w:name="_Toc144146656"/>
      <w:bookmarkStart w:id="520" w:name="_Toc143121491"/>
      <w:bookmarkStart w:id="521" w:name="_Toc144325093"/>
      <w:bookmarkStart w:id="522" w:name="_Toc142837429"/>
      <w:bookmarkStart w:id="523" w:name="_Toc144191935"/>
      <w:bookmarkStart w:id="524" w:name="_Toc126936431"/>
      <w:bookmarkStart w:id="525" w:name="_Toc101170508"/>
      <w:r>
        <w:rPr>
          <w:rFonts w:hint="eastAsia" w:ascii="宋体" w:hAnsi="宋体" w:eastAsia="宋体" w:cs="宋体"/>
          <w:b/>
          <w:sz w:val="24"/>
          <w:szCs w:val="24"/>
        </w:rPr>
        <w:t>乡级应急广播适配器</w:t>
      </w:r>
      <w:bookmarkEnd w:id="508"/>
    </w:p>
    <w:p w14:paraId="02596B8C">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sz w:val="24"/>
          <w:szCs w:val="24"/>
          <w:lang w:val="zh-CN"/>
        </w:rPr>
      </w:pPr>
      <w:bookmarkStart w:id="526" w:name="_Toc198223692"/>
      <w:r>
        <w:rPr>
          <w:rFonts w:hint="eastAsia" w:ascii="宋体" w:hAnsi="宋体" w:eastAsia="宋体" w:cs="宋体"/>
          <w:b/>
          <w:bCs/>
          <w:sz w:val="24"/>
          <w:szCs w:val="24"/>
          <w:lang w:val="zh-CN"/>
        </w:rPr>
        <w:t>基本功能</w:t>
      </w:r>
      <w:bookmarkEnd w:id="526"/>
    </w:p>
    <w:p w14:paraId="06A66790">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配置安全模块（具备商用密码产品认证证书），支持国密SM系列算法，具有签名、签名验签功能符合《应急广播系统数字签名技术规范》要求；</w:t>
      </w:r>
    </w:p>
    <w:p w14:paraId="6E65583C">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具备DVB-C、DTMB、IP、调频RDS、接收和远程唤醒功能，接收应急广播大喇叭系统发布的控制指令信号和广播信息，实现应急广播的功能；</w:t>
      </w:r>
    </w:p>
    <w:p w14:paraId="2E433640">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满足《应急广播大喇叭系统技术规范》《有线数字电视应急广播技术规范》《模拟调频广播应急广播技术规范的要求》；</w:t>
      </w:r>
    </w:p>
    <w:p w14:paraId="1DDBC69B">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0274B4FC">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内置4G/5G模块，支持全网通，具备将设备自身的各种状态和参数信息，按需向应急广播调度控制平台回传反馈功能。SIM卡支持移动、电信、联通，可插拔更换；</w:t>
      </w:r>
    </w:p>
    <w:p w14:paraId="3C1D6640">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可通过前面板液晶屏及按键，对设备基本参数进行配置，包括IP地址、信号强度等进行设置或查看；</w:t>
      </w:r>
    </w:p>
    <w:p w14:paraId="442B8406">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具有监听功能：内置监听喇叭，监听音量可调节，具有音频存储功能，音频编码格式为MP3，标称存储容量≥8GB；</w:t>
      </w:r>
    </w:p>
    <w:p w14:paraId="43437713">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059A5422">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1251FDED">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具备受控电源输出，可外接FM发射机、大功率功放机等设备；</w:t>
      </w:r>
    </w:p>
    <w:p w14:paraId="43EE4AB5">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具备RDS基带信号输出，可外接FM调频发射机的RDS接口；</w:t>
      </w:r>
    </w:p>
    <w:p w14:paraId="2BDD8D71">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具备话筒输入、线路输入、U盘接口，可本机直接广播；</w:t>
      </w:r>
    </w:p>
    <w:p w14:paraId="7F76910B">
      <w:pPr>
        <w:pStyle w:val="15"/>
        <w:pageBreakBefore w:val="0"/>
        <w:numPr>
          <w:ilvl w:val="0"/>
          <w:numId w:val="10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具备将输入的音频信号和控制指令回传至县级应急广播平台，控制对应区域的多模终端响应，播发应急广播消息。</w:t>
      </w:r>
    </w:p>
    <w:p w14:paraId="42D001E4">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sz w:val="24"/>
          <w:szCs w:val="24"/>
          <w:lang w:val="zh-CN"/>
        </w:rPr>
      </w:pPr>
      <w:bookmarkStart w:id="527" w:name="_Toc198223693"/>
      <w:r>
        <w:rPr>
          <w:rFonts w:hint="eastAsia" w:ascii="宋体" w:hAnsi="宋体" w:eastAsia="宋体" w:cs="宋体"/>
          <w:b/>
          <w:bCs/>
          <w:sz w:val="24"/>
          <w:szCs w:val="24"/>
          <w:lang w:val="zh-CN"/>
        </w:rPr>
        <w:t>接口要求</w:t>
      </w:r>
      <w:bookmarkEnd w:id="527"/>
    </w:p>
    <w:p w14:paraId="4259F904">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12E402A7">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68AFDF2E">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具备1路拾音器输入，接口类型：凤凰插座；</w:t>
      </w:r>
    </w:p>
    <w:p w14:paraId="2CDF51B5">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具备1路内置MIC输入；</w:t>
      </w:r>
    </w:p>
    <w:p w14:paraId="508FE682">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151A8746">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390CC0E5">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具备2路线路音频输出，接口类型：RCA莲花母座；</w:t>
      </w:r>
    </w:p>
    <w:p w14:paraId="2C042472">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具备2路定阻功率音频输出，接口类型：功放机音频接线柱；</w:t>
      </w:r>
    </w:p>
    <w:p w14:paraId="5A49FDCD">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具备1路FM-RDS调频输出，可输出2个频点，接口类型：公制F母座；</w:t>
      </w:r>
    </w:p>
    <w:p w14:paraId="2BBC0848">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42E0D642">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具备1路网络接口，接口类型：RJ45；</w:t>
      </w:r>
    </w:p>
    <w:p w14:paraId="1EB47896">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5A31750">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具备2个USB接口，接口类型：USB TypeA；</w:t>
      </w:r>
    </w:p>
    <w:p w14:paraId="3249AE61">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04D74F90">
      <w:pPr>
        <w:pStyle w:val="15"/>
        <w:pageBreakBefore w:val="0"/>
        <w:numPr>
          <w:ilvl w:val="0"/>
          <w:numId w:val="10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具有220VAC受控电源输出。</w:t>
      </w:r>
    </w:p>
    <w:p w14:paraId="0E468658">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sz w:val="24"/>
          <w:szCs w:val="24"/>
          <w:lang w:val="zh-CN"/>
        </w:rPr>
      </w:pPr>
      <w:bookmarkStart w:id="528" w:name="_Toc198223694"/>
      <w:r>
        <w:rPr>
          <w:rFonts w:hint="eastAsia" w:ascii="宋体" w:hAnsi="宋体" w:eastAsia="宋体" w:cs="宋体"/>
          <w:b/>
          <w:bCs/>
          <w:sz w:val="24"/>
          <w:szCs w:val="24"/>
          <w:lang w:val="zh-CN"/>
        </w:rPr>
        <w:t>性能指标要求</w:t>
      </w:r>
      <w:bookmarkEnd w:id="528"/>
    </w:p>
    <w:p w14:paraId="500BCC51">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2157F7F7">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信噪比：≥70dB（本设备音频输入输出：线路0dBu）；</w:t>
      </w:r>
    </w:p>
    <w:p w14:paraId="067206F4">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频响：40Hz～15KHz (±0.3dB)（本设备音频输入输出：线路0dBu）；</w:t>
      </w:r>
    </w:p>
    <w:p w14:paraId="357B3493">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谐波失真：≤0.04%（本设备音频输入输出：线路0dBu）；</w:t>
      </w:r>
    </w:p>
    <w:p w14:paraId="411D56DB">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V（r.m.s）（线路0dBu）；</w:t>
      </w:r>
    </w:p>
    <w:p w14:paraId="2B248AA8">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音频输出阻抗：低阻，&lt;100欧姆；</w:t>
      </w:r>
    </w:p>
    <w:p w14:paraId="2B058662">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音频输入阻抗：高阻，&gt;10K欧姆；</w:t>
      </w:r>
    </w:p>
    <w:p w14:paraId="27572167">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7C817FCF">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01847BFE">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1F5D6BD">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47E9C107">
      <w:pPr>
        <w:pStyle w:val="15"/>
        <w:pageBreakBefore w:val="0"/>
        <w:numPr>
          <w:ilvl w:val="0"/>
          <w:numId w:val="10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p w14:paraId="01ECEEC1">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29" w:name="_Toc198223695"/>
      <w:r>
        <w:rPr>
          <w:rFonts w:hint="eastAsia" w:ascii="宋体" w:hAnsi="宋体" w:eastAsia="宋体" w:cs="宋体"/>
          <w:b/>
          <w:sz w:val="24"/>
          <w:szCs w:val="24"/>
        </w:rPr>
        <w:t>话筒</w:t>
      </w:r>
      <w:bookmarkEnd w:id="529"/>
    </w:p>
    <w:p w14:paraId="7DECE3F0">
      <w:pPr>
        <w:pStyle w:val="15"/>
        <w:pageBreakBefore w:val="0"/>
        <w:numPr>
          <w:ilvl w:val="0"/>
          <w:numId w:val="10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464409A5">
      <w:pPr>
        <w:pStyle w:val="15"/>
        <w:pageBreakBefore w:val="0"/>
        <w:numPr>
          <w:ilvl w:val="0"/>
          <w:numId w:val="10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549385A7">
      <w:pPr>
        <w:pStyle w:val="15"/>
        <w:pageBreakBefore w:val="0"/>
        <w:numPr>
          <w:ilvl w:val="0"/>
          <w:numId w:val="10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7A0B9B50">
      <w:pPr>
        <w:pStyle w:val="15"/>
        <w:pageBreakBefore w:val="0"/>
        <w:numPr>
          <w:ilvl w:val="0"/>
          <w:numId w:val="10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14:paraId="170CFD54">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30" w:name="_Toc198223696"/>
      <w:bookmarkStart w:id="531" w:name="_Toc104904583"/>
      <w:bookmarkStart w:id="532" w:name="_Toc101170517"/>
      <w:bookmarkStart w:id="533" w:name="_Toc144135186"/>
      <w:bookmarkStart w:id="534" w:name="_Toc144191938"/>
      <w:bookmarkStart w:id="535" w:name="_Toc101124308"/>
      <w:bookmarkStart w:id="536" w:name="_Toc143121494"/>
      <w:bookmarkStart w:id="537" w:name="_Toc142837432"/>
      <w:bookmarkStart w:id="538" w:name="_Toc144325094"/>
      <w:bookmarkStart w:id="539" w:name="_Toc143848525"/>
      <w:bookmarkStart w:id="540" w:name="_Toc171881357"/>
      <w:bookmarkStart w:id="541" w:name="_Toc144146659"/>
      <w:bookmarkStart w:id="542" w:name="_Toc142832984"/>
      <w:bookmarkStart w:id="543" w:name="_Toc126936437"/>
      <w:bookmarkStart w:id="544" w:name="_Toc144321851"/>
      <w:bookmarkStart w:id="545" w:name="_Toc104840007"/>
      <w:r>
        <w:rPr>
          <w:rFonts w:hint="eastAsia" w:ascii="宋体" w:hAnsi="宋体" w:eastAsia="宋体" w:cs="宋体"/>
          <w:b/>
          <w:sz w:val="24"/>
          <w:szCs w:val="24"/>
        </w:rPr>
        <w:t>智能密码钥匙</w:t>
      </w:r>
      <w:bookmarkEnd w:id="530"/>
      <w:r>
        <w:rPr>
          <w:rFonts w:hint="eastAsia" w:ascii="宋体" w:hAnsi="宋体" w:eastAsia="宋体" w:cs="宋体"/>
          <w:b/>
          <w:sz w:val="24"/>
          <w:szCs w:val="24"/>
        </w:rPr>
        <w:t xml:space="preserve"> </w:t>
      </w:r>
    </w:p>
    <w:p w14:paraId="3B6A7FBB">
      <w:pPr>
        <w:pStyle w:val="15"/>
        <w:pageBreakBefore w:val="0"/>
        <w:numPr>
          <w:ilvl w:val="0"/>
          <w:numId w:val="10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08075236">
      <w:pPr>
        <w:pStyle w:val="15"/>
        <w:pageBreakBefore w:val="0"/>
        <w:numPr>
          <w:ilvl w:val="0"/>
          <w:numId w:val="10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7B8AAFE8">
      <w:pPr>
        <w:pStyle w:val="15"/>
        <w:pageBreakBefore w:val="0"/>
        <w:numPr>
          <w:ilvl w:val="0"/>
          <w:numId w:val="10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2EEF9555">
      <w:pPr>
        <w:pStyle w:val="15"/>
        <w:pageBreakBefore w:val="0"/>
        <w:numPr>
          <w:ilvl w:val="0"/>
          <w:numId w:val="10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2EFDE81B">
      <w:pPr>
        <w:pStyle w:val="15"/>
        <w:pageBreakBefore w:val="0"/>
        <w:numPr>
          <w:ilvl w:val="0"/>
          <w:numId w:val="10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168AB60E">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46" w:name="_Toc198223697"/>
      <w:r>
        <w:rPr>
          <w:rFonts w:hint="eastAsia" w:ascii="宋体" w:hAnsi="宋体" w:eastAsia="宋体" w:cs="宋体"/>
          <w:b/>
          <w:sz w:val="24"/>
          <w:szCs w:val="24"/>
        </w:rPr>
        <w:t>PC</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72E3C2C">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1410F301">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4D2E21ED">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81D5A3D">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6A81AE77">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39C26EAF">
      <w:pPr>
        <w:pStyle w:val="15"/>
        <w:pageBreakBefore w:val="0"/>
        <w:numPr>
          <w:ilvl w:val="0"/>
          <w:numId w:val="11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70552A68">
      <w:pPr>
        <w:pStyle w:val="15"/>
        <w:pageBreakBefore w:val="0"/>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p>
    <w:p w14:paraId="5936B3E4">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47" w:name="_Toc198223698"/>
      <w:r>
        <w:rPr>
          <w:rFonts w:hint="eastAsia" w:ascii="宋体" w:hAnsi="宋体" w:eastAsia="宋体" w:cs="宋体"/>
          <w:b/>
          <w:sz w:val="24"/>
          <w:szCs w:val="24"/>
        </w:rPr>
        <w:t>UPS</w:t>
      </w:r>
      <w:bookmarkEnd w:id="547"/>
    </w:p>
    <w:p w14:paraId="18669732">
      <w:pPr>
        <w:pStyle w:val="15"/>
        <w:pageBreakBefore w:val="0"/>
        <w:numPr>
          <w:ilvl w:val="0"/>
          <w:numId w:val="11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349502AB">
      <w:pPr>
        <w:pStyle w:val="15"/>
        <w:pageBreakBefore w:val="0"/>
        <w:numPr>
          <w:ilvl w:val="0"/>
          <w:numId w:val="11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5DD3DB75">
      <w:pPr>
        <w:pStyle w:val="15"/>
        <w:pageBreakBefore w:val="0"/>
        <w:numPr>
          <w:ilvl w:val="0"/>
          <w:numId w:val="11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0050CCEF">
      <w:pPr>
        <w:pStyle w:val="15"/>
        <w:pageBreakBefore w:val="0"/>
        <w:numPr>
          <w:ilvl w:val="0"/>
          <w:numId w:val="11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p w14:paraId="4E2B5F8B">
      <w:pPr>
        <w:pStyle w:val="15"/>
        <w:pageBreakBefore w:val="0"/>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p>
    <w:p w14:paraId="6D32EE5B">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48" w:name="_Toc171881358"/>
      <w:bookmarkStart w:id="549" w:name="_Toc198223699"/>
      <w:bookmarkStart w:id="550" w:name="_Toc101124309"/>
      <w:bookmarkStart w:id="551" w:name="_Toc101170518"/>
      <w:bookmarkStart w:id="552" w:name="_Toc126936438"/>
      <w:bookmarkStart w:id="553" w:name="_Toc104904584"/>
      <w:bookmarkStart w:id="554" w:name="_Toc104840008"/>
      <w:r>
        <w:rPr>
          <w:rFonts w:hint="eastAsia" w:ascii="宋体" w:hAnsi="宋体" w:eastAsia="宋体" w:cs="宋体"/>
          <w:b/>
          <w:sz w:val="24"/>
          <w:szCs w:val="24"/>
        </w:rPr>
        <w:t>监听音箱</w:t>
      </w:r>
      <w:bookmarkEnd w:id="548"/>
      <w:bookmarkEnd w:id="549"/>
    </w:p>
    <w:p w14:paraId="4001B1BD">
      <w:pPr>
        <w:pStyle w:val="15"/>
        <w:pageBreakBefore w:val="0"/>
        <w:numPr>
          <w:ilvl w:val="0"/>
          <w:numId w:val="11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67EC1CFF">
      <w:pPr>
        <w:pStyle w:val="15"/>
        <w:pageBreakBefore w:val="0"/>
        <w:numPr>
          <w:ilvl w:val="0"/>
          <w:numId w:val="11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理论功率不低于：高音：2</w:t>
      </w:r>
      <w:r>
        <w:rPr>
          <w:rFonts w:hint="eastAsia" w:ascii="宋体" w:hAnsi="宋体" w:eastAsia="宋体" w:cs="宋体"/>
          <w:sz w:val="24"/>
          <w:szCs w:val="24"/>
          <w:lang w:val="en-US"/>
        </w:rPr>
        <w:t>×</w:t>
      </w:r>
      <w:r>
        <w:rPr>
          <w:rFonts w:hint="eastAsia" w:ascii="宋体" w:hAnsi="宋体" w:eastAsia="宋体" w:cs="宋体"/>
          <w:sz w:val="24"/>
          <w:szCs w:val="24"/>
        </w:rPr>
        <w:t>13W；低音：2</w:t>
      </w:r>
      <w:r>
        <w:rPr>
          <w:rFonts w:hint="eastAsia" w:ascii="宋体" w:hAnsi="宋体" w:eastAsia="宋体" w:cs="宋体"/>
          <w:sz w:val="24"/>
          <w:szCs w:val="24"/>
          <w:lang w:val="en-US"/>
        </w:rPr>
        <w:t>×</w:t>
      </w:r>
      <w:r>
        <w:rPr>
          <w:rFonts w:hint="eastAsia" w:ascii="宋体" w:hAnsi="宋体" w:eastAsia="宋体" w:cs="宋体"/>
          <w:sz w:val="24"/>
          <w:szCs w:val="24"/>
        </w:rPr>
        <w:t>17W；</w:t>
      </w:r>
    </w:p>
    <w:p w14:paraId="04EF35C9">
      <w:pPr>
        <w:pStyle w:val="15"/>
        <w:pageBreakBefore w:val="0"/>
        <w:numPr>
          <w:ilvl w:val="0"/>
          <w:numId w:val="11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频响范围：65Hz-20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2CD3F732">
      <w:pPr>
        <w:pStyle w:val="15"/>
        <w:pageBreakBefore w:val="0"/>
        <w:numPr>
          <w:ilvl w:val="0"/>
          <w:numId w:val="11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2B8AA8C9">
      <w:pPr>
        <w:pStyle w:val="15"/>
        <w:pageBreakBefore w:val="0"/>
        <w:numPr>
          <w:ilvl w:val="0"/>
          <w:numId w:val="11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6ABCF9DB">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55" w:name="_Toc144135188"/>
      <w:bookmarkStart w:id="556" w:name="_Toc143121496"/>
      <w:bookmarkStart w:id="557" w:name="_Toc144146661"/>
      <w:bookmarkStart w:id="558" w:name="_Toc142837434"/>
      <w:bookmarkStart w:id="559" w:name="_Toc171881359"/>
      <w:bookmarkStart w:id="560" w:name="_Toc143848527"/>
      <w:bookmarkStart w:id="561" w:name="_Toc144321853"/>
      <w:bookmarkStart w:id="562" w:name="_Toc198223700"/>
      <w:bookmarkStart w:id="563" w:name="_Toc104904585"/>
      <w:bookmarkStart w:id="564" w:name="_Toc101124311"/>
      <w:bookmarkStart w:id="565" w:name="_Toc126936439"/>
      <w:bookmarkStart w:id="566" w:name="_Toc142832986"/>
      <w:bookmarkStart w:id="567" w:name="_Toc101170520"/>
      <w:bookmarkStart w:id="568" w:name="_Toc144325096"/>
      <w:bookmarkStart w:id="569" w:name="_Toc104840009"/>
      <w:bookmarkStart w:id="570" w:name="_Toc144191940"/>
      <w:r>
        <w:rPr>
          <w:rFonts w:hint="eastAsia" w:ascii="宋体" w:hAnsi="宋体" w:eastAsia="宋体" w:cs="宋体"/>
          <w:b/>
          <w:sz w:val="24"/>
          <w:szCs w:val="24"/>
        </w:rPr>
        <w:t>交换机</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0CF63EB">
      <w:pPr>
        <w:pStyle w:val="15"/>
        <w:pageBreakBefore w:val="0"/>
        <w:numPr>
          <w:ilvl w:val="0"/>
          <w:numId w:val="11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bookmarkStart w:id="571" w:name="_Hlk143019328"/>
      <w:r>
        <w:rPr>
          <w:rFonts w:hint="eastAsia" w:ascii="宋体" w:hAnsi="宋体" w:eastAsia="宋体" w:cs="宋体"/>
          <w:sz w:val="24"/>
          <w:szCs w:val="24"/>
        </w:rPr>
        <w:t>8个10/100/1000BASE-T 以太网端口；</w:t>
      </w:r>
    </w:p>
    <w:p w14:paraId="1A9F3D08">
      <w:pPr>
        <w:pStyle w:val="15"/>
        <w:pageBreakBefore w:val="0"/>
        <w:numPr>
          <w:ilvl w:val="0"/>
          <w:numId w:val="11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572398FE">
      <w:pPr>
        <w:pStyle w:val="15"/>
        <w:pageBreakBefore w:val="0"/>
        <w:numPr>
          <w:ilvl w:val="0"/>
          <w:numId w:val="11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39E62A67">
      <w:pPr>
        <w:pStyle w:val="15"/>
        <w:pageBreakBefore w:val="0"/>
        <w:numPr>
          <w:ilvl w:val="0"/>
          <w:numId w:val="11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550"/>
    <w:bookmarkEnd w:id="551"/>
    <w:bookmarkEnd w:id="552"/>
    <w:bookmarkEnd w:id="553"/>
    <w:bookmarkEnd w:id="554"/>
    <w:bookmarkEnd w:id="571"/>
    <w:p w14:paraId="576BC4AB">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72" w:name="_Toc144325098"/>
      <w:bookmarkStart w:id="573" w:name="_Toc144135190"/>
      <w:bookmarkStart w:id="574" w:name="_Toc143848529"/>
      <w:bookmarkStart w:id="575" w:name="_Toc171881361"/>
      <w:bookmarkStart w:id="576" w:name="_Toc144146663"/>
      <w:bookmarkStart w:id="577" w:name="_Toc198223701"/>
      <w:bookmarkStart w:id="578" w:name="_Toc144191942"/>
      <w:bookmarkStart w:id="579" w:name="_Toc144321855"/>
      <w:r>
        <w:rPr>
          <w:rFonts w:hint="eastAsia" w:ascii="宋体" w:hAnsi="宋体" w:eastAsia="宋体" w:cs="宋体"/>
          <w:b/>
          <w:sz w:val="24"/>
          <w:szCs w:val="24"/>
        </w:rPr>
        <w:t>安装调试</w:t>
      </w:r>
      <w:bookmarkEnd w:id="572"/>
      <w:bookmarkEnd w:id="573"/>
      <w:bookmarkEnd w:id="574"/>
      <w:bookmarkEnd w:id="575"/>
      <w:bookmarkEnd w:id="576"/>
      <w:bookmarkEnd w:id="577"/>
      <w:bookmarkEnd w:id="578"/>
      <w:bookmarkEnd w:id="579"/>
    </w:p>
    <w:p w14:paraId="6F706AC4">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0CA0823C">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580" w:name="_Toc126936443"/>
      <w:bookmarkStart w:id="581" w:name="_Toc144135191"/>
      <w:bookmarkStart w:id="582" w:name="_Toc104840013"/>
      <w:bookmarkStart w:id="583" w:name="_Toc101170523"/>
      <w:bookmarkStart w:id="584" w:name="_Toc143848530"/>
      <w:bookmarkStart w:id="585" w:name="_Toc142832989"/>
      <w:bookmarkStart w:id="586" w:name="_Toc144191943"/>
      <w:bookmarkStart w:id="587" w:name="_Toc144325099"/>
      <w:bookmarkStart w:id="588" w:name="_Toc101124314"/>
      <w:bookmarkStart w:id="589" w:name="_Toc143121499"/>
      <w:bookmarkStart w:id="590" w:name="_Toc171881362"/>
      <w:bookmarkStart w:id="591" w:name="_Toc198223702"/>
      <w:bookmarkStart w:id="592" w:name="_Toc104904589"/>
      <w:bookmarkStart w:id="593" w:name="_Toc144146664"/>
      <w:bookmarkStart w:id="594" w:name="_Toc144321856"/>
      <w:bookmarkStart w:id="595" w:name="_Toc142837437"/>
      <w:r>
        <w:rPr>
          <w:rFonts w:hint="eastAsia" w:ascii="宋体" w:hAnsi="宋体" w:eastAsia="宋体" w:cs="宋体"/>
          <w:b/>
          <w:sz w:val="24"/>
          <w:szCs w:val="24"/>
        </w:rPr>
        <w:t>行政村/社区前端及接收终端</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3AD4324">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96" w:name="_Toc171881363"/>
      <w:bookmarkStart w:id="597" w:name="_Toc198223703"/>
      <w:bookmarkStart w:id="598" w:name="_Toc144221123"/>
      <w:bookmarkStart w:id="599" w:name="_Toc144278718"/>
      <w:bookmarkStart w:id="600" w:name="_Toc142817553"/>
      <w:bookmarkStart w:id="601" w:name="_Toc142668263"/>
      <w:bookmarkStart w:id="602" w:name="_Toc144279345"/>
      <w:bookmarkStart w:id="603" w:name="_Toc144325314"/>
      <w:bookmarkStart w:id="604" w:name="_Toc145056670"/>
      <w:bookmarkStart w:id="605" w:name="_Toc144146665"/>
      <w:bookmarkStart w:id="606" w:name="_Toc104734720"/>
      <w:bookmarkStart w:id="607" w:name="_Toc104840014"/>
      <w:bookmarkStart w:id="608" w:name="_Toc143848531"/>
      <w:bookmarkStart w:id="609" w:name="_Toc142832990"/>
      <w:bookmarkStart w:id="610" w:name="_Toc143121500"/>
      <w:bookmarkStart w:id="611" w:name="_Toc104904590"/>
      <w:bookmarkStart w:id="612" w:name="_Toc144321857"/>
      <w:bookmarkStart w:id="613" w:name="_Toc144325100"/>
      <w:bookmarkStart w:id="614" w:name="_Toc101170524"/>
      <w:bookmarkStart w:id="615" w:name="_Toc144135192"/>
      <w:bookmarkStart w:id="616" w:name="_Toc126936444"/>
      <w:bookmarkStart w:id="617" w:name="_Toc101129162"/>
      <w:bookmarkStart w:id="618" w:name="_Toc142837438"/>
      <w:bookmarkStart w:id="619" w:name="_Toc101170359"/>
      <w:bookmarkStart w:id="620" w:name="_Toc101124315"/>
      <w:bookmarkStart w:id="621" w:name="_Toc144191944"/>
      <w:r>
        <w:rPr>
          <w:rFonts w:hint="eastAsia" w:ascii="宋体" w:hAnsi="宋体" w:eastAsia="宋体" w:cs="宋体"/>
          <w:b/>
          <w:sz w:val="24"/>
          <w:szCs w:val="24"/>
        </w:rPr>
        <w:t>村级应急广播适配器</w:t>
      </w:r>
      <w:bookmarkEnd w:id="596"/>
      <w:bookmarkEnd w:id="597"/>
    </w:p>
    <w:p w14:paraId="34571836">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color w:val="000000"/>
          <w:sz w:val="24"/>
          <w:szCs w:val="24"/>
          <w:lang w:val="zh-CN"/>
        </w:rPr>
      </w:pPr>
      <w:bookmarkStart w:id="622" w:name="_Toc198223704"/>
      <w:bookmarkStart w:id="623" w:name="_Toc171881364"/>
      <w:r>
        <w:rPr>
          <w:rFonts w:hint="eastAsia" w:ascii="宋体" w:hAnsi="宋体" w:eastAsia="宋体" w:cs="宋体"/>
          <w:b/>
          <w:bCs/>
          <w:color w:val="000000"/>
          <w:sz w:val="24"/>
          <w:szCs w:val="24"/>
          <w:lang w:val="zh-CN"/>
        </w:rPr>
        <w:t>基本功能</w:t>
      </w:r>
      <w:bookmarkEnd w:id="622"/>
      <w:bookmarkEnd w:id="623"/>
    </w:p>
    <w:p w14:paraId="030F1581">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63608306">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具备DVB-C、DTMB、IP、调频RDS、接收和远程唤醒功能，接收应急广播大喇叭系统发布的控制指令信号和广播信息，实现应急广播的功能；</w:t>
      </w:r>
    </w:p>
    <w:p w14:paraId="46595D4D">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满足《应急广播大喇叭系统技术规范》《有线数字电视应急广播技术规范》《模拟调频广播应急广播技术规范的要求》；</w:t>
      </w:r>
    </w:p>
    <w:p w14:paraId="105776C2">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31EF46DA">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内置4G/5G模块，支持全网通，具备将设备自身的各种状态和参数信息，按需向应急广播调度控制平台回传反馈功能。SIM卡支持移动、电信、联通，可插拔更换；</w:t>
      </w:r>
    </w:p>
    <w:p w14:paraId="7FC82406">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可通过前面板液晶屏及按键，对设备基本参数进行配置，包括IP地址、信号强度等进行设置或查看；</w:t>
      </w:r>
    </w:p>
    <w:p w14:paraId="1A771D85">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具有监听功能：内置监听喇叭，监听音量可调节，具有音频存储功能，音频编码格式为MP3，标称存储容量≥8GB；</w:t>
      </w:r>
    </w:p>
    <w:p w14:paraId="7B6CAC34">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5861F104">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0572CE1C">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具备受控电源输出，可外接FM发射机、大功率功放机等设备；</w:t>
      </w:r>
    </w:p>
    <w:p w14:paraId="4EADA895">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具备RDS基带信号输出，可外接FM调频发射机的RDS接口；</w:t>
      </w:r>
    </w:p>
    <w:p w14:paraId="69F22B75">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具备话筒输入、线路输入、U盘接口，可本机直接广播；</w:t>
      </w:r>
    </w:p>
    <w:p w14:paraId="57175AE7">
      <w:pPr>
        <w:pStyle w:val="15"/>
        <w:pageBreakBefore w:val="0"/>
        <w:numPr>
          <w:ilvl w:val="0"/>
          <w:numId w:val="11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具备将输入的音频信号和控制指令回传至县级应急广播平台，控制对应区域的多模终端响应，播发应急广播消息。</w:t>
      </w:r>
    </w:p>
    <w:p w14:paraId="662BE76C">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color w:val="000000"/>
          <w:sz w:val="24"/>
          <w:szCs w:val="24"/>
          <w:lang w:val="zh-CN"/>
        </w:rPr>
      </w:pPr>
      <w:bookmarkStart w:id="624" w:name="_Toc171881365"/>
      <w:bookmarkStart w:id="625" w:name="_Toc198223705"/>
      <w:r>
        <w:rPr>
          <w:rFonts w:hint="eastAsia" w:ascii="宋体" w:hAnsi="宋体" w:eastAsia="宋体" w:cs="宋体"/>
          <w:b/>
          <w:bCs/>
          <w:color w:val="000000"/>
          <w:sz w:val="24"/>
          <w:szCs w:val="24"/>
          <w:lang w:val="zh-CN"/>
        </w:rPr>
        <w:t>接口要求</w:t>
      </w:r>
      <w:bookmarkEnd w:id="624"/>
      <w:bookmarkEnd w:id="625"/>
    </w:p>
    <w:p w14:paraId="6F31E920">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6D200ED9">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4460782B">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具备1路拾音器输入，接口类型：凤凰插座；</w:t>
      </w:r>
    </w:p>
    <w:p w14:paraId="750DA2EA">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具备1路内置MIC输入；</w:t>
      </w:r>
    </w:p>
    <w:p w14:paraId="31A5FC28">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0D06D498">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52DA6F24">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具备2路线路音频输出，接口类型：RCA莲花母座；</w:t>
      </w:r>
    </w:p>
    <w:p w14:paraId="024723EB">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具备2路定阻功率音频输出，接口类型：功放机音频接线柱；</w:t>
      </w:r>
    </w:p>
    <w:p w14:paraId="2049F381">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具备1路FM-RDS调频输出，可输出2个频点，接口类型：公制F母座；</w:t>
      </w:r>
    </w:p>
    <w:p w14:paraId="094982D6">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09CB83BD">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具备1路网络接口，接口类型：RJ45；</w:t>
      </w:r>
    </w:p>
    <w:p w14:paraId="2614FFBD">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61D2BC7D">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具备2个USB接口，接口类型：USB TypeA；</w:t>
      </w:r>
    </w:p>
    <w:p w14:paraId="7C1BF760">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715EB94C">
      <w:pPr>
        <w:pStyle w:val="15"/>
        <w:pageBreakBefore w:val="0"/>
        <w:numPr>
          <w:ilvl w:val="0"/>
          <w:numId w:val="11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具有220VAC受控电源输出。</w:t>
      </w:r>
    </w:p>
    <w:p w14:paraId="367E7C2D">
      <w:pPr>
        <w:keepNext/>
        <w:keepLines/>
        <w:pageBreakBefore w:val="0"/>
        <w:numPr>
          <w:ilvl w:val="2"/>
          <w:numId w:val="0"/>
        </w:numPr>
        <w:kinsoku/>
        <w:overflowPunct/>
        <w:topLinePunct w:val="0"/>
        <w:autoSpaceDE/>
        <w:autoSpaceDN/>
        <w:bidi w:val="0"/>
        <w:adjustRightInd w:val="0"/>
        <w:spacing w:beforeAutospacing="0" w:afterAutospacing="0" w:line="500" w:lineRule="exact"/>
        <w:jc w:val="left"/>
        <w:textAlignment w:val="auto"/>
        <w:outlineLvl w:val="2"/>
        <w:rPr>
          <w:rFonts w:hint="eastAsia" w:ascii="宋体" w:hAnsi="宋体" w:eastAsia="宋体" w:cs="宋体"/>
          <w:b/>
          <w:bCs/>
          <w:color w:val="000000"/>
          <w:sz w:val="24"/>
          <w:szCs w:val="24"/>
          <w:lang w:val="zh-CN"/>
        </w:rPr>
      </w:pPr>
      <w:bookmarkStart w:id="626" w:name="_Toc171881366"/>
      <w:bookmarkStart w:id="627" w:name="_Toc198223706"/>
      <w:r>
        <w:rPr>
          <w:rFonts w:hint="eastAsia" w:ascii="宋体" w:hAnsi="宋体" w:eastAsia="宋体" w:cs="宋体"/>
          <w:b/>
          <w:bCs/>
          <w:color w:val="000000"/>
          <w:sz w:val="24"/>
          <w:szCs w:val="24"/>
          <w:lang w:val="zh-CN"/>
        </w:rPr>
        <w:t>性能指标要求</w:t>
      </w:r>
      <w:bookmarkEnd w:id="626"/>
      <w:bookmarkEnd w:id="627"/>
    </w:p>
    <w:p w14:paraId="0E9FDE31">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5C955EFC">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信噪比：≥70dB（本设备音频输入输出：线路0dBu）；</w:t>
      </w:r>
    </w:p>
    <w:p w14:paraId="42580040">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频响：40Hz～15KHz (±0.3dB)（本设备音频输入输出：线路0dBu）；</w:t>
      </w:r>
    </w:p>
    <w:p w14:paraId="24225802">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谐波失真：≤0.04%（本设备音频输入输出：线路0dBu）；</w:t>
      </w:r>
    </w:p>
    <w:p w14:paraId="42B6D276">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V（r.m.s）（线路0dBu）；</w:t>
      </w:r>
    </w:p>
    <w:p w14:paraId="22E7891A">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音频输出阻抗：低阻，&lt;100欧姆；</w:t>
      </w:r>
    </w:p>
    <w:p w14:paraId="78919238">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音频输入阻抗：高阻，&gt;10K欧姆；</w:t>
      </w:r>
    </w:p>
    <w:p w14:paraId="57C80BFA">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715100F5">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2814B066">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3A66C47F">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06BEE810">
      <w:pPr>
        <w:pStyle w:val="15"/>
        <w:pageBreakBefore w:val="0"/>
        <w:numPr>
          <w:ilvl w:val="0"/>
          <w:numId w:val="11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p w14:paraId="71DF47DD">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28" w:name="_Toc171881367"/>
      <w:bookmarkStart w:id="629" w:name="_Toc198223707"/>
      <w:r>
        <w:rPr>
          <w:rFonts w:hint="eastAsia" w:ascii="宋体" w:hAnsi="宋体" w:eastAsia="宋体" w:cs="宋体"/>
          <w:b/>
          <w:sz w:val="24"/>
          <w:szCs w:val="24"/>
        </w:rPr>
        <w:t>话筒</w:t>
      </w:r>
      <w:bookmarkEnd w:id="628"/>
      <w:bookmarkEnd w:id="629"/>
    </w:p>
    <w:p w14:paraId="7FCEDFA4">
      <w:pPr>
        <w:pStyle w:val="15"/>
        <w:pageBreakBefore w:val="0"/>
        <w:numPr>
          <w:ilvl w:val="0"/>
          <w:numId w:val="11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0A320540">
      <w:pPr>
        <w:pStyle w:val="15"/>
        <w:pageBreakBefore w:val="0"/>
        <w:numPr>
          <w:ilvl w:val="0"/>
          <w:numId w:val="11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4E655AAB">
      <w:pPr>
        <w:pStyle w:val="15"/>
        <w:pageBreakBefore w:val="0"/>
        <w:numPr>
          <w:ilvl w:val="0"/>
          <w:numId w:val="11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115E6353">
      <w:pPr>
        <w:pStyle w:val="15"/>
        <w:pageBreakBefore w:val="0"/>
        <w:numPr>
          <w:ilvl w:val="0"/>
          <w:numId w:val="11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p w14:paraId="76ECC938">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30" w:name="_Toc171881368"/>
      <w:bookmarkStart w:id="631" w:name="_Toc198223708"/>
      <w:r>
        <w:rPr>
          <w:rFonts w:hint="eastAsia" w:ascii="宋体" w:hAnsi="宋体" w:eastAsia="宋体" w:cs="宋体"/>
          <w:b/>
          <w:sz w:val="24"/>
          <w:szCs w:val="24"/>
        </w:rPr>
        <w:t>播控桌集</w:t>
      </w:r>
      <w:bookmarkEnd w:id="630"/>
      <w:r>
        <w:rPr>
          <w:rFonts w:hint="eastAsia" w:ascii="宋体" w:hAnsi="宋体" w:eastAsia="宋体" w:cs="宋体"/>
          <w:b/>
          <w:sz w:val="24"/>
          <w:szCs w:val="24"/>
        </w:rPr>
        <w:t>成机柜</w:t>
      </w:r>
      <w:bookmarkEnd w:id="631"/>
    </w:p>
    <w:p w14:paraId="46BE2978">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单联琴式操作台；</w:t>
      </w:r>
    </w:p>
    <w:p w14:paraId="7A82444D">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尺寸：宽度 600mm，台面深度 400mm，柜体深度700mm，台面高度 750mm，整体高度 1150mm；</w:t>
      </w:r>
    </w:p>
    <w:p w14:paraId="6E574B56">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主体、立柱采用优质1.2mm厚冷轧钢，其他1.0mm厚冷轧钢，台面采用高密度防火板； </w:t>
      </w:r>
    </w:p>
    <w:p w14:paraId="1EE9E731">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后门门框的下边框预留线缆出入预制孔； </w:t>
      </w:r>
    </w:p>
    <w:p w14:paraId="588C2C71">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播控台上部为机架式设计，可放置标准 19 寸设备，上部容量不少于6U ，配托盘一个； </w:t>
      </w:r>
    </w:p>
    <w:p w14:paraId="37A7A1FD">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后门及两侧预留大面积通风散热小孔或百叶通气槽；</w:t>
      </w:r>
    </w:p>
    <w:p w14:paraId="40782E5D">
      <w:pPr>
        <w:pStyle w:val="15"/>
        <w:pageBreakBefore w:val="0"/>
        <w:numPr>
          <w:ilvl w:val="0"/>
          <w:numId w:val="11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配椅子一把。</w:t>
      </w:r>
    </w:p>
    <w:bookmarkEnd w:id="598"/>
    <w:bookmarkEnd w:id="599"/>
    <w:bookmarkEnd w:id="600"/>
    <w:bookmarkEnd w:id="601"/>
    <w:bookmarkEnd w:id="602"/>
    <w:bookmarkEnd w:id="603"/>
    <w:bookmarkEnd w:id="604"/>
    <w:p w14:paraId="4ACD1915">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32" w:name="_Toc198223709"/>
      <w:bookmarkStart w:id="633" w:name="_Toc144279346"/>
      <w:bookmarkStart w:id="634" w:name="_Toc144221124"/>
      <w:bookmarkStart w:id="635" w:name="_Toc171881369"/>
      <w:bookmarkStart w:id="636" w:name="_Toc142668266"/>
      <w:bookmarkStart w:id="637" w:name="_Toc144325315"/>
      <w:bookmarkStart w:id="638" w:name="_Toc144278719"/>
      <w:bookmarkStart w:id="639" w:name="_Toc142817556"/>
      <w:bookmarkStart w:id="640" w:name="_Toc145056671"/>
      <w:r>
        <w:rPr>
          <w:rFonts w:hint="eastAsia" w:ascii="宋体" w:hAnsi="宋体" w:eastAsia="宋体" w:cs="宋体"/>
          <w:b/>
          <w:sz w:val="24"/>
          <w:szCs w:val="24"/>
        </w:rPr>
        <w:t>交换机</w:t>
      </w:r>
      <w:bookmarkEnd w:id="632"/>
      <w:bookmarkEnd w:id="633"/>
      <w:bookmarkEnd w:id="634"/>
      <w:bookmarkEnd w:id="635"/>
      <w:bookmarkEnd w:id="636"/>
      <w:bookmarkEnd w:id="637"/>
      <w:bookmarkEnd w:id="638"/>
      <w:bookmarkEnd w:id="639"/>
      <w:bookmarkEnd w:id="640"/>
    </w:p>
    <w:p w14:paraId="48D2C5A3">
      <w:pPr>
        <w:pStyle w:val="15"/>
        <w:pageBreakBefore w:val="0"/>
        <w:numPr>
          <w:ilvl w:val="0"/>
          <w:numId w:val="1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bookmarkStart w:id="641" w:name="_Toc101170538"/>
      <w:bookmarkStart w:id="642" w:name="_Toc126936449"/>
      <w:bookmarkStart w:id="643" w:name="_Toc142817557"/>
      <w:bookmarkStart w:id="644" w:name="_Toc104840018"/>
      <w:bookmarkStart w:id="645" w:name="_Toc104904594"/>
      <w:bookmarkStart w:id="646" w:name="_Toc142668267"/>
      <w:bookmarkStart w:id="647" w:name="_Toc101124329"/>
      <w:r>
        <w:rPr>
          <w:rFonts w:hint="eastAsia" w:ascii="宋体" w:hAnsi="宋体" w:eastAsia="宋体" w:cs="宋体"/>
          <w:sz w:val="24"/>
          <w:szCs w:val="24"/>
        </w:rPr>
        <w:t>8个10/100/1000BASE-T 以太网端口；</w:t>
      </w:r>
    </w:p>
    <w:p w14:paraId="75B25F92">
      <w:pPr>
        <w:pStyle w:val="15"/>
        <w:pageBreakBefore w:val="0"/>
        <w:numPr>
          <w:ilvl w:val="0"/>
          <w:numId w:val="1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6489CF22">
      <w:pPr>
        <w:pStyle w:val="15"/>
        <w:pageBreakBefore w:val="0"/>
        <w:numPr>
          <w:ilvl w:val="0"/>
          <w:numId w:val="1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0D5C460F">
      <w:pPr>
        <w:pStyle w:val="15"/>
        <w:pageBreakBefore w:val="0"/>
        <w:numPr>
          <w:ilvl w:val="0"/>
          <w:numId w:val="11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3D20AD88">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color w:val="000000"/>
          <w:sz w:val="24"/>
          <w:szCs w:val="24"/>
        </w:rPr>
      </w:pPr>
    </w:p>
    <w:p w14:paraId="353CFB8E">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48" w:name="_Toc198223710"/>
      <w:r>
        <w:rPr>
          <w:rFonts w:hint="eastAsia" w:ascii="宋体" w:hAnsi="宋体" w:eastAsia="宋体" w:cs="宋体"/>
          <w:b/>
          <w:sz w:val="24"/>
          <w:szCs w:val="24"/>
        </w:rPr>
        <w:t>UPS</w:t>
      </w:r>
      <w:bookmarkEnd w:id="648"/>
    </w:p>
    <w:p w14:paraId="69C2A81B">
      <w:pPr>
        <w:pStyle w:val="15"/>
        <w:pageBreakBefore w:val="0"/>
        <w:numPr>
          <w:ilvl w:val="0"/>
          <w:numId w:val="12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7DEA3C8D">
      <w:pPr>
        <w:pStyle w:val="15"/>
        <w:pageBreakBefore w:val="0"/>
        <w:numPr>
          <w:ilvl w:val="0"/>
          <w:numId w:val="12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5D8634FC">
      <w:pPr>
        <w:pStyle w:val="15"/>
        <w:pageBreakBefore w:val="0"/>
        <w:numPr>
          <w:ilvl w:val="0"/>
          <w:numId w:val="12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1E9F8F62">
      <w:pPr>
        <w:pStyle w:val="15"/>
        <w:pageBreakBefore w:val="0"/>
        <w:numPr>
          <w:ilvl w:val="0"/>
          <w:numId w:val="12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p w14:paraId="1114193C">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color w:val="000000"/>
          <w:sz w:val="24"/>
          <w:szCs w:val="24"/>
        </w:rPr>
      </w:pPr>
    </w:p>
    <w:p w14:paraId="475F45B7">
      <w:pPr>
        <w:pStyle w:val="13"/>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49" w:name="_Toc26146"/>
      <w:bookmarkStart w:id="650" w:name="_Toc198223711"/>
      <w:r>
        <w:rPr>
          <w:rFonts w:hint="eastAsia" w:ascii="宋体" w:hAnsi="宋体" w:eastAsia="宋体" w:cs="宋体"/>
          <w:b/>
          <w:sz w:val="24"/>
          <w:szCs w:val="24"/>
        </w:rPr>
        <w:t>音柱</w:t>
      </w:r>
      <w:bookmarkEnd w:id="649"/>
      <w:bookmarkEnd w:id="650"/>
    </w:p>
    <w:p w14:paraId="0D0FB50E">
      <w:pPr>
        <w:pStyle w:val="8"/>
        <w:keepNext/>
        <w:keepLines/>
        <w:pageBreakBefore w:val="0"/>
        <w:tabs>
          <w:tab w:val="left" w:pos="864"/>
        </w:tabs>
        <w:kinsoku/>
        <w:wordWrap w:val="0"/>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20D2B477">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符合《应急广播大喇叭系统技术要求和测量方法》要求；</w:t>
      </w:r>
    </w:p>
    <w:p w14:paraId="7676C044">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参数设置功能：可设置本设备IP地址、端口号等参数；</w:t>
      </w:r>
    </w:p>
    <w:p w14:paraId="2D98D726">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具有接收上级调频信号、DTMB/DVB-C、IP信号（有线/4G/5G）进行处理能力，解析出音频信号和控制指令，根据控制指令做出相应的播发/停止动作，广播切换支持淡入淡出功能；</w:t>
      </w:r>
    </w:p>
    <w:p w14:paraId="191BB669">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验签功能：集成国密算法芯片，具有验签功能；</w:t>
      </w:r>
    </w:p>
    <w:p w14:paraId="06351F11">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移动通信模块：配置移动通信模块，具备回传功能；</w:t>
      </w:r>
    </w:p>
    <w:p w14:paraId="4732CFFD">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上级远程控制及分区域播发功能：支持上级远程控制，支持分区域播发控制。可实现多级分区，支持全区播放、分区播放、单点播放；</w:t>
      </w:r>
    </w:p>
    <w:p w14:paraId="5B00FB80">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网管功能：具有web网管，可显示、设置及保存设备详细参数；</w:t>
      </w:r>
    </w:p>
    <w:p w14:paraId="0EFAA84B">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音频输出：多模音柱内置高保真扬声器；</w:t>
      </w:r>
    </w:p>
    <w:p w14:paraId="64823150">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调频接收处理：调频支持不低于2个预置频率、上级信号优于下级信号、应急信号优于日常信号；</w:t>
      </w:r>
    </w:p>
    <w:p w14:paraId="7256A6AF">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支持通过其他设备监听正在广播的内容；</w:t>
      </w:r>
    </w:p>
    <w:p w14:paraId="363A1145">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支持协议：ARP、UDP、TCP/IP、ICMP、IGMP；</w:t>
      </w:r>
    </w:p>
    <w:p w14:paraId="13E15DEE">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2E216B87">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设备唤醒：应急广播消息支持FM、DTMB、DVB-C、IP/4G/5G方式；</w:t>
      </w:r>
    </w:p>
    <w:p w14:paraId="31CE832C">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证书更新：支持调频、DTMB、DVB-C、IP、4G/5G模式下的证书更新指令；</w:t>
      </w:r>
    </w:p>
    <w:p w14:paraId="3798F33F">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保护及恢复：具有电源过压，输出功放过热过载、短路保护功能，故障消失自动恢复；</w:t>
      </w:r>
    </w:p>
    <w:p w14:paraId="7A08D7D1">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自动恢复及优先级：具备广播断电自动恢复功能，可实时修改任务优先级；</w:t>
      </w:r>
    </w:p>
    <w:p w14:paraId="4731771C">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音量调节：独立音量调节旋钮，上级应急可直接至音量最大；</w:t>
      </w:r>
    </w:p>
    <w:p w14:paraId="367D573E">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数据回传：具备IP、4G/5G通道数据回传功能，须回传终端空闲/工作/故障状态以及播发响应结果等数据；</w:t>
      </w:r>
    </w:p>
    <w:p w14:paraId="4D8FEFD4">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2C93741F">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4E35A659">
      <w:pPr>
        <w:pStyle w:val="15"/>
        <w:pageBreakBefore w:val="0"/>
        <w:numPr>
          <w:ilvl w:val="0"/>
          <w:numId w:val="12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0A33F459">
      <w:pPr>
        <w:pStyle w:val="8"/>
        <w:keepNext/>
        <w:keepLines/>
        <w:pageBreakBefore w:val="0"/>
        <w:tabs>
          <w:tab w:val="left" w:pos="864"/>
        </w:tabs>
        <w:kinsoku/>
        <w:wordWrap w:val="0"/>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6EFBF75E">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工作电压范围；AC：160～260V；</w:t>
      </w:r>
    </w:p>
    <w:p w14:paraId="7368D696">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FM接收频率范围；87~108 MHz；</w:t>
      </w:r>
    </w:p>
    <w:p w14:paraId="562F2555">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DTMB接收频率范围：470~702MHz；</w:t>
      </w:r>
    </w:p>
    <w:p w14:paraId="0872D0AD">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DVB-C接收频率范围：111~862 MHz；</w:t>
      </w:r>
    </w:p>
    <w:p w14:paraId="38527713">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频率响应：±2 dB（40Hz-20kHz）；</w:t>
      </w:r>
    </w:p>
    <w:p w14:paraId="37FFA3A6">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音频输出功率：≥25W；</w:t>
      </w:r>
    </w:p>
    <w:p w14:paraId="21B4072D">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待机功耗：≤4W；</w:t>
      </w:r>
    </w:p>
    <w:p w14:paraId="6E05B320">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设备防浪涌能力：≥4kV；</w:t>
      </w:r>
    </w:p>
    <w:p w14:paraId="26E6377F">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具有IP44防尘、防水能力，并采用专用四脚固定安装支架；</w:t>
      </w:r>
    </w:p>
    <w:p w14:paraId="693B7158">
      <w:pPr>
        <w:pStyle w:val="15"/>
        <w:pageBreakBefore w:val="0"/>
        <w:numPr>
          <w:ilvl w:val="0"/>
          <w:numId w:val="12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环境温度：-40ºC～65ºC。应具备抗低温能力，在零下40摄氏度可正常工作。</w:t>
      </w:r>
    </w:p>
    <w:p w14:paraId="6ACE1979">
      <w:pPr>
        <w:pStyle w:val="8"/>
        <w:keepNext/>
        <w:keepLines/>
        <w:pageBreakBefore w:val="0"/>
        <w:tabs>
          <w:tab w:val="left" w:pos="864"/>
        </w:tabs>
        <w:kinsoku/>
        <w:wordWrap w:val="0"/>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13C79718">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FM输入接口：公制F母头，1路输入，内置2分配，配置2个调谐器；</w:t>
      </w:r>
    </w:p>
    <w:p w14:paraId="0496C5B8">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05D2CEB2">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6AC6776A">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4G天线接口：1路SMA 4G天线接口；</w:t>
      </w:r>
    </w:p>
    <w:p w14:paraId="43F41679">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支持串口接口/网络接口， 用于设备配置、网络管理等； </w:t>
      </w:r>
    </w:p>
    <w:p w14:paraId="23758FF7">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SIM卡槽：1个SIM卡槽；</w:t>
      </w:r>
    </w:p>
    <w:p w14:paraId="6B889EB1">
      <w:pPr>
        <w:pStyle w:val="15"/>
        <w:pageBreakBefore w:val="0"/>
        <w:numPr>
          <w:ilvl w:val="0"/>
          <w:numId w:val="12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4C47D227">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color w:val="000000"/>
          <w:sz w:val="24"/>
          <w:szCs w:val="24"/>
        </w:rPr>
      </w:pPr>
    </w:p>
    <w:p w14:paraId="04686476">
      <w:pPr>
        <w:pStyle w:val="13"/>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51" w:name="_Toc145056675"/>
      <w:bookmarkStart w:id="652" w:name="_Toc144221127"/>
      <w:bookmarkStart w:id="653" w:name="_Toc165145020"/>
      <w:bookmarkStart w:id="654" w:name="_Toc142817563"/>
      <w:bookmarkStart w:id="655" w:name="_Toc144279349"/>
      <w:bookmarkStart w:id="656" w:name="_Toc198223712"/>
      <w:bookmarkStart w:id="657" w:name="_Toc142668273"/>
      <w:bookmarkStart w:id="658" w:name="_Toc165062252"/>
      <w:bookmarkStart w:id="659" w:name="_Toc144278722"/>
      <w:bookmarkStart w:id="660" w:name="_Toc144325318"/>
      <w:r>
        <w:rPr>
          <w:rFonts w:hint="eastAsia" w:ascii="宋体" w:hAnsi="宋体" w:eastAsia="宋体" w:cs="宋体"/>
          <w:b/>
          <w:sz w:val="24"/>
          <w:szCs w:val="24"/>
        </w:rPr>
        <w:t>多模收扩机（室外型）</w:t>
      </w:r>
      <w:bookmarkEnd w:id="651"/>
      <w:bookmarkEnd w:id="652"/>
      <w:bookmarkEnd w:id="653"/>
      <w:bookmarkEnd w:id="654"/>
      <w:bookmarkEnd w:id="655"/>
      <w:bookmarkEnd w:id="656"/>
      <w:bookmarkEnd w:id="657"/>
      <w:bookmarkEnd w:id="658"/>
      <w:bookmarkEnd w:id="659"/>
      <w:bookmarkEnd w:id="660"/>
    </w:p>
    <w:p w14:paraId="3B92BD86">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61" w:name="_Toc142817564"/>
      <w:bookmarkStart w:id="662" w:name="_Toc142668274"/>
      <w:r>
        <w:rPr>
          <w:rFonts w:hint="eastAsia" w:ascii="宋体" w:hAnsi="宋体" w:eastAsia="宋体" w:cs="宋体"/>
          <w:sz w:val="24"/>
          <w:szCs w:val="24"/>
        </w:rPr>
        <w:t>功能要求</w:t>
      </w:r>
      <w:bookmarkEnd w:id="661"/>
      <w:bookmarkEnd w:id="662"/>
    </w:p>
    <w:p w14:paraId="57155091">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2E3F4496">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可接收来自适配器的调频信号、IP信号、DTMB/DVB-C信号，实现远程广播控制功能；</w:t>
      </w:r>
    </w:p>
    <w:p w14:paraId="36DBE4F4">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754A42FF">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集成国密算法芯片，具有验签功能。符合GY/T 389—2023《应急广播系统数字签名技术规范》；</w:t>
      </w:r>
    </w:p>
    <w:p w14:paraId="39090383">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支持通道，必须支持IP和调频、DTMB/DVB-C，4G</w:t>
      </w:r>
      <w:r>
        <w:rPr>
          <w:rFonts w:hint="eastAsia" w:ascii="宋体" w:hAnsi="宋体" w:eastAsia="宋体" w:cs="宋体"/>
          <w:sz w:val="24"/>
          <w:szCs w:val="24"/>
          <w:lang w:val="en-US"/>
        </w:rPr>
        <w:t>/5G</w:t>
      </w:r>
      <w:r>
        <w:rPr>
          <w:rFonts w:hint="eastAsia" w:ascii="宋体" w:hAnsi="宋体" w:eastAsia="宋体" w:cs="宋体"/>
          <w:sz w:val="24"/>
          <w:szCs w:val="24"/>
        </w:rPr>
        <w:t>播发应急广播消息通道可选；</w:t>
      </w:r>
    </w:p>
    <w:p w14:paraId="794758C1">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04E1B7D4">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332C0506">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424746C4">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7F1D8ED3">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信息通道：支持IP通道、FM-RDS通道、DTMB通道、DVB-C通道、4G</w:t>
      </w:r>
      <w:r>
        <w:rPr>
          <w:rFonts w:hint="eastAsia" w:ascii="宋体" w:hAnsi="宋体" w:eastAsia="宋体" w:cs="宋体"/>
          <w:sz w:val="24"/>
          <w:szCs w:val="24"/>
          <w:lang w:eastAsia="zh"/>
        </w:rPr>
        <w:t>/5G</w:t>
      </w:r>
      <w:r>
        <w:rPr>
          <w:rFonts w:hint="eastAsia" w:ascii="宋体" w:hAnsi="宋体" w:eastAsia="宋体" w:cs="宋体"/>
          <w:sz w:val="24"/>
          <w:szCs w:val="24"/>
          <w:lang w:val="en-US"/>
        </w:rPr>
        <w:t>和</w:t>
      </w:r>
      <w:r>
        <w:rPr>
          <w:rFonts w:hint="eastAsia" w:ascii="宋体" w:hAnsi="宋体" w:eastAsia="宋体" w:cs="宋体"/>
          <w:sz w:val="24"/>
          <w:szCs w:val="24"/>
        </w:rPr>
        <w:t>ABS-S播发应急广播消息通道；</w:t>
      </w:r>
    </w:p>
    <w:p w14:paraId="5BB605E3">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直播星功能：具备ABS-S直播星信号接收功能，内置解调解扰模块，能够解析出应急广播指令和数据。支持国标DCAS，支持直播星标准开户流程，内置高级安全模块HSM；</w:t>
      </w:r>
    </w:p>
    <w:p w14:paraId="338756F7">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w:t>
      </w:r>
      <w:r>
        <w:rPr>
          <w:rFonts w:hint="eastAsia" w:ascii="宋体" w:hAnsi="宋体" w:eastAsia="宋体" w:cs="宋体"/>
          <w:sz w:val="24"/>
          <w:szCs w:val="24"/>
          <w:lang w:eastAsia="zh"/>
        </w:rPr>
        <w:t>/5G</w:t>
      </w:r>
      <w:r>
        <w:rPr>
          <w:rFonts w:hint="eastAsia" w:ascii="宋体" w:hAnsi="宋体" w:eastAsia="宋体" w:cs="宋体"/>
          <w:sz w:val="24"/>
          <w:szCs w:val="24"/>
        </w:rPr>
        <w:t>通道数据回传功能；</w:t>
      </w:r>
    </w:p>
    <w:p w14:paraId="2F9D2BCA">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0646AEB8">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支持扫码安装、获取经纬度、安装试音功能；</w:t>
      </w:r>
    </w:p>
    <w:p w14:paraId="6D24C6BC">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6C8F1B7B">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具备紧急类地震预警信息快速处理功能。能够依据应急广播平台下发的快速处理传输指令，解析指令中携带的地震要素信息，预估地震到达时间以及地震烈度；依据预置的烈度阈值，判断是否告警；</w:t>
      </w:r>
    </w:p>
    <w:p w14:paraId="5E0AFD9C">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支持采用语音播报方式播出地震预警提示，具备倒计时语音播报功能；</w:t>
      </w:r>
    </w:p>
    <w:p w14:paraId="46614E5C">
      <w:pPr>
        <w:pStyle w:val="15"/>
        <w:pageBreakBefore w:val="0"/>
        <w:numPr>
          <w:ilvl w:val="0"/>
          <w:numId w:val="12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17FCDC67">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63" w:name="_Toc142668275"/>
      <w:bookmarkStart w:id="664" w:name="_Toc142817565"/>
      <w:r>
        <w:rPr>
          <w:rFonts w:hint="eastAsia" w:ascii="宋体" w:hAnsi="宋体" w:eastAsia="宋体" w:cs="宋体"/>
          <w:sz w:val="24"/>
          <w:szCs w:val="24"/>
        </w:rPr>
        <w:t>接口要求</w:t>
      </w:r>
      <w:bookmarkEnd w:id="663"/>
      <w:bookmarkEnd w:id="664"/>
    </w:p>
    <w:p w14:paraId="78777814">
      <w:pPr>
        <w:pStyle w:val="15"/>
        <w:pageBreakBefore w:val="0"/>
        <w:numPr>
          <w:ilvl w:val="0"/>
          <w:numId w:val="1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65FC1D0D">
      <w:pPr>
        <w:pStyle w:val="15"/>
        <w:pageBreakBefore w:val="0"/>
        <w:numPr>
          <w:ilvl w:val="0"/>
          <w:numId w:val="1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52732500">
      <w:pPr>
        <w:pStyle w:val="15"/>
        <w:pageBreakBefore w:val="0"/>
        <w:numPr>
          <w:ilvl w:val="0"/>
          <w:numId w:val="1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5933A77E">
      <w:pPr>
        <w:pStyle w:val="15"/>
        <w:pageBreakBefore w:val="0"/>
        <w:numPr>
          <w:ilvl w:val="0"/>
          <w:numId w:val="1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39FDA7FF">
      <w:pPr>
        <w:pStyle w:val="15"/>
        <w:pageBreakBefore w:val="0"/>
        <w:numPr>
          <w:ilvl w:val="0"/>
          <w:numId w:val="12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1BC6876E">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65" w:name="_Toc142817566"/>
      <w:bookmarkStart w:id="666" w:name="_Toc142668276"/>
      <w:r>
        <w:rPr>
          <w:rFonts w:hint="eastAsia" w:ascii="宋体" w:hAnsi="宋体" w:eastAsia="宋体" w:cs="宋体"/>
          <w:sz w:val="24"/>
          <w:szCs w:val="24"/>
        </w:rPr>
        <w:t>性能要求</w:t>
      </w:r>
      <w:bookmarkEnd w:id="665"/>
      <w:bookmarkEnd w:id="666"/>
    </w:p>
    <w:p w14:paraId="609B084C">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0A473AC">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1F8927E6">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75791A88">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4A87096A">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6CE4C670">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6E862CCE">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38CBFC29">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抗浪涌能力：4kV；</w:t>
      </w:r>
    </w:p>
    <w:p w14:paraId="717A509C">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具有IP</w:t>
      </w:r>
      <w:r>
        <w:rPr>
          <w:rFonts w:hint="eastAsia" w:ascii="宋体" w:hAnsi="宋体" w:eastAsia="宋体" w:cs="宋体"/>
          <w:sz w:val="24"/>
          <w:szCs w:val="24"/>
          <w:lang w:val="en-US"/>
        </w:rPr>
        <w:t>44</w:t>
      </w:r>
      <w:r>
        <w:rPr>
          <w:rFonts w:hint="eastAsia" w:ascii="宋体" w:hAnsi="宋体" w:eastAsia="宋体" w:cs="宋体"/>
          <w:sz w:val="24"/>
          <w:szCs w:val="24"/>
        </w:rPr>
        <w:t>防尘、防水能力，并采用专用四脚固定安装支架；</w:t>
      </w:r>
    </w:p>
    <w:p w14:paraId="07812F69">
      <w:pPr>
        <w:pStyle w:val="15"/>
        <w:pageBreakBefore w:val="0"/>
        <w:numPr>
          <w:ilvl w:val="0"/>
          <w:numId w:val="12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2C3FA0FF">
      <w:pPr>
        <w:pStyle w:val="13"/>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67" w:name="_Toc198223713"/>
      <w:bookmarkStart w:id="668" w:name="_Toc165062255"/>
      <w:bookmarkStart w:id="669" w:name="_Toc165145023"/>
      <w:r>
        <w:rPr>
          <w:rFonts w:hint="eastAsia" w:ascii="宋体" w:hAnsi="宋体" w:eastAsia="宋体" w:cs="宋体"/>
          <w:b/>
          <w:sz w:val="24"/>
          <w:szCs w:val="24"/>
        </w:rPr>
        <w:t>后备电源（市电+太阳能供电）</w:t>
      </w:r>
      <w:bookmarkEnd w:id="667"/>
      <w:bookmarkEnd w:id="668"/>
      <w:bookmarkEnd w:id="669"/>
    </w:p>
    <w:p w14:paraId="79FAAB2C">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3849AD61">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61F15D7F">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2533C26B">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64E54991">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649EFECB">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5E272C9E">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5E30EEBD">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02097B2C">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2600A016">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71CF97F2">
      <w:pPr>
        <w:pStyle w:val="15"/>
        <w:pageBreakBefore w:val="0"/>
        <w:numPr>
          <w:ilvl w:val="0"/>
          <w:numId w:val="12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p w14:paraId="45EFAABE">
      <w:pPr>
        <w:pStyle w:val="13"/>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70" w:name="_Toc165145024"/>
      <w:bookmarkStart w:id="671" w:name="_Toc198223714"/>
      <w:bookmarkStart w:id="672" w:name="_Toc165062256"/>
      <w:r>
        <w:rPr>
          <w:rFonts w:hint="eastAsia" w:ascii="宋体" w:hAnsi="宋体" w:eastAsia="宋体" w:cs="宋体"/>
          <w:b/>
          <w:sz w:val="24"/>
          <w:szCs w:val="24"/>
        </w:rPr>
        <w:t>大屏适配器</w:t>
      </w:r>
      <w:bookmarkEnd w:id="670"/>
      <w:bookmarkEnd w:id="671"/>
      <w:bookmarkEnd w:id="672"/>
    </w:p>
    <w:p w14:paraId="1B9F5326">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color w:val="000000"/>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1F51B7BA">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73" w:name="_Toc83641257"/>
      <w:bookmarkStart w:id="674" w:name="_Toc142817572"/>
      <w:bookmarkStart w:id="675" w:name="_Toc100675933"/>
      <w:bookmarkStart w:id="676" w:name="_Toc142668282"/>
      <w:r>
        <w:rPr>
          <w:rFonts w:hint="eastAsia" w:ascii="宋体" w:hAnsi="宋体" w:eastAsia="宋体" w:cs="宋体"/>
          <w:sz w:val="24"/>
          <w:szCs w:val="24"/>
        </w:rPr>
        <w:t>设备基本功能要求</w:t>
      </w:r>
      <w:bookmarkEnd w:id="673"/>
      <w:bookmarkEnd w:id="674"/>
      <w:bookmarkEnd w:id="675"/>
      <w:bookmarkEnd w:id="676"/>
    </w:p>
    <w:p w14:paraId="0E976AFA">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多通道接收：支持DVB-C、DTMB、IP、调频RDS功能，接收应急平台发布的控制指令信号和应急广播信息等内容，实现应急广播的功能；</w:t>
      </w:r>
    </w:p>
    <w:p w14:paraId="3840EA6D">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支持应急广播模拟音频输出，支持立体声音频信号输出；</w:t>
      </w:r>
    </w:p>
    <w:p w14:paraId="212ABB6D">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音视频输出：支持输出音视频应急广播信号，与LED大屏、液晶屏、广告机等对接；</w:t>
      </w:r>
    </w:p>
    <w:p w14:paraId="6CC61422">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应急广播视频切换：支持应急广播视频切换功能，实现LED大屏视频图像应急切换为应急广播视频图像；</w:t>
      </w:r>
    </w:p>
    <w:p w14:paraId="3A9EF05B">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远程唤醒功能：支持远程唤醒功能，可通过DVB-C、DTMB、IP、调频RDS实现远程唤醒；</w:t>
      </w:r>
    </w:p>
    <w:p w14:paraId="34A80F3F">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声光报警功能：支持声光报警功能，当需要本机应急广播播发时，支持输出声音报警，报警音量≥80分贝；</w:t>
      </w:r>
    </w:p>
    <w:p w14:paraId="4C09C63E">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实时告警功能：设备支持实时告警功能；</w:t>
      </w:r>
    </w:p>
    <w:p w14:paraId="4EE42241">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抗干扰、防插播、防盗播功能：具备抗干扰、防插播、防盗播的安全播出技术措施，确保系统安全播出，支持采取数字签名验证等技术手段和措施防止干扰、非法插播和盗播；</w:t>
      </w:r>
    </w:p>
    <w:p w14:paraId="503A5286">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心跳上报：支持通过IP向上级平台发送心跳；</w:t>
      </w:r>
    </w:p>
    <w:p w14:paraId="7D561E3A">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开停播状态上报：支持通过IP在广播开始和广播结束时上报任务状态；</w:t>
      </w:r>
    </w:p>
    <w:p w14:paraId="7C17AAE1">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本地音源广播：支持本地音源广播，包括U盘（MP3文件）广播、线路广播、话筒广播，可通过按键选择播放曲目；</w:t>
      </w:r>
    </w:p>
    <w:p w14:paraId="6740C2B4">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终端参数设置：支持通过IP直接向终端下发参数设置指令，包括终端功放开关、时钟校准、资源码设置、音量设置、回传参数设置；</w:t>
      </w:r>
    </w:p>
    <w:p w14:paraId="55D150AC">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监听和回溯：支持通过以太网远程实时监听和历史回溯；</w:t>
      </w:r>
    </w:p>
    <w:p w14:paraId="39E2D297">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面板设置：支持通过前面板液晶屏及按键，对设备IP地址、端口号进行设置；</w:t>
      </w:r>
    </w:p>
    <w:p w14:paraId="5980FA03">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监听功能：支持本地监听功能，内置监听喇叭，监听音量可调节，具有音频存储功能，音频编码格式为MP3，标称存储容量≥8GB；</w:t>
      </w:r>
    </w:p>
    <w:p w14:paraId="35D0C19F">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远程设置功能：支持远程对本设备的网络参数、应急广播资源编码、回传参数工作参数配置；</w:t>
      </w:r>
    </w:p>
    <w:p w14:paraId="716A98E3">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指令处理功能：支持响应应急广播管理平台发出的状态查询指令，包括输入输出通道查询、播发记录查询；</w:t>
      </w:r>
    </w:p>
    <w:p w14:paraId="0427B617">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IP指令转发功能：支持通过IP转发应急广播平台的终端控制指令，包括日常/应急广播开停播指令、音量设置、终端参数/状态查询指令、时钟校准、终端功放开关、证书更新指令；</w:t>
      </w:r>
    </w:p>
    <w:p w14:paraId="731C6212">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RDS指令转发功能：支持通过RDS转发应急广播平台终端控制指令，包括日常/应急广播开停播指令、音量设置、终端参数/状态查询指令、时钟校准、终端功放开关、证书更新指令；</w:t>
      </w:r>
    </w:p>
    <w:p w14:paraId="5E9AFAC0">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定时广播功能：支持设置定时广播（≥3个时间段），广播通道可选择话筒输入、U盘、线路输入、调频输入、TF卡文件；</w:t>
      </w:r>
    </w:p>
    <w:p w14:paraId="022FF4C8">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分区域播发：支持分区域选择播发；</w:t>
      </w:r>
    </w:p>
    <w:p w14:paraId="065C8734">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4G</w:t>
      </w:r>
      <w:r>
        <w:rPr>
          <w:rFonts w:hint="eastAsia" w:ascii="宋体" w:hAnsi="宋体" w:eastAsia="宋体" w:cs="宋体"/>
          <w:sz w:val="24"/>
          <w:szCs w:val="24"/>
          <w:lang w:eastAsia="zh"/>
        </w:rPr>
        <w:t>/5G</w:t>
      </w:r>
      <w:r>
        <w:rPr>
          <w:rFonts w:hint="eastAsia" w:ascii="宋体" w:hAnsi="宋体" w:eastAsia="宋体" w:cs="宋体"/>
          <w:sz w:val="24"/>
          <w:szCs w:val="24"/>
        </w:rPr>
        <w:t>回传：内置全网通4G</w:t>
      </w:r>
      <w:r>
        <w:rPr>
          <w:rFonts w:hint="eastAsia" w:ascii="宋体" w:hAnsi="宋体" w:eastAsia="宋体" w:cs="宋体"/>
          <w:sz w:val="24"/>
          <w:szCs w:val="24"/>
          <w:lang w:eastAsia="zh"/>
        </w:rPr>
        <w:t>/5G</w:t>
      </w:r>
      <w:r>
        <w:rPr>
          <w:rFonts w:hint="eastAsia" w:ascii="宋体" w:hAnsi="宋体" w:eastAsia="宋体" w:cs="宋体"/>
          <w:sz w:val="24"/>
          <w:szCs w:val="24"/>
        </w:rPr>
        <w:t>模块，支持回传功能；</w:t>
      </w:r>
    </w:p>
    <w:p w14:paraId="17DC06D8">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签名验签：内置安全模块，支持国密SM系列算法，具有应急广播数据验签功能；支持USB密码器；</w:t>
      </w:r>
    </w:p>
    <w:p w14:paraId="09CDFC7D">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证书管理：支持信任列表和信任证书的更新；具有密钥和证书管理功能；</w:t>
      </w:r>
    </w:p>
    <w:p w14:paraId="64E5F655">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外接设备：内置功放模块，支持100W功放音频输出，支持直接外接喇叭终端；</w:t>
      </w:r>
    </w:p>
    <w:p w14:paraId="1A9228D3">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配置管理：支持设备配置管理，支持应急广播业务配置与监测，可通过浏览器访问操作；</w:t>
      </w:r>
    </w:p>
    <w:p w14:paraId="7F5A6209">
      <w:pPr>
        <w:pStyle w:val="15"/>
        <w:pageBreakBefore w:val="0"/>
        <w:numPr>
          <w:ilvl w:val="0"/>
          <w:numId w:val="12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广播下发：支持通过IP、UDP-TS、RDS指令下发应急广播。</w:t>
      </w:r>
    </w:p>
    <w:p w14:paraId="6718D33B">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77" w:name="_Toc100675935"/>
      <w:bookmarkStart w:id="678" w:name="_Toc142817573"/>
      <w:bookmarkStart w:id="679" w:name="_Toc142668283"/>
      <w:bookmarkStart w:id="680" w:name="_Toc83641259"/>
      <w:bookmarkStart w:id="681" w:name="_Toc83641261"/>
      <w:bookmarkStart w:id="682" w:name="_Toc83641258"/>
      <w:r>
        <w:rPr>
          <w:rFonts w:hint="eastAsia" w:ascii="宋体" w:hAnsi="宋体" w:eastAsia="宋体" w:cs="宋体"/>
          <w:sz w:val="24"/>
          <w:szCs w:val="24"/>
        </w:rPr>
        <w:t>地面与有线数字电视应急广播适配功能</w:t>
      </w:r>
      <w:bookmarkEnd w:id="677"/>
      <w:bookmarkEnd w:id="678"/>
      <w:bookmarkEnd w:id="679"/>
      <w:bookmarkEnd w:id="680"/>
    </w:p>
    <w:p w14:paraId="5AD167D5">
      <w:pPr>
        <w:pStyle w:val="15"/>
        <w:pageBreakBefore w:val="0"/>
        <w:numPr>
          <w:ilvl w:val="0"/>
          <w:numId w:val="1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支持接收上级DTMB和DVB-C信号，解调出应急广播视频信号、音频信号及控制信号，做出相应的播发/停止指令，符合《有线数字电视应急广播技术规范》和《地面数字电视应急广播技术规范》的要求；</w:t>
      </w:r>
    </w:p>
    <w:p w14:paraId="60FABE1E">
      <w:pPr>
        <w:pStyle w:val="15"/>
        <w:pageBreakBefore w:val="0"/>
        <w:numPr>
          <w:ilvl w:val="0"/>
          <w:numId w:val="1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支持地面与有线应急广播接收指令的安全签名验签，确保接收安全；</w:t>
      </w:r>
    </w:p>
    <w:p w14:paraId="03E85B75">
      <w:pPr>
        <w:pStyle w:val="15"/>
        <w:pageBreakBefore w:val="0"/>
        <w:numPr>
          <w:ilvl w:val="0"/>
          <w:numId w:val="129"/>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支持远程唤醒功能，可通过地面和有线数字电视应急广播信号实现远程唤醒。</w:t>
      </w:r>
    </w:p>
    <w:p w14:paraId="1B8E466A">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83" w:name="_Toc83641260"/>
      <w:bookmarkStart w:id="684" w:name="_Toc100675936"/>
      <w:bookmarkStart w:id="685" w:name="_Toc142668284"/>
      <w:bookmarkStart w:id="686" w:name="_Toc142817574"/>
      <w:r>
        <w:rPr>
          <w:rFonts w:hint="eastAsia" w:ascii="宋体" w:hAnsi="宋体" w:eastAsia="宋体" w:cs="宋体"/>
          <w:sz w:val="24"/>
          <w:szCs w:val="24"/>
        </w:rPr>
        <w:t>IP应急广播适配功能</w:t>
      </w:r>
      <w:bookmarkEnd w:id="683"/>
      <w:bookmarkEnd w:id="684"/>
      <w:bookmarkEnd w:id="685"/>
      <w:bookmarkEnd w:id="686"/>
    </w:p>
    <w:p w14:paraId="1AC53E29">
      <w:pPr>
        <w:pStyle w:val="15"/>
        <w:pageBreakBefore w:val="0"/>
        <w:numPr>
          <w:ilvl w:val="0"/>
          <w:numId w:val="1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支持接收上级IP信号，解调出音频信号及控制指令，并正确响应播发/停止指令，符合《应急广播大喇叭系统技术要求和测量方法》附录D的要求；</w:t>
      </w:r>
    </w:p>
    <w:p w14:paraId="7397E654">
      <w:pPr>
        <w:pStyle w:val="15"/>
        <w:pageBreakBefore w:val="0"/>
        <w:numPr>
          <w:ilvl w:val="0"/>
          <w:numId w:val="1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支持IP应急广播接收指令的安全签名验签，确保接收安全；</w:t>
      </w:r>
    </w:p>
    <w:p w14:paraId="295AAE0D">
      <w:pPr>
        <w:pStyle w:val="15"/>
        <w:pageBreakBefore w:val="0"/>
        <w:numPr>
          <w:ilvl w:val="0"/>
          <w:numId w:val="130"/>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支持远程唤醒功能，可通过IP应急广播信号实现远程唤醒。</w:t>
      </w:r>
    </w:p>
    <w:p w14:paraId="12D84D5D">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87" w:name="_Toc142668285"/>
      <w:bookmarkStart w:id="688" w:name="_Toc142817575"/>
      <w:bookmarkStart w:id="689" w:name="_Toc100675937"/>
      <w:r>
        <w:rPr>
          <w:rFonts w:hint="eastAsia" w:ascii="宋体" w:hAnsi="宋体" w:eastAsia="宋体" w:cs="宋体"/>
          <w:sz w:val="24"/>
          <w:szCs w:val="24"/>
        </w:rPr>
        <w:t>调频应急广播功能</w:t>
      </w:r>
      <w:bookmarkEnd w:id="681"/>
      <w:bookmarkEnd w:id="687"/>
      <w:bookmarkEnd w:id="688"/>
      <w:bookmarkEnd w:id="689"/>
    </w:p>
    <w:p w14:paraId="68D541D9">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支持接收上级调频信号，解调出音频信号及RDS数据，并正确响应播发/停止指令，符合《模拟调频广播应急广播技术规范》；</w:t>
      </w:r>
    </w:p>
    <w:p w14:paraId="4204F5A5">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支持RDS应急广播接收指令的安全签名验签，确保接收安全；</w:t>
      </w:r>
    </w:p>
    <w:p w14:paraId="2234E71A">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支持远程唤醒功能，可通过调频应急广播信号实现远程唤醒；</w:t>
      </w:r>
    </w:p>
    <w:p w14:paraId="45E189B6">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支持应急广播RDS基带信号输出，可直接对接调频发射机RDS接口；</w:t>
      </w:r>
    </w:p>
    <w:p w14:paraId="00F7DE8B">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支持通过IP广播、地面和有线数字电视广播接收到应急广播指令的FM-RDS转发输出功能，实现应急广播接收后的二次覆盖输出；</w:t>
      </w:r>
    </w:p>
    <w:p w14:paraId="5CAC0D8A">
      <w:pPr>
        <w:pStyle w:val="15"/>
        <w:pageBreakBefore w:val="0"/>
        <w:numPr>
          <w:ilvl w:val="0"/>
          <w:numId w:val="131"/>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w:t>
      </w:r>
      <w:bookmarkEnd w:id="682"/>
      <w:bookmarkStart w:id="690" w:name="_Toc83641262"/>
      <w:r>
        <w:rPr>
          <w:rFonts w:hint="eastAsia" w:ascii="宋体" w:hAnsi="宋体" w:eastAsia="宋体" w:cs="宋体"/>
          <w:sz w:val="24"/>
          <w:szCs w:val="24"/>
        </w:rPr>
        <w:t>《模拟调频广播应急广播技术规范》。</w:t>
      </w:r>
    </w:p>
    <w:bookmarkEnd w:id="690"/>
    <w:p w14:paraId="35634E8F">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91" w:name="_Toc142817576"/>
      <w:bookmarkStart w:id="692" w:name="_Toc142668286"/>
      <w:bookmarkStart w:id="693" w:name="_Toc100675939"/>
      <w:r>
        <w:rPr>
          <w:rFonts w:hint="eastAsia" w:ascii="宋体" w:hAnsi="宋体" w:eastAsia="宋体" w:cs="宋体"/>
          <w:sz w:val="24"/>
          <w:szCs w:val="24"/>
        </w:rPr>
        <w:t>安全功能</w:t>
      </w:r>
      <w:bookmarkEnd w:id="691"/>
      <w:bookmarkEnd w:id="692"/>
      <w:bookmarkEnd w:id="693"/>
      <w:r>
        <w:rPr>
          <w:rFonts w:hint="eastAsia" w:ascii="宋体" w:hAnsi="宋体" w:eastAsia="宋体" w:cs="宋体"/>
          <w:sz w:val="24"/>
          <w:szCs w:val="24"/>
        </w:rPr>
        <w:t>要求</w:t>
      </w:r>
    </w:p>
    <w:p w14:paraId="66569488">
      <w:pPr>
        <w:pStyle w:val="15"/>
        <w:pageBreakBefore w:val="0"/>
        <w:numPr>
          <w:ilvl w:val="0"/>
          <w:numId w:val="1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内置符合国密算法的安全模块，具备对接收到的应急广播消息进行验签功能，处理符合GY/T 389—2023 《应急广播系统数字签名技术规范的要求》的要求；</w:t>
      </w:r>
    </w:p>
    <w:p w14:paraId="3FB17BF4">
      <w:pPr>
        <w:pStyle w:val="15"/>
        <w:pageBreakBefore w:val="0"/>
        <w:numPr>
          <w:ilvl w:val="0"/>
          <w:numId w:val="132"/>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支持对FM-RDS转发输出的RDS指令进行安全签名的功能，处理符合《应急广播系统数字签名技术规范的要求》。</w:t>
      </w:r>
    </w:p>
    <w:p w14:paraId="23B6DAA9">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94" w:name="_Toc83641263"/>
      <w:bookmarkStart w:id="695" w:name="_Toc100675940"/>
      <w:bookmarkStart w:id="696" w:name="_Toc142817577"/>
      <w:bookmarkStart w:id="697" w:name="_Toc142668287"/>
      <w:r>
        <w:rPr>
          <w:rFonts w:hint="eastAsia" w:ascii="宋体" w:hAnsi="宋体" w:eastAsia="宋体" w:cs="宋体"/>
          <w:sz w:val="24"/>
          <w:szCs w:val="24"/>
        </w:rPr>
        <w:t>接口配置要求</w:t>
      </w:r>
      <w:bookmarkEnd w:id="694"/>
      <w:bookmarkEnd w:id="695"/>
      <w:bookmarkEnd w:id="696"/>
      <w:bookmarkEnd w:id="697"/>
    </w:p>
    <w:p w14:paraId="419852C8">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6788DB50">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553A87DA">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FM调频输入：具备1路FM调频输入，内置2个调谐器。接口类型：公制F母座；</w:t>
      </w:r>
    </w:p>
    <w:p w14:paraId="50A10BA4">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DTMB和DVB-C复用数字电视输入：具备1路DTMB和DVB-C复用数字电视输入，接口类型：公制F母座；</w:t>
      </w:r>
    </w:p>
    <w:p w14:paraId="3526FEE3">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HDMI音视频输入：具有1路HDMI音视频输入接口，支持HDMI备份切换功能；</w:t>
      </w:r>
    </w:p>
    <w:p w14:paraId="2D8817A8">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HDMI音视频切换：支持HDMI切换器控制；支持接入HDMI普通音视频信号并与应急广播HDMI信号进行切换；</w:t>
      </w:r>
    </w:p>
    <w:p w14:paraId="11C4F261">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3CEE27C4">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7B2D4228">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线路音频输出：具备1路线路音频输出，接口类型：XLR卡侬；</w:t>
      </w:r>
    </w:p>
    <w:p w14:paraId="30DBDE59">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0AE28258">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FM-RDS调频输出：具备1路FM-RDS调频输出，接口类型：公制F母座，支持输出两个频点；</w:t>
      </w:r>
    </w:p>
    <w:p w14:paraId="29B4BC89">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36DF7435">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7EEBA5D7">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串口：具备2路串口，接口类型：RS232，支持外接其他应急广播辅助设备；</w:t>
      </w:r>
    </w:p>
    <w:p w14:paraId="2B10014E">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68F91FC3">
      <w:pPr>
        <w:pStyle w:val="15"/>
        <w:pageBreakBefore w:val="0"/>
        <w:numPr>
          <w:ilvl w:val="0"/>
          <w:numId w:val="133"/>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583E5FE7">
      <w:pPr>
        <w:pStyle w:val="17"/>
        <w:pageBreakBefore w:val="0"/>
        <w:tabs>
          <w:tab w:val="left" w:pos="864"/>
        </w:tabs>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bookmarkStart w:id="698" w:name="_Toc142817578"/>
      <w:bookmarkStart w:id="699" w:name="_Toc142668288"/>
      <w:bookmarkStart w:id="700" w:name="_Toc83641264"/>
      <w:bookmarkStart w:id="701" w:name="_Toc100675941"/>
      <w:r>
        <w:rPr>
          <w:rFonts w:hint="eastAsia" w:ascii="宋体" w:hAnsi="宋体" w:eastAsia="宋体" w:cs="宋体"/>
          <w:sz w:val="24"/>
          <w:szCs w:val="24"/>
        </w:rPr>
        <w:t>性能要求</w:t>
      </w:r>
      <w:bookmarkEnd w:id="698"/>
      <w:bookmarkEnd w:id="699"/>
      <w:bookmarkEnd w:id="700"/>
      <w:bookmarkEnd w:id="701"/>
    </w:p>
    <w:p w14:paraId="182195CB">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42A848EC">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68BFC27D">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7BF5DF46">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谐波失真：≤0.3%（本设备音频输入线路0dBu）；</w:t>
      </w:r>
    </w:p>
    <w:p w14:paraId="3A212D05">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2928BE67">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音频输出阻抗：低阻，&lt;100Ω；</w:t>
      </w:r>
    </w:p>
    <w:p w14:paraId="1CF44E59">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音频输入阻抗：高阻，&gt;10kΩ；</w:t>
      </w:r>
    </w:p>
    <w:p w14:paraId="245D17EC">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147FEF1">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w:t>
      </w:r>
      <w:r>
        <w:rPr>
          <w:rFonts w:hint="eastAsia" w:ascii="宋体" w:hAnsi="宋体" w:eastAsia="宋体" w:cs="宋体"/>
          <w:sz w:val="24"/>
          <w:szCs w:val="24"/>
          <w:lang w:val="en-US"/>
        </w:rPr>
        <w:t>702</w:t>
      </w:r>
      <w:r>
        <w:rPr>
          <w:rFonts w:hint="eastAsia" w:ascii="宋体" w:hAnsi="宋体" w:eastAsia="宋体" w:cs="宋体"/>
          <w:sz w:val="24"/>
          <w:szCs w:val="24"/>
        </w:rPr>
        <w:t>MHz；</w:t>
      </w:r>
    </w:p>
    <w:p w14:paraId="68D9027B">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1D22706">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7BE3FF2F">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RDS输出频率：57kHz；</w:t>
      </w:r>
    </w:p>
    <w:p w14:paraId="49F4640C">
      <w:pPr>
        <w:pStyle w:val="15"/>
        <w:pageBreakBefore w:val="0"/>
        <w:numPr>
          <w:ilvl w:val="0"/>
          <w:numId w:val="134"/>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p w14:paraId="4BE9F218">
      <w:pPr>
        <w:pStyle w:val="11"/>
        <w:pageBreakBefore w:val="0"/>
        <w:kinsoku/>
        <w:overflowPunct/>
        <w:topLinePunct w:val="0"/>
        <w:autoSpaceDE/>
        <w:autoSpaceDN/>
        <w:bidi w:val="0"/>
        <w:spacing w:beforeAutospacing="0" w:afterAutospacing="0" w:line="500" w:lineRule="exact"/>
        <w:ind w:firstLine="0" w:firstLineChars="0"/>
        <w:textAlignment w:val="auto"/>
        <w:rPr>
          <w:rFonts w:hint="eastAsia" w:ascii="宋体" w:hAnsi="宋体" w:eastAsia="宋体" w:cs="宋体"/>
          <w:color w:val="000000"/>
          <w:sz w:val="24"/>
          <w:szCs w:val="24"/>
        </w:rPr>
      </w:pPr>
    </w:p>
    <w:p w14:paraId="03054B98">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02" w:name="_Toc144325316"/>
      <w:bookmarkStart w:id="703" w:name="_Toc144278720"/>
      <w:bookmarkStart w:id="704" w:name="_Toc144221125"/>
      <w:bookmarkStart w:id="705" w:name="_Toc144279347"/>
      <w:bookmarkStart w:id="706" w:name="_Toc145056672"/>
      <w:bookmarkStart w:id="707" w:name="_Toc198223715"/>
      <w:bookmarkStart w:id="708" w:name="_Toc171881370"/>
      <w:r>
        <w:rPr>
          <w:rFonts w:hint="eastAsia" w:ascii="宋体" w:hAnsi="宋体" w:eastAsia="宋体" w:cs="宋体"/>
          <w:b/>
          <w:sz w:val="24"/>
          <w:szCs w:val="24"/>
        </w:rPr>
        <w:t xml:space="preserve"> 高音喇叭</w:t>
      </w:r>
      <w:bookmarkEnd w:id="641"/>
      <w:bookmarkEnd w:id="642"/>
      <w:bookmarkEnd w:id="643"/>
      <w:bookmarkEnd w:id="644"/>
      <w:bookmarkEnd w:id="645"/>
      <w:bookmarkEnd w:id="646"/>
      <w:bookmarkEnd w:id="647"/>
      <w:bookmarkEnd w:id="702"/>
      <w:bookmarkEnd w:id="703"/>
      <w:bookmarkEnd w:id="704"/>
      <w:bookmarkEnd w:id="705"/>
      <w:bookmarkEnd w:id="706"/>
      <w:r>
        <w:rPr>
          <w:rFonts w:hint="eastAsia" w:ascii="宋体" w:hAnsi="宋体" w:eastAsia="宋体" w:cs="宋体"/>
          <w:b/>
          <w:sz w:val="24"/>
          <w:szCs w:val="24"/>
        </w:rPr>
        <w:t>（50W）</w:t>
      </w:r>
      <w:bookmarkEnd w:id="707"/>
      <w:bookmarkEnd w:id="708"/>
    </w:p>
    <w:p w14:paraId="0729DC51">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额定功率：5</w:t>
      </w:r>
      <w:r>
        <w:rPr>
          <w:rFonts w:hint="eastAsia" w:ascii="宋体" w:hAnsi="宋体" w:eastAsia="宋体" w:cs="宋体"/>
          <w:sz w:val="24"/>
          <w:szCs w:val="24"/>
          <w:lang w:val="en-US"/>
        </w:rPr>
        <w:t>0</w:t>
      </w:r>
      <w:r>
        <w:rPr>
          <w:rFonts w:hint="eastAsia" w:ascii="宋体" w:hAnsi="宋体" w:eastAsia="宋体" w:cs="宋体"/>
          <w:sz w:val="24"/>
          <w:szCs w:val="24"/>
        </w:rPr>
        <w:t>W；</w:t>
      </w:r>
    </w:p>
    <w:p w14:paraId="655D4C46">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30C2A401">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61EB721F">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w:t>
      </w:r>
      <w:r>
        <w:rPr>
          <w:rFonts w:hint="eastAsia" w:ascii="宋体" w:hAnsi="宋体" w:eastAsia="宋体" w:cs="宋体"/>
          <w:sz w:val="24"/>
          <w:szCs w:val="24"/>
          <w:lang w:val="en-US"/>
        </w:rPr>
        <w:t>k</w:t>
      </w:r>
      <w:r>
        <w:rPr>
          <w:rFonts w:hint="eastAsia" w:ascii="宋体" w:hAnsi="宋体" w:eastAsia="宋体" w:cs="宋体"/>
          <w:sz w:val="24"/>
          <w:szCs w:val="24"/>
        </w:rPr>
        <w:t>Hz）；</w:t>
      </w:r>
    </w:p>
    <w:p w14:paraId="775048E6">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519A54B3">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1B0D8168">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1E49F9B1">
      <w:pPr>
        <w:pStyle w:val="15"/>
        <w:pageBreakBefore w:val="0"/>
        <w:numPr>
          <w:ilvl w:val="0"/>
          <w:numId w:val="135"/>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bookmarkStart w:id="709" w:name="_Hlk143019371"/>
      <w:r>
        <w:rPr>
          <w:rFonts w:hint="eastAsia" w:ascii="宋体" w:hAnsi="宋体" w:eastAsia="宋体" w:cs="宋体"/>
          <w:sz w:val="24"/>
          <w:szCs w:val="24"/>
        </w:rPr>
        <w:t>工作温度：-40℃~70℃。</w:t>
      </w:r>
      <w:bookmarkEnd w:id="709"/>
    </w:p>
    <w:p w14:paraId="6EE9AC9E">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10" w:name="_Toc171881371"/>
      <w:bookmarkStart w:id="711" w:name="_Toc198223716"/>
      <w:r>
        <w:rPr>
          <w:rFonts w:hint="eastAsia" w:ascii="宋体" w:hAnsi="宋体" w:eastAsia="宋体" w:cs="宋体"/>
          <w:b/>
          <w:sz w:val="24"/>
          <w:szCs w:val="24"/>
        </w:rPr>
        <w:t xml:space="preserve"> 高音喇叭（25W）</w:t>
      </w:r>
      <w:bookmarkEnd w:id="710"/>
      <w:bookmarkEnd w:id="711"/>
    </w:p>
    <w:p w14:paraId="1D892611">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额定功率：25W；</w:t>
      </w:r>
    </w:p>
    <w:p w14:paraId="037C89F8">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bookmarkStart w:id="712" w:name="_Toc144278721"/>
      <w:bookmarkStart w:id="713" w:name="_Toc142668268"/>
      <w:bookmarkStart w:id="714" w:name="_Toc101541602"/>
      <w:bookmarkStart w:id="715" w:name="_Toc144279348"/>
      <w:bookmarkStart w:id="716" w:name="_Toc145056673"/>
      <w:bookmarkStart w:id="717" w:name="_Toc144221126"/>
      <w:bookmarkStart w:id="718" w:name="_Toc144325317"/>
      <w:bookmarkStart w:id="719" w:name="_Toc101116573"/>
      <w:bookmarkStart w:id="720" w:name="_Toc104542174"/>
      <w:bookmarkStart w:id="721" w:name="_Toc142817558"/>
      <w:r>
        <w:rPr>
          <w:rFonts w:hint="eastAsia" w:ascii="宋体" w:hAnsi="宋体" w:eastAsia="宋体" w:cs="宋体"/>
          <w:sz w:val="24"/>
          <w:szCs w:val="24"/>
        </w:rPr>
        <w:t>额定阻抗：16Ω±15%or(4Ω±15%)；</w:t>
      </w:r>
    </w:p>
    <w:p w14:paraId="23FD54AC">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6BC0BB13">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w:t>
      </w:r>
      <w:r>
        <w:rPr>
          <w:rFonts w:hint="eastAsia" w:ascii="宋体" w:hAnsi="宋体" w:eastAsia="宋体" w:cs="宋体"/>
          <w:sz w:val="24"/>
          <w:szCs w:val="24"/>
          <w:lang w:val="en-US"/>
        </w:rPr>
        <w:t>k</w:t>
      </w:r>
      <w:r>
        <w:rPr>
          <w:rFonts w:hint="eastAsia" w:ascii="宋体" w:hAnsi="宋体" w:eastAsia="宋体" w:cs="宋体"/>
          <w:sz w:val="24"/>
          <w:szCs w:val="24"/>
        </w:rPr>
        <w:t>Hz）；</w:t>
      </w:r>
    </w:p>
    <w:p w14:paraId="5BCB8E6B">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069CB4AD">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12E43A0A">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3150DB59">
      <w:pPr>
        <w:pStyle w:val="15"/>
        <w:pageBreakBefore w:val="0"/>
        <w:numPr>
          <w:ilvl w:val="0"/>
          <w:numId w:val="136"/>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bookmarkEnd w:id="712"/>
    <w:bookmarkEnd w:id="713"/>
    <w:bookmarkEnd w:id="714"/>
    <w:bookmarkEnd w:id="715"/>
    <w:bookmarkEnd w:id="716"/>
    <w:bookmarkEnd w:id="717"/>
    <w:bookmarkEnd w:id="718"/>
    <w:bookmarkEnd w:id="719"/>
    <w:bookmarkEnd w:id="720"/>
    <w:bookmarkEnd w:id="721"/>
    <w:p w14:paraId="590CE3E2">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22" w:name="_Toc171881374"/>
      <w:bookmarkStart w:id="723" w:name="_Toc198223717"/>
      <w:bookmarkStart w:id="724" w:name="_Toc144325320"/>
      <w:bookmarkStart w:id="725" w:name="_Toc142668281"/>
      <w:bookmarkStart w:id="726" w:name="_Toc101541609"/>
      <w:bookmarkStart w:id="727" w:name="_Toc101124335"/>
      <w:bookmarkStart w:id="728" w:name="_Toc101170544"/>
      <w:bookmarkStart w:id="729" w:name="_Toc145056676"/>
      <w:bookmarkStart w:id="730" w:name="_Toc144278724"/>
      <w:bookmarkStart w:id="731" w:name="_Toc144279351"/>
      <w:bookmarkStart w:id="732" w:name="_Toc144221129"/>
      <w:bookmarkStart w:id="733" w:name="_Toc101116580"/>
      <w:bookmarkStart w:id="734" w:name="_Toc142817571"/>
      <w:r>
        <w:rPr>
          <w:rFonts w:hint="eastAsia" w:ascii="宋体" w:hAnsi="宋体" w:eastAsia="宋体" w:cs="宋体"/>
          <w:b/>
          <w:sz w:val="24"/>
          <w:szCs w:val="24"/>
        </w:rPr>
        <w:t xml:space="preserve"> 后备电源（市电供电）</w:t>
      </w:r>
      <w:bookmarkEnd w:id="722"/>
      <w:bookmarkEnd w:id="723"/>
    </w:p>
    <w:p w14:paraId="194EDC86">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3078622B">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4CAE5216">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250ED95C">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配置两块电池，品牌蓄电池</w:t>
      </w:r>
      <w:r>
        <w:rPr>
          <w:rFonts w:hint="eastAsia" w:ascii="宋体" w:hAnsi="宋体" w:eastAsia="宋体" w:cs="宋体"/>
          <w:sz w:val="24"/>
          <w:szCs w:val="24"/>
          <w:lang w:val="en-US"/>
        </w:rPr>
        <w:t xml:space="preserve">DC </w:t>
      </w:r>
      <w:r>
        <w:rPr>
          <w:rFonts w:hint="eastAsia" w:ascii="宋体" w:hAnsi="宋体" w:eastAsia="宋体" w:cs="宋体"/>
          <w:sz w:val="24"/>
          <w:szCs w:val="24"/>
        </w:rPr>
        <w:t>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50D0A02C">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DC</w:t>
      </w:r>
      <w:r>
        <w:rPr>
          <w:rFonts w:hint="eastAsia" w:ascii="宋体" w:hAnsi="宋体" w:eastAsia="宋体" w:cs="宋体"/>
          <w:sz w:val="24"/>
          <w:szCs w:val="24"/>
        </w:rPr>
        <w:t>12V转</w:t>
      </w:r>
      <w:r>
        <w:rPr>
          <w:rFonts w:hint="eastAsia" w:ascii="宋体" w:hAnsi="宋体" w:eastAsia="宋体" w:cs="宋体"/>
          <w:sz w:val="24"/>
          <w:szCs w:val="24"/>
          <w:lang w:val="en-US"/>
        </w:rPr>
        <w:t>AC</w:t>
      </w:r>
      <w:r>
        <w:rPr>
          <w:rFonts w:hint="eastAsia" w:ascii="宋体" w:hAnsi="宋体" w:eastAsia="宋体" w:cs="宋体"/>
          <w:sz w:val="24"/>
          <w:szCs w:val="24"/>
        </w:rPr>
        <w:t>220V）；</w:t>
      </w:r>
    </w:p>
    <w:p w14:paraId="01B638C8">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配备充电控制器，可满足铅酸电池充电需求；防水等级：IP67；保护功能：蓄电池反接保护、电池板反接保护、电池板超压保护、过温保护、负载开路短路保护、负载过流保护等；</w:t>
      </w:r>
    </w:p>
    <w:p w14:paraId="5C83ABA6">
      <w:pPr>
        <w:pStyle w:val="15"/>
        <w:pageBreakBefore w:val="0"/>
        <w:numPr>
          <w:ilvl w:val="0"/>
          <w:numId w:val="137"/>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bookmarkEnd w:id="732"/>
    <w:bookmarkEnd w:id="733"/>
    <w:bookmarkEnd w:id="734"/>
    <w:p w14:paraId="6E7A48B5">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35" w:name="_Toc142817582"/>
      <w:bookmarkStart w:id="736" w:name="_Toc198223718"/>
      <w:bookmarkStart w:id="737" w:name="_Toc144278728"/>
      <w:bookmarkStart w:id="738" w:name="_Toc144279355"/>
      <w:bookmarkStart w:id="739" w:name="_Toc171881375"/>
      <w:bookmarkStart w:id="740" w:name="_Toc144221133"/>
      <w:bookmarkStart w:id="741" w:name="_Toc144325324"/>
      <w:bookmarkStart w:id="742" w:name="_Toc142668292"/>
      <w:bookmarkStart w:id="743" w:name="_Toc145056680"/>
      <w:bookmarkStart w:id="744" w:name="_Toc142832999"/>
      <w:bookmarkStart w:id="745" w:name="_Toc104840026"/>
      <w:bookmarkStart w:id="746" w:name="_Toc143121509"/>
      <w:bookmarkStart w:id="747" w:name="_Toc144146673"/>
      <w:bookmarkStart w:id="748" w:name="_Toc142837447"/>
      <w:bookmarkStart w:id="749" w:name="_Toc144191952"/>
      <w:bookmarkStart w:id="750" w:name="_Toc104904602"/>
      <w:bookmarkStart w:id="751" w:name="_Toc144135200"/>
      <w:bookmarkStart w:id="752" w:name="_Toc144321860"/>
      <w:bookmarkStart w:id="753" w:name="_Toc143848539"/>
      <w:bookmarkStart w:id="754" w:name="_Toc126936457"/>
      <w:bookmarkStart w:id="755" w:name="_Toc144325103"/>
      <w:r>
        <w:rPr>
          <w:rFonts w:hint="eastAsia" w:ascii="宋体" w:hAnsi="宋体" w:eastAsia="宋体" w:cs="宋体"/>
          <w:b/>
          <w:sz w:val="24"/>
          <w:szCs w:val="24"/>
        </w:rPr>
        <w:t xml:space="preserve"> 立杆</w:t>
      </w:r>
      <w:bookmarkEnd w:id="735"/>
      <w:bookmarkEnd w:id="736"/>
      <w:bookmarkEnd w:id="737"/>
      <w:bookmarkEnd w:id="738"/>
      <w:bookmarkEnd w:id="739"/>
      <w:bookmarkEnd w:id="740"/>
      <w:bookmarkEnd w:id="741"/>
      <w:bookmarkEnd w:id="742"/>
      <w:bookmarkEnd w:id="743"/>
    </w:p>
    <w:p w14:paraId="2E1A865B">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高度：5米；</w:t>
      </w:r>
    </w:p>
    <w:p w14:paraId="5C03EA4D">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材料：镀锌钢管</w:t>
      </w:r>
    </w:p>
    <w:p w14:paraId="10A82046">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表面：内外表面无皱皮、流坠及锌瘤、起皮、斑点、阴阳面等缺陷存在，外表面喷塑处理，厚度≥86μm，表面光滑，硬度≥2H；</w:t>
      </w:r>
    </w:p>
    <w:p w14:paraId="70FD023C">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钢构件的焊接满足《钢构件焊接规范》GB50661-2011的相关要求，所有焊缝等级均为二级，焊缝外观达到二级标准，所有对接焊缝和贴角焊缝强度与被焊构件相等，焊缝打磨光滑，所有螺栓连接应紧固，装配法兰面应结合紧密；</w:t>
      </w:r>
    </w:p>
    <w:p w14:paraId="646CC7BA">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接地：接地极采用镀锌角钢，接地线采用镀锌铁；</w:t>
      </w:r>
    </w:p>
    <w:p w14:paraId="20097416">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可抵御12级风；</w:t>
      </w:r>
    </w:p>
    <w:p w14:paraId="504594E8">
      <w:pPr>
        <w:pStyle w:val="15"/>
        <w:pageBreakBefore w:val="0"/>
        <w:numPr>
          <w:ilvl w:val="0"/>
          <w:numId w:val="138"/>
        </w:numPr>
        <w:kinsoku/>
        <w:overflowPunct/>
        <w:topLinePunct w:val="0"/>
        <w:autoSpaceDE/>
        <w:autoSpaceDN/>
        <w:bidi w:val="0"/>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标准立杆及安装，基础笼：高度80厘米。</w:t>
      </w:r>
    </w:p>
    <w:p w14:paraId="2A12AE06">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56" w:name="_Toc198223719"/>
      <w:bookmarkStart w:id="757" w:name="_Hlk198152962"/>
      <w:r>
        <w:rPr>
          <w:rFonts w:hint="eastAsia" w:ascii="宋体" w:hAnsi="宋体" w:eastAsia="宋体" w:cs="宋体"/>
          <w:b/>
          <w:sz w:val="24"/>
          <w:szCs w:val="24"/>
        </w:rPr>
        <w:t xml:space="preserve"> 引电</w:t>
      </w:r>
      <w:bookmarkEnd w:id="756"/>
    </w:p>
    <w:p w14:paraId="0F800FAA">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p>
    <w:bookmarkEnd w:id="757"/>
    <w:p w14:paraId="745B3319">
      <w:pPr>
        <w:pStyle w:val="11"/>
        <w:pageBreakBefore w:val="0"/>
        <w:kinsoku/>
        <w:overflowPunct/>
        <w:topLinePunct w:val="0"/>
        <w:autoSpaceDE/>
        <w:autoSpaceDN/>
        <w:bidi w:val="0"/>
        <w:spacing w:beforeAutospacing="0" w:afterAutospacing="0" w:line="500" w:lineRule="exact"/>
        <w:ind w:firstLineChars="0"/>
        <w:textAlignment w:val="auto"/>
        <w:rPr>
          <w:rFonts w:hint="eastAsia" w:ascii="宋体" w:hAnsi="宋体" w:eastAsia="宋体" w:cs="宋体"/>
          <w:sz w:val="24"/>
          <w:szCs w:val="24"/>
        </w:rPr>
      </w:pPr>
    </w:p>
    <w:p w14:paraId="0E6606A0">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right="-307" w:rightChars="-146" w:firstLineChars="0"/>
        <w:textAlignment w:val="auto"/>
        <w:outlineLvl w:val="1"/>
        <w:rPr>
          <w:rFonts w:hint="eastAsia" w:ascii="宋体" w:hAnsi="宋体" w:eastAsia="宋体" w:cs="宋体"/>
          <w:b/>
          <w:sz w:val="24"/>
          <w:szCs w:val="24"/>
        </w:rPr>
      </w:pPr>
      <w:bookmarkStart w:id="758" w:name="_Toc198223720"/>
      <w:bookmarkStart w:id="759" w:name="_Toc171881376"/>
      <w:r>
        <w:rPr>
          <w:rFonts w:hint="eastAsia" w:ascii="宋体" w:hAnsi="宋体" w:eastAsia="宋体" w:cs="宋体"/>
          <w:b/>
          <w:sz w:val="24"/>
          <w:szCs w:val="24"/>
        </w:rPr>
        <w:t xml:space="preserve"> 行政村社区及接收终端线材、辅料、接插件、防水箱及安装调试</w:t>
      </w:r>
      <w:bookmarkEnd w:id="744"/>
      <w:bookmarkEnd w:id="745"/>
      <w:bookmarkEnd w:id="746"/>
      <w:bookmarkEnd w:id="747"/>
      <w:bookmarkEnd w:id="748"/>
      <w:bookmarkEnd w:id="749"/>
      <w:bookmarkEnd w:id="750"/>
      <w:bookmarkEnd w:id="751"/>
      <w:bookmarkEnd w:id="752"/>
      <w:bookmarkEnd w:id="753"/>
      <w:bookmarkEnd w:id="754"/>
      <w:bookmarkEnd w:id="755"/>
      <w:bookmarkEnd w:id="758"/>
      <w:bookmarkEnd w:id="759"/>
    </w:p>
    <w:p w14:paraId="56FB1B2E">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p>
    <w:p w14:paraId="39A89B35">
      <w:pPr>
        <w:pStyle w:val="12"/>
        <w:pageBreakBefore w:val="0"/>
        <w:numPr>
          <w:ilvl w:val="0"/>
          <w:numId w:val="4"/>
        </w:numPr>
        <w:tabs>
          <w:tab w:val="left" w:pos="1560"/>
        </w:tabs>
        <w:kinsoku/>
        <w:overflowPunct/>
        <w:topLinePunct w:val="0"/>
        <w:autoSpaceDE/>
        <w:autoSpaceDN/>
        <w:bidi w:val="0"/>
        <w:spacing w:beforeAutospacing="0" w:afterAutospacing="0" w:line="500" w:lineRule="exact"/>
        <w:ind w:firstLineChars="0"/>
        <w:textAlignment w:val="auto"/>
        <w:outlineLvl w:val="0"/>
        <w:rPr>
          <w:rFonts w:hint="eastAsia" w:ascii="宋体" w:hAnsi="宋体" w:eastAsia="宋体" w:cs="宋体"/>
          <w:b/>
          <w:sz w:val="24"/>
          <w:szCs w:val="24"/>
        </w:rPr>
      </w:pPr>
      <w:bookmarkStart w:id="760" w:name="_Toc144146674"/>
      <w:bookmarkStart w:id="761" w:name="_Toc144191953"/>
      <w:bookmarkStart w:id="762" w:name="_Toc144135201"/>
      <w:bookmarkStart w:id="763" w:name="_Toc143848540"/>
      <w:bookmarkStart w:id="764" w:name="_Toc144325104"/>
      <w:bookmarkStart w:id="765" w:name="_Toc144321861"/>
      <w:bookmarkStart w:id="766" w:name="_Toc198223721"/>
      <w:bookmarkStart w:id="767" w:name="_Toc171881377"/>
      <w:r>
        <w:rPr>
          <w:rFonts w:hint="eastAsia" w:ascii="宋体" w:hAnsi="宋体" w:eastAsia="宋体" w:cs="宋体"/>
          <w:b/>
          <w:sz w:val="24"/>
          <w:szCs w:val="24"/>
        </w:rPr>
        <w:t>应急广播信号传输承载网络</w:t>
      </w:r>
      <w:bookmarkEnd w:id="760"/>
      <w:bookmarkEnd w:id="761"/>
      <w:bookmarkEnd w:id="762"/>
      <w:bookmarkEnd w:id="763"/>
      <w:bookmarkEnd w:id="764"/>
      <w:bookmarkEnd w:id="765"/>
      <w:bookmarkEnd w:id="766"/>
      <w:bookmarkEnd w:id="767"/>
    </w:p>
    <w:p w14:paraId="634E11D4">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68" w:name="_Toc171881378"/>
      <w:bookmarkStart w:id="769" w:name="_Toc9942"/>
      <w:bookmarkStart w:id="770" w:name="_Toc198223722"/>
      <w:r>
        <w:rPr>
          <w:rFonts w:hint="eastAsia" w:ascii="宋体" w:hAnsi="宋体" w:eastAsia="宋体" w:cs="宋体"/>
          <w:b/>
          <w:sz w:val="24"/>
          <w:szCs w:val="24"/>
        </w:rPr>
        <w:t>县级平台与上级平台对接</w:t>
      </w:r>
      <w:bookmarkEnd w:id="768"/>
      <w:bookmarkEnd w:id="769"/>
      <w:bookmarkEnd w:id="770"/>
    </w:p>
    <w:p w14:paraId="428A3C9A">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100M专线（含静态IP地址），含不低于1年租赁费。</w:t>
      </w:r>
    </w:p>
    <w:p w14:paraId="450FA378">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1" w:name="_Toc198223723"/>
      <w:bookmarkStart w:id="772" w:name="_Toc9417"/>
      <w:bookmarkStart w:id="773" w:name="_Toc171881379"/>
      <w:r>
        <w:rPr>
          <w:rFonts w:hint="eastAsia" w:ascii="宋体" w:hAnsi="宋体" w:eastAsia="宋体" w:cs="宋体"/>
          <w:b/>
          <w:sz w:val="24"/>
          <w:szCs w:val="24"/>
        </w:rPr>
        <w:t>平台到应急信息发布单位网络专线</w:t>
      </w:r>
      <w:bookmarkEnd w:id="771"/>
      <w:bookmarkEnd w:id="772"/>
      <w:bookmarkEnd w:id="773"/>
    </w:p>
    <w:p w14:paraId="4EBA112C">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100M专线，含不低于1年租赁费。</w:t>
      </w:r>
    </w:p>
    <w:p w14:paraId="7F26E53B">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4" w:name="_Toc171881380"/>
      <w:bookmarkStart w:id="775" w:name="_Toc198223724"/>
      <w:r>
        <w:rPr>
          <w:rFonts w:hint="eastAsia" w:ascii="宋体" w:hAnsi="宋体" w:eastAsia="宋体" w:cs="宋体"/>
          <w:b/>
          <w:sz w:val="24"/>
          <w:szCs w:val="24"/>
        </w:rPr>
        <w:t>平台至频率频道播出系统网络专线</w:t>
      </w:r>
      <w:bookmarkEnd w:id="774"/>
      <w:bookmarkEnd w:id="775"/>
    </w:p>
    <w:p w14:paraId="2A3A7452">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100M专线，含不低于1年租赁费。</w:t>
      </w:r>
    </w:p>
    <w:p w14:paraId="4FB58159">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6" w:name="_Toc171881381"/>
      <w:bookmarkStart w:id="777" w:name="_Toc16599"/>
      <w:bookmarkStart w:id="778" w:name="_Toc198223725"/>
      <w:r>
        <w:rPr>
          <w:rFonts w:hint="eastAsia" w:ascii="宋体" w:hAnsi="宋体" w:eastAsia="宋体" w:cs="宋体"/>
          <w:b/>
          <w:sz w:val="24"/>
          <w:szCs w:val="24"/>
        </w:rPr>
        <w:t>平台至地面、调频发射台、有线前端专线</w:t>
      </w:r>
      <w:bookmarkEnd w:id="776"/>
      <w:bookmarkEnd w:id="777"/>
      <w:bookmarkEnd w:id="778"/>
    </w:p>
    <w:p w14:paraId="428E9E8C">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100M专线，含不低于1年租赁费。</w:t>
      </w:r>
    </w:p>
    <w:p w14:paraId="2FAA8D56">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9" w:name="_Toc198223726"/>
      <w:bookmarkStart w:id="780" w:name="_Toc171881382"/>
      <w:bookmarkStart w:id="781" w:name="_Toc25835"/>
      <w:r>
        <w:rPr>
          <w:rFonts w:hint="eastAsia" w:ascii="宋体" w:hAnsi="宋体" w:eastAsia="宋体" w:cs="宋体"/>
          <w:b/>
          <w:sz w:val="24"/>
          <w:szCs w:val="24"/>
        </w:rPr>
        <w:t>平台到行政村前端网络（有线IP）</w:t>
      </w:r>
      <w:bookmarkEnd w:id="779"/>
      <w:bookmarkEnd w:id="780"/>
      <w:bookmarkEnd w:id="781"/>
    </w:p>
    <w:p w14:paraId="70C88A61">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6EE2A05A">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82" w:name="_Toc171881383"/>
      <w:bookmarkStart w:id="783" w:name="_Toc198223727"/>
      <w:bookmarkStart w:id="784" w:name="_Toc8741"/>
      <w:r>
        <w:rPr>
          <w:rFonts w:hint="eastAsia" w:ascii="宋体" w:hAnsi="宋体" w:eastAsia="宋体" w:cs="宋体"/>
          <w:b/>
          <w:sz w:val="24"/>
          <w:szCs w:val="24"/>
        </w:rPr>
        <w:t>平台到行政村前端网络（4G/5G）</w:t>
      </w:r>
      <w:bookmarkEnd w:id="782"/>
      <w:bookmarkEnd w:id="783"/>
      <w:bookmarkEnd w:id="784"/>
    </w:p>
    <w:p w14:paraId="2B8F5450">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0FABB028">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85" w:name="_Toc171881384"/>
      <w:bookmarkStart w:id="786" w:name="_Toc30604"/>
      <w:bookmarkStart w:id="787" w:name="_Toc198223728"/>
      <w:r>
        <w:rPr>
          <w:rFonts w:hint="eastAsia" w:ascii="宋体" w:hAnsi="宋体" w:eastAsia="宋体" w:cs="宋体"/>
          <w:b/>
          <w:sz w:val="24"/>
          <w:szCs w:val="24"/>
        </w:rPr>
        <w:t>平台到街道/社区前端网络（有线IP）</w:t>
      </w:r>
      <w:bookmarkEnd w:id="785"/>
      <w:bookmarkEnd w:id="786"/>
      <w:bookmarkEnd w:id="787"/>
    </w:p>
    <w:p w14:paraId="1DD2640D">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15798E8D">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88" w:name="_Toc198223729"/>
      <w:bookmarkStart w:id="789" w:name="_Toc29639"/>
      <w:bookmarkStart w:id="790" w:name="_Toc171881385"/>
      <w:r>
        <w:rPr>
          <w:rFonts w:hint="eastAsia" w:ascii="宋体" w:hAnsi="宋体" w:eastAsia="宋体" w:cs="宋体"/>
          <w:b/>
          <w:sz w:val="24"/>
          <w:szCs w:val="24"/>
        </w:rPr>
        <w:t>平台到街道/社区前端网络（4G/5G）</w:t>
      </w:r>
      <w:bookmarkEnd w:id="788"/>
      <w:bookmarkEnd w:id="789"/>
      <w:bookmarkEnd w:id="790"/>
    </w:p>
    <w:p w14:paraId="4533CC16">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550A8803">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91" w:name="_Toc198223730"/>
      <w:bookmarkStart w:id="792" w:name="_Toc171881386"/>
      <w:bookmarkStart w:id="793" w:name="_Toc24244"/>
      <w:r>
        <w:rPr>
          <w:rFonts w:hint="eastAsia" w:ascii="宋体" w:hAnsi="宋体" w:eastAsia="宋体" w:cs="宋体"/>
          <w:b/>
          <w:sz w:val="24"/>
          <w:szCs w:val="24"/>
        </w:rPr>
        <w:t>平台到行政村终端网络（有线IP）</w:t>
      </w:r>
      <w:bookmarkEnd w:id="791"/>
      <w:bookmarkEnd w:id="792"/>
      <w:bookmarkEnd w:id="793"/>
    </w:p>
    <w:p w14:paraId="2DD06B94">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23560C25">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94" w:name="_Toc198223731"/>
      <w:bookmarkStart w:id="795" w:name="_Toc171881387"/>
      <w:bookmarkStart w:id="796" w:name="_Toc16451"/>
      <w:r>
        <w:rPr>
          <w:rFonts w:hint="eastAsia" w:ascii="宋体" w:hAnsi="宋体" w:eastAsia="宋体" w:cs="宋体"/>
          <w:b/>
          <w:sz w:val="24"/>
          <w:szCs w:val="24"/>
        </w:rPr>
        <w:t>平台到行政村终端网络（4G/5G）</w:t>
      </w:r>
      <w:bookmarkEnd w:id="794"/>
      <w:bookmarkEnd w:id="795"/>
      <w:bookmarkEnd w:id="796"/>
    </w:p>
    <w:p w14:paraId="42267E4C">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752844A2">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97" w:name="_Toc198223732"/>
      <w:bookmarkStart w:id="798" w:name="_Toc171881388"/>
      <w:bookmarkStart w:id="799" w:name="_Toc12552"/>
      <w:r>
        <w:rPr>
          <w:rFonts w:hint="eastAsia" w:ascii="宋体" w:hAnsi="宋体" w:eastAsia="宋体" w:cs="宋体"/>
          <w:b/>
          <w:sz w:val="24"/>
          <w:szCs w:val="24"/>
        </w:rPr>
        <w:t>平台到街道/社区终端网络（有线IP）</w:t>
      </w:r>
      <w:bookmarkEnd w:id="797"/>
      <w:bookmarkEnd w:id="798"/>
      <w:bookmarkEnd w:id="799"/>
    </w:p>
    <w:p w14:paraId="20EF6C85">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4C603FE3">
      <w:pPr>
        <w:pStyle w:val="12"/>
        <w:pageBreakBefore w:val="0"/>
        <w:numPr>
          <w:ilvl w:val="1"/>
          <w:numId w:val="4"/>
        </w:numPr>
        <w:tabs>
          <w:tab w:val="left" w:pos="1560"/>
        </w:tabs>
        <w:kinsoku/>
        <w:overflowPunct/>
        <w:topLinePunct w:val="0"/>
        <w:autoSpaceDE/>
        <w:autoSpaceDN/>
        <w:bidi w:val="0"/>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800" w:name="_Toc171881389"/>
      <w:bookmarkStart w:id="801" w:name="_Toc26894"/>
      <w:bookmarkStart w:id="802" w:name="_Toc198223733"/>
      <w:r>
        <w:rPr>
          <w:rFonts w:hint="eastAsia" w:ascii="宋体" w:hAnsi="宋体" w:eastAsia="宋体" w:cs="宋体"/>
          <w:b/>
          <w:sz w:val="24"/>
          <w:szCs w:val="24"/>
        </w:rPr>
        <w:t>平台到街道/社区终端网络（4G/5G）</w:t>
      </w:r>
      <w:bookmarkEnd w:id="800"/>
      <w:bookmarkEnd w:id="801"/>
      <w:bookmarkEnd w:id="802"/>
    </w:p>
    <w:p w14:paraId="6789C65B">
      <w:pPr>
        <w:pStyle w:val="15"/>
        <w:pageBreakBefore w:val="0"/>
        <w:kinsoku/>
        <w:overflowPunct/>
        <w:topLinePunct w:val="0"/>
        <w:autoSpaceDE/>
        <w:autoSpaceDN/>
        <w:bidi w:val="0"/>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3ABC3CA2">
      <w:pPr>
        <w:pageBreakBefore w:val="0"/>
        <w:kinsoku/>
        <w:overflowPunct/>
        <w:topLinePunct w:val="0"/>
        <w:autoSpaceDE/>
        <w:autoSpaceDN/>
        <w:bidi w:val="0"/>
        <w:spacing w:beforeAutospacing="0" w:afterAutospacing="0" w:line="500" w:lineRule="exact"/>
        <w:textAlignment w:val="auto"/>
        <w:rPr>
          <w:rFonts w:hint="eastAsia" w:ascii="宋体" w:hAnsi="宋体" w:eastAsia="宋体" w:cs="宋体"/>
          <w:sz w:val="24"/>
          <w:szCs w:val="24"/>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B7CDE"/>
    <w:multiLevelType w:val="multilevel"/>
    <w:tmpl w:val="89AB7CD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89ACB6B0"/>
    <w:multiLevelType w:val="multilevel"/>
    <w:tmpl w:val="89ACB6B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90FF5B65"/>
    <w:multiLevelType w:val="multilevel"/>
    <w:tmpl w:val="90FF5B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955AA9B5"/>
    <w:multiLevelType w:val="multilevel"/>
    <w:tmpl w:val="955AA9B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963CB910"/>
    <w:multiLevelType w:val="multilevel"/>
    <w:tmpl w:val="963CB91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9C8BFFBC"/>
    <w:multiLevelType w:val="multilevel"/>
    <w:tmpl w:val="9C8BFF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9E69E889"/>
    <w:multiLevelType w:val="multilevel"/>
    <w:tmpl w:val="9E69E88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A11BA850"/>
    <w:multiLevelType w:val="multilevel"/>
    <w:tmpl w:val="A11BA8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9">
    <w:nsid w:val="B05F6E46"/>
    <w:multiLevelType w:val="multilevel"/>
    <w:tmpl w:val="B05F6E4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B1033BDB"/>
    <w:multiLevelType w:val="multilevel"/>
    <w:tmpl w:val="B1033B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B679403C"/>
    <w:multiLevelType w:val="multilevel"/>
    <w:tmpl w:val="B679403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BAD9C718"/>
    <w:multiLevelType w:val="multilevel"/>
    <w:tmpl w:val="BAD9C71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BB71C2FE"/>
    <w:multiLevelType w:val="multilevel"/>
    <w:tmpl w:val="BB71C2F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CCBACC4B"/>
    <w:multiLevelType w:val="multilevel"/>
    <w:tmpl w:val="CCBACC4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D43A9D4D"/>
    <w:multiLevelType w:val="multilevel"/>
    <w:tmpl w:val="D43A9D4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DC352FDC"/>
    <w:multiLevelType w:val="multilevel"/>
    <w:tmpl w:val="DC352FD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DCB384CB"/>
    <w:multiLevelType w:val="multilevel"/>
    <w:tmpl w:val="DCB384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E51B91E2"/>
    <w:multiLevelType w:val="multilevel"/>
    <w:tmpl w:val="E51B91E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E5E67E2A"/>
    <w:multiLevelType w:val="multilevel"/>
    <w:tmpl w:val="E5E67E2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EE8E2453"/>
    <w:multiLevelType w:val="multilevel"/>
    <w:tmpl w:val="EE8E245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EF0313F6"/>
    <w:multiLevelType w:val="multilevel"/>
    <w:tmpl w:val="EF0313F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F669C993"/>
    <w:multiLevelType w:val="singleLevel"/>
    <w:tmpl w:val="F669C993"/>
    <w:lvl w:ilvl="0" w:tentative="0">
      <w:start w:val="1"/>
      <w:numFmt w:val="decimal"/>
      <w:lvlText w:val="%1."/>
      <w:lvlJc w:val="left"/>
      <w:pPr>
        <w:ind w:left="425" w:hanging="425"/>
      </w:pPr>
      <w:rPr>
        <w:rFonts w:hint="default"/>
      </w:rPr>
    </w:lvl>
  </w:abstractNum>
  <w:abstractNum w:abstractNumId="24">
    <w:nsid w:val="F9AE96FF"/>
    <w:multiLevelType w:val="multilevel"/>
    <w:tmpl w:val="F9AE96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07D125B"/>
    <w:multiLevelType w:val="multilevel"/>
    <w:tmpl w:val="007D125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29F4135"/>
    <w:multiLevelType w:val="multilevel"/>
    <w:tmpl w:val="029F41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0468258B"/>
    <w:multiLevelType w:val="multilevel"/>
    <w:tmpl w:val="0468258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05D9D09C"/>
    <w:multiLevelType w:val="singleLevel"/>
    <w:tmpl w:val="05D9D09C"/>
    <w:lvl w:ilvl="0" w:tentative="0">
      <w:start w:val="1"/>
      <w:numFmt w:val="decimal"/>
      <w:lvlText w:val="%1."/>
      <w:lvlJc w:val="left"/>
      <w:pPr>
        <w:ind w:left="425" w:hanging="425"/>
      </w:pPr>
      <w:rPr>
        <w:rFonts w:hint="default"/>
      </w:rPr>
    </w:lvl>
  </w:abstractNum>
  <w:abstractNum w:abstractNumId="34">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6">
    <w:nsid w:val="073C4531"/>
    <w:multiLevelType w:val="multilevel"/>
    <w:tmpl w:val="073C453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080F4FF7"/>
    <w:multiLevelType w:val="multilevel"/>
    <w:tmpl w:val="080F4FF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0">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0A41E693"/>
    <w:multiLevelType w:val="multilevel"/>
    <w:tmpl w:val="0A41E69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14D76910"/>
    <w:multiLevelType w:val="multilevel"/>
    <w:tmpl w:val="14D7691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9">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19573EF3"/>
    <w:multiLevelType w:val="singleLevel"/>
    <w:tmpl w:val="19573EF3"/>
    <w:lvl w:ilvl="0" w:tentative="0">
      <w:start w:val="1"/>
      <w:numFmt w:val="decimal"/>
      <w:lvlText w:val="%1."/>
      <w:lvlJc w:val="left"/>
      <w:pPr>
        <w:ind w:left="425" w:hanging="425"/>
      </w:pPr>
      <w:rPr>
        <w:rFonts w:hint="default"/>
      </w:rPr>
    </w:lvl>
  </w:abstractNum>
  <w:abstractNum w:abstractNumId="51">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2">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4">
    <w:nsid w:val="2049D113"/>
    <w:multiLevelType w:val="multilevel"/>
    <w:tmpl w:val="2049D1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6">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7">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8">
    <w:nsid w:val="23824C60"/>
    <w:multiLevelType w:val="multilevel"/>
    <w:tmpl w:val="23824C6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9">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245916ED"/>
    <w:multiLevelType w:val="multilevel"/>
    <w:tmpl w:val="245916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1">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2">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2763A28B"/>
    <w:multiLevelType w:val="multilevel"/>
    <w:tmpl w:val="2763A28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4">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5">
    <w:nsid w:val="29AC58EC"/>
    <w:multiLevelType w:val="multilevel"/>
    <w:tmpl w:val="29AC5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6">
    <w:nsid w:val="2A72FED8"/>
    <w:multiLevelType w:val="multilevel"/>
    <w:tmpl w:val="2A72FED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7">
    <w:nsid w:val="2AFCA6D4"/>
    <w:multiLevelType w:val="multilevel"/>
    <w:tmpl w:val="2AFCA6D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1">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2">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3">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4">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75">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6">
    <w:nsid w:val="39A834A1"/>
    <w:multiLevelType w:val="multilevel"/>
    <w:tmpl w:val="39A834A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8">
    <w:nsid w:val="3E305176"/>
    <w:multiLevelType w:val="multilevel"/>
    <w:tmpl w:val="3E30517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1">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44D962D9"/>
    <w:multiLevelType w:val="multilevel"/>
    <w:tmpl w:val="44D962D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6">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4B6FA823"/>
    <w:multiLevelType w:val="multilevel"/>
    <w:tmpl w:val="4B6FA82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4B9A526D"/>
    <w:multiLevelType w:val="multilevel"/>
    <w:tmpl w:val="4B9A526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0">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1">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2">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5071E3EF"/>
    <w:multiLevelType w:val="multilevel"/>
    <w:tmpl w:val="5071E3E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4">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5">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6">
    <w:nsid w:val="52332B18"/>
    <w:multiLevelType w:val="multilevel"/>
    <w:tmpl w:val="52332B1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7">
    <w:nsid w:val="52E78E99"/>
    <w:multiLevelType w:val="multilevel"/>
    <w:tmpl w:val="52E78E9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8">
    <w:nsid w:val="551417EC"/>
    <w:multiLevelType w:val="multilevel"/>
    <w:tmpl w:val="551417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9">
    <w:nsid w:val="5571FDF4"/>
    <w:multiLevelType w:val="multilevel"/>
    <w:tmpl w:val="5571FDF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56DB835C"/>
    <w:multiLevelType w:val="multilevel"/>
    <w:tmpl w:val="56DB835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1">
    <w:nsid w:val="57558C07"/>
    <w:multiLevelType w:val="multilevel"/>
    <w:tmpl w:val="57558C0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2">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3">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5A3186E9"/>
    <w:multiLevelType w:val="multilevel"/>
    <w:tmpl w:val="5A3186E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5">
    <w:nsid w:val="5C70B6C2"/>
    <w:multiLevelType w:val="multilevel"/>
    <w:tmpl w:val="5C70B6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6">
    <w:nsid w:val="5CD39967"/>
    <w:multiLevelType w:val="multilevel"/>
    <w:tmpl w:val="5CD3996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7">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9">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0">
    <w:nsid w:val="62FD3F5D"/>
    <w:multiLevelType w:val="multilevel"/>
    <w:tmpl w:val="62FD3F5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1">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655B2C7C"/>
    <w:multiLevelType w:val="multilevel"/>
    <w:tmpl w:val="655B2C7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3">
    <w:nsid w:val="68D79766"/>
    <w:multiLevelType w:val="multilevel"/>
    <w:tmpl w:val="68D7976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4">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5">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6">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7">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8">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9">
    <w:nsid w:val="6C1D17BE"/>
    <w:multiLevelType w:val="multilevel"/>
    <w:tmpl w:val="6C1D17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0">
    <w:nsid w:val="6D1EB213"/>
    <w:multiLevelType w:val="multilevel"/>
    <w:tmpl w:val="6D1EB2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1">
    <w:nsid w:val="6E6913C5"/>
    <w:multiLevelType w:val="multilevel"/>
    <w:tmpl w:val="6E6913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2">
    <w:nsid w:val="6EF87F49"/>
    <w:multiLevelType w:val="multilevel"/>
    <w:tmpl w:val="6EF87F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3">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4">
    <w:nsid w:val="71DC8FB4"/>
    <w:multiLevelType w:val="multilevel"/>
    <w:tmpl w:val="71DC8FB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5">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6">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7">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28">
    <w:nsid w:val="7826C333"/>
    <w:multiLevelType w:val="multilevel"/>
    <w:tmpl w:val="7826C33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9">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0">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1">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32">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3">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4">
    <w:nsid w:val="7E9ACAEC"/>
    <w:multiLevelType w:val="singleLevel"/>
    <w:tmpl w:val="7E9ACAEC"/>
    <w:lvl w:ilvl="0" w:tentative="0">
      <w:start w:val="1"/>
      <w:numFmt w:val="decimal"/>
      <w:suff w:val="nothing"/>
      <w:lvlText w:val="%1．"/>
      <w:lvlJc w:val="left"/>
      <w:pPr>
        <w:ind w:left="0" w:firstLine="400"/>
      </w:pPr>
      <w:rPr>
        <w:rFonts w:hint="default"/>
      </w:rPr>
    </w:lvl>
  </w:abstractNum>
  <w:num w:numId="1">
    <w:abstractNumId w:val="114"/>
  </w:num>
  <w:num w:numId="2">
    <w:abstractNumId w:val="74"/>
  </w:num>
  <w:num w:numId="3">
    <w:abstractNumId w:val="131"/>
  </w:num>
  <w:num w:numId="4">
    <w:abstractNumId w:val="39"/>
  </w:num>
  <w:num w:numId="5">
    <w:abstractNumId w:val="116"/>
  </w:num>
  <w:num w:numId="6">
    <w:abstractNumId w:val="68"/>
  </w:num>
  <w:num w:numId="7">
    <w:abstractNumId w:val="37"/>
  </w:num>
  <w:num w:numId="8">
    <w:abstractNumId w:val="49"/>
  </w:num>
  <w:num w:numId="9">
    <w:abstractNumId w:val="130"/>
  </w:num>
  <w:num w:numId="10">
    <w:abstractNumId w:val="26"/>
  </w:num>
  <w:num w:numId="11">
    <w:abstractNumId w:val="77"/>
  </w:num>
  <w:num w:numId="12">
    <w:abstractNumId w:val="52"/>
  </w:num>
  <w:num w:numId="13">
    <w:abstractNumId w:val="132"/>
  </w:num>
  <w:num w:numId="14">
    <w:abstractNumId w:val="75"/>
  </w:num>
  <w:num w:numId="15">
    <w:abstractNumId w:val="111"/>
  </w:num>
  <w:num w:numId="16">
    <w:abstractNumId w:val="62"/>
  </w:num>
  <w:num w:numId="17">
    <w:abstractNumId w:val="127"/>
  </w:num>
  <w:num w:numId="18">
    <w:abstractNumId w:val="133"/>
  </w:num>
  <w:num w:numId="19">
    <w:abstractNumId w:val="22"/>
  </w:num>
  <w:num w:numId="20">
    <w:abstractNumId w:val="82"/>
  </w:num>
  <w:num w:numId="21">
    <w:abstractNumId w:val="107"/>
  </w:num>
  <w:num w:numId="22">
    <w:abstractNumId w:val="73"/>
  </w:num>
  <w:num w:numId="23">
    <w:abstractNumId w:val="27"/>
  </w:num>
  <w:num w:numId="24">
    <w:abstractNumId w:val="57"/>
  </w:num>
  <w:num w:numId="25">
    <w:abstractNumId w:val="47"/>
  </w:num>
  <w:num w:numId="26">
    <w:abstractNumId w:val="35"/>
  </w:num>
  <w:num w:numId="27">
    <w:abstractNumId w:val="61"/>
  </w:num>
  <w:num w:numId="28">
    <w:abstractNumId w:val="32"/>
  </w:num>
  <w:num w:numId="29">
    <w:abstractNumId w:val="34"/>
  </w:num>
  <w:num w:numId="30">
    <w:abstractNumId w:val="108"/>
  </w:num>
  <w:num w:numId="31">
    <w:abstractNumId w:val="115"/>
  </w:num>
  <w:num w:numId="32">
    <w:abstractNumId w:val="85"/>
  </w:num>
  <w:num w:numId="33">
    <w:abstractNumId w:val="118"/>
  </w:num>
  <w:num w:numId="34">
    <w:abstractNumId w:val="71"/>
  </w:num>
  <w:num w:numId="35">
    <w:abstractNumId w:val="116"/>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129"/>
  </w:num>
  <w:num w:numId="37">
    <w:abstractNumId w:val="33"/>
  </w:num>
  <w:num w:numId="38">
    <w:abstractNumId w:val="23"/>
  </w:num>
  <w:num w:numId="39">
    <w:abstractNumId w:val="50"/>
  </w:num>
  <w:num w:numId="40">
    <w:abstractNumId w:val="84"/>
  </w:num>
  <w:num w:numId="41">
    <w:abstractNumId w:val="86"/>
  </w:num>
  <w:num w:numId="42">
    <w:abstractNumId w:val="109"/>
  </w:num>
  <w:num w:numId="43">
    <w:abstractNumId w:val="43"/>
  </w:num>
  <w:num w:numId="44">
    <w:abstractNumId w:val="72"/>
  </w:num>
  <w:num w:numId="45">
    <w:abstractNumId w:val="126"/>
  </w:num>
  <w:num w:numId="46">
    <w:abstractNumId w:val="103"/>
  </w:num>
  <w:num w:numId="47">
    <w:abstractNumId w:val="29"/>
  </w:num>
  <w:num w:numId="48">
    <w:abstractNumId w:val="110"/>
  </w:num>
  <w:num w:numId="49">
    <w:abstractNumId w:val="79"/>
  </w:num>
  <w:num w:numId="50">
    <w:abstractNumId w:val="30"/>
  </w:num>
  <w:num w:numId="51">
    <w:abstractNumId w:val="88"/>
  </w:num>
  <w:num w:numId="52">
    <w:abstractNumId w:val="134"/>
  </w:num>
  <w:num w:numId="53">
    <w:abstractNumId w:val="28"/>
  </w:num>
  <w:num w:numId="54">
    <w:abstractNumId w:val="8"/>
  </w:num>
  <w:num w:numId="55">
    <w:abstractNumId w:val="121"/>
  </w:num>
  <w:num w:numId="56">
    <w:abstractNumId w:val="116"/>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7">
    <w:abstractNumId w:val="90"/>
  </w:num>
  <w:num w:numId="58">
    <w:abstractNumId w:val="59"/>
  </w:num>
  <w:num w:numId="59">
    <w:abstractNumId w:val="40"/>
  </w:num>
  <w:num w:numId="60">
    <w:abstractNumId w:val="81"/>
  </w:num>
  <w:num w:numId="61">
    <w:abstractNumId w:val="80"/>
  </w:num>
  <w:num w:numId="62">
    <w:abstractNumId w:val="38"/>
  </w:num>
  <w:num w:numId="63">
    <w:abstractNumId w:val="95"/>
  </w:num>
  <w:num w:numId="64">
    <w:abstractNumId w:val="70"/>
  </w:num>
  <w:num w:numId="65">
    <w:abstractNumId w:val="92"/>
  </w:num>
  <w:num w:numId="66">
    <w:abstractNumId w:val="94"/>
  </w:num>
  <w:num w:numId="67">
    <w:abstractNumId w:val="12"/>
  </w:num>
  <w:num w:numId="68">
    <w:abstractNumId w:val="19"/>
  </w:num>
  <w:num w:numId="69">
    <w:abstractNumId w:val="42"/>
  </w:num>
  <w:num w:numId="70">
    <w:abstractNumId w:val="125"/>
  </w:num>
  <w:num w:numId="71">
    <w:abstractNumId w:val="51"/>
  </w:num>
  <w:num w:numId="72">
    <w:abstractNumId w:val="46"/>
  </w:num>
  <w:num w:numId="73">
    <w:abstractNumId w:val="117"/>
  </w:num>
  <w:num w:numId="74">
    <w:abstractNumId w:val="69"/>
  </w:num>
  <w:num w:numId="75">
    <w:abstractNumId w:val="56"/>
  </w:num>
  <w:num w:numId="76">
    <w:abstractNumId w:val="123"/>
  </w:num>
  <w:num w:numId="77">
    <w:abstractNumId w:val="55"/>
  </w:num>
  <w:num w:numId="78">
    <w:abstractNumId w:val="64"/>
  </w:num>
  <w:num w:numId="79">
    <w:abstractNumId w:val="53"/>
  </w:num>
  <w:num w:numId="80">
    <w:abstractNumId w:val="45"/>
  </w:num>
  <w:num w:numId="81">
    <w:abstractNumId w:val="60"/>
  </w:num>
  <w:num w:numId="82">
    <w:abstractNumId w:val="65"/>
  </w:num>
  <w:num w:numId="83">
    <w:abstractNumId w:val="44"/>
  </w:num>
  <w:num w:numId="84">
    <w:abstractNumId w:val="102"/>
  </w:num>
  <w:num w:numId="85">
    <w:abstractNumId w:val="91"/>
  </w:num>
  <w:num w:numId="86">
    <w:abstractNumId w:val="41"/>
  </w:num>
  <w:num w:numId="87">
    <w:abstractNumId w:val="78"/>
  </w:num>
  <w:num w:numId="88">
    <w:abstractNumId w:val="97"/>
  </w:num>
  <w:num w:numId="89">
    <w:abstractNumId w:val="113"/>
  </w:num>
  <w:num w:numId="90">
    <w:abstractNumId w:val="10"/>
  </w:num>
  <w:num w:numId="91">
    <w:abstractNumId w:val="48"/>
  </w:num>
  <w:num w:numId="92">
    <w:abstractNumId w:val="98"/>
  </w:num>
  <w:num w:numId="93">
    <w:abstractNumId w:val="3"/>
  </w:num>
  <w:num w:numId="94">
    <w:abstractNumId w:val="1"/>
  </w:num>
  <w:num w:numId="95">
    <w:abstractNumId w:val="120"/>
  </w:num>
  <w:num w:numId="96">
    <w:abstractNumId w:val="31"/>
  </w:num>
  <w:num w:numId="97">
    <w:abstractNumId w:val="106"/>
  </w:num>
  <w:num w:numId="98">
    <w:abstractNumId w:val="119"/>
  </w:num>
  <w:num w:numId="99">
    <w:abstractNumId w:val="39"/>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100">
    <w:abstractNumId w:val="93"/>
  </w:num>
  <w:num w:numId="101">
    <w:abstractNumId w:val="6"/>
  </w:num>
  <w:num w:numId="102">
    <w:abstractNumId w:val="15"/>
  </w:num>
  <w:num w:numId="103">
    <w:abstractNumId w:val="128"/>
  </w:num>
  <w:num w:numId="104">
    <w:abstractNumId w:val="20"/>
  </w:num>
  <w:num w:numId="105">
    <w:abstractNumId w:val="104"/>
  </w:num>
  <w:num w:numId="106">
    <w:abstractNumId w:val="100"/>
  </w:num>
  <w:num w:numId="107">
    <w:abstractNumId w:val="36"/>
  </w:num>
  <w:num w:numId="108">
    <w:abstractNumId w:val="96"/>
  </w:num>
  <w:num w:numId="109">
    <w:abstractNumId w:val="0"/>
  </w:num>
  <w:num w:numId="110">
    <w:abstractNumId w:val="9"/>
  </w:num>
  <w:num w:numId="111">
    <w:abstractNumId w:val="17"/>
  </w:num>
  <w:num w:numId="112">
    <w:abstractNumId w:val="105"/>
  </w:num>
  <w:num w:numId="113">
    <w:abstractNumId w:val="99"/>
  </w:num>
  <w:num w:numId="114">
    <w:abstractNumId w:val="14"/>
  </w:num>
  <w:num w:numId="115">
    <w:abstractNumId w:val="67"/>
  </w:num>
  <w:num w:numId="116">
    <w:abstractNumId w:val="11"/>
  </w:num>
  <w:num w:numId="117">
    <w:abstractNumId w:val="5"/>
  </w:num>
  <w:num w:numId="118">
    <w:abstractNumId w:val="66"/>
  </w:num>
  <w:num w:numId="119">
    <w:abstractNumId w:val="16"/>
  </w:num>
  <w:num w:numId="120">
    <w:abstractNumId w:val="25"/>
  </w:num>
  <w:num w:numId="121">
    <w:abstractNumId w:val="63"/>
  </w:num>
  <w:num w:numId="122">
    <w:abstractNumId w:val="4"/>
  </w:num>
  <w:num w:numId="123">
    <w:abstractNumId w:val="21"/>
  </w:num>
  <w:num w:numId="124">
    <w:abstractNumId w:val="2"/>
  </w:num>
  <w:num w:numId="125">
    <w:abstractNumId w:val="112"/>
  </w:num>
  <w:num w:numId="126">
    <w:abstractNumId w:val="122"/>
  </w:num>
  <w:num w:numId="127">
    <w:abstractNumId w:val="58"/>
  </w:num>
  <w:num w:numId="128">
    <w:abstractNumId w:val="87"/>
  </w:num>
  <w:num w:numId="129">
    <w:abstractNumId w:val="83"/>
  </w:num>
  <w:num w:numId="130">
    <w:abstractNumId w:val="18"/>
  </w:num>
  <w:num w:numId="131">
    <w:abstractNumId w:val="13"/>
  </w:num>
  <w:num w:numId="132">
    <w:abstractNumId w:val="89"/>
  </w:num>
  <w:num w:numId="133">
    <w:abstractNumId w:val="76"/>
  </w:num>
  <w:num w:numId="134">
    <w:abstractNumId w:val="101"/>
  </w:num>
  <w:num w:numId="135">
    <w:abstractNumId w:val="124"/>
  </w:num>
  <w:num w:numId="136">
    <w:abstractNumId w:val="54"/>
  </w:num>
  <w:num w:numId="137">
    <w:abstractNumId w:val="24"/>
  </w:num>
  <w:num w:numId="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61962"/>
    <w:rsid w:val="028969DB"/>
    <w:rsid w:val="05C13301"/>
    <w:rsid w:val="097F3C09"/>
    <w:rsid w:val="0C2A3F33"/>
    <w:rsid w:val="1A147FD0"/>
    <w:rsid w:val="23B56380"/>
    <w:rsid w:val="27BD3A55"/>
    <w:rsid w:val="2B5E72FD"/>
    <w:rsid w:val="2FF82B8C"/>
    <w:rsid w:val="33C61CD4"/>
    <w:rsid w:val="344541DC"/>
    <w:rsid w:val="3AE4110E"/>
    <w:rsid w:val="3D911987"/>
    <w:rsid w:val="3FE32117"/>
    <w:rsid w:val="43594D67"/>
    <w:rsid w:val="4BA10E14"/>
    <w:rsid w:val="4BD37C84"/>
    <w:rsid w:val="583C439E"/>
    <w:rsid w:val="60E6179D"/>
    <w:rsid w:val="734A11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5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59"/>
    <w:pPr>
      <w:keepNext/>
      <w:keepLines/>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paragraph" w:styleId="5">
    <w:name w:val="heading 5"/>
    <w:basedOn w:val="1"/>
    <w:next w:val="1"/>
    <w:unhideWhenUsed/>
    <w:qFormat/>
    <w:uiPriority w:val="59"/>
    <w:pPr>
      <w:keepNext/>
      <w:keepLines/>
      <w:spacing w:line="360" w:lineRule="auto"/>
      <w:outlineLvl w:val="4"/>
    </w:pPr>
    <w:rPr>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59"/>
    <w:pP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1">
    <w:name w:val="正文内容"/>
    <w:basedOn w:val="1"/>
    <w:qFormat/>
    <w:uiPriority w:val="0"/>
    <w:pPr>
      <w:adjustRightInd w:val="0"/>
      <w:spacing w:line="360" w:lineRule="auto"/>
      <w:ind w:firstLine="200" w:firstLineChars="200"/>
    </w:pPr>
    <w:rPr>
      <w:sz w:val="24"/>
      <w:lang w:val="zh-CN"/>
    </w:rPr>
  </w:style>
  <w:style w:type="paragraph" w:customStyle="1" w:styleId="12">
    <w:name w:val="_Style 435"/>
    <w:basedOn w:val="1"/>
    <w:next w:val="13"/>
    <w:qFormat/>
    <w:uiPriority w:val="34"/>
    <w:pPr>
      <w:ind w:firstLine="420" w:firstLineChars="200"/>
    </w:pPr>
    <w:rPr>
      <w:rFonts w:ascii="Calibri" w:hAnsi="Calibri"/>
      <w:kern w:val="0"/>
      <w:sz w:val="20"/>
      <w:szCs w:val="20"/>
    </w:rPr>
  </w:style>
  <w:style w:type="paragraph" w:styleId="13">
    <w:name w:val="List Paragraph"/>
    <w:basedOn w:val="1"/>
    <w:qFormat/>
    <w:uiPriority w:val="34"/>
    <w:pPr>
      <w:ind w:firstLine="420" w:firstLineChars="200"/>
    </w:pPr>
  </w:style>
  <w:style w:type="paragraph" w:customStyle="1" w:styleId="14">
    <w:name w:val="5 级标题"/>
    <w:basedOn w:val="5"/>
    <w:next w:val="11"/>
    <w:qFormat/>
    <w:uiPriority w:val="4"/>
    <w:pPr>
      <w:wordWrap w:val="0"/>
      <w:adjustRightInd w:val="0"/>
      <w:ind w:left="567" w:right="27" w:rightChars="13" w:hanging="567"/>
      <w:jc w:val="left"/>
    </w:pPr>
    <w:rPr>
      <w:lang w:val="zh-CN"/>
    </w:rPr>
  </w:style>
  <w:style w:type="paragraph" w:customStyle="1" w:styleId="15">
    <w:name w:val="附录格式"/>
    <w:basedOn w:val="11"/>
    <w:qFormat/>
    <w:uiPriority w:val="14"/>
  </w:style>
  <w:style w:type="paragraph" w:customStyle="1" w:styleId="16">
    <w:name w:val="附件 正文"/>
    <w:basedOn w:val="11"/>
    <w:qFormat/>
    <w:uiPriority w:val="14"/>
  </w:style>
  <w:style w:type="paragraph" w:customStyle="1" w:styleId="17">
    <w:name w:val="4 级标题"/>
    <w:basedOn w:val="4"/>
    <w:next w:val="11"/>
    <w:qFormat/>
    <w:uiPriority w:val="3"/>
    <w:pPr>
      <w:wordWrap w:val="0"/>
      <w:adjustRightInd w:val="0"/>
      <w:ind w:right="27" w:rightChars="13"/>
      <w:jc w:val="left"/>
      <w:outlineLvl w:val="9"/>
    </w:pPr>
    <w:rPr>
      <w:rFonts w:cs="Times New Roman"/>
      <w:lang w:val="zh-CN"/>
    </w:rPr>
  </w:style>
  <w:style w:type="paragraph" w:customStyle="1" w:styleId="18">
    <w:name w:val="图片表格"/>
    <w:basedOn w:val="1"/>
    <w:qFormat/>
    <w:uiPriority w:val="6"/>
    <w:pPr>
      <w:adjustRightInd w:val="0"/>
      <w:jc w:val="center"/>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16358</Words>
  <Characters>18084</Characters>
  <Lines>0</Lines>
  <Paragraphs>0</Paragraphs>
  <TotalTime>1</TotalTime>
  <ScaleCrop>false</ScaleCrop>
  <LinksUpToDate>false</LinksUpToDate>
  <CharactersWithSpaces>18314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2025-07-23T03:06:35Z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3472529501AA4BBF8A3A57BCB8668334_12</vt:lpwstr>
  </property>
</Properties>
</file>