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9F0B7" w14:textId="77777777" w:rsidR="002F3321" w:rsidRDefault="00000000">
      <w:pPr>
        <w:spacing w:beforeLines="50" w:before="161" w:afterLines="100" w:after="322" w:line="360" w:lineRule="auto"/>
        <w:jc w:val="center"/>
        <w:rPr>
          <w:rFonts w:ascii="宋体" w:eastAsia="宋体" w:hAnsi="宋体" w:cs="宋体" w:hint="eastAsia"/>
          <w:b/>
          <w:spacing w:val="20"/>
          <w:sz w:val="36"/>
          <w:szCs w:val="36"/>
        </w:rPr>
      </w:pPr>
      <w:r>
        <w:rPr>
          <w:rFonts w:ascii="宋体" w:eastAsia="宋体" w:hAnsi="宋体" w:cs="宋体" w:hint="eastAsia"/>
          <w:b/>
          <w:spacing w:val="20"/>
          <w:sz w:val="36"/>
          <w:szCs w:val="36"/>
        </w:rPr>
        <w:t>招标工程量清单编制说明</w:t>
      </w:r>
    </w:p>
    <w:p w14:paraId="013B6A34" w14:textId="77777777" w:rsidR="002F3321" w:rsidRDefault="00000000">
      <w:p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一、工程概况</w:t>
      </w:r>
    </w:p>
    <w:p w14:paraId="67B99593" w14:textId="716C806D" w:rsidR="002F3321" w:rsidRDefault="00000000">
      <w:pPr>
        <w:spacing w:line="360" w:lineRule="auto"/>
        <w:ind w:firstLineChars="200" w:firstLine="560"/>
        <w:jc w:val="left"/>
        <w:rPr>
          <w:rFonts w:ascii="宋体" w:eastAsia="宋体" w:hAnsi="宋体" w:cs="宋体" w:hint="eastAsia"/>
          <w:color w:val="FF0000"/>
          <w:sz w:val="28"/>
          <w:szCs w:val="28"/>
        </w:rPr>
      </w:pPr>
      <w:r>
        <w:rPr>
          <w:rFonts w:ascii="宋体" w:eastAsia="宋体" w:hAnsi="宋体" w:cs="宋体" w:hint="eastAsia"/>
          <w:sz w:val="28"/>
          <w:szCs w:val="28"/>
        </w:rPr>
        <w:t>工程名称：</w:t>
      </w:r>
      <w:r w:rsidR="006F0790" w:rsidRPr="006F0790">
        <w:rPr>
          <w:rFonts w:ascii="宋体" w:eastAsia="宋体" w:hAnsi="宋体" w:cs="宋体" w:hint="eastAsia"/>
          <w:sz w:val="28"/>
          <w:szCs w:val="28"/>
        </w:rPr>
        <w:t>呼和浩特综合保税区雨污水管网分流改造工程</w:t>
      </w:r>
    </w:p>
    <w:p w14:paraId="2939531A" w14:textId="77777777" w:rsidR="002F3321" w:rsidRDefault="00000000">
      <w:pPr>
        <w:numPr>
          <w:ilvl w:val="0"/>
          <w:numId w:val="1"/>
        </w:numPr>
        <w:spacing w:line="360" w:lineRule="auto"/>
        <w:ind w:firstLineChars="200" w:firstLine="560"/>
        <w:rPr>
          <w:rFonts w:ascii="宋体" w:eastAsia="宋体" w:hAnsi="宋体" w:cs="宋体" w:hint="eastAsia"/>
          <w:sz w:val="28"/>
          <w:szCs w:val="28"/>
        </w:rPr>
      </w:pPr>
      <w:r>
        <w:rPr>
          <w:rFonts w:ascii="宋体" w:eastAsia="宋体" w:hAnsi="宋体" w:cs="宋体" w:hint="eastAsia"/>
          <w:sz w:val="28"/>
          <w:szCs w:val="28"/>
        </w:rPr>
        <w:t>编制范围</w:t>
      </w:r>
    </w:p>
    <w:p w14:paraId="5280A992" w14:textId="4FE1C181" w:rsidR="006F0790" w:rsidRPr="006F0790" w:rsidRDefault="006F0790" w:rsidP="006F0790">
      <w:pPr>
        <w:pStyle w:val="ae"/>
        <w:spacing w:line="360" w:lineRule="auto"/>
        <w:ind w:left="420" w:firstLine="560"/>
        <w:jc w:val="left"/>
        <w:rPr>
          <w:rFonts w:ascii="宋体" w:eastAsia="宋体" w:hAnsi="宋体" w:cs="宋体" w:hint="eastAsia"/>
          <w:color w:val="FF0000"/>
          <w:sz w:val="28"/>
          <w:szCs w:val="28"/>
        </w:rPr>
      </w:pPr>
      <w:r w:rsidRPr="006F0790">
        <w:rPr>
          <w:rFonts w:ascii="宋体" w:eastAsia="宋体" w:hAnsi="宋体" w:cs="宋体" w:hint="eastAsia"/>
          <w:sz w:val="28"/>
          <w:szCs w:val="28"/>
        </w:rPr>
        <w:t>呼和浩特综合保税区雨污水管网分流改造工程</w:t>
      </w:r>
      <w:r>
        <w:rPr>
          <w:rFonts w:ascii="宋体" w:eastAsia="宋体" w:hAnsi="宋体" w:cs="宋体" w:hint="eastAsia"/>
          <w:sz w:val="28"/>
          <w:szCs w:val="28"/>
        </w:rPr>
        <w:t>，包含深基坑支护、开挖，智能一体化预制泵站安装，泵站清污及其他附属工程。</w:t>
      </w:r>
    </w:p>
    <w:p w14:paraId="284606AD" w14:textId="77777777" w:rsidR="002F3321" w:rsidRDefault="00000000">
      <w:pPr>
        <w:pStyle w:val="a0"/>
        <w:ind w:firstLineChars="200" w:firstLine="560"/>
        <w:rPr>
          <w:rFonts w:ascii="宋体" w:eastAsia="宋体" w:hAnsi="宋体" w:cs="宋体" w:hint="eastAsia"/>
          <w:sz w:val="28"/>
          <w:szCs w:val="28"/>
        </w:rPr>
      </w:pPr>
      <w:r>
        <w:rPr>
          <w:rFonts w:ascii="宋体" w:eastAsia="宋体" w:hAnsi="宋体" w:cs="宋体" w:hint="eastAsia"/>
          <w:sz w:val="28"/>
          <w:szCs w:val="28"/>
        </w:rPr>
        <w:t>三、编制依据</w:t>
      </w:r>
    </w:p>
    <w:p w14:paraId="021DC336"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《工程造价咨询业务操作指导规程》（</w:t>
      </w:r>
      <w:proofErr w:type="gramStart"/>
      <w:r>
        <w:rPr>
          <w:rFonts w:ascii="宋体" w:eastAsia="宋体" w:hAnsi="宋体" w:cs="宋体" w:hint="eastAsia"/>
          <w:sz w:val="28"/>
          <w:szCs w:val="28"/>
        </w:rPr>
        <w:t>中价协</w:t>
      </w:r>
      <w:proofErr w:type="gramEnd"/>
      <w:r>
        <w:rPr>
          <w:rFonts w:ascii="宋体" w:eastAsia="宋体" w:hAnsi="宋体" w:cs="宋体" w:hint="eastAsia"/>
          <w:sz w:val="28"/>
          <w:szCs w:val="28"/>
        </w:rPr>
        <w:t>[2002]16号）；</w:t>
      </w:r>
    </w:p>
    <w:p w14:paraId="753D026F"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《工程造价咨询企业管理办法》（建设部令[2006]149号）；</w:t>
      </w:r>
    </w:p>
    <w:p w14:paraId="4F3B6E07"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《建设工程工程量清单计价规范》（GB 50500-2013）；</w:t>
      </w:r>
    </w:p>
    <w:p w14:paraId="11E8008A"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《关于调整内蒙古自治区建设工程计价依据增值税率的通知》（内建标函[2019]113号）；</w:t>
      </w:r>
    </w:p>
    <w:p w14:paraId="28A04287"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《关于调整内蒙古自治区建设工程计价依据规费中养老保险费率的通知》（内建标函[2019]468号）；</w:t>
      </w:r>
    </w:p>
    <w:p w14:paraId="34724A4A"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《关于印发&lt;2017内蒙古自治区建设工程计价依据宣贯辅导&gt;的通知》（内建工〔2018〕174号）；</w:t>
      </w:r>
    </w:p>
    <w:p w14:paraId="3152B842"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《关于发布&lt;内蒙古自治区建设工程计价依据（2017届）&gt;的通知》（内建工〔2017〕558号）；</w:t>
      </w:r>
    </w:p>
    <w:p w14:paraId="2E7A1949"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 xml:space="preserve">《2017内蒙古自治区建设工程计价依据宣贯辅导》(ISBN </w:t>
      </w:r>
      <w:r>
        <w:rPr>
          <w:rFonts w:ascii="宋体" w:eastAsia="宋体" w:hAnsi="宋体" w:cs="宋体" w:hint="eastAsia"/>
          <w:sz w:val="28"/>
          <w:szCs w:val="28"/>
        </w:rPr>
        <w:lastRenderedPageBreak/>
        <w:t>978-7-5160-2256-6)；</w:t>
      </w:r>
    </w:p>
    <w:p w14:paraId="28AA45CE"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《内蒙古自治区建设工程费用定额》（DNM3-200-2017)；</w:t>
      </w:r>
    </w:p>
    <w:p w14:paraId="54CED47D"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《内蒙古自治区房屋建筑与装饰工程预算定额》（DNM3-101-2017)；</w:t>
      </w:r>
    </w:p>
    <w:p w14:paraId="1BE2838A"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《内蒙古自治区通用安装工程预算定额》（DNM3-10201~10212-2017）；</w:t>
      </w:r>
    </w:p>
    <w:p w14:paraId="63948DE2" w14:textId="4EE079BA"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《内蒙古市政工程预算定额》（DNM3-10301-2017）</w:t>
      </w:r>
    </w:p>
    <w:p w14:paraId="02A843A1"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杭州交联电力设计股份有限公司提供设计施工图资料；</w:t>
      </w:r>
    </w:p>
    <w:p w14:paraId="320D7E9B"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材料价格执行呼和浩特市2025年第一期季度建设工程材料信息价、市场即时咨询价格；</w:t>
      </w:r>
    </w:p>
    <w:p w14:paraId="10CB968B" w14:textId="77777777" w:rsidR="002F3321" w:rsidRDefault="00000000">
      <w:pPr>
        <w:numPr>
          <w:ilvl w:val="0"/>
          <w:numId w:val="3"/>
        </w:numPr>
        <w:spacing w:line="360" w:lineRule="auto"/>
        <w:jc w:val="left"/>
        <w:rPr>
          <w:rFonts w:ascii="宋体" w:eastAsia="宋体" w:hAnsi="宋体" w:cs="宋体" w:hint="eastAsia"/>
          <w:sz w:val="28"/>
          <w:szCs w:val="28"/>
        </w:rPr>
      </w:pPr>
      <w:r>
        <w:rPr>
          <w:rFonts w:ascii="宋体" w:eastAsia="宋体" w:hAnsi="宋体" w:cs="宋体" w:hint="eastAsia"/>
          <w:sz w:val="28"/>
          <w:szCs w:val="28"/>
        </w:rPr>
        <w:t>其他相关资料。</w:t>
      </w:r>
    </w:p>
    <w:p w14:paraId="1973EBFD" w14:textId="77777777" w:rsidR="002F3321" w:rsidRDefault="00000000">
      <w:pPr>
        <w:spacing w:line="360" w:lineRule="auto"/>
        <w:ind w:firstLineChars="200" w:firstLine="560"/>
        <w:jc w:val="left"/>
        <w:rPr>
          <w:rFonts w:ascii="宋体" w:eastAsia="宋体" w:hAnsi="宋体" w:cs="宋体" w:hint="eastAsia"/>
          <w:sz w:val="28"/>
          <w:szCs w:val="28"/>
        </w:rPr>
      </w:pPr>
      <w:r>
        <w:rPr>
          <w:rFonts w:ascii="宋体" w:eastAsia="宋体" w:hAnsi="宋体" w:cs="宋体" w:hint="eastAsia"/>
          <w:sz w:val="28"/>
          <w:szCs w:val="28"/>
        </w:rPr>
        <w:t>四、其他说明</w:t>
      </w:r>
    </w:p>
    <w:p w14:paraId="741281F7" w14:textId="4D9DF783" w:rsidR="002F3321" w:rsidRDefault="00000000" w:rsidP="006F0790">
      <w:pPr>
        <w:pStyle w:val="a7"/>
        <w:widowControl/>
        <w:spacing w:beforeAutospacing="0" w:afterAutospacing="0"/>
        <w:ind w:firstLineChars="200" w:firstLine="560"/>
        <w:rPr>
          <w:rFonts w:ascii="宋体" w:eastAsia="宋体" w:hAnsi="宋体" w:cs="宋体"/>
          <w:sz w:val="28"/>
          <w:szCs w:val="28"/>
        </w:rPr>
      </w:pPr>
      <w:r>
        <w:rPr>
          <w:rFonts w:ascii="宋体" w:eastAsia="宋体" w:hAnsi="宋体" w:cs="宋体" w:hint="eastAsia"/>
          <w:sz w:val="28"/>
          <w:szCs w:val="28"/>
        </w:rPr>
        <w:t>（</w:t>
      </w:r>
      <w:r w:rsidR="006F0790">
        <w:rPr>
          <w:rFonts w:ascii="宋体" w:eastAsia="宋体" w:hAnsi="宋体" w:cs="宋体" w:hint="eastAsia"/>
          <w:sz w:val="28"/>
          <w:szCs w:val="28"/>
        </w:rPr>
        <w:t>一</w:t>
      </w:r>
      <w:r>
        <w:rPr>
          <w:rFonts w:ascii="宋体" w:eastAsia="宋体" w:hAnsi="宋体" w:cs="宋体" w:hint="eastAsia"/>
          <w:sz w:val="28"/>
          <w:szCs w:val="28"/>
        </w:rPr>
        <w:t>）本次</w:t>
      </w:r>
      <w:proofErr w:type="gramStart"/>
      <w:r>
        <w:rPr>
          <w:rFonts w:ascii="宋体" w:eastAsia="宋体" w:hAnsi="宋体" w:cs="宋体" w:hint="eastAsia"/>
          <w:sz w:val="28"/>
          <w:szCs w:val="28"/>
        </w:rPr>
        <w:t>控制价未考虑</w:t>
      </w:r>
      <w:proofErr w:type="gramEnd"/>
      <w:r>
        <w:rPr>
          <w:rFonts w:ascii="宋体" w:eastAsia="宋体" w:hAnsi="宋体" w:cs="宋体" w:hint="eastAsia"/>
          <w:sz w:val="28"/>
          <w:szCs w:val="28"/>
        </w:rPr>
        <w:t>材料检验试验费，结算时据实调整；</w:t>
      </w:r>
    </w:p>
    <w:p w14:paraId="38227201" w14:textId="131A54C5" w:rsidR="002F3321" w:rsidRDefault="006F0790">
      <w:pPr>
        <w:rPr>
          <w:rFonts w:hint="eastAsia"/>
        </w:rPr>
      </w:pPr>
      <w:r>
        <w:rPr>
          <w:rFonts w:hint="eastAsia"/>
        </w:rPr>
        <w:t xml:space="preserve">  </w:t>
      </w:r>
      <w:r w:rsidRPr="006F0790">
        <w:rPr>
          <w:rFonts w:ascii="宋体" w:eastAsia="宋体" w:hAnsi="宋体" w:cs="宋体" w:hint="eastAsia"/>
          <w:kern w:val="0"/>
          <w:sz w:val="28"/>
          <w:szCs w:val="28"/>
        </w:rPr>
        <w:t xml:space="preserve">  （二）</w:t>
      </w:r>
      <w:r>
        <w:rPr>
          <w:rFonts w:ascii="宋体" w:eastAsia="宋体" w:hAnsi="宋体" w:cs="宋体" w:hint="eastAsia"/>
          <w:kern w:val="0"/>
          <w:sz w:val="28"/>
          <w:szCs w:val="28"/>
        </w:rPr>
        <w:t>设有暂列金和专业工程暂估价，</w:t>
      </w:r>
      <w:r w:rsidR="00B63AF2">
        <w:rPr>
          <w:rFonts w:ascii="宋体" w:eastAsia="宋体" w:hAnsi="宋体" w:cs="宋体" w:hint="eastAsia"/>
          <w:kern w:val="0"/>
          <w:sz w:val="28"/>
          <w:szCs w:val="28"/>
        </w:rPr>
        <w:t>暂列金和专业工程暂估价不作为竞争性费用，</w:t>
      </w:r>
      <w:r>
        <w:rPr>
          <w:rFonts w:ascii="宋体" w:eastAsia="宋体" w:hAnsi="宋体" w:cs="宋体" w:hint="eastAsia"/>
          <w:kern w:val="0"/>
          <w:sz w:val="28"/>
          <w:szCs w:val="28"/>
        </w:rPr>
        <w:t>详见清单。</w:t>
      </w:r>
    </w:p>
    <w:sectPr w:rsidR="002F3321">
      <w:pgSz w:w="11906" w:h="16838"/>
      <w:pgMar w:top="1440" w:right="1800" w:bottom="1440" w:left="1800" w:header="851" w:footer="992" w:gutter="0"/>
      <w:cols w:space="0"/>
      <w:docGrid w:type="lines" w:linePitch="3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auto"/>
    <w:pitch w:val="default"/>
    <w:sig w:usb0="00000001" w:usb1="080E0000" w:usb2="00000000" w:usb3="00000000" w:csb0="00040000" w:csb1="00000000"/>
  </w:font>
  <w:font w:name="Trebuchet MS">
    <w:panose1 w:val="020B0603020202020204"/>
    <w:charset w:val="00"/>
    <w:family w:val="swiss"/>
    <w:pitch w:val="variable"/>
    <w:sig w:usb0="000006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Impact">
    <w:panose1 w:val="020B080603090205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Unicode MS">
    <w:altName w:val="smartSimSun"/>
    <w:panose1 w:val="020B0604020202020204"/>
    <w:charset w:val="86"/>
    <w:family w:val="auto"/>
    <w:pitch w:val="default"/>
    <w:sig w:usb0="00000000" w:usb1="00000000" w:usb2="0000003F" w:usb3="00000000" w:csb0="603F01FF" w:csb1="FFFF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serif">
    <w:altName w:val="Segoe Print"/>
    <w:charset w:val="00"/>
    <w:family w:val="auto"/>
    <w:pitch w:val="default"/>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4DFACC"/>
    <w:multiLevelType w:val="singleLevel"/>
    <w:tmpl w:val="A94DFACC"/>
    <w:lvl w:ilvl="0">
      <w:start w:val="1"/>
      <w:numFmt w:val="chineseCounting"/>
      <w:suff w:val="nothing"/>
      <w:lvlText w:val="（%1）"/>
      <w:lvlJc w:val="left"/>
      <w:pPr>
        <w:ind w:left="0" w:firstLine="420"/>
      </w:pPr>
      <w:rPr>
        <w:rFonts w:hint="eastAsia"/>
      </w:rPr>
    </w:lvl>
  </w:abstractNum>
  <w:abstractNum w:abstractNumId="1" w15:restartNumberingAfterBreak="0">
    <w:nsid w:val="B7D88F10"/>
    <w:multiLevelType w:val="singleLevel"/>
    <w:tmpl w:val="B7D88F10"/>
    <w:lvl w:ilvl="0">
      <w:start w:val="1"/>
      <w:numFmt w:val="decimal"/>
      <w:suff w:val="space"/>
      <w:lvlText w:val="%1)"/>
      <w:lvlJc w:val="left"/>
      <w:pPr>
        <w:ind w:left="840" w:firstLine="0"/>
      </w:pPr>
    </w:lvl>
  </w:abstractNum>
  <w:abstractNum w:abstractNumId="2" w15:restartNumberingAfterBreak="0">
    <w:nsid w:val="63364078"/>
    <w:multiLevelType w:val="singleLevel"/>
    <w:tmpl w:val="63364078"/>
    <w:lvl w:ilvl="0">
      <w:start w:val="1"/>
      <w:numFmt w:val="chineseCounting"/>
      <w:suff w:val="nothing"/>
      <w:lvlText w:val="（%1）"/>
      <w:lvlJc w:val="left"/>
      <w:pPr>
        <w:ind w:left="148" w:firstLine="420"/>
      </w:pPr>
      <w:rPr>
        <w:rFonts w:hint="eastAsia"/>
      </w:rPr>
    </w:lvl>
  </w:abstractNum>
  <w:abstractNum w:abstractNumId="3" w15:restartNumberingAfterBreak="0">
    <w:nsid w:val="674EB784"/>
    <w:multiLevelType w:val="singleLevel"/>
    <w:tmpl w:val="674EB784"/>
    <w:lvl w:ilvl="0">
      <w:start w:val="2"/>
      <w:numFmt w:val="chineseCounting"/>
      <w:suff w:val="nothing"/>
      <w:lvlText w:val="%1、"/>
      <w:lvlJc w:val="left"/>
      <w:rPr>
        <w:rFonts w:hint="eastAsia"/>
      </w:rPr>
    </w:lvl>
  </w:abstractNum>
  <w:num w:numId="1" w16cid:durableId="877200044">
    <w:abstractNumId w:val="3"/>
  </w:num>
  <w:num w:numId="2" w16cid:durableId="1222210131">
    <w:abstractNumId w:val="1"/>
  </w:num>
  <w:num w:numId="3" w16cid:durableId="1315067522">
    <w:abstractNumId w:val="0"/>
  </w:num>
  <w:num w:numId="4" w16cid:durableId="2016609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RhYTY0NjM2NWU2ZTEwNjJlZTU4MGZhOTViZWEyOTgifQ=="/>
  </w:docVars>
  <w:rsids>
    <w:rsidRoot w:val="17406B3C"/>
    <w:rsid w:val="000D5D47"/>
    <w:rsid w:val="002A038A"/>
    <w:rsid w:val="002F3321"/>
    <w:rsid w:val="006F0790"/>
    <w:rsid w:val="00A3277C"/>
    <w:rsid w:val="00B63AF2"/>
    <w:rsid w:val="02CA76A4"/>
    <w:rsid w:val="07AA5C46"/>
    <w:rsid w:val="08ED1AB6"/>
    <w:rsid w:val="08F52A19"/>
    <w:rsid w:val="09DF11B7"/>
    <w:rsid w:val="09DF42DA"/>
    <w:rsid w:val="0CA2136C"/>
    <w:rsid w:val="11661400"/>
    <w:rsid w:val="11884FAF"/>
    <w:rsid w:val="11EF6EB5"/>
    <w:rsid w:val="11FE164B"/>
    <w:rsid w:val="129074CB"/>
    <w:rsid w:val="14312B26"/>
    <w:rsid w:val="14CE57C1"/>
    <w:rsid w:val="156B5CEC"/>
    <w:rsid w:val="15C6237B"/>
    <w:rsid w:val="16BA5F72"/>
    <w:rsid w:val="16E44D87"/>
    <w:rsid w:val="17406B3C"/>
    <w:rsid w:val="19906B90"/>
    <w:rsid w:val="1A6F0196"/>
    <w:rsid w:val="1A8F05EE"/>
    <w:rsid w:val="1A963657"/>
    <w:rsid w:val="1B6A3FBF"/>
    <w:rsid w:val="1BD64950"/>
    <w:rsid w:val="1C58356E"/>
    <w:rsid w:val="1E47608C"/>
    <w:rsid w:val="1EAF30D9"/>
    <w:rsid w:val="2244150E"/>
    <w:rsid w:val="228E2BA0"/>
    <w:rsid w:val="232A2EBC"/>
    <w:rsid w:val="237454B1"/>
    <w:rsid w:val="23F22FDC"/>
    <w:rsid w:val="244A72FE"/>
    <w:rsid w:val="24B959FC"/>
    <w:rsid w:val="2540681C"/>
    <w:rsid w:val="25E84556"/>
    <w:rsid w:val="277857F0"/>
    <w:rsid w:val="27A27C29"/>
    <w:rsid w:val="28C61FBA"/>
    <w:rsid w:val="2A0A2D1D"/>
    <w:rsid w:val="2A4C0DD5"/>
    <w:rsid w:val="2A7B3DF1"/>
    <w:rsid w:val="2CC0423D"/>
    <w:rsid w:val="2CE54022"/>
    <w:rsid w:val="2D835D8E"/>
    <w:rsid w:val="2DDC7B31"/>
    <w:rsid w:val="2DF36FB2"/>
    <w:rsid w:val="2F330BD1"/>
    <w:rsid w:val="2F3F1545"/>
    <w:rsid w:val="305F48B1"/>
    <w:rsid w:val="317205BB"/>
    <w:rsid w:val="31F01633"/>
    <w:rsid w:val="34FF1AAF"/>
    <w:rsid w:val="350A04F5"/>
    <w:rsid w:val="35474845"/>
    <w:rsid w:val="37373ECC"/>
    <w:rsid w:val="38E270C0"/>
    <w:rsid w:val="391B5415"/>
    <w:rsid w:val="39703BE7"/>
    <w:rsid w:val="3A6D630F"/>
    <w:rsid w:val="3AA75BDE"/>
    <w:rsid w:val="3B092EC4"/>
    <w:rsid w:val="3C6978B0"/>
    <w:rsid w:val="3CF748C9"/>
    <w:rsid w:val="3E9B552D"/>
    <w:rsid w:val="3F5B7884"/>
    <w:rsid w:val="41163378"/>
    <w:rsid w:val="412C6C12"/>
    <w:rsid w:val="459A308B"/>
    <w:rsid w:val="46795781"/>
    <w:rsid w:val="487C5982"/>
    <w:rsid w:val="488E7430"/>
    <w:rsid w:val="494F3D97"/>
    <w:rsid w:val="49A45195"/>
    <w:rsid w:val="4A3707F0"/>
    <w:rsid w:val="4C8F7E9D"/>
    <w:rsid w:val="4F90367A"/>
    <w:rsid w:val="507A4A4B"/>
    <w:rsid w:val="515A2D00"/>
    <w:rsid w:val="52146252"/>
    <w:rsid w:val="53FA1909"/>
    <w:rsid w:val="543950D5"/>
    <w:rsid w:val="56080115"/>
    <w:rsid w:val="571E216B"/>
    <w:rsid w:val="59AD4175"/>
    <w:rsid w:val="5B8F3D67"/>
    <w:rsid w:val="5BAC0748"/>
    <w:rsid w:val="5E862361"/>
    <w:rsid w:val="5E9679DD"/>
    <w:rsid w:val="5FDD4899"/>
    <w:rsid w:val="60A4324F"/>
    <w:rsid w:val="616B516A"/>
    <w:rsid w:val="629259E7"/>
    <w:rsid w:val="632B72C2"/>
    <w:rsid w:val="638135AD"/>
    <w:rsid w:val="639F24C8"/>
    <w:rsid w:val="63C140F3"/>
    <w:rsid w:val="641F6941"/>
    <w:rsid w:val="65932628"/>
    <w:rsid w:val="670A07A5"/>
    <w:rsid w:val="674D7C28"/>
    <w:rsid w:val="685C27A7"/>
    <w:rsid w:val="6A1A6915"/>
    <w:rsid w:val="700B246C"/>
    <w:rsid w:val="70C0711F"/>
    <w:rsid w:val="72B979CC"/>
    <w:rsid w:val="73EF4EAC"/>
    <w:rsid w:val="7473458C"/>
    <w:rsid w:val="74953FD2"/>
    <w:rsid w:val="74BE6642"/>
    <w:rsid w:val="750D0D32"/>
    <w:rsid w:val="75D914D1"/>
    <w:rsid w:val="7633342B"/>
    <w:rsid w:val="774C1E54"/>
    <w:rsid w:val="790B68E5"/>
    <w:rsid w:val="794B56CF"/>
    <w:rsid w:val="79BF51C0"/>
    <w:rsid w:val="7A12441D"/>
    <w:rsid w:val="7BC9534B"/>
    <w:rsid w:val="7C600591"/>
    <w:rsid w:val="7EB220B2"/>
    <w:rsid w:val="7F4F0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7D96F"/>
  <w15:docId w15:val="{4321BF6D-B259-4D25-B683-FB16C689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toa heading"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6" w:lineRule="auto"/>
      <w:outlineLvl w:val="0"/>
    </w:pPr>
    <w:rPr>
      <w:b/>
      <w:kern w:val="44"/>
      <w:sz w:val="44"/>
    </w:rPr>
  </w:style>
  <w:style w:type="paragraph" w:styleId="2">
    <w:name w:val="heading 2"/>
    <w:basedOn w:val="a"/>
    <w:next w:val="a"/>
    <w:link w:val="20"/>
    <w:semiHidden/>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semiHidden/>
    <w:unhideWhenUsed/>
    <w:qFormat/>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qFormat/>
    <w:pPr>
      <w:spacing w:before="120"/>
    </w:pPr>
    <w:rPr>
      <w:rFonts w:ascii="Arial" w:hAnsi="Arial" w:cs="Arial"/>
      <w:sz w:val="24"/>
    </w:rPr>
  </w:style>
  <w:style w:type="paragraph" w:styleId="a4">
    <w:name w:val="annotation text"/>
    <w:basedOn w:val="a"/>
    <w:uiPriority w:val="99"/>
    <w:unhideWhenUsed/>
    <w:qFormat/>
    <w:pPr>
      <w:jc w:val="left"/>
    </w:pPr>
  </w:style>
  <w:style w:type="paragraph" w:styleId="a5">
    <w:name w:val="footer"/>
    <w:basedOn w:val="a"/>
    <w:link w:val="11"/>
    <w:qFormat/>
    <w:pPr>
      <w:tabs>
        <w:tab w:val="center" w:pos="4153"/>
        <w:tab w:val="right" w:pos="8306"/>
      </w:tabs>
      <w:snapToGrid w:val="0"/>
      <w:jc w:val="left"/>
    </w:pPr>
    <w:rPr>
      <w:sz w:val="18"/>
    </w:rPr>
  </w:style>
  <w:style w:type="paragraph" w:styleId="a6">
    <w:name w:val="header"/>
    <w:basedOn w:val="a"/>
    <w:link w:val="12"/>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character" w:styleId="a8">
    <w:name w:val="FollowedHyperlink"/>
    <w:basedOn w:val="a1"/>
    <w:qFormat/>
    <w:rPr>
      <w:color w:val="954F72"/>
      <w:u w:val="single"/>
    </w:rPr>
  </w:style>
  <w:style w:type="character" w:styleId="a9">
    <w:name w:val="Hyperlink"/>
    <w:basedOn w:val="a1"/>
    <w:qFormat/>
    <w:rPr>
      <w:rFonts w:ascii="仿宋_GB2312" w:eastAsia="仿宋_GB2312" w:cs="仿宋_GB2312"/>
      <w:b/>
      <w:color w:val="0000FF"/>
      <w:u w:val="single"/>
    </w:rPr>
  </w:style>
  <w:style w:type="paragraph" w:customStyle="1" w:styleId="21">
    <w:name w:val="正文文本 21"/>
    <w:basedOn w:val="a"/>
    <w:qFormat/>
    <w:pPr>
      <w:spacing w:after="120" w:line="480" w:lineRule="auto"/>
    </w:pPr>
    <w:rPr>
      <w:sz w:val="28"/>
      <w:szCs w:val="28"/>
    </w:rPr>
  </w:style>
  <w:style w:type="character" w:customStyle="1" w:styleId="212pt">
    <w:name w:val="正文文本 (2) + 12 pt"/>
    <w:basedOn w:val="a1"/>
    <w:qFormat/>
    <w:rPr>
      <w:rFonts w:ascii="宋体" w:eastAsia="宋体" w:hAnsi="宋体" w:cs="宋体" w:hint="eastAsia"/>
      <w:color w:val="000000"/>
      <w:spacing w:val="70"/>
      <w:u w:val="none"/>
    </w:rPr>
  </w:style>
  <w:style w:type="character" w:customStyle="1" w:styleId="4">
    <w:name w:val="表格标题 (4)_"/>
    <w:basedOn w:val="a1"/>
    <w:qFormat/>
    <w:rPr>
      <w:rFonts w:ascii="宋体" w:eastAsia="宋体" w:hAnsi="宋体" w:cs="宋体" w:hint="eastAsia"/>
      <w:u w:val="none"/>
    </w:rPr>
  </w:style>
  <w:style w:type="character" w:customStyle="1" w:styleId="215pt">
    <w:name w:val="正文文本 (2) + 15 pt"/>
    <w:basedOn w:val="a1"/>
    <w:qFormat/>
    <w:rPr>
      <w:rFonts w:ascii="宋体" w:eastAsia="宋体" w:hAnsi="宋体" w:cs="宋体" w:hint="eastAsia"/>
      <w:b/>
      <w:color w:val="000000"/>
      <w:spacing w:val="0"/>
      <w:u w:val="none"/>
    </w:rPr>
  </w:style>
  <w:style w:type="character" w:customStyle="1" w:styleId="2TrebuchetMS1">
    <w:name w:val="正文文本 (2) + Trebuchet MS1"/>
    <w:basedOn w:val="a1"/>
    <w:qFormat/>
    <w:rPr>
      <w:rFonts w:ascii="Trebuchet MS" w:hAnsi="Trebuchet MS" w:cs="Trebuchet MS"/>
      <w:color w:val="000000"/>
      <w:spacing w:val="0"/>
      <w:u w:val="none"/>
    </w:rPr>
  </w:style>
  <w:style w:type="character" w:customStyle="1" w:styleId="13pt">
    <w:name w:val="页眉或页脚 + 13 pt"/>
    <w:basedOn w:val="a1"/>
    <w:qFormat/>
    <w:rPr>
      <w:rFonts w:ascii="宋体" w:eastAsia="宋体" w:hAnsi="宋体" w:cs="宋体" w:hint="eastAsia"/>
      <w:color w:val="000000"/>
      <w:spacing w:val="140"/>
      <w:u w:val="none"/>
    </w:rPr>
  </w:style>
  <w:style w:type="character" w:customStyle="1" w:styleId="2-2pt">
    <w:name w:val="正文文本 (2) + 间距 -2 pt"/>
    <w:basedOn w:val="a1"/>
    <w:qFormat/>
    <w:rPr>
      <w:rFonts w:ascii="宋体" w:eastAsia="宋体" w:hAnsi="宋体" w:cs="宋体" w:hint="eastAsia"/>
      <w:color w:val="000000"/>
      <w:spacing w:val="-40"/>
      <w:u w:val="none"/>
    </w:rPr>
  </w:style>
  <w:style w:type="character" w:customStyle="1" w:styleId="22">
    <w:name w:val="正文文本 (2)_"/>
    <w:basedOn w:val="a1"/>
    <w:qFormat/>
    <w:rPr>
      <w:rFonts w:ascii="宋体" w:eastAsia="宋体" w:hAnsi="宋体" w:cs="宋体" w:hint="eastAsia"/>
      <w:u w:val="none"/>
    </w:rPr>
  </w:style>
  <w:style w:type="character" w:customStyle="1" w:styleId="211pt">
    <w:name w:val="正文文本 (2) + 11 pt"/>
    <w:basedOn w:val="a1"/>
    <w:qFormat/>
    <w:rPr>
      <w:rFonts w:ascii="宋体" w:eastAsia="宋体" w:hAnsi="宋体" w:cs="宋体" w:hint="eastAsia"/>
      <w:color w:val="000000"/>
      <w:spacing w:val="0"/>
      <w:u w:val="none"/>
    </w:rPr>
  </w:style>
  <w:style w:type="character" w:customStyle="1" w:styleId="10">
    <w:name w:val="标题 1 字符"/>
    <w:basedOn w:val="a1"/>
    <w:link w:val="1"/>
    <w:qFormat/>
    <w:rPr>
      <w:rFonts w:ascii="Microsoft JhengHei" w:eastAsia="Microsoft JhengHei" w:hAnsi="Microsoft JhengHei" w:cs="Microsoft JhengHei"/>
      <w:b/>
    </w:rPr>
  </w:style>
  <w:style w:type="character" w:customStyle="1" w:styleId="3Impact1">
    <w:name w:val="正文文本 (3) + Impact1"/>
    <w:basedOn w:val="a1"/>
    <w:qFormat/>
    <w:rPr>
      <w:rFonts w:ascii="Impact" w:eastAsia="Impact" w:hAnsi="Impact" w:cs="Impact"/>
      <w:b/>
      <w:color w:val="000000"/>
      <w:spacing w:val="30"/>
      <w:shd w:val="clear" w:color="auto" w:fill="FFFFFF"/>
    </w:rPr>
  </w:style>
  <w:style w:type="character" w:customStyle="1" w:styleId="2FranklinGothicHeavy3">
    <w:name w:val="正文文本 (2) + Franklin Gothic Heavy3"/>
    <w:basedOn w:val="a1"/>
    <w:qFormat/>
    <w:rPr>
      <w:rFonts w:ascii="Franklin Gothic Heavy" w:eastAsia="Franklin Gothic Heavy" w:hAnsi="Franklin Gothic Heavy" w:cs="Franklin Gothic Heavy"/>
      <w:color w:val="000000"/>
      <w:spacing w:val="0"/>
      <w:u w:val="none"/>
    </w:rPr>
  </w:style>
  <w:style w:type="character" w:customStyle="1" w:styleId="6">
    <w:name w:val="正文文本 (6)_"/>
    <w:basedOn w:val="a1"/>
    <w:qFormat/>
    <w:rPr>
      <w:rFonts w:ascii="宋体" w:eastAsia="宋体" w:hAnsi="宋体" w:cs="宋体" w:hint="eastAsia"/>
      <w:u w:val="none"/>
    </w:rPr>
  </w:style>
  <w:style w:type="character" w:customStyle="1" w:styleId="32Garamond">
    <w:name w:val="标题 #3 (2) + Garamond"/>
    <w:basedOn w:val="a1"/>
    <w:qFormat/>
    <w:rPr>
      <w:rFonts w:ascii="Garamond" w:eastAsia="Garamond" w:hAnsi="Garamond" w:cs="Garamond"/>
      <w:b/>
      <w:color w:val="000000"/>
      <w:spacing w:val="0"/>
      <w:u w:val="none"/>
    </w:rPr>
  </w:style>
  <w:style w:type="character" w:customStyle="1" w:styleId="2FranklinGothicHeavy">
    <w:name w:val="正文文本 (2) + Franklin Gothic Heavy"/>
    <w:basedOn w:val="a1"/>
    <w:qFormat/>
    <w:rPr>
      <w:rFonts w:ascii="Franklin Gothic Heavy" w:eastAsia="Franklin Gothic Heavy" w:hAnsi="Franklin Gothic Heavy" w:cs="Franklin Gothic Heavy" w:hint="default"/>
      <w:color w:val="000000"/>
      <w:spacing w:val="0"/>
      <w:u w:val="none"/>
    </w:rPr>
  </w:style>
  <w:style w:type="character" w:customStyle="1" w:styleId="15pt1">
    <w:name w:val="页眉或页脚 + 15 pt1"/>
    <w:basedOn w:val="a1"/>
    <w:qFormat/>
    <w:rPr>
      <w:rFonts w:ascii="宋体" w:eastAsia="宋体" w:hAnsi="宋体" w:cs="宋体" w:hint="eastAsia"/>
      <w:color w:val="000000"/>
      <w:spacing w:val="130"/>
      <w:u w:val="none"/>
    </w:rPr>
  </w:style>
  <w:style w:type="character" w:customStyle="1" w:styleId="2115pt1">
    <w:name w:val="正文文本 (2) + 11.5 pt1"/>
    <w:basedOn w:val="a1"/>
    <w:qFormat/>
    <w:rPr>
      <w:rFonts w:ascii="宋体" w:eastAsia="宋体" w:hAnsi="宋体" w:cs="宋体" w:hint="eastAsia"/>
      <w:color w:val="000000"/>
      <w:spacing w:val="-40"/>
      <w:u w:val="none"/>
    </w:rPr>
  </w:style>
  <w:style w:type="character" w:customStyle="1" w:styleId="3Garamond">
    <w:name w:val="标题 #3 + Garamond"/>
    <w:basedOn w:val="a1"/>
    <w:qFormat/>
    <w:rPr>
      <w:rFonts w:ascii="Garamond" w:eastAsia="Garamond" w:hAnsi="Garamond" w:cs="Garamond" w:hint="default"/>
      <w:b/>
      <w:color w:val="000000"/>
      <w:spacing w:val="0"/>
      <w:u w:val="none"/>
    </w:rPr>
  </w:style>
  <w:style w:type="character" w:customStyle="1" w:styleId="43pt">
    <w:name w:val="正文文本 (4) + 间距 3 pt"/>
    <w:basedOn w:val="a1"/>
    <w:qFormat/>
    <w:rPr>
      <w:color w:val="000000"/>
      <w:spacing w:val="60"/>
    </w:rPr>
  </w:style>
  <w:style w:type="character" w:customStyle="1" w:styleId="1Garamond">
    <w:name w:val="标题 #1 + Garamond"/>
    <w:basedOn w:val="a1"/>
    <w:qFormat/>
    <w:rPr>
      <w:rFonts w:ascii="Garamond" w:eastAsia="Garamond" w:hAnsi="Garamond" w:cs="Garamond" w:hint="default"/>
      <w:b/>
      <w:color w:val="000000"/>
      <w:spacing w:val="0"/>
      <w:u w:val="none"/>
    </w:rPr>
  </w:style>
  <w:style w:type="character" w:customStyle="1" w:styleId="23">
    <w:name w:val="正文文本 (2)"/>
    <w:basedOn w:val="a1"/>
    <w:qFormat/>
    <w:rPr>
      <w:rFonts w:ascii="宋体" w:eastAsia="宋体" w:hAnsi="宋体" w:cs="宋体" w:hint="eastAsia"/>
      <w:color w:val="000000"/>
      <w:spacing w:val="0"/>
      <w:u w:val="single"/>
    </w:rPr>
  </w:style>
  <w:style w:type="character" w:customStyle="1" w:styleId="0pt">
    <w:name w:val="页眉或页脚 + 间距 0 pt"/>
    <w:basedOn w:val="a1"/>
    <w:qFormat/>
    <w:rPr>
      <w:rFonts w:ascii="宋体" w:eastAsia="宋体" w:hAnsi="宋体" w:cs="宋体" w:hint="eastAsia"/>
      <w:color w:val="000000"/>
      <w:spacing w:val="0"/>
      <w:u w:val="none"/>
    </w:rPr>
  </w:style>
  <w:style w:type="character" w:customStyle="1" w:styleId="3Exact">
    <w:name w:val="正文文本 (3) Exact"/>
    <w:basedOn w:val="a1"/>
    <w:qFormat/>
    <w:rPr>
      <w:rFonts w:ascii="宋体" w:eastAsia="宋体" w:hAnsi="宋体" w:cs="宋体" w:hint="eastAsia"/>
      <w:spacing w:val="40"/>
      <w:u w:val="none"/>
    </w:rPr>
  </w:style>
  <w:style w:type="character" w:customStyle="1" w:styleId="24pt">
    <w:name w:val="正文文本 (2) + 间距 4 pt"/>
    <w:basedOn w:val="a1"/>
    <w:qFormat/>
    <w:rPr>
      <w:rFonts w:ascii="宋体" w:eastAsia="宋体" w:hAnsi="宋体" w:cs="宋体" w:hint="eastAsia"/>
      <w:color w:val="000000"/>
      <w:spacing w:val="90"/>
      <w:u w:val="none"/>
    </w:rPr>
  </w:style>
  <w:style w:type="character" w:customStyle="1" w:styleId="214pt">
    <w:name w:val="正文文本 (2) + 14 pt"/>
    <w:basedOn w:val="a1"/>
    <w:qFormat/>
    <w:rPr>
      <w:rFonts w:ascii="宋体" w:eastAsia="宋体" w:hAnsi="宋体" w:cs="宋体" w:hint="eastAsia"/>
      <w:color w:val="000000"/>
      <w:spacing w:val="30"/>
      <w:u w:val="none"/>
    </w:rPr>
  </w:style>
  <w:style w:type="character" w:customStyle="1" w:styleId="aa">
    <w:name w:val="页眉或页脚_"/>
    <w:basedOn w:val="a1"/>
    <w:qFormat/>
    <w:rPr>
      <w:rFonts w:ascii="宋体" w:eastAsia="宋体" w:hAnsi="宋体" w:cs="宋体" w:hint="eastAsia"/>
      <w:spacing w:val="130"/>
      <w:u w:val="none"/>
    </w:rPr>
  </w:style>
  <w:style w:type="character" w:customStyle="1" w:styleId="2BookmanOldStyle">
    <w:name w:val="正文文本 (2) + Bookman Old Style"/>
    <w:basedOn w:val="a1"/>
    <w:qFormat/>
    <w:rPr>
      <w:rFonts w:ascii="Bookman Old Style" w:eastAsia="Bookman Old Style" w:hAnsi="Bookman Old Style" w:cs="Bookman Old Style"/>
      <w:b/>
      <w:color w:val="000000"/>
      <w:spacing w:val="-10"/>
      <w:u w:val="none"/>
    </w:rPr>
  </w:style>
  <w:style w:type="character" w:customStyle="1" w:styleId="ab">
    <w:name w:val="页眉 字符"/>
    <w:basedOn w:val="a1"/>
    <w:qFormat/>
    <w:rPr>
      <w:rFonts w:ascii="宋体" w:eastAsia="宋体" w:hAnsi="宋体" w:cs="宋体" w:hint="eastAsia"/>
    </w:rPr>
  </w:style>
  <w:style w:type="character" w:customStyle="1" w:styleId="42ptExact">
    <w:name w:val="正文文本 (4) + 间距 2 pt Exact"/>
    <w:basedOn w:val="a1"/>
    <w:qFormat/>
    <w:rPr>
      <w:color w:val="000000"/>
      <w:spacing w:val="50"/>
    </w:rPr>
  </w:style>
  <w:style w:type="character" w:customStyle="1" w:styleId="31">
    <w:name w:val="标题 #3_"/>
    <w:basedOn w:val="a1"/>
    <w:qFormat/>
    <w:rPr>
      <w:rFonts w:ascii="宋体" w:eastAsia="宋体" w:hAnsi="宋体" w:cs="宋体" w:hint="eastAsia"/>
      <w:spacing w:val="-10"/>
      <w:u w:val="none"/>
    </w:rPr>
  </w:style>
  <w:style w:type="character" w:customStyle="1" w:styleId="5">
    <w:name w:val="标题 #5_"/>
    <w:basedOn w:val="a1"/>
    <w:qFormat/>
    <w:rPr>
      <w:rFonts w:ascii="宋体" w:eastAsia="宋体" w:hAnsi="宋体" w:cs="宋体" w:hint="eastAsia"/>
      <w:b/>
      <w:u w:val="none"/>
    </w:rPr>
  </w:style>
  <w:style w:type="character" w:customStyle="1" w:styleId="32">
    <w:name w:val="表格标题 (3)_"/>
    <w:basedOn w:val="a1"/>
    <w:qFormat/>
    <w:rPr>
      <w:rFonts w:ascii="宋体" w:eastAsia="宋体" w:hAnsi="宋体" w:cs="宋体" w:hint="eastAsia"/>
      <w:u w:val="none"/>
    </w:rPr>
  </w:style>
  <w:style w:type="character" w:customStyle="1" w:styleId="2115pt2">
    <w:name w:val="正文文本 (2) + 11.5 pt2"/>
    <w:basedOn w:val="a1"/>
    <w:qFormat/>
    <w:rPr>
      <w:rFonts w:ascii="宋体" w:eastAsia="宋体" w:hAnsi="宋体" w:cs="宋体" w:hint="eastAsia"/>
      <w:color w:val="000000"/>
      <w:spacing w:val="-10"/>
      <w:u w:val="none"/>
    </w:rPr>
  </w:style>
  <w:style w:type="character" w:customStyle="1" w:styleId="52pt">
    <w:name w:val="正文文本 (5) + 间距 2 pt"/>
    <w:basedOn w:val="a1"/>
    <w:qFormat/>
    <w:rPr>
      <w:color w:val="000000"/>
      <w:spacing w:val="50"/>
    </w:rPr>
  </w:style>
  <w:style w:type="character" w:customStyle="1" w:styleId="ac">
    <w:name w:val="页眉或页脚"/>
    <w:basedOn w:val="a1"/>
    <w:qFormat/>
    <w:rPr>
      <w:rFonts w:ascii="宋体" w:eastAsia="宋体" w:hAnsi="宋体" w:cs="宋体" w:hint="eastAsia"/>
      <w:color w:val="000000"/>
      <w:spacing w:val="130"/>
      <w:u w:val="none"/>
    </w:rPr>
  </w:style>
  <w:style w:type="character" w:customStyle="1" w:styleId="210pt1">
    <w:name w:val="正文文本 (2) + 10 pt1"/>
    <w:basedOn w:val="a1"/>
    <w:qFormat/>
    <w:rPr>
      <w:rFonts w:ascii="宋体" w:eastAsia="宋体" w:hAnsi="宋体" w:cs="宋体" w:hint="eastAsia"/>
      <w:color w:val="000000"/>
      <w:spacing w:val="0"/>
      <w:u w:val="none"/>
    </w:rPr>
  </w:style>
  <w:style w:type="character" w:customStyle="1" w:styleId="71pt">
    <w:name w:val="正文文本 (7) + 间距 1 pt"/>
    <w:basedOn w:val="a1"/>
    <w:qFormat/>
    <w:rPr>
      <w:rFonts w:ascii="宋体" w:eastAsia="宋体" w:hAnsi="宋体" w:cs="宋体" w:hint="eastAsia"/>
      <w:color w:val="000000"/>
      <w:spacing w:val="30"/>
      <w:u w:val="none"/>
    </w:rPr>
  </w:style>
  <w:style w:type="character" w:customStyle="1" w:styleId="font01">
    <w:name w:val="font01"/>
    <w:basedOn w:val="a1"/>
    <w:qFormat/>
    <w:rPr>
      <w:rFonts w:ascii="宋体" w:eastAsia="宋体" w:hAnsi="宋体" w:cs="宋体" w:hint="eastAsia"/>
      <w:color w:val="000000"/>
      <w:u w:val="none"/>
    </w:rPr>
  </w:style>
  <w:style w:type="character" w:customStyle="1" w:styleId="40">
    <w:name w:val="正文文本 (4) + 粗体"/>
    <w:basedOn w:val="a1"/>
    <w:qFormat/>
    <w:rPr>
      <w:rFonts w:ascii="宋体" w:eastAsia="宋体" w:hAnsi="宋体" w:cs="宋体" w:hint="eastAsia"/>
      <w:b/>
      <w:color w:val="000000"/>
      <w:spacing w:val="20"/>
      <w:u w:val="none"/>
    </w:rPr>
  </w:style>
  <w:style w:type="character" w:customStyle="1" w:styleId="ad">
    <w:name w:val="页脚 字符"/>
    <w:basedOn w:val="a1"/>
    <w:qFormat/>
    <w:rPr>
      <w:rFonts w:ascii="宋体" w:eastAsia="宋体" w:hAnsi="宋体" w:cs="宋体" w:hint="eastAsia"/>
    </w:rPr>
  </w:style>
  <w:style w:type="character" w:customStyle="1" w:styleId="50">
    <w:name w:val="正文文本 (5)_"/>
    <w:basedOn w:val="a1"/>
    <w:qFormat/>
    <w:rPr>
      <w:color w:val="000000"/>
      <w:spacing w:val="-10"/>
    </w:rPr>
  </w:style>
  <w:style w:type="character" w:customStyle="1" w:styleId="33pt">
    <w:name w:val="正文文本 (3) + 间距 3 pt"/>
    <w:basedOn w:val="a1"/>
    <w:qFormat/>
    <w:rPr>
      <w:rFonts w:ascii="宋体" w:eastAsia="宋体" w:hAnsi="宋体" w:cs="宋体" w:hint="eastAsia"/>
      <w:color w:val="000000"/>
      <w:spacing w:val="70"/>
      <w:u w:val="none"/>
    </w:rPr>
  </w:style>
  <w:style w:type="character" w:customStyle="1" w:styleId="2ArialUnicodeMS1">
    <w:name w:val="正文文本 (2) + Arial Unicode MS1"/>
    <w:basedOn w:val="a1"/>
    <w:qFormat/>
    <w:rPr>
      <w:rFonts w:ascii="Arial Unicode MS" w:eastAsia="Arial Unicode MS" w:hAnsi="Arial Unicode MS" w:cs="Arial Unicode MS"/>
      <w:color w:val="000000"/>
      <w:spacing w:val="0"/>
      <w:u w:val="none"/>
    </w:rPr>
  </w:style>
  <w:style w:type="character" w:customStyle="1" w:styleId="13">
    <w:name w:val="标题 #1_"/>
    <w:basedOn w:val="a1"/>
    <w:qFormat/>
    <w:rPr>
      <w:rFonts w:ascii="黑体" w:eastAsia="黑体" w:hAnsi="宋体" w:cs="黑体"/>
      <w:spacing w:val="100"/>
      <w:u w:val="none"/>
    </w:rPr>
  </w:style>
  <w:style w:type="character" w:customStyle="1" w:styleId="2-1pt">
    <w:name w:val="正文文本 (2) + 间距 -1 pt"/>
    <w:basedOn w:val="a1"/>
    <w:qFormat/>
    <w:rPr>
      <w:rFonts w:ascii="宋体" w:eastAsia="宋体" w:hAnsi="宋体" w:cs="宋体" w:hint="eastAsia"/>
      <w:color w:val="000000"/>
      <w:spacing w:val="-20"/>
      <w:u w:val="none"/>
    </w:rPr>
  </w:style>
  <w:style w:type="character" w:customStyle="1" w:styleId="211pt1">
    <w:name w:val="正文文本 (2) + 11 pt1"/>
    <w:basedOn w:val="a1"/>
    <w:qFormat/>
    <w:rPr>
      <w:rFonts w:ascii="宋体" w:eastAsia="宋体" w:hAnsi="宋体" w:cs="宋体" w:hint="eastAsia"/>
      <w:color w:val="000000"/>
      <w:spacing w:val="0"/>
      <w:u w:val="none"/>
    </w:rPr>
  </w:style>
  <w:style w:type="character" w:customStyle="1" w:styleId="2115pt">
    <w:name w:val="正文文本 (2) + 11.5 pt"/>
    <w:basedOn w:val="a1"/>
    <w:qFormat/>
    <w:rPr>
      <w:rFonts w:ascii="宋体" w:eastAsia="宋体" w:hAnsi="宋体" w:cs="宋体" w:hint="eastAsia"/>
      <w:color w:val="000000"/>
      <w:spacing w:val="10"/>
      <w:u w:val="none"/>
    </w:rPr>
  </w:style>
  <w:style w:type="character" w:customStyle="1" w:styleId="MicrosoftSansSerif3">
    <w:name w:val="页眉或页脚 + Microsoft Sans Serif3"/>
    <w:basedOn w:val="a1"/>
    <w:qFormat/>
    <w:rPr>
      <w:rFonts w:ascii="Microsoft Sans Serif" w:eastAsia="Microsoft Sans Serif" w:hAnsi="Microsoft Sans Serif" w:cs="Microsoft Sans Serif"/>
      <w:color w:val="000000"/>
      <w:spacing w:val="0"/>
      <w:u w:val="none"/>
    </w:rPr>
  </w:style>
  <w:style w:type="character" w:customStyle="1" w:styleId="3TrebuchetMS">
    <w:name w:val="正文文本 (3) + Trebuchet MS"/>
    <w:basedOn w:val="a1"/>
    <w:qFormat/>
    <w:rPr>
      <w:rFonts w:ascii="Trebuchet MS" w:hAnsi="Trebuchet MS" w:cs="Trebuchet MS" w:hint="default"/>
      <w:color w:val="000000"/>
      <w:spacing w:val="0"/>
      <w:u w:val="none"/>
    </w:rPr>
  </w:style>
  <w:style w:type="character" w:customStyle="1" w:styleId="2ArialUnicodeMS">
    <w:name w:val="正文文本 (2) + Arial Unicode MS"/>
    <w:basedOn w:val="a1"/>
    <w:qFormat/>
    <w:rPr>
      <w:rFonts w:ascii="Arial Unicode MS" w:eastAsia="Arial Unicode MS" w:hAnsi="Arial Unicode MS" w:cs="Arial Unicode MS" w:hint="eastAsia"/>
      <w:color w:val="000000"/>
      <w:spacing w:val="0"/>
      <w:u w:val="none"/>
    </w:rPr>
  </w:style>
  <w:style w:type="character" w:customStyle="1" w:styleId="9">
    <w:name w:val="正文文本 (9)_"/>
    <w:basedOn w:val="a1"/>
    <w:qFormat/>
    <w:rPr>
      <w:rFonts w:ascii="宋体" w:eastAsia="宋体" w:hAnsi="宋体" w:cs="宋体" w:hint="eastAsia"/>
      <w:u w:val="none"/>
    </w:rPr>
  </w:style>
  <w:style w:type="character" w:customStyle="1" w:styleId="50pt">
    <w:name w:val="正文文本 (5) + 间距 0 pt"/>
    <w:basedOn w:val="a1"/>
    <w:qFormat/>
    <w:rPr>
      <w:color w:val="000000"/>
      <w:spacing w:val="0"/>
    </w:rPr>
  </w:style>
  <w:style w:type="character" w:customStyle="1" w:styleId="2Tahoma2">
    <w:name w:val="正文文本 (2) + Tahoma2"/>
    <w:basedOn w:val="a1"/>
    <w:qFormat/>
    <w:rPr>
      <w:rFonts w:ascii="Tahoma" w:eastAsia="Tahoma" w:hAnsi="Tahoma" w:cs="Tahoma"/>
      <w:color w:val="000000"/>
      <w:spacing w:val="0"/>
      <w:u w:val="none"/>
    </w:rPr>
  </w:style>
  <w:style w:type="character" w:customStyle="1" w:styleId="29pt">
    <w:name w:val="正文文本 (2) + 9 pt"/>
    <w:basedOn w:val="a1"/>
    <w:qFormat/>
    <w:rPr>
      <w:rFonts w:ascii="宋体" w:eastAsia="宋体" w:hAnsi="宋体" w:cs="宋体" w:hint="eastAsia"/>
      <w:b/>
      <w:color w:val="000000"/>
      <w:spacing w:val="0"/>
      <w:u w:val="none"/>
    </w:rPr>
  </w:style>
  <w:style w:type="character" w:customStyle="1" w:styleId="33">
    <w:name w:val="正文文本 (3)_"/>
    <w:basedOn w:val="a1"/>
    <w:qFormat/>
    <w:rPr>
      <w:rFonts w:ascii="宋体" w:eastAsia="宋体" w:hAnsi="宋体" w:cs="宋体" w:hint="eastAsia"/>
      <w:spacing w:val="240"/>
      <w:u w:val="none"/>
    </w:rPr>
  </w:style>
  <w:style w:type="character" w:customStyle="1" w:styleId="30">
    <w:name w:val="标题 3 字符"/>
    <w:basedOn w:val="a1"/>
    <w:link w:val="3"/>
    <w:qFormat/>
    <w:rPr>
      <w:rFonts w:ascii="Microsoft JhengHei" w:eastAsia="Microsoft JhengHei" w:hAnsi="Microsoft JhengHei" w:cs="Microsoft JhengHei" w:hint="eastAsia"/>
      <w:b/>
    </w:rPr>
  </w:style>
  <w:style w:type="character" w:customStyle="1" w:styleId="15">
    <w:name w:val="15"/>
    <w:basedOn w:val="a1"/>
    <w:qFormat/>
    <w:rPr>
      <w:rFonts w:ascii="serif" w:eastAsia="serif" w:hAnsi="serif" w:cs="serif"/>
      <w:b/>
    </w:rPr>
  </w:style>
  <w:style w:type="character" w:customStyle="1" w:styleId="213pt1">
    <w:name w:val="正文文本 (2) + 13 pt1"/>
    <w:basedOn w:val="a1"/>
    <w:qFormat/>
    <w:rPr>
      <w:rFonts w:ascii="宋体" w:eastAsia="宋体" w:hAnsi="宋体" w:cs="宋体" w:hint="eastAsia"/>
      <w:color w:val="000000"/>
      <w:spacing w:val="0"/>
      <w:u w:val="none"/>
    </w:rPr>
  </w:style>
  <w:style w:type="character" w:customStyle="1" w:styleId="210pt11">
    <w:name w:val="正文文本 (2) + 10 pt11"/>
    <w:basedOn w:val="a1"/>
    <w:qFormat/>
    <w:rPr>
      <w:rFonts w:ascii="宋体" w:eastAsia="宋体" w:hAnsi="宋体" w:cs="宋体" w:hint="eastAsia"/>
      <w:color w:val="000000"/>
      <w:spacing w:val="90"/>
      <w:u w:val="none"/>
    </w:rPr>
  </w:style>
  <w:style w:type="character" w:customStyle="1" w:styleId="516pt">
    <w:name w:val="正文文本 (5) + 16 pt"/>
    <w:basedOn w:val="a1"/>
    <w:qFormat/>
    <w:rPr>
      <w:color w:val="000000"/>
      <w:spacing w:val="0"/>
    </w:rPr>
  </w:style>
  <w:style w:type="character" w:customStyle="1" w:styleId="20">
    <w:name w:val="标题 2 字符"/>
    <w:basedOn w:val="a1"/>
    <w:link w:val="2"/>
    <w:qFormat/>
    <w:rPr>
      <w:rFonts w:ascii="Microsoft JhengHei" w:eastAsia="Microsoft JhengHei" w:hAnsi="Microsoft JhengHei" w:cs="Microsoft JhengHei" w:hint="eastAsia"/>
      <w:b/>
    </w:rPr>
  </w:style>
  <w:style w:type="character" w:customStyle="1" w:styleId="24">
    <w:name w:val="标题 #2_"/>
    <w:basedOn w:val="a1"/>
    <w:qFormat/>
    <w:rPr>
      <w:rFonts w:ascii="宋体" w:eastAsia="宋体" w:hAnsi="宋体" w:cs="宋体" w:hint="eastAsia"/>
      <w:spacing w:val="20"/>
      <w:u w:val="none"/>
    </w:rPr>
  </w:style>
  <w:style w:type="character" w:customStyle="1" w:styleId="23pt">
    <w:name w:val="正文文本 (2) + 间距 3 pt"/>
    <w:basedOn w:val="a1"/>
    <w:qFormat/>
    <w:rPr>
      <w:rFonts w:ascii="宋体" w:eastAsia="宋体" w:hAnsi="宋体" w:cs="宋体" w:hint="eastAsia"/>
      <w:color w:val="000000"/>
      <w:spacing w:val="60"/>
      <w:u w:val="none"/>
    </w:rPr>
  </w:style>
  <w:style w:type="character" w:customStyle="1" w:styleId="212pt1">
    <w:name w:val="正文文本 (2) + 12 pt1"/>
    <w:basedOn w:val="a1"/>
    <w:qFormat/>
    <w:rPr>
      <w:rFonts w:ascii="宋体" w:eastAsia="宋体" w:hAnsi="宋体" w:cs="宋体" w:hint="eastAsia"/>
      <w:color w:val="000000"/>
      <w:spacing w:val="70"/>
      <w:u w:val="none"/>
    </w:rPr>
  </w:style>
  <w:style w:type="character" w:customStyle="1" w:styleId="31pt">
    <w:name w:val="表格标题 (3) + 间距 1 pt"/>
    <w:basedOn w:val="a1"/>
    <w:qFormat/>
    <w:rPr>
      <w:rFonts w:ascii="宋体" w:eastAsia="宋体" w:hAnsi="宋体" w:cs="宋体" w:hint="eastAsia"/>
      <w:color w:val="000000"/>
      <w:spacing w:val="30"/>
      <w:u w:val="none"/>
    </w:rPr>
  </w:style>
  <w:style w:type="character" w:customStyle="1" w:styleId="2105pt1">
    <w:name w:val="正文文本 (2) + 10.5 pt1"/>
    <w:basedOn w:val="a1"/>
    <w:qFormat/>
    <w:rPr>
      <w:rFonts w:ascii="宋体" w:eastAsia="宋体" w:hAnsi="宋体" w:cs="宋体" w:hint="eastAsia"/>
      <w:color w:val="000000"/>
      <w:spacing w:val="0"/>
      <w:u w:val="none"/>
    </w:rPr>
  </w:style>
  <w:style w:type="character" w:customStyle="1" w:styleId="275pt">
    <w:name w:val="正文文本 (2) + 7.5 pt"/>
    <w:basedOn w:val="a1"/>
    <w:qFormat/>
    <w:rPr>
      <w:rFonts w:ascii="宋体" w:eastAsia="宋体" w:hAnsi="宋体" w:cs="宋体" w:hint="eastAsia"/>
      <w:color w:val="000000"/>
      <w:spacing w:val="0"/>
      <w:u w:val="none"/>
    </w:rPr>
  </w:style>
  <w:style w:type="character" w:customStyle="1" w:styleId="2Consolas">
    <w:name w:val="正文文本 (2) + Consolas"/>
    <w:basedOn w:val="a1"/>
    <w:qFormat/>
    <w:rPr>
      <w:rFonts w:ascii="Consolas" w:eastAsia="Consolas" w:hAnsi="Consolas" w:cs="Consolas"/>
      <w:b/>
      <w:color w:val="000000"/>
      <w:spacing w:val="-10"/>
      <w:u w:val="none"/>
    </w:rPr>
  </w:style>
  <w:style w:type="character" w:customStyle="1" w:styleId="216pt">
    <w:name w:val="正文文本 (2) + 16 pt"/>
    <w:basedOn w:val="a1"/>
    <w:qFormat/>
    <w:rPr>
      <w:rFonts w:ascii="宋体" w:eastAsia="宋体" w:hAnsi="宋体" w:cs="宋体" w:hint="eastAsia"/>
      <w:color w:val="000000"/>
      <w:spacing w:val="0"/>
      <w:u w:val="none"/>
    </w:rPr>
  </w:style>
  <w:style w:type="character" w:customStyle="1" w:styleId="2105pt">
    <w:name w:val="正文文本 (2) + 10.5 pt"/>
    <w:basedOn w:val="a1"/>
    <w:qFormat/>
    <w:rPr>
      <w:rFonts w:ascii="宋体" w:eastAsia="宋体" w:hAnsi="宋体" w:cs="宋体" w:hint="eastAsia"/>
      <w:color w:val="000000"/>
      <w:spacing w:val="0"/>
      <w:u w:val="none"/>
    </w:rPr>
  </w:style>
  <w:style w:type="character" w:customStyle="1" w:styleId="295pt">
    <w:name w:val="正文文本 (2) + 9.5 pt"/>
    <w:basedOn w:val="a1"/>
    <w:qFormat/>
    <w:rPr>
      <w:rFonts w:ascii="宋体" w:eastAsia="宋体" w:hAnsi="宋体" w:cs="宋体" w:hint="eastAsia"/>
      <w:color w:val="000000"/>
      <w:spacing w:val="0"/>
      <w:u w:val="none"/>
    </w:rPr>
  </w:style>
  <w:style w:type="character" w:customStyle="1" w:styleId="22pt">
    <w:name w:val="正文文本 (2) + 间距 2 pt"/>
    <w:basedOn w:val="a1"/>
    <w:qFormat/>
    <w:rPr>
      <w:rFonts w:ascii="宋体" w:eastAsia="宋体" w:hAnsi="宋体" w:cs="宋体" w:hint="eastAsia"/>
      <w:color w:val="000000"/>
      <w:spacing w:val="50"/>
      <w:u w:val="none"/>
      <w:shd w:val="clear" w:color="auto" w:fill="FFFFFF"/>
    </w:rPr>
  </w:style>
  <w:style w:type="character" w:customStyle="1" w:styleId="214pt1">
    <w:name w:val="正文文本 (2) + 14 pt1"/>
    <w:basedOn w:val="a1"/>
    <w:qFormat/>
    <w:rPr>
      <w:rFonts w:ascii="宋体" w:eastAsia="宋体" w:hAnsi="宋体" w:cs="宋体" w:hint="eastAsia"/>
      <w:color w:val="000000"/>
      <w:spacing w:val="0"/>
      <w:u w:val="none"/>
    </w:rPr>
  </w:style>
  <w:style w:type="character" w:customStyle="1" w:styleId="2-3pt">
    <w:name w:val="正文文本 (2) + 间距 -3 pt"/>
    <w:basedOn w:val="a1"/>
    <w:qFormat/>
    <w:rPr>
      <w:rFonts w:ascii="宋体" w:eastAsia="宋体" w:hAnsi="宋体" w:cs="宋体" w:hint="eastAsia"/>
      <w:color w:val="000000"/>
      <w:spacing w:val="-60"/>
      <w:u w:val="none"/>
    </w:rPr>
  </w:style>
  <w:style w:type="character" w:customStyle="1" w:styleId="2Tahoma1">
    <w:name w:val="正文文本 (2) + Tahoma1"/>
    <w:basedOn w:val="a1"/>
    <w:qFormat/>
    <w:rPr>
      <w:rFonts w:ascii="Tahoma" w:eastAsia="Tahoma" w:hAnsi="Tahoma" w:cs="Tahoma" w:hint="default"/>
      <w:b/>
      <w:color w:val="000000"/>
      <w:spacing w:val="70"/>
      <w:u w:val="none"/>
    </w:rPr>
  </w:style>
  <w:style w:type="character" w:customStyle="1" w:styleId="210">
    <w:name w:val="正文文本 (2)1"/>
    <w:basedOn w:val="a1"/>
    <w:qFormat/>
    <w:rPr>
      <w:rFonts w:ascii="宋体" w:eastAsia="宋体" w:hAnsi="宋体" w:cs="宋体" w:hint="eastAsia"/>
      <w:color w:val="000000"/>
      <w:spacing w:val="0"/>
      <w:u w:val="none"/>
    </w:rPr>
  </w:style>
  <w:style w:type="character" w:customStyle="1" w:styleId="411pt">
    <w:name w:val="表格标题 (4) + 11 pt"/>
    <w:basedOn w:val="a1"/>
    <w:qFormat/>
    <w:rPr>
      <w:rFonts w:ascii="宋体" w:eastAsia="宋体" w:hAnsi="宋体" w:cs="宋体" w:hint="eastAsia"/>
      <w:color w:val="000000"/>
      <w:spacing w:val="-10"/>
      <w:u w:val="none"/>
    </w:rPr>
  </w:style>
  <w:style w:type="character" w:customStyle="1" w:styleId="14pt">
    <w:name w:val="页眉或页脚 + 14 pt"/>
    <w:basedOn w:val="a1"/>
    <w:qFormat/>
    <w:rPr>
      <w:rFonts w:ascii="宋体" w:eastAsia="宋体" w:hAnsi="宋体" w:cs="宋体" w:hint="eastAsia"/>
      <w:color w:val="000000"/>
      <w:spacing w:val="30"/>
      <w:u w:val="none"/>
    </w:rPr>
  </w:style>
  <w:style w:type="character" w:customStyle="1" w:styleId="20pt">
    <w:name w:val="正文文本 (2) + 间距 0 pt"/>
    <w:basedOn w:val="a1"/>
    <w:qFormat/>
    <w:rPr>
      <w:rFonts w:ascii="宋体" w:eastAsia="宋体" w:hAnsi="宋体" w:cs="宋体" w:hint="eastAsia"/>
      <w:color w:val="000000"/>
      <w:spacing w:val="0"/>
      <w:u w:val="none"/>
      <w:shd w:val="clear" w:color="auto" w:fill="FFFFFF"/>
    </w:rPr>
  </w:style>
  <w:style w:type="character" w:customStyle="1" w:styleId="30ptExact">
    <w:name w:val="正文文本 (3) + 间距 0 pt Exact"/>
    <w:basedOn w:val="a1"/>
    <w:qFormat/>
    <w:rPr>
      <w:rFonts w:ascii="宋体" w:eastAsia="宋体" w:hAnsi="宋体" w:cs="宋体" w:hint="eastAsia"/>
      <w:spacing w:val="0"/>
      <w:u w:val="none"/>
    </w:rPr>
  </w:style>
  <w:style w:type="character" w:customStyle="1" w:styleId="2TrebuchetMS">
    <w:name w:val="正文文本 (2) + Trebuchet MS"/>
    <w:basedOn w:val="a1"/>
    <w:qFormat/>
    <w:rPr>
      <w:rFonts w:ascii="Trebuchet MS" w:hAnsi="Trebuchet MS" w:cs="Trebuchet MS" w:hint="default"/>
      <w:b/>
      <w:color w:val="000000"/>
      <w:spacing w:val="0"/>
      <w:u w:val="none"/>
    </w:rPr>
  </w:style>
  <w:style w:type="character" w:customStyle="1" w:styleId="311pt1">
    <w:name w:val="正文文本 (3) + 11 pt1"/>
    <w:basedOn w:val="a1"/>
    <w:qFormat/>
    <w:rPr>
      <w:rFonts w:ascii="宋体" w:eastAsia="宋体" w:hAnsi="宋体" w:cs="宋体" w:hint="eastAsia"/>
      <w:color w:val="000000"/>
      <w:spacing w:val="0"/>
      <w:shd w:val="clear" w:color="auto" w:fill="FFFFFF"/>
    </w:rPr>
  </w:style>
  <w:style w:type="character" w:customStyle="1" w:styleId="54pt">
    <w:name w:val="正文文本 (5) + 间距 4 pt"/>
    <w:basedOn w:val="a1"/>
    <w:qFormat/>
    <w:rPr>
      <w:color w:val="000000"/>
      <w:spacing w:val="90"/>
    </w:rPr>
  </w:style>
  <w:style w:type="character" w:customStyle="1" w:styleId="213pt">
    <w:name w:val="正文文本 (2) + 13 pt"/>
    <w:basedOn w:val="a1"/>
    <w:qFormat/>
    <w:rPr>
      <w:rFonts w:ascii="宋体" w:eastAsia="宋体" w:hAnsi="宋体" w:cs="宋体" w:hint="eastAsia"/>
      <w:color w:val="000000"/>
      <w:spacing w:val="0"/>
      <w:u w:val="none"/>
    </w:rPr>
  </w:style>
  <w:style w:type="character" w:customStyle="1" w:styleId="11">
    <w:name w:val="页脚 字符1"/>
    <w:basedOn w:val="a1"/>
    <w:link w:val="a5"/>
    <w:qFormat/>
    <w:rPr>
      <w:rFonts w:ascii="宋体" w:eastAsia="宋体" w:hAnsi="宋体" w:cs="宋体" w:hint="eastAsia"/>
    </w:rPr>
  </w:style>
  <w:style w:type="character" w:customStyle="1" w:styleId="295pt1">
    <w:name w:val="正文文本 (2) + 9.5 pt1"/>
    <w:basedOn w:val="a1"/>
    <w:qFormat/>
    <w:rPr>
      <w:rFonts w:ascii="宋体" w:eastAsia="宋体" w:hAnsi="宋体" w:cs="宋体" w:hint="eastAsia"/>
      <w:color w:val="000000"/>
      <w:spacing w:val="0"/>
      <w:u w:val="none"/>
    </w:rPr>
  </w:style>
  <w:style w:type="character" w:customStyle="1" w:styleId="2FranklinGothicHeavy1">
    <w:name w:val="正文文本 (2) + Franklin Gothic Heavy1"/>
    <w:basedOn w:val="a1"/>
    <w:qFormat/>
    <w:rPr>
      <w:rFonts w:ascii="Franklin Gothic Heavy" w:eastAsia="Franklin Gothic Heavy" w:hAnsi="Franklin Gothic Heavy" w:cs="Franklin Gothic Heavy" w:hint="default"/>
      <w:color w:val="000000"/>
      <w:spacing w:val="0"/>
      <w:u w:val="none"/>
    </w:rPr>
  </w:style>
  <w:style w:type="character" w:customStyle="1" w:styleId="2ArialUnicodeMS0">
    <w:name w:val="标题 #2 + Arial Unicode MS"/>
    <w:basedOn w:val="a1"/>
    <w:qFormat/>
    <w:rPr>
      <w:rFonts w:ascii="Arial Unicode MS" w:eastAsia="Arial Unicode MS" w:hAnsi="Arial Unicode MS" w:cs="Arial Unicode MS" w:hint="eastAsia"/>
      <w:b/>
      <w:color w:val="000000"/>
      <w:spacing w:val="0"/>
      <w:u w:val="none"/>
    </w:rPr>
  </w:style>
  <w:style w:type="character" w:customStyle="1" w:styleId="0pt0">
    <w:name w:val="表格标题 + 间距 0 pt"/>
    <w:basedOn w:val="a1"/>
    <w:qFormat/>
    <w:rPr>
      <w:rFonts w:ascii="宋体" w:eastAsia="宋体" w:hAnsi="宋体" w:cs="宋体" w:hint="eastAsia"/>
      <w:b/>
      <w:color w:val="000000"/>
      <w:spacing w:val="-10"/>
      <w:u w:val="none"/>
    </w:rPr>
  </w:style>
  <w:style w:type="character" w:customStyle="1" w:styleId="26pt">
    <w:name w:val="正文文本 (2) + 间距 6 pt"/>
    <w:basedOn w:val="a1"/>
    <w:qFormat/>
    <w:rPr>
      <w:rFonts w:ascii="宋体" w:eastAsia="宋体" w:hAnsi="宋体" w:cs="宋体" w:hint="eastAsia"/>
      <w:color w:val="000000"/>
      <w:spacing w:val="130"/>
      <w:shd w:val="clear" w:color="auto" w:fill="FFFFFF"/>
    </w:rPr>
  </w:style>
  <w:style w:type="character" w:customStyle="1" w:styleId="5Garamond">
    <w:name w:val="正文文本 (5) + Garamond"/>
    <w:basedOn w:val="a1"/>
    <w:qFormat/>
    <w:rPr>
      <w:rFonts w:ascii="Garamond" w:eastAsia="Garamond" w:hAnsi="Garamond" w:cs="Garamond" w:hint="default"/>
      <w:color w:val="000000"/>
      <w:spacing w:val="0"/>
    </w:rPr>
  </w:style>
  <w:style w:type="character" w:customStyle="1" w:styleId="320">
    <w:name w:val="标题 #3 (2)_"/>
    <w:basedOn w:val="a1"/>
    <w:qFormat/>
    <w:rPr>
      <w:rFonts w:ascii="宋体" w:eastAsia="宋体" w:hAnsi="宋体" w:cs="宋体" w:hint="eastAsia"/>
      <w:spacing w:val="-10"/>
      <w:u w:val="none"/>
    </w:rPr>
  </w:style>
  <w:style w:type="character" w:customStyle="1" w:styleId="285pt">
    <w:name w:val="正文文本 (2) + 8.5 pt"/>
    <w:basedOn w:val="a1"/>
    <w:qFormat/>
    <w:rPr>
      <w:rFonts w:ascii="宋体" w:eastAsia="宋体" w:hAnsi="宋体" w:cs="宋体" w:hint="eastAsia"/>
      <w:color w:val="000000"/>
      <w:spacing w:val="0"/>
      <w:u w:val="none"/>
    </w:rPr>
  </w:style>
  <w:style w:type="character" w:customStyle="1" w:styleId="51pt">
    <w:name w:val="标题 #5 + 间距 1 pt"/>
    <w:basedOn w:val="a1"/>
    <w:qFormat/>
    <w:rPr>
      <w:rFonts w:ascii="宋体" w:eastAsia="宋体" w:hAnsi="宋体" w:cs="宋体" w:hint="eastAsia"/>
      <w:b/>
      <w:color w:val="000000"/>
      <w:spacing w:val="30"/>
      <w:u w:val="none"/>
    </w:rPr>
  </w:style>
  <w:style w:type="character" w:customStyle="1" w:styleId="5Garamond1">
    <w:name w:val="正文文本 (5) + Garamond1"/>
    <w:basedOn w:val="a1"/>
    <w:qFormat/>
    <w:rPr>
      <w:rFonts w:ascii="Garamond" w:eastAsia="Garamond" w:hAnsi="Garamond" w:cs="Garamond" w:hint="default"/>
      <w:color w:val="000000"/>
      <w:spacing w:val="50"/>
    </w:rPr>
  </w:style>
  <w:style w:type="character" w:customStyle="1" w:styleId="71ptExact">
    <w:name w:val="正文文本 (7) + 间距 1 pt Exact"/>
    <w:basedOn w:val="a1"/>
    <w:qFormat/>
    <w:rPr>
      <w:rFonts w:ascii="宋体" w:eastAsia="宋体" w:hAnsi="宋体" w:cs="宋体" w:hint="eastAsia"/>
      <w:color w:val="000000"/>
      <w:spacing w:val="30"/>
      <w:u w:val="none"/>
    </w:rPr>
  </w:style>
  <w:style w:type="character" w:customStyle="1" w:styleId="7">
    <w:name w:val="正文文本 (7)_"/>
    <w:basedOn w:val="a1"/>
    <w:qFormat/>
    <w:rPr>
      <w:rFonts w:ascii="宋体" w:eastAsia="宋体" w:hAnsi="宋体" w:cs="宋体" w:hint="eastAsia"/>
      <w:u w:val="none"/>
    </w:rPr>
  </w:style>
  <w:style w:type="character" w:customStyle="1" w:styleId="2FranklinGothicHeavy21">
    <w:name w:val="正文文本 (2) + Franklin Gothic Heavy21"/>
    <w:basedOn w:val="a1"/>
    <w:qFormat/>
    <w:rPr>
      <w:rFonts w:ascii="Franklin Gothic Heavy" w:eastAsia="Franklin Gothic Heavy" w:hAnsi="Franklin Gothic Heavy" w:cs="Franklin Gothic Heavy" w:hint="default"/>
      <w:color w:val="000000"/>
      <w:spacing w:val="20"/>
      <w:u w:val="none"/>
    </w:rPr>
  </w:style>
  <w:style w:type="character" w:customStyle="1" w:styleId="2Tahoma">
    <w:name w:val="正文文本 (2) + Tahoma"/>
    <w:basedOn w:val="a1"/>
    <w:qFormat/>
    <w:rPr>
      <w:rFonts w:ascii="Tahoma" w:eastAsia="Tahoma" w:hAnsi="Tahoma" w:cs="Tahoma" w:hint="default"/>
      <w:b/>
      <w:color w:val="000000"/>
      <w:spacing w:val="20"/>
      <w:u w:val="none"/>
    </w:rPr>
  </w:style>
  <w:style w:type="character" w:customStyle="1" w:styleId="100">
    <w:name w:val="页眉或页脚 + 缩放 100%"/>
    <w:basedOn w:val="a1"/>
    <w:qFormat/>
    <w:rPr>
      <w:rFonts w:ascii="宋体" w:eastAsia="宋体" w:hAnsi="宋体" w:cs="宋体" w:hint="eastAsia"/>
      <w:color w:val="000000"/>
      <w:spacing w:val="0"/>
      <w:u w:val="none"/>
    </w:rPr>
  </w:style>
  <w:style w:type="character" w:customStyle="1" w:styleId="90pt">
    <w:name w:val="正文文本 (9) + 间距 0 pt"/>
    <w:basedOn w:val="a1"/>
    <w:qFormat/>
    <w:rPr>
      <w:rFonts w:ascii="宋体" w:eastAsia="宋体" w:hAnsi="宋体" w:cs="宋体" w:hint="eastAsia"/>
      <w:color w:val="000000"/>
      <w:spacing w:val="-10"/>
      <w:u w:val="none"/>
    </w:rPr>
  </w:style>
  <w:style w:type="character" w:customStyle="1" w:styleId="214pt0">
    <w:name w:val="标题 #2 + 14 pt"/>
    <w:basedOn w:val="a1"/>
    <w:qFormat/>
    <w:rPr>
      <w:rFonts w:ascii="宋体" w:eastAsia="宋体" w:hAnsi="宋体" w:cs="宋体" w:hint="eastAsia"/>
      <w:color w:val="000000"/>
      <w:spacing w:val="30"/>
      <w:u w:val="none"/>
    </w:rPr>
  </w:style>
  <w:style w:type="character" w:customStyle="1" w:styleId="62pt">
    <w:name w:val="正文文本 (6) + 间距 2 pt"/>
    <w:basedOn w:val="a1"/>
    <w:qFormat/>
    <w:rPr>
      <w:rFonts w:ascii="宋体" w:eastAsia="宋体" w:hAnsi="宋体" w:cs="宋体" w:hint="eastAsia"/>
      <w:color w:val="000000"/>
      <w:spacing w:val="40"/>
      <w:u w:val="none"/>
    </w:rPr>
  </w:style>
  <w:style w:type="character" w:customStyle="1" w:styleId="font11">
    <w:name w:val="font11"/>
    <w:basedOn w:val="a1"/>
    <w:qFormat/>
    <w:rPr>
      <w:rFonts w:ascii="宋体" w:eastAsia="宋体" w:hAnsi="宋体" w:cs="宋体" w:hint="eastAsia"/>
      <w:color w:val="000000"/>
      <w:u w:val="none"/>
    </w:rPr>
  </w:style>
  <w:style w:type="character" w:customStyle="1" w:styleId="2ArialUnicodeMS10">
    <w:name w:val="标题 #2 + Arial Unicode MS1"/>
    <w:basedOn w:val="a1"/>
    <w:qFormat/>
    <w:rPr>
      <w:rFonts w:ascii="Arial Unicode MS" w:eastAsia="Arial Unicode MS" w:hAnsi="Arial Unicode MS" w:cs="Arial Unicode MS" w:hint="eastAsia"/>
      <w:b/>
      <w:color w:val="000000"/>
      <w:spacing w:val="-40"/>
      <w:u w:val="none"/>
    </w:rPr>
  </w:style>
  <w:style w:type="character" w:customStyle="1" w:styleId="42pt">
    <w:name w:val="表格标题 (4) + 间距 2 pt"/>
    <w:basedOn w:val="a1"/>
    <w:qFormat/>
    <w:rPr>
      <w:rFonts w:ascii="宋体" w:eastAsia="宋体" w:hAnsi="宋体" w:cs="宋体" w:hint="eastAsia"/>
      <w:color w:val="000000"/>
      <w:spacing w:val="40"/>
      <w:u w:val="none"/>
    </w:rPr>
  </w:style>
  <w:style w:type="character" w:customStyle="1" w:styleId="2SimHei">
    <w:name w:val="正文文本 (2) + SimHei"/>
    <w:basedOn w:val="a1"/>
    <w:qFormat/>
    <w:rPr>
      <w:rFonts w:ascii="黑体" w:eastAsia="黑体" w:hAnsi="宋体" w:cs="黑体" w:hint="eastAsia"/>
      <w:b/>
      <w:color w:val="000000"/>
      <w:spacing w:val="-10"/>
      <w:u w:val="none"/>
    </w:rPr>
  </w:style>
  <w:style w:type="character" w:customStyle="1" w:styleId="210pt">
    <w:name w:val="正文文本 (2) + 10 pt"/>
    <w:basedOn w:val="a1"/>
    <w:qFormat/>
    <w:rPr>
      <w:rFonts w:ascii="宋体" w:eastAsia="宋体" w:hAnsi="宋体" w:cs="宋体" w:hint="eastAsia"/>
      <w:color w:val="000000"/>
      <w:spacing w:val="0"/>
      <w:u w:val="none"/>
    </w:rPr>
  </w:style>
  <w:style w:type="character" w:customStyle="1" w:styleId="12">
    <w:name w:val="页眉 字符1"/>
    <w:basedOn w:val="a1"/>
    <w:link w:val="a6"/>
    <w:qFormat/>
    <w:rPr>
      <w:rFonts w:ascii="宋体" w:eastAsia="宋体" w:hAnsi="宋体" w:cs="宋体" w:hint="eastAsia"/>
    </w:rPr>
  </w:style>
  <w:style w:type="character" w:customStyle="1" w:styleId="5Exact">
    <w:name w:val="正文文本 (5) Exact"/>
    <w:basedOn w:val="a1"/>
    <w:qFormat/>
    <w:rPr>
      <w:rFonts w:ascii="宋体" w:eastAsia="宋体" w:hAnsi="宋体" w:cs="宋体" w:hint="eastAsia"/>
      <w:color w:val="000000"/>
      <w:spacing w:val="40"/>
      <w:u w:val="none"/>
    </w:rPr>
  </w:style>
  <w:style w:type="character" w:customStyle="1" w:styleId="60">
    <w:name w:val="正文文本 (6)"/>
    <w:basedOn w:val="a1"/>
    <w:qFormat/>
    <w:rPr>
      <w:rFonts w:ascii="宋体" w:eastAsia="宋体" w:hAnsi="宋体" w:cs="宋体" w:hint="eastAsia"/>
      <w:color w:val="000000"/>
      <w:spacing w:val="0"/>
      <w:u w:val="single"/>
    </w:rPr>
  </w:style>
  <w:style w:type="character" w:customStyle="1" w:styleId="2PalatinoLinotype">
    <w:name w:val="正文文本 (2) + Palatino Linotype"/>
    <w:basedOn w:val="a1"/>
    <w:qFormat/>
    <w:rPr>
      <w:rFonts w:ascii="Palatino Linotype" w:eastAsia="Palatino Linotype" w:hAnsi="Palatino Linotype" w:cs="Palatino Linotype" w:hint="default"/>
      <w:color w:val="000000"/>
      <w:spacing w:val="0"/>
      <w:u w:val="none"/>
    </w:rPr>
  </w:style>
  <w:style w:type="character" w:customStyle="1" w:styleId="72pt">
    <w:name w:val="正文文本 (7) + 间距 2 pt"/>
    <w:basedOn w:val="a1"/>
    <w:qFormat/>
    <w:rPr>
      <w:rFonts w:ascii="宋体" w:eastAsia="宋体" w:hAnsi="宋体" w:cs="宋体" w:hint="eastAsia"/>
      <w:color w:val="000000"/>
      <w:spacing w:val="50"/>
      <w:shd w:val="clear" w:color="auto" w:fill="FFFFFF"/>
    </w:rPr>
  </w:style>
  <w:style w:type="character" w:customStyle="1" w:styleId="41">
    <w:name w:val="正文文本 (4)_"/>
    <w:basedOn w:val="a1"/>
    <w:qFormat/>
    <w:rPr>
      <w:color w:val="000000"/>
      <w:spacing w:val="40"/>
    </w:rPr>
  </w:style>
  <w:style w:type="character" w:customStyle="1" w:styleId="5-1pt">
    <w:name w:val="正文文本 (5) + 间距 -1 pt"/>
    <w:basedOn w:val="a1"/>
    <w:qFormat/>
    <w:rPr>
      <w:color w:val="000000"/>
      <w:spacing w:val="-20"/>
    </w:rPr>
  </w:style>
  <w:style w:type="character" w:customStyle="1" w:styleId="21pt">
    <w:name w:val="正文文本 (2) + 间距 1 pt"/>
    <w:basedOn w:val="a1"/>
    <w:qFormat/>
    <w:rPr>
      <w:rFonts w:ascii="宋体" w:eastAsia="宋体" w:hAnsi="宋体" w:cs="宋体" w:hint="eastAsia"/>
      <w:b/>
      <w:color w:val="000000"/>
      <w:spacing w:val="20"/>
      <w:u w:val="none"/>
    </w:rPr>
  </w:style>
  <w:style w:type="paragraph" w:customStyle="1" w:styleId="211">
    <w:name w:val="正文文本 21"/>
    <w:basedOn w:val="a"/>
    <w:qFormat/>
    <w:pPr>
      <w:spacing w:after="120" w:line="480" w:lineRule="auto"/>
    </w:pPr>
    <w:rPr>
      <w:sz w:val="28"/>
      <w:szCs w:val="28"/>
    </w:rPr>
  </w:style>
  <w:style w:type="paragraph" w:styleId="ae">
    <w:name w:val="List Paragraph"/>
    <w:basedOn w:val="a"/>
    <w:uiPriority w:val="99"/>
    <w:unhideWhenUsed/>
    <w:rsid w:val="006F07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小蜗牛</dc:creator>
  <cp:lastModifiedBy>Administrator</cp:lastModifiedBy>
  <cp:revision>4</cp:revision>
  <cp:lastPrinted>2019-04-04T03:09:00Z</cp:lastPrinted>
  <dcterms:created xsi:type="dcterms:W3CDTF">2019-03-30T09:21:00Z</dcterms:created>
  <dcterms:modified xsi:type="dcterms:W3CDTF">2025-07-11T01:52:00Z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AC9470E05F7F4DFEA0178698CE622C5D</vt:lpwstr>
  </property>
  <property fmtid="{D5CDD505-2E9C-101B-9397-08002B2CF9AE}" pid="4" name="KSOTemplateDocerSaveRecord">
    <vt:lpwstr>eyJoZGlkIjoiMTE3YzdlODBmNTk2MGQ5YWI2ZTBjMTQ5NGE4ZTk4ZDIifQ==</vt:lpwstr>
  </property>
</Properties>
</file>