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078" w:type="dxa"/>
        <w:tblInd w:w="0" w:type="dxa"/>
        <w:tblLayout w:type="fixed"/>
        <w:tblCellMar>
          <w:top w:w="0" w:type="dxa"/>
          <w:left w:w="108" w:type="dxa"/>
          <w:bottom w:w="0" w:type="dxa"/>
          <w:right w:w="108" w:type="dxa"/>
        </w:tblCellMar>
      </w:tblPr>
      <w:tblGrid>
        <w:gridCol w:w="616"/>
        <w:gridCol w:w="1365"/>
        <w:gridCol w:w="5505"/>
        <w:gridCol w:w="825"/>
        <w:gridCol w:w="767"/>
      </w:tblGrid>
      <w:tr w14:paraId="09DB3E06">
        <w:tblPrEx>
          <w:tblCellMar>
            <w:top w:w="0" w:type="dxa"/>
            <w:left w:w="108" w:type="dxa"/>
            <w:bottom w:w="0" w:type="dxa"/>
            <w:right w:w="108" w:type="dxa"/>
          </w:tblCellMar>
        </w:tblPrEx>
        <w:trPr>
          <w:trHeight w:val="641" w:hRule="atLeast"/>
        </w:trPr>
        <w:tc>
          <w:tcPr>
            <w:tcW w:w="616" w:type="dxa"/>
            <w:tcBorders>
              <w:top w:val="single" w:color="000000" w:sz="4" w:space="0"/>
              <w:left w:val="single" w:color="000000" w:sz="4" w:space="0"/>
              <w:bottom w:val="single" w:color="000000" w:sz="4" w:space="0"/>
              <w:right w:val="single" w:color="000000" w:sz="4" w:space="0"/>
            </w:tcBorders>
            <w:vAlign w:val="center"/>
          </w:tcPr>
          <w:p w14:paraId="080DB779">
            <w:pPr>
              <w:widowControl/>
              <w:jc w:val="center"/>
              <w:textAlignment w:val="center"/>
              <w:rPr>
                <w:rFonts w:hint="eastAsia" w:ascii="宋体" w:hAnsi="宋体" w:eastAsia="宋体" w:cs="宋体"/>
                <w:b w:val="0"/>
                <w:bCs w:val="0"/>
                <w:color w:val="000000"/>
                <w:sz w:val="18"/>
                <w:szCs w:val="18"/>
                <w:highlight w:val="none"/>
              </w:rPr>
            </w:pPr>
            <w:r>
              <w:rPr>
                <w:rFonts w:hint="eastAsia" w:ascii="宋体" w:hAnsi="宋体" w:eastAsia="宋体" w:cs="宋体"/>
                <w:b w:val="0"/>
                <w:bCs w:val="0"/>
                <w:color w:val="000000"/>
                <w:kern w:val="0"/>
                <w:sz w:val="18"/>
                <w:szCs w:val="18"/>
                <w:highlight w:val="none"/>
                <w:lang w:bidi="ar"/>
              </w:rPr>
              <w:t>序号</w:t>
            </w:r>
          </w:p>
        </w:tc>
        <w:tc>
          <w:tcPr>
            <w:tcW w:w="1365" w:type="dxa"/>
            <w:tcBorders>
              <w:top w:val="single" w:color="000000" w:sz="4" w:space="0"/>
              <w:left w:val="single" w:color="000000" w:sz="4" w:space="0"/>
              <w:bottom w:val="single" w:color="000000" w:sz="4" w:space="0"/>
              <w:right w:val="single" w:color="000000" w:sz="4" w:space="0"/>
            </w:tcBorders>
            <w:vAlign w:val="center"/>
          </w:tcPr>
          <w:p w14:paraId="45246776">
            <w:pPr>
              <w:widowControl/>
              <w:jc w:val="center"/>
              <w:textAlignment w:val="center"/>
              <w:rPr>
                <w:rFonts w:hint="eastAsia" w:ascii="宋体" w:hAnsi="宋体" w:eastAsia="宋体" w:cs="宋体"/>
                <w:b w:val="0"/>
                <w:bCs w:val="0"/>
                <w:color w:val="000000"/>
                <w:sz w:val="18"/>
                <w:szCs w:val="18"/>
                <w:highlight w:val="none"/>
              </w:rPr>
            </w:pPr>
            <w:r>
              <w:rPr>
                <w:rFonts w:hint="eastAsia" w:ascii="宋体" w:hAnsi="宋体" w:eastAsia="宋体" w:cs="宋体"/>
                <w:b w:val="0"/>
                <w:bCs w:val="0"/>
                <w:color w:val="000000"/>
                <w:kern w:val="0"/>
                <w:sz w:val="18"/>
                <w:szCs w:val="18"/>
                <w:highlight w:val="none"/>
                <w:lang w:bidi="ar"/>
              </w:rPr>
              <w:t>名称</w:t>
            </w:r>
          </w:p>
        </w:tc>
        <w:tc>
          <w:tcPr>
            <w:tcW w:w="5505" w:type="dxa"/>
            <w:tcBorders>
              <w:top w:val="single" w:color="000000" w:sz="4" w:space="0"/>
              <w:left w:val="single" w:color="000000" w:sz="4" w:space="0"/>
              <w:bottom w:val="single" w:color="000000" w:sz="4" w:space="0"/>
              <w:right w:val="single" w:color="000000" w:sz="4" w:space="0"/>
            </w:tcBorders>
            <w:vAlign w:val="center"/>
          </w:tcPr>
          <w:p w14:paraId="318BA186">
            <w:pPr>
              <w:widowControl/>
              <w:jc w:val="left"/>
              <w:textAlignment w:val="center"/>
              <w:rPr>
                <w:rFonts w:hint="eastAsia" w:ascii="宋体" w:hAnsi="宋体" w:eastAsia="宋体" w:cs="宋体"/>
                <w:b w:val="0"/>
                <w:bCs w:val="0"/>
                <w:color w:val="000000"/>
                <w:sz w:val="18"/>
                <w:szCs w:val="18"/>
                <w:highlight w:val="none"/>
              </w:rPr>
            </w:pPr>
            <w:r>
              <w:rPr>
                <w:rFonts w:hint="eastAsia" w:ascii="宋体" w:hAnsi="宋体" w:eastAsia="宋体" w:cs="宋体"/>
                <w:b w:val="0"/>
                <w:bCs w:val="0"/>
                <w:color w:val="000000"/>
                <w:kern w:val="0"/>
                <w:sz w:val="18"/>
                <w:szCs w:val="18"/>
                <w:highlight w:val="none"/>
                <w:lang w:bidi="ar"/>
              </w:rPr>
              <w:t>参数</w:t>
            </w:r>
          </w:p>
        </w:tc>
        <w:tc>
          <w:tcPr>
            <w:tcW w:w="825" w:type="dxa"/>
            <w:tcBorders>
              <w:top w:val="single" w:color="000000" w:sz="4" w:space="0"/>
              <w:left w:val="single" w:color="000000" w:sz="4" w:space="0"/>
              <w:bottom w:val="single" w:color="000000" w:sz="4" w:space="0"/>
              <w:right w:val="single" w:color="000000" w:sz="4" w:space="0"/>
            </w:tcBorders>
            <w:vAlign w:val="center"/>
          </w:tcPr>
          <w:p w14:paraId="033A3145">
            <w:pPr>
              <w:widowControl/>
              <w:jc w:val="center"/>
              <w:textAlignment w:val="center"/>
              <w:rPr>
                <w:rFonts w:hint="eastAsia" w:ascii="宋体" w:hAnsi="宋体" w:eastAsia="宋体" w:cs="宋体"/>
                <w:b w:val="0"/>
                <w:bCs w:val="0"/>
                <w:color w:val="000000"/>
                <w:sz w:val="18"/>
                <w:szCs w:val="18"/>
                <w:highlight w:val="none"/>
              </w:rPr>
            </w:pPr>
            <w:r>
              <w:rPr>
                <w:rFonts w:hint="eastAsia" w:ascii="宋体" w:hAnsi="宋体" w:eastAsia="宋体" w:cs="宋体"/>
                <w:b w:val="0"/>
                <w:bCs w:val="0"/>
                <w:color w:val="000000"/>
                <w:kern w:val="0"/>
                <w:sz w:val="18"/>
                <w:szCs w:val="18"/>
                <w:highlight w:val="none"/>
                <w:lang w:bidi="ar"/>
              </w:rPr>
              <w:t>单位</w:t>
            </w:r>
          </w:p>
        </w:tc>
        <w:tc>
          <w:tcPr>
            <w:tcW w:w="767" w:type="dxa"/>
            <w:tcBorders>
              <w:top w:val="single" w:color="000000" w:sz="4" w:space="0"/>
              <w:left w:val="single" w:color="000000" w:sz="4" w:space="0"/>
              <w:bottom w:val="single" w:color="000000" w:sz="4" w:space="0"/>
              <w:right w:val="single" w:color="000000" w:sz="4" w:space="0"/>
            </w:tcBorders>
            <w:vAlign w:val="center"/>
          </w:tcPr>
          <w:p w14:paraId="47FF2160">
            <w:pPr>
              <w:widowControl/>
              <w:jc w:val="center"/>
              <w:textAlignment w:val="center"/>
              <w:rPr>
                <w:rFonts w:hint="eastAsia" w:ascii="宋体" w:hAnsi="宋体" w:eastAsia="宋体" w:cs="宋体"/>
                <w:b w:val="0"/>
                <w:bCs w:val="0"/>
                <w:color w:val="000000"/>
                <w:sz w:val="18"/>
                <w:szCs w:val="18"/>
                <w:highlight w:val="none"/>
              </w:rPr>
            </w:pPr>
            <w:r>
              <w:rPr>
                <w:rFonts w:hint="eastAsia" w:ascii="宋体" w:hAnsi="宋体" w:eastAsia="宋体" w:cs="宋体"/>
                <w:b w:val="0"/>
                <w:bCs w:val="0"/>
                <w:color w:val="000000"/>
                <w:kern w:val="0"/>
                <w:sz w:val="18"/>
                <w:szCs w:val="18"/>
                <w:highlight w:val="none"/>
                <w:lang w:bidi="ar"/>
              </w:rPr>
              <w:t>数量</w:t>
            </w:r>
          </w:p>
        </w:tc>
      </w:tr>
      <w:tr w14:paraId="4A27D3FE">
        <w:tblPrEx>
          <w:tblCellMar>
            <w:top w:w="0" w:type="dxa"/>
            <w:left w:w="108" w:type="dxa"/>
            <w:bottom w:w="0" w:type="dxa"/>
            <w:right w:w="108" w:type="dxa"/>
          </w:tblCellMar>
        </w:tblPrEx>
        <w:trPr>
          <w:trHeight w:val="641" w:hRule="atLeast"/>
        </w:trPr>
        <w:tc>
          <w:tcPr>
            <w:tcW w:w="616" w:type="dxa"/>
            <w:tcBorders>
              <w:top w:val="single" w:color="000000" w:sz="4" w:space="0"/>
              <w:left w:val="single" w:color="000000" w:sz="4" w:space="0"/>
              <w:bottom w:val="single" w:color="000000" w:sz="4" w:space="0"/>
              <w:right w:val="single" w:color="000000" w:sz="4" w:space="0"/>
            </w:tcBorders>
            <w:vAlign w:val="center"/>
          </w:tcPr>
          <w:p w14:paraId="2BF9E308">
            <w:pPr>
              <w:widowControl/>
              <w:jc w:val="center"/>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1</w:t>
            </w:r>
          </w:p>
        </w:tc>
        <w:tc>
          <w:tcPr>
            <w:tcW w:w="1365" w:type="dxa"/>
            <w:tcBorders>
              <w:top w:val="single" w:color="000000" w:sz="4" w:space="0"/>
              <w:left w:val="single" w:color="000000" w:sz="4" w:space="0"/>
              <w:bottom w:val="single" w:color="000000" w:sz="4" w:space="0"/>
              <w:right w:val="single" w:color="000000" w:sz="4" w:space="0"/>
            </w:tcBorders>
            <w:vAlign w:val="center"/>
          </w:tcPr>
          <w:p w14:paraId="0453D6BA">
            <w:pPr>
              <w:widowControl/>
              <w:jc w:val="center"/>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val="en-US" w:eastAsia="zh-CN" w:bidi="ar"/>
              </w:rPr>
              <w:t>“△”</w:t>
            </w:r>
            <w:r>
              <w:rPr>
                <w:rFonts w:hint="eastAsia" w:ascii="宋体" w:hAnsi="宋体" w:eastAsia="宋体" w:cs="宋体"/>
                <w:b w:val="0"/>
                <w:bCs w:val="0"/>
                <w:color w:val="000000"/>
                <w:kern w:val="0"/>
                <w:sz w:val="18"/>
                <w:szCs w:val="18"/>
                <w:highlight w:val="none"/>
                <w:lang w:bidi="ar"/>
              </w:rPr>
              <w:t>桌面</w:t>
            </w:r>
          </w:p>
          <w:p w14:paraId="3949A2D9">
            <w:pPr>
              <w:widowControl/>
              <w:jc w:val="center"/>
              <w:textAlignment w:val="center"/>
              <w:rPr>
                <w:rFonts w:hint="eastAsia" w:ascii="宋体" w:hAnsi="宋体" w:eastAsia="宋体" w:cs="宋体"/>
                <w:b w:val="0"/>
                <w:bCs w:val="0"/>
                <w:color w:val="000000"/>
                <w:sz w:val="18"/>
                <w:szCs w:val="18"/>
                <w:highlight w:val="none"/>
              </w:rPr>
            </w:pPr>
            <w:r>
              <w:rPr>
                <w:rFonts w:hint="eastAsia" w:ascii="宋体" w:hAnsi="宋体" w:eastAsia="宋体" w:cs="宋体"/>
                <w:b w:val="0"/>
                <w:bCs w:val="0"/>
                <w:color w:val="000000"/>
                <w:kern w:val="0"/>
                <w:sz w:val="18"/>
                <w:szCs w:val="18"/>
                <w:highlight w:val="none"/>
                <w:lang w:bidi="ar"/>
              </w:rPr>
              <w:t>云系统终端</w:t>
            </w:r>
          </w:p>
        </w:tc>
        <w:tc>
          <w:tcPr>
            <w:tcW w:w="5505" w:type="dxa"/>
            <w:tcBorders>
              <w:top w:val="single" w:color="000000" w:sz="4" w:space="0"/>
              <w:left w:val="single" w:color="000000" w:sz="4" w:space="0"/>
              <w:bottom w:val="single" w:color="000000" w:sz="4" w:space="0"/>
              <w:right w:val="single" w:color="000000" w:sz="4" w:space="0"/>
            </w:tcBorders>
            <w:vAlign w:val="center"/>
          </w:tcPr>
          <w:p w14:paraId="0FA9E510">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1、支持终端云桌面系统OTA升级，未配置管理平台或服务器宕机离线的情况下，仅需连接互联网即可进行升级。</w:t>
            </w:r>
          </w:p>
          <w:p w14:paraId="310A21A5">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2、</w:t>
            </w:r>
            <w:r>
              <w:rPr>
                <w:rFonts w:hint="eastAsia" w:ascii="宋体" w:hAnsi="宋体" w:eastAsia="宋体" w:cs="宋体"/>
                <w:b w:val="0"/>
                <w:bCs w:val="0"/>
                <w:color w:val="000000"/>
                <w:kern w:val="0"/>
                <w:sz w:val="18"/>
                <w:szCs w:val="18"/>
                <w:highlight w:val="none"/>
                <w:lang w:bidi="ar"/>
              </w:rPr>
              <w:t>为保障数据安全性，终端支持使用物理GPU的HDCP高带宽数字内容保护功能，开启HDCP功能后，显示画面无法被视频采集卡等设备盗取。</w:t>
            </w:r>
          </w:p>
          <w:p w14:paraId="426AB09D">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3、具备基于广域网统一纳管多分支机构云桌面的能力，支持三层网络、多校区等复杂网络环境安装。</w:t>
            </w:r>
          </w:p>
          <w:p w14:paraId="6BA2CB5D">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4、支持终端发现，无需安装插件或程序，仅通过浏览器即可扫描局域网内可访问互联网的终端设备进行批量配置，包括关联学校、关联分组、设置名称、配置网络。</w:t>
            </w:r>
          </w:p>
          <w:p w14:paraId="1EBF387A">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5、</w:t>
            </w:r>
            <w:r>
              <w:rPr>
                <w:rFonts w:hint="eastAsia" w:ascii="宋体" w:hAnsi="宋体" w:eastAsia="宋体" w:cs="宋体"/>
                <w:b w:val="0"/>
                <w:bCs w:val="0"/>
                <w:color w:val="000000"/>
                <w:kern w:val="0"/>
                <w:sz w:val="18"/>
                <w:szCs w:val="18"/>
                <w:highlight w:val="none"/>
                <w:lang w:bidi="ar"/>
              </w:rPr>
              <w:t>支持增强终端发现，安装插件后通过浏览器即可扫描局域网内不可访问互联网的终端设备进行批量配置，包括关联学校、关联分组、设置名称、配置网络。</w:t>
            </w:r>
          </w:p>
          <w:p w14:paraId="67C38BCC">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6、支持远程还原终端设备，在终端设备在云桌面镜像系统无法启动、系统异常时，可远程操作系统恢复；同时可选清空终端设备的公共数据分区（D盘）的数据。</w:t>
            </w:r>
          </w:p>
          <w:p w14:paraId="40A96265">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7、支持配置终端设备的使用方式统一配置，可配置成开机自动启动云桌面镜像或进入云桌面系统。</w:t>
            </w:r>
          </w:p>
          <w:p w14:paraId="78978A44">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8、支持配置终端设备使用鉴权方式统一配置，可配置成仅使用无账号登录、仅使用有账号登录、同时启用两种登录方式，支持同时配置不同登录方式的还原设置。</w:t>
            </w:r>
          </w:p>
          <w:p w14:paraId="45E2D7C4">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9、支持分别配置无账号登录、有账号登录方式的还原模式，开启还原后终端设备的云桌面镜像系统的使用记录与数据将不被保留。</w:t>
            </w:r>
          </w:p>
          <w:p w14:paraId="16D091AB">
            <w:pPr>
              <w:widowControl/>
              <w:jc w:val="left"/>
              <w:textAlignment w:val="center"/>
              <w:rPr>
                <w:rFonts w:hint="eastAsia" w:ascii="宋体" w:hAnsi="宋体" w:eastAsia="宋体" w:cs="宋体"/>
                <w:b w:val="0"/>
                <w:bCs w:val="0"/>
                <w:color w:val="000000"/>
                <w:kern w:val="0"/>
                <w:sz w:val="18"/>
                <w:szCs w:val="18"/>
                <w:highlight w:val="none"/>
                <w:lang w:eastAsia="zh-CN" w:bidi="ar"/>
              </w:rPr>
            </w:pPr>
            <w:r>
              <w:rPr>
                <w:rFonts w:hint="eastAsia" w:ascii="宋体" w:hAnsi="宋体" w:eastAsia="宋体" w:cs="宋体"/>
                <w:b w:val="0"/>
                <w:bCs w:val="0"/>
                <w:color w:val="000000"/>
                <w:kern w:val="0"/>
                <w:sz w:val="18"/>
                <w:szCs w:val="18"/>
                <w:highlight w:val="none"/>
                <w:lang w:bidi="ar"/>
              </w:rPr>
              <w:t>10、支持终端设备自助恢复系统，启用后终端设备在云桌面镜像系统无法启动、系统异常时，可进行系统恢复</w:t>
            </w:r>
            <w:r>
              <w:rPr>
                <w:rFonts w:hint="eastAsia" w:ascii="宋体" w:hAnsi="宋体" w:cs="宋体"/>
                <w:b w:val="0"/>
                <w:bCs w:val="0"/>
                <w:color w:val="000000"/>
                <w:kern w:val="0"/>
                <w:sz w:val="18"/>
                <w:szCs w:val="18"/>
                <w:highlight w:val="none"/>
                <w:lang w:eastAsia="zh-CN" w:bidi="ar"/>
              </w:rPr>
              <w:t>。</w:t>
            </w:r>
          </w:p>
          <w:p w14:paraId="0775F92E">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auto"/>
                <w:kern w:val="0"/>
                <w:sz w:val="18"/>
                <w:szCs w:val="18"/>
                <w:highlight w:val="none"/>
                <w:lang w:bidi="ar"/>
              </w:rPr>
              <w:t>11、不低于Intel十二代 Core i5处理器或以上，</w:t>
            </w:r>
            <w:r>
              <w:rPr>
                <w:rFonts w:hint="eastAsia" w:ascii="宋体" w:hAnsi="宋体" w:eastAsia="宋体" w:cs="宋体"/>
                <w:b w:val="0"/>
                <w:bCs w:val="0"/>
                <w:color w:val="auto"/>
                <w:kern w:val="0"/>
                <w:sz w:val="18"/>
                <w:szCs w:val="18"/>
                <w:highlight w:val="none"/>
                <w:lang w:val="en-US" w:eastAsia="zh-Hans" w:bidi="ar"/>
              </w:rPr>
              <w:t>不低于</w:t>
            </w:r>
            <w:r>
              <w:rPr>
                <w:rFonts w:hint="eastAsia" w:ascii="宋体" w:hAnsi="宋体" w:eastAsia="宋体" w:cs="宋体"/>
                <w:b w:val="0"/>
                <w:bCs w:val="0"/>
                <w:color w:val="auto"/>
                <w:kern w:val="0"/>
                <w:sz w:val="18"/>
                <w:szCs w:val="18"/>
                <w:highlight w:val="none"/>
                <w:lang w:bidi="ar"/>
              </w:rPr>
              <w:t>16GB内存或以上，≥512GB固态硬盘，显示尺寸≥21.5英寸。</w:t>
            </w:r>
          </w:p>
        </w:tc>
        <w:tc>
          <w:tcPr>
            <w:tcW w:w="825" w:type="dxa"/>
            <w:tcBorders>
              <w:top w:val="single" w:color="000000" w:sz="4" w:space="0"/>
              <w:left w:val="single" w:color="000000" w:sz="4" w:space="0"/>
              <w:bottom w:val="single" w:color="000000" w:sz="4" w:space="0"/>
              <w:right w:val="single" w:color="000000" w:sz="4" w:space="0"/>
            </w:tcBorders>
            <w:vAlign w:val="center"/>
          </w:tcPr>
          <w:p w14:paraId="384D4518">
            <w:pPr>
              <w:widowControl/>
              <w:jc w:val="center"/>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套</w:t>
            </w:r>
          </w:p>
        </w:tc>
        <w:tc>
          <w:tcPr>
            <w:tcW w:w="767" w:type="dxa"/>
            <w:tcBorders>
              <w:top w:val="single" w:color="000000" w:sz="4" w:space="0"/>
              <w:left w:val="single" w:color="000000" w:sz="4" w:space="0"/>
              <w:bottom w:val="single" w:color="000000" w:sz="4" w:space="0"/>
              <w:right w:val="single" w:color="000000" w:sz="4" w:space="0"/>
            </w:tcBorders>
            <w:vAlign w:val="center"/>
          </w:tcPr>
          <w:p w14:paraId="7C78F44C">
            <w:pPr>
              <w:widowControl/>
              <w:jc w:val="center"/>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122</w:t>
            </w:r>
          </w:p>
        </w:tc>
      </w:tr>
      <w:tr w14:paraId="6EBE8B5C">
        <w:tblPrEx>
          <w:tblCellMar>
            <w:top w:w="0" w:type="dxa"/>
            <w:left w:w="108" w:type="dxa"/>
            <w:bottom w:w="0" w:type="dxa"/>
            <w:right w:w="108" w:type="dxa"/>
          </w:tblCellMar>
        </w:tblPrEx>
        <w:trPr>
          <w:trHeight w:val="90" w:hRule="atLeast"/>
        </w:trPr>
        <w:tc>
          <w:tcPr>
            <w:tcW w:w="616" w:type="dxa"/>
            <w:tcBorders>
              <w:top w:val="single" w:color="000000" w:sz="4" w:space="0"/>
              <w:left w:val="single" w:color="000000" w:sz="4" w:space="0"/>
              <w:bottom w:val="single" w:color="000000" w:sz="4" w:space="0"/>
              <w:right w:val="single" w:color="000000" w:sz="4" w:space="0"/>
            </w:tcBorders>
            <w:vAlign w:val="center"/>
          </w:tcPr>
          <w:p w14:paraId="05A571FE">
            <w:pPr>
              <w:widowControl/>
              <w:jc w:val="center"/>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2</w:t>
            </w:r>
          </w:p>
        </w:tc>
        <w:tc>
          <w:tcPr>
            <w:tcW w:w="1365" w:type="dxa"/>
            <w:tcBorders>
              <w:top w:val="single" w:color="000000" w:sz="4" w:space="0"/>
              <w:left w:val="single" w:color="000000" w:sz="4" w:space="0"/>
              <w:bottom w:val="single" w:color="000000" w:sz="4" w:space="0"/>
              <w:right w:val="single" w:color="000000" w:sz="4" w:space="0"/>
            </w:tcBorders>
            <w:vAlign w:val="center"/>
          </w:tcPr>
          <w:p w14:paraId="58CEEE4C">
            <w:pPr>
              <w:widowControl/>
              <w:jc w:val="center"/>
              <w:textAlignment w:val="center"/>
              <w:rPr>
                <w:rFonts w:hint="eastAsia" w:ascii="宋体" w:hAnsi="宋体" w:eastAsia="宋体" w:cs="宋体"/>
                <w:b w:val="0"/>
                <w:bCs w:val="0"/>
                <w:color w:val="000000"/>
                <w:sz w:val="18"/>
                <w:szCs w:val="18"/>
                <w:highlight w:val="none"/>
              </w:rPr>
            </w:pPr>
            <w:r>
              <w:rPr>
                <w:rFonts w:hint="eastAsia" w:ascii="宋体" w:hAnsi="宋体" w:eastAsia="宋体" w:cs="宋体"/>
                <w:b w:val="0"/>
                <w:bCs w:val="0"/>
                <w:color w:val="000000"/>
                <w:kern w:val="0"/>
                <w:sz w:val="18"/>
                <w:szCs w:val="18"/>
                <w:highlight w:val="none"/>
                <w:lang w:val="en-US" w:eastAsia="zh-CN" w:bidi="ar"/>
              </w:rPr>
              <w:t>“△”</w:t>
            </w:r>
            <w:r>
              <w:rPr>
                <w:rFonts w:hint="eastAsia" w:ascii="宋体" w:hAnsi="宋体" w:eastAsia="宋体" w:cs="宋体"/>
                <w:b w:val="0"/>
                <w:bCs w:val="0"/>
                <w:color w:val="000000"/>
                <w:sz w:val="18"/>
                <w:szCs w:val="18"/>
                <w:highlight w:val="none"/>
              </w:rPr>
              <w:t>管理软件</w:t>
            </w:r>
          </w:p>
        </w:tc>
        <w:tc>
          <w:tcPr>
            <w:tcW w:w="5505" w:type="dxa"/>
            <w:tcBorders>
              <w:top w:val="single" w:color="000000" w:sz="4" w:space="0"/>
              <w:left w:val="single" w:color="000000" w:sz="4" w:space="0"/>
              <w:bottom w:val="single" w:color="000000" w:sz="4" w:space="0"/>
              <w:right w:val="single" w:color="000000" w:sz="4" w:space="0"/>
            </w:tcBorders>
            <w:vAlign w:val="center"/>
          </w:tcPr>
          <w:p w14:paraId="630064F7">
            <w:pPr>
              <w:widowControl/>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000000"/>
                <w:kern w:val="0"/>
                <w:sz w:val="18"/>
                <w:szCs w:val="18"/>
                <w:highlight w:val="none"/>
                <w:lang w:bidi="ar"/>
              </w:rPr>
              <w:t>1</w:t>
            </w:r>
            <w:r>
              <w:rPr>
                <w:rFonts w:hint="eastAsia" w:ascii="宋体" w:hAnsi="宋体" w:eastAsia="宋体" w:cs="宋体"/>
                <w:b w:val="0"/>
                <w:bCs w:val="0"/>
                <w:color w:val="auto"/>
                <w:kern w:val="0"/>
                <w:sz w:val="18"/>
                <w:szCs w:val="18"/>
                <w:highlight w:val="none"/>
                <w:lang w:bidi="ar"/>
              </w:rPr>
              <w:t>.登录方式多样性：支持账号/密码和手机微信扫码两种登录方式。</w:t>
            </w:r>
          </w:p>
          <w:p w14:paraId="3F8385B6">
            <w:pPr>
              <w:widowControl/>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2.设备管理：可实现实时监控学生机画面、以及进行统一的教学管理，文件共享和回收。</w:t>
            </w:r>
          </w:p>
          <w:p w14:paraId="5FBDAF7C">
            <w:pPr>
              <w:widowControl/>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3.人员管理：学校超级管理员可以添加教师和管理员的角色，添加之后管理员能够绑定设备和进行正常的授课工作，教师只能在终端应用软件进行授课操作。</w:t>
            </w:r>
          </w:p>
          <w:p w14:paraId="4B2D934B">
            <w:pPr>
              <w:widowControl/>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val="en-US" w:eastAsia="zh-CN" w:bidi="ar"/>
              </w:rPr>
              <w:t>4</w:t>
            </w:r>
            <w:r>
              <w:rPr>
                <w:rFonts w:hint="eastAsia" w:ascii="宋体" w:hAnsi="宋体" w:eastAsia="宋体" w:cs="宋体"/>
                <w:b w:val="0"/>
                <w:bCs w:val="0"/>
                <w:color w:val="auto"/>
                <w:kern w:val="0"/>
                <w:sz w:val="18"/>
                <w:szCs w:val="18"/>
                <w:highlight w:val="none"/>
                <w:lang w:bidi="ar"/>
              </w:rPr>
              <w:t>.教师广播：不需要借助任何外接设备，支持将教师机的画面以及声音广播给全班学生。</w:t>
            </w:r>
          </w:p>
          <w:p w14:paraId="3577104F">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val="en-US" w:eastAsia="zh-CN" w:bidi="ar"/>
              </w:rPr>
              <w:t>5</w:t>
            </w:r>
            <w:r>
              <w:rPr>
                <w:rFonts w:hint="eastAsia" w:ascii="宋体" w:hAnsi="宋体" w:eastAsia="宋体" w:cs="宋体"/>
                <w:b w:val="0"/>
                <w:bCs w:val="0"/>
                <w:color w:val="000000"/>
                <w:kern w:val="0"/>
                <w:sz w:val="18"/>
                <w:szCs w:val="18"/>
                <w:highlight w:val="none"/>
                <w:lang w:bidi="ar"/>
              </w:rPr>
              <w:t>.下发课堂活动：在开启授课时支持教师发起不</w:t>
            </w:r>
            <w:r>
              <w:rPr>
                <w:rFonts w:hint="eastAsia" w:ascii="宋体" w:hAnsi="宋体" w:eastAsia="宋体" w:cs="宋体"/>
                <w:b w:val="0"/>
                <w:bCs w:val="0"/>
                <w:color w:val="auto"/>
                <w:kern w:val="0"/>
                <w:sz w:val="18"/>
                <w:szCs w:val="18"/>
                <w:highlight w:val="none"/>
                <w:lang w:bidi="ar"/>
              </w:rPr>
              <w:t>低于4种课堂活动</w:t>
            </w:r>
            <w:r>
              <w:rPr>
                <w:rFonts w:hint="eastAsia" w:ascii="宋体" w:hAnsi="宋体" w:eastAsia="宋体" w:cs="宋体"/>
                <w:b w:val="0"/>
                <w:bCs w:val="0"/>
                <w:color w:val="000000"/>
                <w:kern w:val="0"/>
                <w:sz w:val="18"/>
                <w:szCs w:val="18"/>
                <w:highlight w:val="none"/>
                <w:lang w:bidi="ar"/>
              </w:rPr>
              <w:t>，支持学生拖动答案进行作答，系统将自动判断是否正确。（提供第三方检测机构出具的检测报告复印件）</w:t>
            </w:r>
          </w:p>
          <w:p w14:paraId="779B34B6">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val="en-US" w:eastAsia="zh-CN" w:bidi="ar"/>
              </w:rPr>
              <w:t>6</w:t>
            </w:r>
            <w:r>
              <w:rPr>
                <w:rFonts w:hint="eastAsia" w:ascii="宋体" w:hAnsi="宋体" w:eastAsia="宋体" w:cs="宋体"/>
                <w:b w:val="0"/>
                <w:bCs w:val="0"/>
                <w:color w:val="000000"/>
                <w:kern w:val="0"/>
                <w:sz w:val="18"/>
                <w:szCs w:val="18"/>
                <w:highlight w:val="none"/>
                <w:lang w:bidi="ar"/>
              </w:rPr>
              <w:t>.课堂活动作答：支持学生在完成教师下发的课堂活动时，查看自己的排名、耗时以及答题情况。</w:t>
            </w:r>
          </w:p>
          <w:p w14:paraId="3E7C3D3E">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val="en-US" w:eastAsia="zh-CN" w:bidi="ar"/>
              </w:rPr>
              <w:t>7</w:t>
            </w:r>
            <w:r>
              <w:rPr>
                <w:rFonts w:hint="eastAsia" w:ascii="宋体" w:hAnsi="宋体" w:eastAsia="宋体" w:cs="宋体"/>
                <w:b w:val="0"/>
                <w:bCs w:val="0"/>
                <w:color w:val="000000"/>
                <w:kern w:val="0"/>
                <w:sz w:val="18"/>
                <w:szCs w:val="18"/>
                <w:highlight w:val="none"/>
                <w:lang w:bidi="ar"/>
              </w:rPr>
              <w:t>.切换课堂通知：当课堂通知大于或等于2条时，支持用户手动切换查看。</w:t>
            </w:r>
          </w:p>
          <w:p w14:paraId="5963E831">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val="en-US" w:eastAsia="zh-CN" w:bidi="ar"/>
              </w:rPr>
              <w:t>8</w:t>
            </w:r>
            <w:r>
              <w:rPr>
                <w:rFonts w:hint="eastAsia" w:ascii="宋体" w:hAnsi="宋体" w:eastAsia="宋体" w:cs="宋体"/>
                <w:b w:val="0"/>
                <w:bCs w:val="0"/>
                <w:color w:val="000000"/>
                <w:kern w:val="0"/>
                <w:sz w:val="18"/>
                <w:szCs w:val="18"/>
                <w:highlight w:val="none"/>
                <w:lang w:bidi="ar"/>
              </w:rPr>
              <w:t>.教学白板课件同步：支持同步教学白板软件的课件内容，支持按照大小、更新时间进行排序，支持按照按照文件类型进行筛选。</w:t>
            </w:r>
          </w:p>
          <w:p w14:paraId="58EE67F3">
            <w:pPr>
              <w:widowControl/>
              <w:numPr>
                <w:ilvl w:val="0"/>
                <w:numId w:val="1"/>
              </w:numPr>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文件上传：支持上传“本地文件”到终端应用软件的教师云空间。</w:t>
            </w:r>
          </w:p>
          <w:p w14:paraId="56369C12">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val="en-US" w:eastAsia="zh-CN" w:bidi="ar"/>
              </w:rPr>
              <w:t>10</w:t>
            </w:r>
            <w:r>
              <w:rPr>
                <w:rFonts w:hint="eastAsia" w:ascii="宋体" w:hAnsi="宋体" w:eastAsia="宋体" w:cs="宋体"/>
                <w:b w:val="0"/>
                <w:bCs w:val="0"/>
                <w:color w:val="000000"/>
                <w:kern w:val="0"/>
                <w:sz w:val="18"/>
                <w:szCs w:val="18"/>
                <w:highlight w:val="none"/>
                <w:lang w:bidi="ar"/>
              </w:rPr>
              <w:t>.文件共享：支持教师把云空间的文件批量共享给指定的多个授课班级，资料被删除后文件仍可重新下载。支持教师把已共享的资料进行取消共享。</w:t>
            </w:r>
          </w:p>
          <w:p w14:paraId="2C8C7FB7">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1</w:t>
            </w:r>
            <w:r>
              <w:rPr>
                <w:rFonts w:hint="eastAsia" w:ascii="宋体" w:hAnsi="宋体" w:eastAsia="宋体" w:cs="宋体"/>
                <w:b w:val="0"/>
                <w:bCs w:val="0"/>
                <w:color w:val="000000"/>
                <w:kern w:val="0"/>
                <w:sz w:val="18"/>
                <w:szCs w:val="18"/>
                <w:highlight w:val="none"/>
                <w:lang w:val="en-US" w:eastAsia="zh-CN" w:bidi="ar"/>
              </w:rPr>
              <w:t>1</w:t>
            </w:r>
            <w:r>
              <w:rPr>
                <w:rFonts w:hint="eastAsia" w:ascii="宋体" w:hAnsi="宋体" w:eastAsia="宋体" w:cs="宋体"/>
                <w:b w:val="0"/>
                <w:bCs w:val="0"/>
                <w:color w:val="000000"/>
                <w:kern w:val="0"/>
                <w:sz w:val="18"/>
                <w:szCs w:val="18"/>
                <w:highlight w:val="none"/>
                <w:lang w:bidi="ar"/>
              </w:rPr>
              <w:t>.授课班级状态：当作业空间存在多个班级的时候，支持显示当前正在授课班级。</w:t>
            </w:r>
          </w:p>
          <w:p w14:paraId="27D67D9E">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val="en-US" w:eastAsia="zh-CN" w:bidi="ar"/>
              </w:rPr>
              <w:t>12</w:t>
            </w:r>
            <w:r>
              <w:rPr>
                <w:rFonts w:hint="eastAsia" w:ascii="宋体" w:hAnsi="宋体" w:eastAsia="宋体" w:cs="宋体"/>
                <w:b w:val="0"/>
                <w:bCs w:val="0"/>
                <w:color w:val="000000"/>
                <w:kern w:val="0"/>
                <w:sz w:val="18"/>
                <w:szCs w:val="18"/>
                <w:highlight w:val="none"/>
                <w:lang w:bidi="ar"/>
              </w:rPr>
              <w:t>.自动获取学生端应用环境：开启授课后自动获取授课学生设备安装的应用环境，教师可以直接禁用学生设备的应用。</w:t>
            </w:r>
          </w:p>
          <w:p w14:paraId="4681FFFB">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val="en-US" w:eastAsia="zh-CN" w:bidi="ar"/>
              </w:rPr>
              <w:t>13</w:t>
            </w:r>
            <w:r>
              <w:rPr>
                <w:rFonts w:hint="eastAsia" w:ascii="宋体" w:hAnsi="宋体" w:eastAsia="宋体" w:cs="宋体"/>
                <w:b w:val="0"/>
                <w:bCs w:val="0"/>
                <w:color w:val="000000"/>
                <w:kern w:val="0"/>
                <w:sz w:val="18"/>
                <w:szCs w:val="18"/>
                <w:highlight w:val="none"/>
                <w:lang w:bidi="ar"/>
              </w:rPr>
              <w:t>.违规使用记录：支持显示最近一节课的违规使用应用程序的名称、违规操作人、设备IP，以及支持教师禁用和取消禁用学生使用违规应用程序。</w:t>
            </w:r>
          </w:p>
          <w:p w14:paraId="09BC8457">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val="en-US" w:eastAsia="zh-CN" w:bidi="ar"/>
              </w:rPr>
              <w:t>14</w:t>
            </w:r>
            <w:r>
              <w:rPr>
                <w:rFonts w:hint="eastAsia" w:ascii="宋体" w:hAnsi="宋体" w:eastAsia="宋体" w:cs="宋体"/>
                <w:b w:val="0"/>
                <w:bCs w:val="0"/>
                <w:color w:val="000000"/>
                <w:kern w:val="0"/>
                <w:sz w:val="18"/>
                <w:szCs w:val="18"/>
                <w:highlight w:val="none"/>
                <w:lang w:bidi="ar"/>
              </w:rPr>
              <w:t>.一键禁用违规应用：支持教师对最近一节课违规使用的应用程序进行一键禁用。</w:t>
            </w:r>
          </w:p>
          <w:p w14:paraId="43FBA44A">
            <w:pPr>
              <w:widowControl/>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000000"/>
                <w:kern w:val="0"/>
                <w:sz w:val="18"/>
                <w:szCs w:val="18"/>
                <w:highlight w:val="none"/>
                <w:lang w:val="en-US" w:eastAsia="zh-CN" w:bidi="ar"/>
              </w:rPr>
              <w:t>15</w:t>
            </w:r>
            <w:r>
              <w:rPr>
                <w:rFonts w:hint="eastAsia" w:ascii="宋体" w:hAnsi="宋体" w:eastAsia="宋体" w:cs="宋体"/>
                <w:b w:val="0"/>
                <w:bCs w:val="0"/>
                <w:color w:val="000000"/>
                <w:kern w:val="0"/>
                <w:sz w:val="18"/>
                <w:szCs w:val="18"/>
                <w:highlight w:val="none"/>
                <w:lang w:bidi="ar"/>
              </w:rPr>
              <w:t>.网页限制：支持设定学生访问网站的白名单信息，对学生可以访问的</w:t>
            </w:r>
            <w:r>
              <w:rPr>
                <w:rFonts w:hint="eastAsia" w:ascii="宋体" w:hAnsi="宋体" w:eastAsia="宋体" w:cs="宋体"/>
                <w:b w:val="0"/>
                <w:bCs w:val="0"/>
                <w:color w:val="auto"/>
                <w:kern w:val="0"/>
                <w:sz w:val="18"/>
                <w:szCs w:val="18"/>
                <w:highlight w:val="none"/>
                <w:lang w:bidi="ar"/>
              </w:rPr>
              <w:t>网址进行管理。</w:t>
            </w:r>
          </w:p>
          <w:p w14:paraId="0C7FACBE">
            <w:pPr>
              <w:widowControl/>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val="en-US" w:eastAsia="zh-CN" w:bidi="ar"/>
              </w:rPr>
              <w:t>16</w:t>
            </w:r>
            <w:r>
              <w:rPr>
                <w:rFonts w:hint="eastAsia" w:ascii="宋体" w:hAnsi="宋体" w:eastAsia="宋体" w:cs="宋体"/>
                <w:b w:val="0"/>
                <w:bCs w:val="0"/>
                <w:color w:val="auto"/>
                <w:kern w:val="0"/>
                <w:sz w:val="18"/>
                <w:szCs w:val="18"/>
                <w:highlight w:val="none"/>
                <w:lang w:bidi="ar"/>
              </w:rPr>
              <w:t>.应用防卸载：支持防止通过控制面板或使用第三方软件卸载学生端应用。</w:t>
            </w:r>
          </w:p>
          <w:p w14:paraId="1C4C9883">
            <w:pPr>
              <w:widowControl/>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val="en-US" w:eastAsia="zh-CN" w:bidi="ar"/>
              </w:rPr>
              <w:t>17</w:t>
            </w:r>
            <w:r>
              <w:rPr>
                <w:rFonts w:hint="eastAsia" w:ascii="宋体" w:hAnsi="宋体" w:eastAsia="宋体" w:cs="宋体"/>
                <w:b w:val="0"/>
                <w:bCs w:val="0"/>
                <w:color w:val="auto"/>
                <w:kern w:val="0"/>
                <w:sz w:val="18"/>
                <w:szCs w:val="18"/>
                <w:highlight w:val="none"/>
                <w:lang w:bidi="ar"/>
              </w:rPr>
              <w:t>.应用进程防杀：支持防止通过任务管理器或使用第三方软件结束学生端应用进程。</w:t>
            </w:r>
          </w:p>
          <w:p w14:paraId="5268DA94">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val="en-US" w:eastAsia="zh-CN" w:bidi="ar"/>
              </w:rPr>
              <w:t>18</w:t>
            </w:r>
            <w:r>
              <w:rPr>
                <w:rFonts w:hint="eastAsia" w:ascii="宋体" w:hAnsi="宋体" w:eastAsia="宋体" w:cs="宋体"/>
                <w:b w:val="0"/>
                <w:bCs w:val="0"/>
                <w:color w:val="000000"/>
                <w:kern w:val="0"/>
                <w:sz w:val="18"/>
                <w:szCs w:val="18"/>
                <w:highlight w:val="none"/>
                <w:lang w:bidi="ar"/>
              </w:rPr>
              <w:t>.学生画面监看：教师机可以监视全体、单一学生机的实时画面。</w:t>
            </w:r>
          </w:p>
          <w:p w14:paraId="7BEC4F03">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val="en-US" w:eastAsia="zh-CN" w:bidi="ar"/>
              </w:rPr>
              <w:t>19</w:t>
            </w:r>
            <w:r>
              <w:rPr>
                <w:rFonts w:hint="eastAsia" w:ascii="宋体" w:hAnsi="宋体" w:eastAsia="宋体" w:cs="宋体"/>
                <w:b w:val="0"/>
                <w:bCs w:val="0"/>
                <w:color w:val="000000"/>
                <w:kern w:val="0"/>
                <w:sz w:val="18"/>
                <w:szCs w:val="18"/>
                <w:highlight w:val="none"/>
                <w:lang w:bidi="ar"/>
              </w:rPr>
              <w:t>.学生名单管理：支持在管理后台导入、增加、删除、更改、查询班级学生名单，并同步到终端应用教学软件中。</w:t>
            </w:r>
          </w:p>
          <w:p w14:paraId="26D056E1">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val="en-US" w:eastAsia="zh-CN" w:bidi="ar"/>
              </w:rPr>
              <w:t>20</w:t>
            </w:r>
            <w:r>
              <w:rPr>
                <w:rFonts w:hint="eastAsia" w:ascii="宋体" w:hAnsi="宋体" w:eastAsia="宋体" w:cs="宋体"/>
                <w:b w:val="0"/>
                <w:bCs w:val="0"/>
                <w:color w:val="000000"/>
                <w:kern w:val="0"/>
                <w:sz w:val="18"/>
                <w:szCs w:val="18"/>
                <w:highlight w:val="none"/>
                <w:lang w:bidi="ar"/>
              </w:rPr>
              <w:t>.教师名单管理：支持在管理后台导入、增加、删除、更改、查询教师名单。</w:t>
            </w:r>
          </w:p>
        </w:tc>
        <w:tc>
          <w:tcPr>
            <w:tcW w:w="825" w:type="dxa"/>
            <w:tcBorders>
              <w:top w:val="single" w:color="000000" w:sz="4" w:space="0"/>
              <w:left w:val="single" w:color="000000" w:sz="4" w:space="0"/>
              <w:bottom w:val="single" w:color="000000" w:sz="4" w:space="0"/>
              <w:right w:val="single" w:color="000000" w:sz="4" w:space="0"/>
            </w:tcBorders>
            <w:vAlign w:val="center"/>
          </w:tcPr>
          <w:p w14:paraId="6E6C99B4">
            <w:pPr>
              <w:widowControl/>
              <w:jc w:val="center"/>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套</w:t>
            </w:r>
          </w:p>
        </w:tc>
        <w:tc>
          <w:tcPr>
            <w:tcW w:w="767" w:type="dxa"/>
            <w:tcBorders>
              <w:top w:val="single" w:color="000000" w:sz="4" w:space="0"/>
              <w:left w:val="single" w:color="000000" w:sz="4" w:space="0"/>
              <w:bottom w:val="single" w:color="000000" w:sz="4" w:space="0"/>
              <w:right w:val="single" w:color="000000" w:sz="4" w:space="0"/>
            </w:tcBorders>
            <w:vAlign w:val="center"/>
          </w:tcPr>
          <w:p w14:paraId="5107F4F5">
            <w:pPr>
              <w:widowControl/>
              <w:jc w:val="center"/>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122</w:t>
            </w:r>
          </w:p>
        </w:tc>
      </w:tr>
      <w:tr w14:paraId="6278B53E">
        <w:tblPrEx>
          <w:tblCellMar>
            <w:top w:w="0" w:type="dxa"/>
            <w:left w:w="108" w:type="dxa"/>
            <w:bottom w:w="0" w:type="dxa"/>
            <w:right w:w="108" w:type="dxa"/>
          </w:tblCellMar>
        </w:tblPrEx>
        <w:trPr>
          <w:trHeight w:val="643" w:hRule="atLeast"/>
        </w:trPr>
        <w:tc>
          <w:tcPr>
            <w:tcW w:w="616" w:type="dxa"/>
            <w:tcBorders>
              <w:top w:val="single" w:color="000000" w:sz="4" w:space="0"/>
              <w:left w:val="single" w:color="000000" w:sz="4" w:space="0"/>
              <w:bottom w:val="single" w:color="000000" w:sz="4" w:space="0"/>
              <w:right w:val="single" w:color="000000" w:sz="4" w:space="0"/>
            </w:tcBorders>
            <w:vAlign w:val="center"/>
          </w:tcPr>
          <w:p w14:paraId="3159B3AF">
            <w:pPr>
              <w:widowControl/>
              <w:jc w:val="center"/>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3</w:t>
            </w:r>
          </w:p>
        </w:tc>
        <w:tc>
          <w:tcPr>
            <w:tcW w:w="1365" w:type="dxa"/>
            <w:tcBorders>
              <w:top w:val="single" w:color="000000" w:sz="4" w:space="0"/>
              <w:left w:val="single" w:color="000000" w:sz="4" w:space="0"/>
              <w:bottom w:val="single" w:color="000000" w:sz="4" w:space="0"/>
              <w:right w:val="single" w:color="000000" w:sz="4" w:space="0"/>
            </w:tcBorders>
            <w:vAlign w:val="center"/>
          </w:tcPr>
          <w:p w14:paraId="1E230E73">
            <w:pPr>
              <w:widowControl/>
              <w:jc w:val="center"/>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桌面云系统管理终端</w:t>
            </w:r>
          </w:p>
        </w:tc>
        <w:tc>
          <w:tcPr>
            <w:tcW w:w="5505" w:type="dxa"/>
            <w:tcBorders>
              <w:top w:val="single" w:color="000000" w:sz="4" w:space="0"/>
              <w:left w:val="single" w:color="000000" w:sz="4" w:space="0"/>
              <w:bottom w:val="single" w:color="000000" w:sz="4" w:space="0"/>
              <w:right w:val="single" w:color="000000" w:sz="4" w:space="0"/>
            </w:tcBorders>
            <w:vAlign w:val="center"/>
          </w:tcPr>
          <w:p w14:paraId="1A9684C5">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1</w:t>
            </w:r>
            <w:r>
              <w:rPr>
                <w:rFonts w:hint="eastAsia" w:ascii="宋体" w:hAnsi="宋体" w:eastAsia="宋体" w:cs="宋体"/>
                <w:b w:val="0"/>
                <w:bCs w:val="0"/>
                <w:color w:val="000000"/>
                <w:kern w:val="0"/>
                <w:sz w:val="18"/>
                <w:szCs w:val="18"/>
                <w:highlight w:val="none"/>
                <w:lang w:bidi="ar"/>
              </w:rPr>
              <w:t>、管理平台采用B/S架构，中文图形化操作界面；无需本地额外部署服务器等设备，通过浏览器打开即可运维管理云桌面终端设备，支持手机扫码登录/账号密码登录完成鉴权。</w:t>
            </w:r>
          </w:p>
          <w:p w14:paraId="567E3D4F">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2、基于Web浏览器，提供用户统一登录认证功能，包括：手机号码注册、登录、忘记密码、扫码登录、账号管理功能。</w:t>
            </w:r>
          </w:p>
          <w:p w14:paraId="5FA433BF">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3、支持PC终端设备与云桌面终端设备统一管理，支持在同一个设备分组中添加不同类型的PC和云桌面设备，并支持对选择的PC和云桌面设备的批量操作。</w:t>
            </w:r>
          </w:p>
          <w:p w14:paraId="18657094">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4、资产管理：收集平台中所有云桌面终端和PC终端的硬件配置与状态信息，包括终端名称、主板型号、CPU型号、内存容量、最近运行时间、硬盘信息等。</w:t>
            </w:r>
          </w:p>
          <w:p w14:paraId="4974EE99">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val="en-US" w:eastAsia="zh-CN" w:bidi="ar"/>
              </w:rPr>
              <w:t>5</w:t>
            </w:r>
            <w:r>
              <w:rPr>
                <w:rFonts w:hint="eastAsia" w:ascii="宋体" w:hAnsi="宋体" w:eastAsia="宋体" w:cs="宋体"/>
                <w:b w:val="0"/>
                <w:bCs w:val="0"/>
                <w:color w:val="000000"/>
                <w:kern w:val="0"/>
                <w:sz w:val="18"/>
                <w:szCs w:val="18"/>
                <w:highlight w:val="none"/>
                <w:lang w:bidi="ar"/>
              </w:rPr>
              <w:t>、支持远程管理终端设备，通过管理平台进行开机、关机、重启、还原、初始化、删除、配置更改、硬件信息查看、桌面运行状态查看等。</w:t>
            </w:r>
          </w:p>
          <w:p w14:paraId="16530A96">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val="en-US" w:eastAsia="zh-CN" w:bidi="ar"/>
              </w:rPr>
              <w:t>6</w:t>
            </w:r>
            <w:r>
              <w:rPr>
                <w:rFonts w:hint="eastAsia" w:ascii="宋体" w:hAnsi="宋体" w:eastAsia="宋体" w:cs="宋体"/>
                <w:b w:val="0"/>
                <w:bCs w:val="0"/>
                <w:color w:val="000000"/>
                <w:kern w:val="0"/>
                <w:sz w:val="18"/>
                <w:szCs w:val="18"/>
                <w:highlight w:val="none"/>
                <w:lang w:bidi="ar"/>
              </w:rPr>
              <w:t>、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p>
          <w:p w14:paraId="6E419B7F">
            <w:pPr>
              <w:widowControl/>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b w:val="0"/>
                <w:bCs w:val="0"/>
                <w:color w:val="auto"/>
                <w:kern w:val="0"/>
                <w:sz w:val="18"/>
                <w:szCs w:val="18"/>
                <w:highlight w:val="none"/>
                <w:lang w:val="en-US" w:eastAsia="zh-CN" w:bidi="ar"/>
              </w:rPr>
              <w:t>7</w:t>
            </w:r>
            <w:r>
              <w:rPr>
                <w:rFonts w:hint="eastAsia" w:ascii="宋体" w:hAnsi="宋体" w:eastAsia="宋体" w:cs="宋体"/>
                <w:b w:val="0"/>
                <w:bCs w:val="0"/>
                <w:color w:val="auto"/>
                <w:kern w:val="0"/>
                <w:sz w:val="18"/>
                <w:szCs w:val="18"/>
                <w:highlight w:val="none"/>
                <w:lang w:bidi="ar"/>
              </w:rPr>
              <w:t>、不低于Intel十二代 Core i5处理器或以上，16GB内存或以上，≥512GB固态硬盘，显示尺寸≥21.5英寸。</w:t>
            </w:r>
          </w:p>
          <w:p w14:paraId="4EC05BD7">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222A35" w:themeColor="text2" w:themeShade="80"/>
                <w:kern w:val="0"/>
                <w:sz w:val="18"/>
                <w:szCs w:val="18"/>
                <w:highlight w:val="none"/>
                <w:lang w:val="en-US" w:eastAsia="zh-CN" w:bidi="ar"/>
              </w:rPr>
              <w:t>8</w:t>
            </w:r>
            <w:r>
              <w:rPr>
                <w:rFonts w:hint="eastAsia" w:ascii="宋体" w:hAnsi="宋体" w:eastAsia="宋体" w:cs="宋体"/>
                <w:b w:val="0"/>
                <w:bCs w:val="0"/>
                <w:color w:val="222A35" w:themeColor="text2" w:themeShade="80"/>
                <w:kern w:val="0"/>
                <w:sz w:val="18"/>
                <w:szCs w:val="18"/>
                <w:highlight w:val="none"/>
                <w:lang w:bidi="ar"/>
              </w:rPr>
              <w:t>、支持云桌面系统管理终端使用终端应用软件发送文件至班级多媒体设备的接收端。</w:t>
            </w:r>
          </w:p>
        </w:tc>
        <w:tc>
          <w:tcPr>
            <w:tcW w:w="825" w:type="dxa"/>
            <w:tcBorders>
              <w:top w:val="single" w:color="000000" w:sz="4" w:space="0"/>
              <w:left w:val="single" w:color="000000" w:sz="4" w:space="0"/>
              <w:bottom w:val="single" w:color="000000" w:sz="4" w:space="0"/>
              <w:right w:val="single" w:color="000000" w:sz="4" w:space="0"/>
            </w:tcBorders>
            <w:vAlign w:val="center"/>
          </w:tcPr>
          <w:p w14:paraId="48FA1A44">
            <w:pPr>
              <w:widowControl/>
              <w:jc w:val="center"/>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套</w:t>
            </w:r>
          </w:p>
        </w:tc>
        <w:tc>
          <w:tcPr>
            <w:tcW w:w="767" w:type="dxa"/>
            <w:tcBorders>
              <w:top w:val="single" w:color="000000" w:sz="4" w:space="0"/>
              <w:left w:val="single" w:color="000000" w:sz="4" w:space="0"/>
              <w:bottom w:val="single" w:color="000000" w:sz="4" w:space="0"/>
              <w:right w:val="single" w:color="000000" w:sz="4" w:space="0"/>
            </w:tcBorders>
            <w:vAlign w:val="center"/>
          </w:tcPr>
          <w:p w14:paraId="0F35E323">
            <w:pPr>
              <w:widowControl/>
              <w:jc w:val="center"/>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50</w:t>
            </w:r>
          </w:p>
        </w:tc>
      </w:tr>
      <w:tr w14:paraId="373723B7">
        <w:tblPrEx>
          <w:tblCellMar>
            <w:top w:w="0" w:type="dxa"/>
            <w:left w:w="108" w:type="dxa"/>
            <w:bottom w:w="0" w:type="dxa"/>
            <w:right w:w="108" w:type="dxa"/>
          </w:tblCellMar>
        </w:tblPrEx>
        <w:trPr>
          <w:trHeight w:val="643" w:hRule="atLeast"/>
        </w:trPr>
        <w:tc>
          <w:tcPr>
            <w:tcW w:w="616" w:type="dxa"/>
            <w:tcBorders>
              <w:top w:val="single" w:color="000000" w:sz="4" w:space="0"/>
              <w:left w:val="single" w:color="000000" w:sz="4" w:space="0"/>
              <w:bottom w:val="single" w:color="000000" w:sz="4" w:space="0"/>
              <w:right w:val="single" w:color="000000" w:sz="4" w:space="0"/>
            </w:tcBorders>
            <w:vAlign w:val="center"/>
          </w:tcPr>
          <w:p w14:paraId="5A35CA48">
            <w:pPr>
              <w:widowControl/>
              <w:jc w:val="center"/>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4</w:t>
            </w:r>
          </w:p>
        </w:tc>
        <w:tc>
          <w:tcPr>
            <w:tcW w:w="1365" w:type="dxa"/>
            <w:tcBorders>
              <w:top w:val="single" w:color="000000" w:sz="4" w:space="0"/>
              <w:left w:val="single" w:color="000000" w:sz="4" w:space="0"/>
              <w:bottom w:val="single" w:color="000000" w:sz="4" w:space="0"/>
              <w:right w:val="single" w:color="000000" w:sz="4" w:space="0"/>
            </w:tcBorders>
            <w:vAlign w:val="center"/>
          </w:tcPr>
          <w:p w14:paraId="2CDA8F3B">
            <w:pPr>
              <w:widowControl/>
              <w:jc w:val="center"/>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sz w:val="18"/>
                <w:szCs w:val="18"/>
                <w:highlight w:val="none"/>
              </w:rPr>
              <w:t>教研数据库平台</w:t>
            </w:r>
          </w:p>
        </w:tc>
        <w:tc>
          <w:tcPr>
            <w:tcW w:w="5505" w:type="dxa"/>
            <w:tcBorders>
              <w:top w:val="single" w:color="000000" w:sz="4" w:space="0"/>
              <w:left w:val="single" w:color="000000" w:sz="4" w:space="0"/>
              <w:bottom w:val="single" w:color="000000" w:sz="4" w:space="0"/>
              <w:right w:val="single" w:color="000000" w:sz="4" w:space="0"/>
            </w:tcBorders>
            <w:vAlign w:val="center"/>
          </w:tcPr>
          <w:p w14:paraId="59746EB3">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数据库资源满足以下要求：</w:t>
            </w:r>
          </w:p>
          <w:p w14:paraId="110FA288">
            <w:pPr>
              <w:widowControl/>
              <w:numPr>
                <w:ilvl w:val="0"/>
                <w:numId w:val="2"/>
              </w:numPr>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学术期刊：中文期刊不少于8000种，不少于6000万篇。</w:t>
            </w:r>
          </w:p>
          <w:p w14:paraId="0F6BAAC1">
            <w:pPr>
              <w:widowControl/>
              <w:numPr>
                <w:ilvl w:val="0"/>
                <w:numId w:val="2"/>
              </w:numPr>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学位论文：博士不少于50万篇；硕士不少于580万篇。</w:t>
            </w:r>
          </w:p>
          <w:p w14:paraId="44E8889B">
            <w:pPr>
              <w:widowControl/>
              <w:numPr>
                <w:ilvl w:val="0"/>
                <w:numId w:val="2"/>
              </w:numPr>
              <w:ind w:left="0" w:leftChars="0" w:firstLine="0" w:firstLineChars="0"/>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 xml:space="preserve">提供Web端、PC端（可兼容Windows/Mac系统）、移动端（可兼容Android/iOS系统，APP和PAD）三端应用服务。                 </w:t>
            </w:r>
          </w:p>
        </w:tc>
        <w:tc>
          <w:tcPr>
            <w:tcW w:w="825" w:type="dxa"/>
            <w:tcBorders>
              <w:top w:val="single" w:color="000000" w:sz="4" w:space="0"/>
              <w:left w:val="single" w:color="000000" w:sz="4" w:space="0"/>
              <w:bottom w:val="single" w:color="000000" w:sz="4" w:space="0"/>
              <w:right w:val="single" w:color="000000" w:sz="4" w:space="0"/>
            </w:tcBorders>
            <w:vAlign w:val="center"/>
          </w:tcPr>
          <w:p w14:paraId="13A606C1">
            <w:pPr>
              <w:widowControl/>
              <w:jc w:val="center"/>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项</w:t>
            </w:r>
          </w:p>
        </w:tc>
        <w:tc>
          <w:tcPr>
            <w:tcW w:w="767" w:type="dxa"/>
            <w:tcBorders>
              <w:top w:val="single" w:color="000000" w:sz="4" w:space="0"/>
              <w:left w:val="single" w:color="000000" w:sz="4" w:space="0"/>
              <w:bottom w:val="single" w:color="000000" w:sz="4" w:space="0"/>
              <w:right w:val="single" w:color="000000" w:sz="4" w:space="0"/>
            </w:tcBorders>
            <w:vAlign w:val="center"/>
          </w:tcPr>
          <w:p w14:paraId="329B327C">
            <w:pPr>
              <w:widowControl/>
              <w:jc w:val="center"/>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1</w:t>
            </w:r>
          </w:p>
        </w:tc>
      </w:tr>
      <w:tr w14:paraId="1221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16" w:type="dxa"/>
            <w:noWrap w:val="0"/>
            <w:vAlign w:val="center"/>
          </w:tcPr>
          <w:p w14:paraId="734BA6A1">
            <w:pPr>
              <w:widowControl/>
              <w:jc w:val="center"/>
              <w:rPr>
                <w:rFonts w:ascii="宋体" w:hAnsi="宋体" w:eastAsia="宋体" w:cs="等线"/>
                <w:b w:val="0"/>
                <w:bCs w:val="0"/>
                <w:kern w:val="0"/>
                <w:sz w:val="18"/>
                <w:szCs w:val="18"/>
                <w:highlight w:val="none"/>
              </w:rPr>
            </w:pPr>
            <w:r>
              <w:rPr>
                <w:rFonts w:hint="eastAsia" w:ascii="宋体" w:hAnsi="宋体" w:eastAsia="宋体" w:cs="宋体"/>
                <w:b w:val="0"/>
                <w:bCs w:val="0"/>
                <w:kern w:val="0"/>
                <w:sz w:val="18"/>
                <w:szCs w:val="18"/>
                <w:highlight w:val="none"/>
              </w:rPr>
              <w:t>5</w:t>
            </w:r>
          </w:p>
        </w:tc>
        <w:tc>
          <w:tcPr>
            <w:tcW w:w="1365" w:type="dxa"/>
            <w:noWrap w:val="0"/>
            <w:vAlign w:val="center"/>
          </w:tcPr>
          <w:p w14:paraId="3AAA7434">
            <w:pPr>
              <w:widowControl/>
              <w:jc w:val="center"/>
              <w:rPr>
                <w:rFonts w:ascii="宋体" w:hAnsi="宋体" w:eastAsia="宋体" w:cs="等线"/>
                <w:b w:val="0"/>
                <w:bCs w:val="0"/>
                <w:kern w:val="0"/>
                <w:sz w:val="18"/>
                <w:szCs w:val="18"/>
                <w:highlight w:val="none"/>
              </w:rPr>
            </w:pPr>
            <w:r>
              <w:rPr>
                <w:rFonts w:hint="eastAsia" w:ascii="宋体" w:hAnsi="宋体" w:eastAsia="宋体" w:cs="宋体"/>
                <w:b w:val="0"/>
                <w:bCs w:val="0"/>
                <w:color w:val="000000"/>
                <w:kern w:val="0"/>
                <w:sz w:val="18"/>
                <w:szCs w:val="18"/>
                <w:highlight w:val="none"/>
                <w:lang w:val="en-US" w:eastAsia="zh-CN" w:bidi="ar"/>
              </w:rPr>
              <w:t>“△”</w:t>
            </w:r>
            <w:r>
              <w:rPr>
                <w:rFonts w:hint="eastAsia" w:ascii="宋体" w:hAnsi="宋体" w:eastAsia="宋体" w:cs="宋体"/>
                <w:b w:val="0"/>
                <w:bCs w:val="0"/>
                <w:kern w:val="0"/>
                <w:sz w:val="18"/>
                <w:szCs w:val="18"/>
                <w:highlight w:val="none"/>
              </w:rPr>
              <w:t>多功能互动教学终端</w:t>
            </w:r>
          </w:p>
        </w:tc>
        <w:tc>
          <w:tcPr>
            <w:tcW w:w="5505" w:type="dxa"/>
            <w:noWrap w:val="0"/>
            <w:vAlign w:val="top"/>
          </w:tcPr>
          <w:p w14:paraId="1B7A6596">
            <w:pPr>
              <w:jc w:val="left"/>
              <w:rPr>
                <w:rFonts w:ascii="宋体" w:hAnsi="宋体" w:eastAsia="宋体"/>
                <w:b w:val="0"/>
                <w:bCs w:val="0"/>
                <w:sz w:val="18"/>
                <w:szCs w:val="18"/>
                <w:highlight w:val="none"/>
              </w:rPr>
            </w:pPr>
            <w:r>
              <w:rPr>
                <w:rFonts w:hint="eastAsia" w:ascii="宋体" w:hAnsi="宋体" w:eastAsia="宋体"/>
                <w:b w:val="0"/>
                <w:bCs w:val="0"/>
                <w:sz w:val="18"/>
                <w:szCs w:val="18"/>
                <w:highlight w:val="none"/>
              </w:rPr>
              <w:t>1.整机采用一体化拼接设计，表面平整，无尖锐边缘或凸起。左右侧板支持磁吸功能，支持粉笔、水笔书写。左右侧板配备粉笔槽。</w:t>
            </w:r>
          </w:p>
          <w:p w14:paraId="1ECBABCE">
            <w:pPr>
              <w:jc w:val="left"/>
              <w:rPr>
                <w:rFonts w:ascii="宋体" w:hAnsi="宋体" w:eastAsia="宋体"/>
                <w:b w:val="0"/>
                <w:bCs w:val="0"/>
                <w:sz w:val="18"/>
                <w:szCs w:val="18"/>
                <w:highlight w:val="none"/>
              </w:rPr>
            </w:pPr>
            <w:r>
              <w:rPr>
                <w:rFonts w:hint="eastAsia" w:ascii="宋体" w:hAnsi="宋体" w:eastAsia="宋体"/>
                <w:b w:val="0"/>
                <w:bCs w:val="0"/>
                <w:sz w:val="18"/>
                <w:szCs w:val="18"/>
                <w:highlight w:val="none"/>
                <w:lang w:val="en-US" w:eastAsia="zh-CN"/>
              </w:rPr>
              <w:t>2</w:t>
            </w:r>
            <w:r>
              <w:rPr>
                <w:rFonts w:hint="eastAsia" w:ascii="宋体" w:hAnsi="宋体" w:eastAsia="宋体"/>
                <w:b w:val="0"/>
                <w:bCs w:val="0"/>
                <w:sz w:val="18"/>
                <w:szCs w:val="18"/>
                <w:highlight w:val="none"/>
              </w:rPr>
              <w:t>.液晶屏幕尺寸≥86英寸，屏幕显示分辨率最高可支持4K（3840*2160），液晶屏幕对比度≥4000:1，亮度≥350cd/㎡；屏幕表面具有防眩光功能。</w:t>
            </w:r>
          </w:p>
          <w:p w14:paraId="66107DAE">
            <w:pPr>
              <w:jc w:val="left"/>
              <w:rPr>
                <w:rFonts w:hint="eastAsia" w:ascii="宋体" w:hAnsi="宋体" w:eastAsia="宋体"/>
                <w:b w:val="0"/>
                <w:bCs w:val="0"/>
                <w:sz w:val="18"/>
                <w:szCs w:val="18"/>
                <w:highlight w:val="none"/>
              </w:rPr>
            </w:pPr>
            <w:r>
              <w:rPr>
                <w:rFonts w:hint="eastAsia" w:ascii="宋体" w:hAnsi="宋体" w:eastAsia="宋体"/>
                <w:b w:val="0"/>
                <w:bCs w:val="0"/>
                <w:sz w:val="18"/>
                <w:szCs w:val="18"/>
                <w:highlight w:val="none"/>
                <w:lang w:val="en-US" w:eastAsia="zh-CN"/>
              </w:rPr>
              <w:t>3</w:t>
            </w:r>
            <w:r>
              <w:rPr>
                <w:rFonts w:hint="eastAsia" w:ascii="宋体" w:hAnsi="宋体" w:eastAsia="宋体"/>
                <w:b w:val="0"/>
                <w:bCs w:val="0"/>
                <w:sz w:val="18"/>
                <w:szCs w:val="18"/>
                <w:highlight w:val="none"/>
              </w:rPr>
              <w:t>.采用电容触控技术，支持不小于20点触控。</w:t>
            </w:r>
          </w:p>
          <w:p w14:paraId="40BF8BD0">
            <w:pPr>
              <w:jc w:val="left"/>
              <w:rPr>
                <w:rFonts w:hint="eastAsia" w:ascii="宋体" w:hAnsi="宋体" w:eastAsia="宋体"/>
                <w:b w:val="0"/>
                <w:bCs w:val="0"/>
                <w:sz w:val="18"/>
                <w:szCs w:val="18"/>
                <w:highlight w:val="none"/>
              </w:rPr>
            </w:pPr>
            <w:r>
              <w:rPr>
                <w:rFonts w:hint="eastAsia" w:ascii="宋体" w:hAnsi="宋体" w:eastAsia="宋体"/>
                <w:b w:val="0"/>
                <w:bCs w:val="0"/>
                <w:sz w:val="18"/>
                <w:szCs w:val="18"/>
                <w:highlight w:val="none"/>
                <w:lang w:val="en-US" w:eastAsia="zh-CN"/>
              </w:rPr>
              <w:t>4</w:t>
            </w:r>
            <w:r>
              <w:rPr>
                <w:rFonts w:hint="eastAsia" w:ascii="宋体" w:hAnsi="宋体" w:eastAsia="宋体"/>
                <w:b w:val="0"/>
                <w:bCs w:val="0"/>
                <w:sz w:val="18"/>
                <w:szCs w:val="18"/>
                <w:highlight w:val="none"/>
              </w:rPr>
              <w:t>.整机</w:t>
            </w:r>
            <w:r>
              <w:rPr>
                <w:rFonts w:ascii="宋体" w:hAnsi="宋体" w:eastAsia="宋体"/>
                <w:b w:val="0"/>
                <w:bCs w:val="0"/>
                <w:sz w:val="18"/>
                <w:szCs w:val="18"/>
                <w:highlight w:val="none"/>
              </w:rPr>
              <w:t>尺寸</w:t>
            </w:r>
            <w:r>
              <w:rPr>
                <w:rFonts w:hint="eastAsia" w:ascii="宋体" w:hAnsi="宋体" w:eastAsia="宋体"/>
                <w:b w:val="0"/>
                <w:bCs w:val="0"/>
                <w:sz w:val="18"/>
                <w:szCs w:val="18"/>
                <w:highlight w:val="none"/>
              </w:rPr>
              <w:t>长度</w:t>
            </w:r>
            <w:r>
              <w:rPr>
                <w:rFonts w:ascii="宋体" w:hAnsi="宋体" w:eastAsia="宋体"/>
                <w:b w:val="0"/>
                <w:bCs w:val="0"/>
                <w:sz w:val="18"/>
                <w:szCs w:val="18"/>
                <w:highlight w:val="none"/>
              </w:rPr>
              <w:t>不小于4200mm，高度不小于1200mm</w:t>
            </w:r>
          </w:p>
          <w:p w14:paraId="4007727F">
            <w:pPr>
              <w:jc w:val="left"/>
              <w:rPr>
                <w:rFonts w:ascii="宋体" w:hAnsi="宋体" w:eastAsia="宋体"/>
                <w:b w:val="0"/>
                <w:bCs w:val="0"/>
                <w:sz w:val="18"/>
                <w:szCs w:val="18"/>
                <w:highlight w:val="none"/>
              </w:rPr>
            </w:pPr>
            <w:r>
              <w:rPr>
                <w:rFonts w:hint="eastAsia" w:ascii="宋体" w:hAnsi="宋体" w:eastAsia="宋体"/>
                <w:b w:val="0"/>
                <w:bCs w:val="0"/>
                <w:sz w:val="18"/>
                <w:szCs w:val="18"/>
                <w:highlight w:val="none"/>
                <w:lang w:val="en-US" w:eastAsia="zh-CN"/>
              </w:rPr>
              <w:t>5</w:t>
            </w:r>
            <w:r>
              <w:rPr>
                <w:rFonts w:hint="eastAsia" w:ascii="宋体" w:hAnsi="宋体" w:eastAsia="宋体"/>
                <w:b w:val="0"/>
                <w:bCs w:val="0"/>
                <w:sz w:val="18"/>
                <w:szCs w:val="18"/>
                <w:highlight w:val="none"/>
              </w:rPr>
              <w:t>.整机具备不低于2.1声道音箱,额定总功率≥60W</w:t>
            </w:r>
          </w:p>
          <w:p w14:paraId="6F490EDF">
            <w:pPr>
              <w:jc w:val="left"/>
              <w:rPr>
                <w:rFonts w:ascii="宋体" w:hAnsi="宋体" w:eastAsia="宋体"/>
                <w:b w:val="0"/>
                <w:bCs w:val="0"/>
                <w:sz w:val="18"/>
                <w:szCs w:val="18"/>
                <w:highlight w:val="none"/>
              </w:rPr>
            </w:pPr>
            <w:r>
              <w:rPr>
                <w:rFonts w:hint="eastAsia" w:ascii="宋体" w:hAnsi="宋体" w:eastAsia="宋体"/>
                <w:b w:val="0"/>
                <w:bCs w:val="0"/>
                <w:sz w:val="18"/>
                <w:szCs w:val="18"/>
                <w:highlight w:val="none"/>
                <w:lang w:val="en-US" w:eastAsia="zh-CN"/>
              </w:rPr>
              <w:t>6</w:t>
            </w:r>
            <w:r>
              <w:rPr>
                <w:rFonts w:hint="eastAsia" w:ascii="宋体" w:hAnsi="宋体" w:eastAsia="宋体"/>
                <w:b w:val="0"/>
                <w:bCs w:val="0"/>
                <w:sz w:val="18"/>
                <w:szCs w:val="18"/>
                <w:highlight w:val="none"/>
              </w:rPr>
              <w:t>.要求整机接口：前置≥1路HDMI接口（非转接）、≥1路Type-C，≥2路USB输入接口（支持双通道），≥1路触摸接口。</w:t>
            </w:r>
          </w:p>
          <w:p w14:paraId="1830D02F">
            <w:pPr>
              <w:jc w:val="left"/>
              <w:rPr>
                <w:rFonts w:hint="eastAsia" w:ascii="宋体" w:hAnsi="宋体" w:eastAsia="宋体"/>
                <w:b w:val="0"/>
                <w:bCs w:val="0"/>
                <w:sz w:val="18"/>
                <w:szCs w:val="18"/>
                <w:highlight w:val="none"/>
              </w:rPr>
            </w:pPr>
            <w:r>
              <w:rPr>
                <w:rFonts w:hint="eastAsia" w:ascii="宋体" w:hAnsi="宋体" w:eastAsia="宋体"/>
                <w:b w:val="0"/>
                <w:bCs w:val="0"/>
                <w:sz w:val="18"/>
                <w:szCs w:val="18"/>
                <w:highlight w:val="none"/>
                <w:lang w:val="en-US" w:eastAsia="zh-CN"/>
              </w:rPr>
              <w:t>7</w:t>
            </w:r>
            <w:r>
              <w:rPr>
                <w:rFonts w:hint="eastAsia" w:ascii="宋体" w:hAnsi="宋体" w:eastAsia="宋体"/>
                <w:b w:val="0"/>
                <w:bCs w:val="0"/>
                <w:sz w:val="18"/>
                <w:szCs w:val="18"/>
                <w:highlight w:val="none"/>
              </w:rPr>
              <w:t>.要求支持HDMI输出接口：当设备切换到任何信号源下，均可通过该接口将当前画面输出到其他显示设备上。</w:t>
            </w:r>
          </w:p>
          <w:p w14:paraId="633470B8">
            <w:pPr>
              <w:jc w:val="left"/>
              <w:rPr>
                <w:rFonts w:hint="eastAsia" w:ascii="宋体" w:hAnsi="宋体" w:eastAsia="宋体"/>
                <w:b w:val="0"/>
                <w:bCs w:val="0"/>
                <w:sz w:val="18"/>
                <w:szCs w:val="18"/>
                <w:highlight w:val="none"/>
              </w:rPr>
            </w:pPr>
            <w:r>
              <w:rPr>
                <w:rFonts w:hint="eastAsia" w:ascii="宋体" w:hAnsi="宋体" w:eastAsia="宋体"/>
                <w:b w:val="0"/>
                <w:bCs w:val="0"/>
                <w:sz w:val="18"/>
                <w:szCs w:val="18"/>
                <w:highlight w:val="none"/>
                <w:lang w:val="en-US" w:eastAsia="zh-CN"/>
              </w:rPr>
              <w:t>8</w:t>
            </w:r>
            <w:r>
              <w:rPr>
                <w:rFonts w:hint="eastAsia" w:ascii="宋体" w:hAnsi="宋体" w:eastAsia="宋体"/>
                <w:b w:val="0"/>
                <w:bCs w:val="0"/>
                <w:sz w:val="18"/>
                <w:szCs w:val="18"/>
                <w:highlight w:val="none"/>
              </w:rPr>
              <w:t>.整机支持实体按键≥8个，功能至少包括开关、主页、音量+-、菜单、信号源、护眼等。</w:t>
            </w:r>
          </w:p>
          <w:p w14:paraId="4222B6D7">
            <w:pPr>
              <w:jc w:val="left"/>
              <w:rPr>
                <w:rFonts w:hint="eastAsia" w:ascii="宋体" w:hAnsi="宋体" w:eastAsia="宋体"/>
                <w:b w:val="0"/>
                <w:bCs w:val="0"/>
                <w:sz w:val="18"/>
                <w:szCs w:val="18"/>
                <w:highlight w:val="none"/>
              </w:rPr>
            </w:pPr>
            <w:r>
              <w:rPr>
                <w:rFonts w:hint="eastAsia" w:ascii="宋体" w:hAnsi="宋体" w:eastAsia="宋体"/>
                <w:b w:val="0"/>
                <w:bCs w:val="0"/>
                <w:sz w:val="18"/>
                <w:szCs w:val="18"/>
                <w:highlight w:val="none"/>
                <w:lang w:val="en-US" w:eastAsia="zh-CN"/>
              </w:rPr>
              <w:t>9</w:t>
            </w:r>
            <w:r>
              <w:rPr>
                <w:rFonts w:ascii="宋体" w:hAnsi="宋体" w:eastAsia="宋体"/>
                <w:b w:val="0"/>
                <w:bCs w:val="0"/>
                <w:sz w:val="18"/>
                <w:szCs w:val="18"/>
                <w:highlight w:val="none"/>
              </w:rPr>
              <w:t>.</w:t>
            </w:r>
            <w:r>
              <w:rPr>
                <w:rFonts w:hint="eastAsia" w:ascii="宋体" w:hAnsi="宋体" w:eastAsia="宋体"/>
                <w:b w:val="0"/>
                <w:bCs w:val="0"/>
                <w:sz w:val="18"/>
                <w:szCs w:val="18"/>
                <w:highlight w:val="none"/>
              </w:rPr>
              <w:t>整机</w:t>
            </w:r>
            <w:r>
              <w:rPr>
                <w:rFonts w:ascii="宋体" w:hAnsi="宋体" w:eastAsia="宋体"/>
                <w:b w:val="0"/>
                <w:bCs w:val="0"/>
                <w:sz w:val="18"/>
                <w:szCs w:val="18"/>
                <w:highlight w:val="none"/>
              </w:rPr>
              <w:t>内置安卓教学辅助系统，版本不低于14.0，CPU</w:t>
            </w:r>
            <w:r>
              <w:rPr>
                <w:rFonts w:hint="eastAsia" w:ascii="宋体" w:hAnsi="宋体" w:eastAsia="宋体"/>
                <w:b w:val="0"/>
                <w:bCs w:val="0"/>
                <w:sz w:val="18"/>
                <w:szCs w:val="18"/>
                <w:highlight w:val="none"/>
              </w:rPr>
              <w:t>≥</w:t>
            </w:r>
            <w:r>
              <w:rPr>
                <w:rFonts w:ascii="宋体" w:hAnsi="宋体" w:eastAsia="宋体"/>
                <w:b w:val="0"/>
                <w:bCs w:val="0"/>
                <w:sz w:val="18"/>
                <w:szCs w:val="18"/>
                <w:highlight w:val="none"/>
              </w:rPr>
              <w:t>8核，RAM</w:t>
            </w:r>
            <w:r>
              <w:rPr>
                <w:rFonts w:hint="eastAsia" w:ascii="宋体" w:hAnsi="宋体" w:eastAsia="宋体"/>
                <w:b w:val="0"/>
                <w:bCs w:val="0"/>
                <w:sz w:val="18"/>
                <w:szCs w:val="18"/>
                <w:highlight w:val="none"/>
              </w:rPr>
              <w:t>≥</w:t>
            </w:r>
            <w:r>
              <w:rPr>
                <w:rFonts w:ascii="宋体" w:hAnsi="宋体" w:eastAsia="宋体"/>
                <w:b w:val="0"/>
                <w:bCs w:val="0"/>
                <w:sz w:val="18"/>
                <w:szCs w:val="18"/>
                <w:highlight w:val="none"/>
              </w:rPr>
              <w:t>4G,ROM</w:t>
            </w:r>
            <w:r>
              <w:rPr>
                <w:rFonts w:hint="eastAsia" w:ascii="宋体" w:hAnsi="宋体" w:eastAsia="宋体"/>
                <w:b w:val="0"/>
                <w:bCs w:val="0"/>
                <w:sz w:val="18"/>
                <w:szCs w:val="18"/>
                <w:highlight w:val="none"/>
              </w:rPr>
              <w:t>≥</w:t>
            </w:r>
            <w:r>
              <w:rPr>
                <w:rFonts w:ascii="宋体" w:hAnsi="宋体" w:eastAsia="宋体"/>
                <w:b w:val="0"/>
                <w:bCs w:val="0"/>
                <w:sz w:val="18"/>
                <w:szCs w:val="18"/>
                <w:highlight w:val="none"/>
              </w:rPr>
              <w:t>32G。支持蓝牙</w:t>
            </w:r>
            <w:r>
              <w:rPr>
                <w:rFonts w:hint="eastAsia" w:ascii="宋体" w:hAnsi="宋体" w:eastAsia="宋体"/>
                <w:b w:val="0"/>
                <w:bCs w:val="0"/>
                <w:sz w:val="18"/>
                <w:szCs w:val="18"/>
                <w:highlight w:val="none"/>
              </w:rPr>
              <w:t>不低于</w:t>
            </w:r>
            <w:r>
              <w:rPr>
                <w:rFonts w:ascii="宋体" w:hAnsi="宋体" w:eastAsia="宋体"/>
                <w:b w:val="0"/>
                <w:bCs w:val="0"/>
                <w:sz w:val="18"/>
                <w:szCs w:val="18"/>
                <w:highlight w:val="none"/>
              </w:rPr>
              <w:t>5.0</w:t>
            </w:r>
            <w:r>
              <w:rPr>
                <w:rFonts w:hint="eastAsia" w:ascii="宋体" w:hAnsi="宋体" w:eastAsia="宋体"/>
                <w:b w:val="0"/>
                <w:bCs w:val="0"/>
                <w:sz w:val="18"/>
                <w:szCs w:val="18"/>
                <w:highlight w:val="none"/>
              </w:rPr>
              <w:t>。</w:t>
            </w:r>
          </w:p>
          <w:p w14:paraId="5E739B73">
            <w:pPr>
              <w:jc w:val="left"/>
              <w:rPr>
                <w:rFonts w:ascii="宋体" w:hAnsi="宋体" w:eastAsia="宋体"/>
                <w:b w:val="0"/>
                <w:bCs w:val="0"/>
                <w:sz w:val="18"/>
                <w:szCs w:val="18"/>
                <w:highlight w:val="none"/>
              </w:rPr>
            </w:pPr>
            <w:r>
              <w:rPr>
                <w:rFonts w:hint="eastAsia" w:ascii="宋体" w:hAnsi="宋体" w:eastAsia="宋体"/>
                <w:b w:val="0"/>
                <w:bCs w:val="0"/>
                <w:sz w:val="18"/>
                <w:szCs w:val="18"/>
                <w:highlight w:val="none"/>
              </w:rPr>
              <w:t>1</w:t>
            </w:r>
            <w:r>
              <w:rPr>
                <w:rFonts w:hint="eastAsia" w:ascii="宋体" w:hAnsi="宋体" w:eastAsia="宋体"/>
                <w:b w:val="0"/>
                <w:bCs w:val="0"/>
                <w:sz w:val="18"/>
                <w:szCs w:val="18"/>
                <w:highlight w:val="none"/>
                <w:lang w:val="en-US" w:eastAsia="zh-CN"/>
              </w:rPr>
              <w:t>0</w:t>
            </w:r>
            <w:r>
              <w:rPr>
                <w:rFonts w:hint="eastAsia" w:ascii="宋体" w:hAnsi="宋体" w:eastAsia="宋体"/>
                <w:b w:val="0"/>
                <w:bCs w:val="0"/>
                <w:sz w:val="18"/>
                <w:szCs w:val="18"/>
                <w:highlight w:val="none"/>
              </w:rPr>
              <w:t>.</w:t>
            </w:r>
            <w:r>
              <w:rPr>
                <w:rFonts w:ascii="宋体" w:hAnsi="宋体" w:eastAsia="宋体"/>
                <w:b w:val="0"/>
                <w:bCs w:val="0"/>
                <w:sz w:val="18"/>
                <w:szCs w:val="18"/>
                <w:highlight w:val="none"/>
              </w:rPr>
              <w:t>设备</w:t>
            </w:r>
            <w:r>
              <w:rPr>
                <w:rFonts w:hint="eastAsia" w:ascii="宋体" w:hAnsi="宋体" w:eastAsia="宋体"/>
                <w:b w:val="0"/>
                <w:bCs w:val="0"/>
                <w:sz w:val="18"/>
                <w:szCs w:val="18"/>
                <w:highlight w:val="none"/>
              </w:rPr>
              <w:t>内置的OPS</w:t>
            </w:r>
            <w:r>
              <w:rPr>
                <w:rFonts w:ascii="宋体" w:hAnsi="宋体" w:eastAsia="宋体"/>
                <w:b w:val="0"/>
                <w:bCs w:val="0"/>
                <w:sz w:val="18"/>
                <w:szCs w:val="18"/>
                <w:highlight w:val="none"/>
              </w:rPr>
              <w:t>支持一键还原功能，具备前置针孔还原按键。</w:t>
            </w:r>
          </w:p>
          <w:p w14:paraId="1E5CA233">
            <w:pPr>
              <w:jc w:val="left"/>
              <w:rPr>
                <w:rFonts w:ascii="宋体" w:hAnsi="宋体" w:eastAsia="宋体"/>
                <w:b w:val="0"/>
                <w:bCs w:val="0"/>
                <w:sz w:val="18"/>
                <w:szCs w:val="18"/>
                <w:highlight w:val="none"/>
              </w:rPr>
            </w:pPr>
            <w:r>
              <w:rPr>
                <w:rFonts w:hint="eastAsia" w:ascii="宋体" w:hAnsi="宋体" w:eastAsia="宋体"/>
                <w:b w:val="0"/>
                <w:bCs w:val="0"/>
                <w:sz w:val="18"/>
                <w:szCs w:val="18"/>
                <w:highlight w:val="none"/>
              </w:rPr>
              <w:t>1</w:t>
            </w:r>
            <w:r>
              <w:rPr>
                <w:rFonts w:hint="eastAsia" w:ascii="宋体" w:hAnsi="宋体" w:eastAsia="宋体"/>
                <w:b w:val="0"/>
                <w:bCs w:val="0"/>
                <w:sz w:val="18"/>
                <w:szCs w:val="18"/>
                <w:highlight w:val="none"/>
                <w:lang w:val="en-US" w:eastAsia="zh-CN"/>
              </w:rPr>
              <w:t>1</w:t>
            </w:r>
            <w:r>
              <w:rPr>
                <w:rFonts w:ascii="宋体" w:hAnsi="宋体" w:eastAsia="宋体"/>
                <w:b w:val="0"/>
                <w:bCs w:val="0"/>
                <w:sz w:val="18"/>
                <w:szCs w:val="18"/>
                <w:highlight w:val="none"/>
              </w:rPr>
              <w:t>.</w:t>
            </w:r>
            <w:r>
              <w:rPr>
                <w:rFonts w:hint="eastAsia" w:ascii="宋体" w:hAnsi="宋体" w:eastAsia="宋体"/>
                <w:b w:val="0"/>
                <w:bCs w:val="0"/>
                <w:sz w:val="18"/>
                <w:szCs w:val="18"/>
                <w:highlight w:val="none"/>
              </w:rPr>
              <w:t>智慧黑板</w:t>
            </w:r>
            <w:r>
              <w:rPr>
                <w:rFonts w:ascii="宋体" w:hAnsi="宋体" w:eastAsia="宋体"/>
                <w:b w:val="0"/>
                <w:bCs w:val="0"/>
                <w:sz w:val="18"/>
                <w:szCs w:val="18"/>
                <w:highlight w:val="none"/>
              </w:rPr>
              <w:t>需内置NFC 模块，</w:t>
            </w:r>
            <w:r>
              <w:rPr>
                <w:rFonts w:hint="eastAsia" w:ascii="宋体" w:hAnsi="宋体" w:eastAsia="宋体"/>
                <w:b w:val="0"/>
                <w:bCs w:val="0"/>
                <w:sz w:val="18"/>
                <w:szCs w:val="18"/>
                <w:highlight w:val="none"/>
              </w:rPr>
              <w:t>支持自定义模块功能，功能不限于控制开关机、锁屏、解锁、熄屏唤醒、触摸解锁等；并且支持授权管理具有NFC功能的设备、卡片等实现模块功能，支持具有NFC功能的手机、平板电脑、智能手表、手环等移动终端。</w:t>
            </w:r>
          </w:p>
          <w:p w14:paraId="1A5CC684">
            <w:pPr>
              <w:numPr>
                <w:ilvl w:val="0"/>
                <w:numId w:val="0"/>
              </w:numPr>
              <w:jc w:val="left"/>
              <w:rPr>
                <w:rFonts w:hint="eastAsia" w:ascii="宋体" w:hAnsi="宋体" w:eastAsia="宋体"/>
                <w:b w:val="0"/>
                <w:bCs w:val="0"/>
                <w:sz w:val="18"/>
                <w:szCs w:val="18"/>
                <w:highlight w:val="none"/>
                <w:lang w:eastAsia="zh-CN"/>
              </w:rPr>
            </w:pPr>
            <w:r>
              <w:rPr>
                <w:rFonts w:hint="eastAsia" w:ascii="宋体" w:hAnsi="宋体" w:eastAsia="宋体"/>
                <w:b w:val="0"/>
                <w:bCs w:val="0"/>
                <w:sz w:val="18"/>
                <w:szCs w:val="18"/>
                <w:highlight w:val="none"/>
                <w:lang w:val="en-US" w:eastAsia="zh-CN"/>
              </w:rPr>
              <w:t>12</w:t>
            </w:r>
            <w:r>
              <w:rPr>
                <w:rFonts w:hint="eastAsia" w:ascii="宋体" w:hAnsi="宋体" w:eastAsia="宋体"/>
                <w:b w:val="0"/>
                <w:bCs w:val="0"/>
                <w:sz w:val="18"/>
                <w:szCs w:val="18"/>
                <w:highlight w:val="none"/>
              </w:rPr>
              <w:t>在任意信号源下，从屏幕下方任意位置向上滑动，可调用快捷菜单栏，调出的菜单栏跟随使用者所处的位置，点击菜单应用，不需要使用者移动到屏幕中间操作，涵盖教学过程中常用的功能，支持切换页面，至少包括信号源、有线网络开关、无线网络开关、热点开关、蓝牙开关、截屏、智能护眼开关、触摸感应开关、节能开关、声音调节、亮度调节、锁屏、单独听、息屏、冻屏等功能</w:t>
            </w:r>
            <w:r>
              <w:rPr>
                <w:rFonts w:hint="eastAsia" w:ascii="宋体" w:hAnsi="宋体" w:eastAsia="宋体"/>
                <w:b w:val="0"/>
                <w:bCs w:val="0"/>
                <w:sz w:val="18"/>
                <w:szCs w:val="18"/>
                <w:highlight w:val="none"/>
                <w:lang w:eastAsia="zh-CN"/>
              </w:rPr>
              <w:t>。</w:t>
            </w:r>
          </w:p>
          <w:p w14:paraId="46D3856D">
            <w:pPr>
              <w:numPr>
                <w:ilvl w:val="0"/>
                <w:numId w:val="0"/>
              </w:numPr>
              <w:jc w:val="left"/>
              <w:rPr>
                <w:rFonts w:ascii="宋体" w:hAnsi="宋体" w:eastAsia="宋体"/>
                <w:b w:val="0"/>
                <w:bCs w:val="0"/>
                <w:sz w:val="18"/>
                <w:szCs w:val="18"/>
                <w:highlight w:val="none"/>
              </w:rPr>
            </w:pPr>
            <w:r>
              <w:rPr>
                <w:rFonts w:hint="eastAsia" w:ascii="宋体" w:hAnsi="宋体" w:eastAsia="宋体"/>
                <w:b w:val="0"/>
                <w:bCs w:val="0"/>
                <w:sz w:val="18"/>
                <w:szCs w:val="18"/>
                <w:highlight w:val="none"/>
                <w:lang w:val="en-US" w:eastAsia="zh-CN"/>
              </w:rPr>
              <w:t>13.</w:t>
            </w:r>
            <w:r>
              <w:rPr>
                <w:rFonts w:hint="eastAsia" w:ascii="宋体" w:hAnsi="宋体" w:eastAsia="宋体"/>
                <w:b w:val="0"/>
                <w:bCs w:val="0"/>
                <w:sz w:val="18"/>
                <w:szCs w:val="18"/>
                <w:highlight w:val="none"/>
              </w:rPr>
              <w:t>内置</w:t>
            </w:r>
            <w:r>
              <w:rPr>
                <w:rFonts w:ascii="宋体" w:hAnsi="宋体" w:eastAsia="宋体"/>
                <w:b w:val="0"/>
                <w:bCs w:val="0"/>
                <w:sz w:val="18"/>
                <w:szCs w:val="18"/>
                <w:highlight w:val="none"/>
              </w:rPr>
              <w:t>电脑：</w:t>
            </w:r>
            <w:r>
              <w:rPr>
                <w:rFonts w:hint="eastAsia" w:ascii="宋体" w:hAnsi="宋体" w:eastAsia="宋体"/>
                <w:b w:val="0"/>
                <w:bCs w:val="0"/>
                <w:sz w:val="18"/>
                <w:szCs w:val="18"/>
                <w:highlight w:val="none"/>
              </w:rPr>
              <w:t>采用插拔式模块架构，针脚数≥80pin</w:t>
            </w:r>
            <w:r>
              <w:rPr>
                <w:rFonts w:ascii="宋体" w:hAnsi="宋体" w:eastAsia="宋体"/>
                <w:b w:val="0"/>
                <w:bCs w:val="0"/>
                <w:sz w:val="18"/>
                <w:szCs w:val="18"/>
                <w:highlight w:val="none"/>
              </w:rPr>
              <w:t>；处理器配置</w:t>
            </w:r>
            <w:r>
              <w:rPr>
                <w:rFonts w:hint="eastAsia" w:ascii="宋体" w:hAnsi="宋体" w:eastAsia="宋体"/>
                <w:b w:val="0"/>
                <w:bCs w:val="0"/>
                <w:sz w:val="18"/>
                <w:szCs w:val="18"/>
                <w:highlight w:val="none"/>
              </w:rPr>
              <w:t>不低于</w:t>
            </w:r>
            <w:r>
              <w:rPr>
                <w:rFonts w:ascii="宋体" w:hAnsi="宋体" w:eastAsia="宋体"/>
                <w:b w:val="0"/>
                <w:bCs w:val="0"/>
                <w:sz w:val="18"/>
                <w:szCs w:val="18"/>
                <w:highlight w:val="none"/>
              </w:rPr>
              <w:t>Intel Core i5处理器，不低于8G内存，不低于256G-SSD固态硬盘；内置有线网卡和无线网卡。</w:t>
            </w:r>
          </w:p>
          <w:p w14:paraId="08C12669">
            <w:pPr>
              <w:jc w:val="left"/>
              <w:rPr>
                <w:rFonts w:ascii="宋体" w:hAnsi="宋体" w:eastAsia="宋体"/>
                <w:b w:val="0"/>
                <w:bCs w:val="0"/>
                <w:sz w:val="18"/>
                <w:szCs w:val="18"/>
                <w:highlight w:val="none"/>
              </w:rPr>
            </w:pPr>
            <w:r>
              <w:rPr>
                <w:rFonts w:hint="eastAsia" w:ascii="宋体" w:hAnsi="宋体" w:eastAsia="宋体"/>
                <w:b w:val="0"/>
                <w:bCs w:val="0"/>
                <w:sz w:val="18"/>
                <w:szCs w:val="18"/>
                <w:highlight w:val="none"/>
              </w:rPr>
              <w:t>1</w:t>
            </w:r>
            <w:r>
              <w:rPr>
                <w:rFonts w:hint="eastAsia" w:ascii="宋体" w:hAnsi="宋体" w:eastAsia="宋体"/>
                <w:b w:val="0"/>
                <w:bCs w:val="0"/>
                <w:sz w:val="18"/>
                <w:szCs w:val="18"/>
                <w:highlight w:val="none"/>
                <w:lang w:val="en-US" w:eastAsia="zh-CN"/>
              </w:rPr>
              <w:t>4</w:t>
            </w:r>
            <w:r>
              <w:rPr>
                <w:rFonts w:ascii="宋体" w:hAnsi="宋体" w:eastAsia="宋体"/>
                <w:b w:val="0"/>
                <w:bCs w:val="0"/>
                <w:sz w:val="18"/>
                <w:szCs w:val="18"/>
                <w:highlight w:val="none"/>
              </w:rPr>
              <w:t>.</w:t>
            </w:r>
            <w:r>
              <w:rPr>
                <w:rFonts w:hint="eastAsia" w:ascii="宋体" w:hAnsi="宋体" w:eastAsia="宋体"/>
                <w:b w:val="0"/>
                <w:bCs w:val="0"/>
                <w:sz w:val="18"/>
                <w:szCs w:val="18"/>
                <w:highlight w:val="none"/>
              </w:rPr>
              <w:t>整机需内置≥</w:t>
            </w:r>
            <w:r>
              <w:rPr>
                <w:rFonts w:ascii="宋体" w:hAnsi="宋体" w:eastAsia="宋体"/>
                <w:b w:val="0"/>
                <w:bCs w:val="0"/>
                <w:sz w:val="18"/>
                <w:szCs w:val="18"/>
                <w:highlight w:val="none"/>
              </w:rPr>
              <w:t>1</w:t>
            </w:r>
            <w:r>
              <w:rPr>
                <w:rFonts w:hint="eastAsia" w:ascii="宋体" w:hAnsi="宋体" w:eastAsia="宋体"/>
                <w:b w:val="0"/>
                <w:bCs w:val="0"/>
                <w:sz w:val="18"/>
                <w:szCs w:val="18"/>
                <w:highlight w:val="none"/>
              </w:rPr>
              <w:t>6</w:t>
            </w:r>
            <w:r>
              <w:rPr>
                <w:rFonts w:ascii="宋体" w:hAnsi="宋体" w:eastAsia="宋体"/>
                <w:b w:val="0"/>
                <w:bCs w:val="0"/>
                <w:sz w:val="18"/>
                <w:szCs w:val="18"/>
                <w:highlight w:val="none"/>
              </w:rPr>
              <w:t>00万像素展台</w:t>
            </w:r>
            <w:r>
              <w:rPr>
                <w:rFonts w:hint="eastAsia" w:ascii="宋体" w:hAnsi="宋体" w:eastAsia="宋体"/>
                <w:b w:val="0"/>
                <w:bCs w:val="0"/>
                <w:sz w:val="18"/>
                <w:szCs w:val="18"/>
                <w:highlight w:val="none"/>
              </w:rPr>
              <w:t>，</w:t>
            </w:r>
            <w:r>
              <w:rPr>
                <w:rFonts w:ascii="宋体" w:hAnsi="宋体" w:eastAsia="宋体"/>
                <w:b w:val="0"/>
                <w:bCs w:val="0"/>
                <w:sz w:val="18"/>
                <w:szCs w:val="18"/>
                <w:highlight w:val="none"/>
              </w:rPr>
              <w:t>自带LED补光灯，支持</w:t>
            </w:r>
            <w:r>
              <w:rPr>
                <w:rFonts w:hint="eastAsia" w:ascii="宋体" w:hAnsi="宋体" w:eastAsia="宋体"/>
                <w:b w:val="0"/>
                <w:bCs w:val="0"/>
                <w:sz w:val="18"/>
                <w:szCs w:val="18"/>
                <w:highlight w:val="none"/>
              </w:rPr>
              <w:t>多级</w:t>
            </w:r>
            <w:r>
              <w:rPr>
                <w:rFonts w:ascii="宋体" w:hAnsi="宋体" w:eastAsia="宋体"/>
                <w:b w:val="0"/>
                <w:bCs w:val="0"/>
                <w:sz w:val="18"/>
                <w:szCs w:val="18"/>
                <w:highlight w:val="none"/>
              </w:rPr>
              <w:t>灯光调节。</w:t>
            </w:r>
          </w:p>
          <w:p w14:paraId="032485FF">
            <w:pPr>
              <w:jc w:val="left"/>
              <w:rPr>
                <w:rFonts w:ascii="宋体" w:hAnsi="宋体" w:eastAsia="宋体"/>
                <w:b w:val="0"/>
                <w:bCs w:val="0"/>
                <w:sz w:val="18"/>
                <w:szCs w:val="18"/>
                <w:highlight w:val="none"/>
              </w:rPr>
            </w:pPr>
            <w:r>
              <w:rPr>
                <w:rFonts w:hint="eastAsia" w:ascii="宋体" w:hAnsi="宋体" w:eastAsia="宋体"/>
                <w:b w:val="0"/>
                <w:bCs w:val="0"/>
                <w:sz w:val="18"/>
                <w:szCs w:val="18"/>
                <w:highlight w:val="none"/>
              </w:rPr>
              <w:t>二、教学软件</w:t>
            </w:r>
          </w:p>
          <w:p w14:paraId="16AEEA50">
            <w:pPr>
              <w:jc w:val="left"/>
              <w:rPr>
                <w:rFonts w:hint="eastAsia" w:ascii="宋体" w:hAnsi="宋体" w:eastAsia="宋体"/>
                <w:b w:val="0"/>
                <w:bCs w:val="0"/>
                <w:sz w:val="18"/>
                <w:szCs w:val="18"/>
                <w:highlight w:val="none"/>
              </w:rPr>
            </w:pPr>
            <w:r>
              <w:rPr>
                <w:rFonts w:hint="eastAsia" w:ascii="宋体" w:hAnsi="宋体" w:eastAsia="宋体"/>
                <w:b w:val="0"/>
                <w:bCs w:val="0"/>
                <w:sz w:val="18"/>
                <w:szCs w:val="18"/>
                <w:highlight w:val="none"/>
              </w:rPr>
              <w:t>1. 通过一键操作从备课模式切换到授课模式，并且可以回到备课模式。支持软件最小化功能。</w:t>
            </w:r>
          </w:p>
          <w:p w14:paraId="516BA771">
            <w:pPr>
              <w:widowControl/>
              <w:jc w:val="left"/>
              <w:rPr>
                <w:rFonts w:hint="eastAsia" w:ascii="宋体" w:hAnsi="宋体" w:eastAsia="宋体"/>
                <w:b w:val="0"/>
                <w:bCs w:val="0"/>
                <w:sz w:val="18"/>
                <w:szCs w:val="18"/>
                <w:highlight w:val="none"/>
              </w:rPr>
            </w:pPr>
            <w:r>
              <w:rPr>
                <w:rFonts w:hint="eastAsia" w:ascii="宋体" w:hAnsi="宋体" w:eastAsia="宋体"/>
                <w:b w:val="0"/>
                <w:bCs w:val="0"/>
                <w:sz w:val="18"/>
                <w:szCs w:val="18"/>
                <w:highlight w:val="none"/>
                <w:lang w:val="en-US" w:eastAsia="zh-CN"/>
              </w:rPr>
              <w:t>2</w:t>
            </w:r>
            <w:r>
              <w:rPr>
                <w:rFonts w:hint="eastAsia" w:ascii="宋体" w:hAnsi="宋体" w:eastAsia="宋体"/>
                <w:b w:val="0"/>
                <w:bCs w:val="0"/>
                <w:sz w:val="18"/>
                <w:szCs w:val="18"/>
                <w:highlight w:val="none"/>
              </w:rPr>
              <w:t>.支持在智慧黑板上可以反向控制操作笔记本电脑上的内容,支持单击、双击、右键控制，支持至少6个画面同时显示，方便对比教学。</w:t>
            </w:r>
          </w:p>
          <w:p w14:paraId="34D269B6">
            <w:pPr>
              <w:widowControl/>
              <w:jc w:val="left"/>
              <w:rPr>
                <w:rFonts w:hint="eastAsia" w:ascii="宋体" w:hAnsi="宋体" w:eastAsia="宋体"/>
                <w:b w:val="0"/>
                <w:bCs w:val="0"/>
                <w:sz w:val="18"/>
                <w:szCs w:val="18"/>
                <w:highlight w:val="none"/>
              </w:rPr>
            </w:pPr>
            <w:r>
              <w:rPr>
                <w:rFonts w:hint="eastAsia" w:ascii="宋体" w:hAnsi="宋体" w:eastAsia="宋体"/>
                <w:b w:val="0"/>
                <w:bCs w:val="0"/>
                <w:sz w:val="18"/>
                <w:szCs w:val="18"/>
                <w:highlight w:val="none"/>
                <w:lang w:val="en-US" w:eastAsia="zh-CN"/>
              </w:rPr>
              <w:t>3</w:t>
            </w:r>
            <w:r>
              <w:rPr>
                <w:rFonts w:ascii="宋体" w:hAnsi="宋体" w:eastAsia="宋体"/>
                <w:b w:val="0"/>
                <w:bCs w:val="0"/>
                <w:sz w:val="18"/>
                <w:szCs w:val="18"/>
                <w:highlight w:val="none"/>
              </w:rPr>
              <w:t>.</w:t>
            </w:r>
            <w:r>
              <w:rPr>
                <w:rFonts w:hint="eastAsia" w:ascii="宋体" w:hAnsi="宋体" w:eastAsia="宋体" w:cs="宋体"/>
                <w:b w:val="0"/>
                <w:bCs w:val="0"/>
                <w:kern w:val="0"/>
                <w:sz w:val="18"/>
                <w:szCs w:val="18"/>
                <w:highlight w:val="none"/>
              </w:rPr>
              <w:t>电脑端投屏至少支持桌面同步、镜像投屏和拓展投屏功能，支持对应控制页面点击切换；支持调节投屏清晰度，至少支持超清、高清等标准。</w:t>
            </w:r>
          </w:p>
          <w:p w14:paraId="2DADF8FC">
            <w:pPr>
              <w:widowControl/>
              <w:jc w:val="left"/>
              <w:rPr>
                <w:rFonts w:hint="eastAsia" w:ascii="宋体" w:hAnsi="宋体" w:eastAsia="宋体" w:cs="宋体"/>
                <w:b w:val="0"/>
                <w:bCs w:val="0"/>
                <w:kern w:val="0"/>
                <w:sz w:val="18"/>
                <w:szCs w:val="18"/>
                <w:highlight w:val="none"/>
              </w:rPr>
            </w:pPr>
            <w:r>
              <w:rPr>
                <w:rFonts w:hint="eastAsia" w:ascii="宋体" w:hAnsi="宋体" w:eastAsia="宋体"/>
                <w:b w:val="0"/>
                <w:bCs w:val="0"/>
                <w:sz w:val="18"/>
                <w:szCs w:val="18"/>
                <w:highlight w:val="none"/>
                <w:lang w:val="en-US" w:eastAsia="zh-CN"/>
              </w:rPr>
              <w:t>4</w:t>
            </w:r>
            <w:r>
              <w:rPr>
                <w:rFonts w:hint="eastAsia" w:ascii="宋体" w:hAnsi="宋体" w:eastAsia="宋体" w:cs="宋体"/>
                <w:b w:val="0"/>
                <w:bCs w:val="0"/>
                <w:kern w:val="0"/>
                <w:sz w:val="18"/>
                <w:szCs w:val="18"/>
                <w:highlight w:val="none"/>
              </w:rPr>
              <w:t>.支持将Windows和Android两个系统应用进行整合，在教学桌面上支持查看Windows和Android两个系统内的应用列表，并支持按照应用名称进行应用排列，同时获取Windows和Android两个系统内的应用，可任意添加、移除应用到教学桌面上。</w:t>
            </w:r>
          </w:p>
          <w:p w14:paraId="2375B49F">
            <w:pPr>
              <w:widowControl/>
              <w:jc w:val="left"/>
              <w:rPr>
                <w:rFonts w:hint="eastAsia" w:ascii="宋体" w:hAnsi="宋体" w:eastAsia="宋体" w:cs="宋体"/>
                <w:b w:val="0"/>
                <w:bCs w:val="0"/>
                <w:kern w:val="0"/>
                <w:sz w:val="18"/>
                <w:szCs w:val="18"/>
                <w:highlight w:val="none"/>
              </w:rPr>
            </w:pPr>
            <w:r>
              <w:rPr>
                <w:rFonts w:hint="eastAsia" w:ascii="宋体" w:hAnsi="宋体" w:eastAsia="宋体"/>
                <w:b w:val="0"/>
                <w:bCs w:val="0"/>
                <w:sz w:val="18"/>
                <w:szCs w:val="18"/>
                <w:highlight w:val="none"/>
                <w:lang w:val="en-US" w:eastAsia="zh-CN"/>
              </w:rPr>
              <w:t>5</w:t>
            </w:r>
            <w:r>
              <w:rPr>
                <w:rFonts w:hint="eastAsia" w:ascii="宋体" w:hAnsi="宋体" w:eastAsia="宋体"/>
                <w:b w:val="0"/>
                <w:bCs w:val="0"/>
                <w:sz w:val="18"/>
                <w:szCs w:val="18"/>
                <w:highlight w:val="none"/>
              </w:rPr>
              <w:t>.</w:t>
            </w:r>
            <w:r>
              <w:rPr>
                <w:rFonts w:hint="eastAsia" w:ascii="宋体" w:hAnsi="宋体" w:eastAsia="宋体" w:cs="宋体"/>
                <w:b w:val="0"/>
                <w:bCs w:val="0"/>
                <w:kern w:val="0"/>
                <w:sz w:val="18"/>
                <w:szCs w:val="18"/>
                <w:highlight w:val="none"/>
              </w:rPr>
              <w:t>支持以日历的形式呈现常规课程、互动课程、直播课程等列表；可直接切换点击日期查看对应的课程数量及列表。</w:t>
            </w:r>
          </w:p>
        </w:tc>
        <w:tc>
          <w:tcPr>
            <w:tcW w:w="825" w:type="dxa"/>
            <w:noWrap w:val="0"/>
            <w:vAlign w:val="center"/>
          </w:tcPr>
          <w:p w14:paraId="5D168367">
            <w:pPr>
              <w:jc w:val="center"/>
              <w:rPr>
                <w:rFonts w:hint="eastAsia" w:ascii="宋体" w:hAnsi="宋体" w:eastAsia="宋体"/>
                <w:b w:val="0"/>
                <w:bCs w:val="0"/>
                <w:sz w:val="18"/>
                <w:szCs w:val="18"/>
                <w:highlight w:val="none"/>
              </w:rPr>
            </w:pPr>
            <w:r>
              <w:rPr>
                <w:rFonts w:hint="eastAsia" w:ascii="宋体" w:hAnsi="宋体" w:eastAsia="宋体"/>
                <w:b w:val="0"/>
                <w:bCs w:val="0"/>
                <w:sz w:val="18"/>
                <w:szCs w:val="18"/>
                <w:highlight w:val="none"/>
              </w:rPr>
              <w:t>1</w:t>
            </w:r>
          </w:p>
        </w:tc>
        <w:tc>
          <w:tcPr>
            <w:tcW w:w="767" w:type="dxa"/>
            <w:noWrap w:val="0"/>
            <w:vAlign w:val="center"/>
          </w:tcPr>
          <w:p w14:paraId="041059E8">
            <w:pPr>
              <w:jc w:val="center"/>
              <w:rPr>
                <w:rFonts w:hint="eastAsia" w:ascii="宋体" w:hAnsi="宋体" w:eastAsia="宋体"/>
                <w:b w:val="0"/>
                <w:bCs w:val="0"/>
                <w:sz w:val="18"/>
                <w:szCs w:val="18"/>
                <w:highlight w:val="none"/>
              </w:rPr>
            </w:pPr>
            <w:r>
              <w:rPr>
                <w:rFonts w:hint="eastAsia" w:ascii="宋体" w:hAnsi="宋体" w:eastAsia="宋体"/>
                <w:b w:val="0"/>
                <w:bCs w:val="0"/>
                <w:sz w:val="18"/>
                <w:szCs w:val="18"/>
                <w:highlight w:val="none"/>
              </w:rPr>
              <w:t>台</w:t>
            </w:r>
          </w:p>
        </w:tc>
      </w:tr>
      <w:tr w14:paraId="03EC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16" w:type="dxa"/>
            <w:noWrap w:val="0"/>
            <w:vAlign w:val="center"/>
          </w:tcPr>
          <w:p w14:paraId="58024A13">
            <w:pPr>
              <w:widowControl/>
              <w:jc w:val="center"/>
              <w:rPr>
                <w:rFonts w:hint="eastAsia" w:ascii="宋体" w:hAnsi="宋体" w:eastAsia="宋体" w:cs="等线"/>
                <w:b w:val="0"/>
                <w:bCs w:val="0"/>
                <w:kern w:val="0"/>
                <w:sz w:val="18"/>
                <w:szCs w:val="18"/>
                <w:highlight w:val="none"/>
                <w:lang w:eastAsia="zh-CN"/>
              </w:rPr>
            </w:pPr>
            <w:r>
              <w:rPr>
                <w:rFonts w:hint="eastAsia" w:ascii="宋体" w:hAnsi="宋体" w:eastAsia="宋体" w:cs="宋体"/>
                <w:b w:val="0"/>
                <w:bCs w:val="0"/>
                <w:kern w:val="0"/>
                <w:sz w:val="18"/>
                <w:szCs w:val="18"/>
                <w:highlight w:val="none"/>
                <w:lang w:val="en-US" w:eastAsia="zh-CN"/>
              </w:rPr>
              <w:t>6</w:t>
            </w:r>
          </w:p>
        </w:tc>
        <w:tc>
          <w:tcPr>
            <w:tcW w:w="1365" w:type="dxa"/>
            <w:noWrap w:val="0"/>
            <w:vAlign w:val="center"/>
          </w:tcPr>
          <w:p w14:paraId="029EB0D1">
            <w:pPr>
              <w:widowControl/>
              <w:jc w:val="center"/>
              <w:rPr>
                <w:rFonts w:hint="eastAsia" w:ascii="宋体" w:hAnsi="宋体" w:eastAsia="宋体" w:cs="等线"/>
                <w:b w:val="0"/>
                <w:bCs w:val="0"/>
                <w:kern w:val="0"/>
                <w:sz w:val="18"/>
                <w:szCs w:val="18"/>
                <w:highlight w:val="none"/>
              </w:rPr>
            </w:pPr>
            <w:r>
              <w:rPr>
                <w:rFonts w:hint="eastAsia" w:ascii="宋体" w:hAnsi="宋体" w:eastAsia="宋体" w:cs="宋体"/>
                <w:b w:val="0"/>
                <w:bCs w:val="0"/>
                <w:kern w:val="0"/>
                <w:sz w:val="18"/>
                <w:szCs w:val="18"/>
                <w:highlight w:val="none"/>
              </w:rPr>
              <w:t>宣传展示终端</w:t>
            </w:r>
          </w:p>
        </w:tc>
        <w:tc>
          <w:tcPr>
            <w:tcW w:w="5505" w:type="dxa"/>
            <w:noWrap w:val="0"/>
            <w:vAlign w:val="top"/>
          </w:tcPr>
          <w:p w14:paraId="492E3592">
            <w:pPr>
              <w:widowControl/>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一、整机设计</w:t>
            </w:r>
          </w:p>
          <w:p w14:paraId="454905DA">
            <w:pPr>
              <w:widowControl/>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1.交互智能平板采用四角圆弧。具有两个笔槽设计，支持触控笔吸附；具有接口保护挡板设计。</w:t>
            </w:r>
          </w:p>
          <w:p w14:paraId="03783447">
            <w:pPr>
              <w:widowControl/>
              <w:jc w:val="left"/>
              <w:rPr>
                <w:rFonts w:ascii="宋体" w:hAnsi="宋体" w:eastAsia="宋体"/>
                <w:b w:val="0"/>
                <w:bCs w:val="0"/>
                <w:sz w:val="18"/>
                <w:szCs w:val="18"/>
                <w:highlight w:val="none"/>
              </w:rPr>
            </w:pPr>
            <w:r>
              <w:rPr>
                <w:rFonts w:hint="eastAsia" w:ascii="宋体" w:hAnsi="宋体" w:eastAsia="宋体" w:cs="宋体"/>
                <w:b w:val="0"/>
                <w:bCs w:val="0"/>
                <w:sz w:val="18"/>
                <w:szCs w:val="18"/>
                <w:highlight w:val="none"/>
              </w:rPr>
              <w:t>2.交互智能平板</w:t>
            </w:r>
            <w:r>
              <w:rPr>
                <w:rFonts w:hint="eastAsia" w:ascii="宋体" w:hAnsi="宋体" w:eastAsia="宋体"/>
                <w:b w:val="0"/>
                <w:bCs w:val="0"/>
                <w:sz w:val="18"/>
                <w:szCs w:val="18"/>
                <w:highlight w:val="none"/>
              </w:rPr>
              <w:t>液晶屏幕尺寸≥86英寸，屏幕显示分辨率最高可支持4K（3840*2160），液晶屏幕对比度≥4000:1，亮度≥350cd/㎡；屏幕表面具有防眩光功能。</w:t>
            </w:r>
          </w:p>
          <w:p w14:paraId="61C8B94A">
            <w:pPr>
              <w:jc w:val="left"/>
              <w:rPr>
                <w:rFonts w:hint="eastAsia" w:ascii="宋体" w:hAnsi="宋体" w:eastAsia="宋体"/>
                <w:b w:val="0"/>
                <w:bCs w:val="0"/>
                <w:sz w:val="18"/>
                <w:szCs w:val="18"/>
                <w:highlight w:val="none"/>
              </w:rPr>
            </w:pPr>
            <w:r>
              <w:rPr>
                <w:rFonts w:hint="eastAsia" w:ascii="宋体" w:hAnsi="宋体" w:eastAsia="宋体"/>
                <w:b w:val="0"/>
                <w:bCs w:val="0"/>
                <w:sz w:val="18"/>
                <w:szCs w:val="18"/>
                <w:highlight w:val="none"/>
              </w:rPr>
              <w:t>3.</w:t>
            </w:r>
            <w:r>
              <w:rPr>
                <w:rFonts w:hint="eastAsia" w:ascii="宋体" w:hAnsi="宋体" w:eastAsia="宋体" w:cs="宋体"/>
                <w:b w:val="0"/>
                <w:bCs w:val="0"/>
                <w:sz w:val="18"/>
                <w:szCs w:val="18"/>
                <w:highlight w:val="none"/>
              </w:rPr>
              <w:t>交互智能平板</w:t>
            </w:r>
            <w:r>
              <w:rPr>
                <w:rFonts w:hint="eastAsia" w:ascii="宋体" w:hAnsi="宋体" w:eastAsia="宋体"/>
                <w:b w:val="0"/>
                <w:bCs w:val="0"/>
                <w:sz w:val="18"/>
                <w:szCs w:val="18"/>
                <w:highlight w:val="none"/>
              </w:rPr>
              <w:t>采用红外触控技术，支持不小于20点触控。</w:t>
            </w:r>
          </w:p>
          <w:p w14:paraId="0DD8FEC6">
            <w:pPr>
              <w:pStyle w:val="4"/>
              <w:ind w:firstLine="0" w:firstLineChars="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4</w:t>
            </w:r>
            <w:r>
              <w:rPr>
                <w:rFonts w:hint="eastAsia" w:ascii="宋体" w:hAnsi="宋体" w:eastAsia="宋体" w:cs="宋体"/>
                <w:b w:val="0"/>
                <w:bCs w:val="0"/>
                <w:sz w:val="18"/>
                <w:szCs w:val="18"/>
                <w:highlight w:val="none"/>
              </w:rPr>
              <w:t>.交互智能平板</w:t>
            </w:r>
            <w:r>
              <w:rPr>
                <w:rFonts w:hint="eastAsia" w:ascii="宋体" w:hAnsi="宋体" w:eastAsia="宋体"/>
                <w:b w:val="0"/>
                <w:bCs w:val="0"/>
                <w:sz w:val="18"/>
                <w:szCs w:val="18"/>
                <w:highlight w:val="none"/>
              </w:rPr>
              <w:t>支持实体按键≥8个</w:t>
            </w:r>
            <w:r>
              <w:rPr>
                <w:rFonts w:hint="eastAsia" w:ascii="宋体" w:hAnsi="宋体" w:eastAsia="宋体" w:cs="宋体"/>
                <w:b w:val="0"/>
                <w:bCs w:val="0"/>
                <w:sz w:val="18"/>
                <w:szCs w:val="18"/>
                <w:highlight w:val="none"/>
              </w:rPr>
              <w:t>，至少包含电源键、菜单、主页、信号源、音量。</w:t>
            </w:r>
          </w:p>
          <w:p w14:paraId="2000CCF6">
            <w:pPr>
              <w:widowControl/>
              <w:jc w:val="left"/>
              <w:rPr>
                <w:rFonts w:hint="eastAsia" w:ascii="宋体" w:hAnsi="宋体" w:eastAsia="宋体" w:cs="宋体"/>
                <w:b w:val="0"/>
                <w:bCs w:val="0"/>
                <w:sz w:val="18"/>
                <w:szCs w:val="18"/>
                <w:highlight w:val="none"/>
              </w:rPr>
            </w:pPr>
            <w:bookmarkStart w:id="0" w:name="_Hlk59544575"/>
            <w:r>
              <w:rPr>
                <w:rFonts w:hint="eastAsia" w:ascii="宋体" w:hAnsi="宋体" w:eastAsia="宋体" w:cs="宋体"/>
                <w:b w:val="0"/>
                <w:bCs w:val="0"/>
                <w:sz w:val="18"/>
                <w:szCs w:val="18"/>
                <w:highlight w:val="none"/>
                <w:lang w:val="en-US" w:eastAsia="zh-CN"/>
              </w:rPr>
              <w:t>5</w:t>
            </w:r>
            <w:r>
              <w:rPr>
                <w:rFonts w:hint="eastAsia" w:ascii="宋体" w:hAnsi="宋体" w:eastAsia="宋体" w:cs="宋体"/>
                <w:b w:val="0"/>
                <w:bCs w:val="0"/>
                <w:sz w:val="18"/>
                <w:szCs w:val="18"/>
                <w:highlight w:val="none"/>
              </w:rPr>
              <w:t>.</w:t>
            </w:r>
            <w:r>
              <w:rPr>
                <w:rFonts w:hint="eastAsia" w:ascii="宋体" w:hAnsi="宋体" w:eastAsia="宋体"/>
                <w:b w:val="0"/>
                <w:bCs w:val="0"/>
                <w:sz w:val="18"/>
                <w:szCs w:val="18"/>
                <w:highlight w:val="none"/>
              </w:rPr>
              <w:t>要求支持HDMI输出接口：当设备切换到任何信号源下，均可通过该接口将当前画面输出到其他显示设备上。</w:t>
            </w:r>
          </w:p>
          <w:bookmarkEnd w:id="0"/>
          <w:p w14:paraId="1482ADF8">
            <w:pPr>
              <w:pStyle w:val="4"/>
              <w:ind w:firstLine="0" w:firstLineChars="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6</w:t>
            </w:r>
            <w:r>
              <w:rPr>
                <w:rFonts w:hint="eastAsia" w:ascii="宋体" w:hAnsi="宋体" w:eastAsia="宋体" w:cs="宋体"/>
                <w:b w:val="0"/>
                <w:bCs w:val="0"/>
                <w:sz w:val="18"/>
                <w:szCs w:val="18"/>
                <w:highlight w:val="none"/>
              </w:rPr>
              <w:t>.</w:t>
            </w:r>
            <w:r>
              <w:rPr>
                <w:rFonts w:hint="eastAsia" w:ascii="宋体" w:hAnsi="宋体" w:eastAsia="宋体" w:cs="黑体"/>
                <w:b w:val="0"/>
                <w:bCs w:val="0"/>
                <w:sz w:val="18"/>
                <w:szCs w:val="18"/>
                <w:highlight w:val="none"/>
              </w:rPr>
              <w:t>具有触摸悬浮菜单功能，需支持三指罗盘跟随，可通过三指调用此悬浮菜单到屏幕任意位置，需支持任意通道下无需点击物理按键，可随时调用计算器、日历等小工具。</w:t>
            </w:r>
          </w:p>
          <w:p w14:paraId="75147A3F">
            <w:pPr>
              <w:pStyle w:val="4"/>
              <w:ind w:firstLine="0" w:firstLineChars="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7</w:t>
            </w:r>
            <w:r>
              <w:rPr>
                <w:rFonts w:hint="eastAsia" w:ascii="宋体" w:hAnsi="宋体" w:eastAsia="宋体" w:cs="宋体"/>
                <w:b w:val="0"/>
                <w:bCs w:val="0"/>
                <w:sz w:val="18"/>
                <w:szCs w:val="18"/>
                <w:highlight w:val="none"/>
              </w:rPr>
              <w:t>.内置安卓系统，系统版本不低于14.0，内存不低于4G,存储不低于32G；</w:t>
            </w:r>
          </w:p>
          <w:p w14:paraId="217028A6">
            <w:pPr>
              <w:jc w:val="left"/>
              <w:rPr>
                <w:rFonts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8</w:t>
            </w:r>
            <w:r>
              <w:rPr>
                <w:rFonts w:hint="eastAsia" w:ascii="宋体" w:hAnsi="宋体" w:eastAsia="宋体" w:cs="宋体"/>
                <w:b w:val="0"/>
                <w:bCs w:val="0"/>
                <w:sz w:val="18"/>
                <w:szCs w:val="18"/>
                <w:highlight w:val="none"/>
              </w:rPr>
              <w:t>.</w:t>
            </w:r>
            <w:r>
              <w:rPr>
                <w:rFonts w:hint="eastAsia" w:ascii="宋体" w:hAnsi="宋体" w:eastAsia="宋体"/>
                <w:b w:val="0"/>
                <w:bCs w:val="0"/>
                <w:sz w:val="18"/>
                <w:szCs w:val="18"/>
                <w:highlight w:val="none"/>
              </w:rPr>
              <w:t>内置</w:t>
            </w:r>
            <w:r>
              <w:rPr>
                <w:rFonts w:ascii="宋体" w:hAnsi="宋体" w:eastAsia="宋体"/>
                <w:b w:val="0"/>
                <w:bCs w:val="0"/>
                <w:sz w:val="18"/>
                <w:szCs w:val="18"/>
                <w:highlight w:val="none"/>
              </w:rPr>
              <w:t>电脑：</w:t>
            </w:r>
            <w:r>
              <w:rPr>
                <w:rFonts w:hint="eastAsia" w:ascii="宋体" w:hAnsi="宋体" w:eastAsia="宋体"/>
                <w:b w:val="0"/>
                <w:bCs w:val="0"/>
                <w:sz w:val="18"/>
                <w:szCs w:val="18"/>
                <w:highlight w:val="none"/>
              </w:rPr>
              <w:t>采用插拔式模块架构，针脚数≥80pin</w:t>
            </w:r>
            <w:r>
              <w:rPr>
                <w:rFonts w:ascii="宋体" w:hAnsi="宋体" w:eastAsia="宋体"/>
                <w:b w:val="0"/>
                <w:bCs w:val="0"/>
                <w:sz w:val="18"/>
                <w:szCs w:val="18"/>
                <w:highlight w:val="none"/>
              </w:rPr>
              <w:t>；处理器配置</w:t>
            </w:r>
            <w:r>
              <w:rPr>
                <w:rFonts w:hint="eastAsia" w:ascii="宋体" w:hAnsi="宋体" w:eastAsia="宋体"/>
                <w:b w:val="0"/>
                <w:bCs w:val="0"/>
                <w:sz w:val="18"/>
                <w:szCs w:val="18"/>
                <w:highlight w:val="none"/>
              </w:rPr>
              <w:t>不低于</w:t>
            </w:r>
            <w:r>
              <w:rPr>
                <w:rFonts w:ascii="宋体" w:hAnsi="宋体" w:eastAsia="宋体"/>
                <w:b w:val="0"/>
                <w:bCs w:val="0"/>
                <w:sz w:val="18"/>
                <w:szCs w:val="18"/>
                <w:highlight w:val="none"/>
              </w:rPr>
              <w:t>Intel Core i5处理器，不低于8G内存，不低于256G-SSD固态硬盘；内置有线网卡和无线网卡。</w:t>
            </w:r>
          </w:p>
          <w:p w14:paraId="4E9CF206">
            <w:pPr>
              <w:pStyle w:val="4"/>
              <w:ind w:firstLine="0" w:firstLineChars="0"/>
              <w:rPr>
                <w:rFonts w:hint="eastAsia" w:ascii="宋体" w:hAnsi="宋体" w:eastAsia="宋体"/>
                <w:b w:val="0"/>
                <w:bCs w:val="0"/>
                <w:sz w:val="18"/>
                <w:szCs w:val="18"/>
                <w:highlight w:val="none"/>
              </w:rPr>
            </w:pPr>
            <w:r>
              <w:rPr>
                <w:rFonts w:hint="eastAsia" w:ascii="宋体" w:hAnsi="宋体" w:eastAsia="宋体" w:cs="宋体"/>
                <w:b w:val="0"/>
                <w:bCs w:val="0"/>
                <w:sz w:val="18"/>
                <w:szCs w:val="18"/>
                <w:highlight w:val="none"/>
                <w:lang w:val="en-US" w:eastAsia="zh-CN"/>
              </w:rPr>
              <w:t>9</w:t>
            </w:r>
            <w:r>
              <w:rPr>
                <w:rFonts w:hint="eastAsia" w:ascii="宋体" w:hAnsi="宋体" w:eastAsia="宋体" w:cs="宋体"/>
                <w:b w:val="0"/>
                <w:bCs w:val="0"/>
                <w:sz w:val="18"/>
                <w:szCs w:val="18"/>
                <w:highlight w:val="none"/>
              </w:rPr>
              <w:t>.</w:t>
            </w:r>
            <w:r>
              <w:rPr>
                <w:rFonts w:hint="eastAsia" w:ascii="宋体" w:hAnsi="宋体" w:eastAsia="宋体"/>
                <w:b w:val="0"/>
                <w:bCs w:val="0"/>
                <w:sz w:val="18"/>
                <w:szCs w:val="18"/>
                <w:highlight w:val="none"/>
              </w:rPr>
              <w:t>摄像头像素≥1300万，需支持阵列数字音频MIC。</w:t>
            </w:r>
          </w:p>
        </w:tc>
        <w:tc>
          <w:tcPr>
            <w:tcW w:w="825" w:type="dxa"/>
            <w:noWrap w:val="0"/>
            <w:vAlign w:val="center"/>
          </w:tcPr>
          <w:p w14:paraId="04775E10">
            <w:pPr>
              <w:jc w:val="center"/>
              <w:rPr>
                <w:rFonts w:hint="eastAsia" w:ascii="宋体" w:hAnsi="宋体" w:eastAsia="宋体"/>
                <w:b w:val="0"/>
                <w:bCs w:val="0"/>
                <w:sz w:val="18"/>
                <w:szCs w:val="18"/>
                <w:highlight w:val="none"/>
              </w:rPr>
            </w:pPr>
            <w:r>
              <w:rPr>
                <w:rFonts w:hint="eastAsia" w:ascii="宋体" w:hAnsi="宋体" w:eastAsia="宋体" w:cs="宋体"/>
                <w:b w:val="0"/>
                <w:bCs w:val="0"/>
                <w:kern w:val="0"/>
                <w:sz w:val="18"/>
                <w:szCs w:val="18"/>
                <w:highlight w:val="none"/>
              </w:rPr>
              <w:t>1</w:t>
            </w:r>
          </w:p>
        </w:tc>
        <w:tc>
          <w:tcPr>
            <w:tcW w:w="767" w:type="dxa"/>
            <w:noWrap w:val="0"/>
            <w:vAlign w:val="center"/>
          </w:tcPr>
          <w:p w14:paraId="343BCEC0">
            <w:pPr>
              <w:jc w:val="center"/>
              <w:rPr>
                <w:rFonts w:hint="eastAsia" w:ascii="宋体" w:hAnsi="宋体" w:eastAsia="宋体" w:cs="宋体"/>
                <w:b w:val="0"/>
                <w:bCs w:val="0"/>
                <w:kern w:val="0"/>
                <w:sz w:val="18"/>
                <w:szCs w:val="18"/>
                <w:highlight w:val="none"/>
              </w:rPr>
            </w:pPr>
            <w:r>
              <w:rPr>
                <w:rFonts w:hint="eastAsia" w:ascii="宋体" w:hAnsi="宋体" w:eastAsia="宋体"/>
                <w:b w:val="0"/>
                <w:bCs w:val="0"/>
                <w:sz w:val="18"/>
                <w:szCs w:val="18"/>
                <w:highlight w:val="none"/>
              </w:rPr>
              <w:t>台</w:t>
            </w:r>
          </w:p>
        </w:tc>
      </w:tr>
      <w:tr w14:paraId="4FA7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471FED78">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7</w:t>
            </w:r>
          </w:p>
        </w:tc>
        <w:tc>
          <w:tcPr>
            <w:tcW w:w="1365" w:type="dxa"/>
            <w:vAlign w:val="center"/>
          </w:tcPr>
          <w:p w14:paraId="719E9B6F">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轮式机器人中学编程课程一阶教具</w:t>
            </w:r>
          </w:p>
        </w:tc>
        <w:tc>
          <w:tcPr>
            <w:tcW w:w="5505" w:type="dxa"/>
          </w:tcPr>
          <w:p w14:paraId="0A36A2EB">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1、采用铝合金金属材料，采用喷砂处理，防止划手。</w:t>
            </w:r>
          </w:p>
          <w:p w14:paraId="1BAD8FAC">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2、至少包含15种零件，可进行基础搭建类课程。</w:t>
            </w:r>
          </w:p>
          <w:p w14:paraId="7C37267A">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3、课程内容：产品融合了数学、物理、工程、机械、电子、计算机、通信等多学科内容。</w:t>
            </w:r>
          </w:p>
          <w:p w14:paraId="150986D1">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4、配套课程不低于14节课程，不限于PPT电子版等</w:t>
            </w:r>
            <w:r>
              <w:rPr>
                <w:rFonts w:hint="eastAsia" w:ascii="宋体" w:hAnsi="宋体" w:cs="宋体"/>
                <w:b w:val="0"/>
                <w:bCs w:val="0"/>
                <w:sz w:val="18"/>
                <w:szCs w:val="18"/>
                <w:highlight w:val="none"/>
                <w:lang w:eastAsia="zh-CN"/>
              </w:rPr>
              <w:t>。</w:t>
            </w:r>
          </w:p>
        </w:tc>
        <w:tc>
          <w:tcPr>
            <w:tcW w:w="825" w:type="dxa"/>
            <w:vAlign w:val="center"/>
          </w:tcPr>
          <w:p w14:paraId="0DE4AA00">
            <w:pPr>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套</w:t>
            </w:r>
          </w:p>
        </w:tc>
        <w:tc>
          <w:tcPr>
            <w:tcW w:w="767" w:type="dxa"/>
            <w:vAlign w:val="center"/>
          </w:tcPr>
          <w:p w14:paraId="3C80C287">
            <w:pPr>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10</w:t>
            </w:r>
          </w:p>
        </w:tc>
      </w:tr>
      <w:tr w14:paraId="7F8E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16" w:type="dxa"/>
            <w:vAlign w:val="center"/>
          </w:tcPr>
          <w:p w14:paraId="66F81D55">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8</w:t>
            </w:r>
          </w:p>
        </w:tc>
        <w:tc>
          <w:tcPr>
            <w:tcW w:w="1365" w:type="dxa"/>
            <w:vAlign w:val="center"/>
          </w:tcPr>
          <w:p w14:paraId="52947F1A">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轮式机器人中学编程课程二阶教具</w:t>
            </w:r>
          </w:p>
        </w:tc>
        <w:tc>
          <w:tcPr>
            <w:tcW w:w="5505" w:type="dxa"/>
          </w:tcPr>
          <w:p w14:paraId="1F44F27A">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1、主要作为便携式机器人开发平台，无需搭建，可直接在机器人平台上拓展人工智能基础电子模块；</w:t>
            </w:r>
          </w:p>
          <w:p w14:paraId="0FB1F944">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2、壳体可采用铝合金、ABS或者其它高强度材料</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rPr>
              <w:t>壳体采用半封闭式设计，部分模块采用内部集成，也可外置扩展。</w:t>
            </w:r>
          </w:p>
          <w:p w14:paraId="20983A95">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3、机器人驱动轮支持全向运动。</w:t>
            </w:r>
          </w:p>
          <w:p w14:paraId="033B674C">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4、套件内包含非编程逻辑控制单元，可以支持在无外接计算机的场景下，进行逻辑输出与输入，学生可以非常便利的通过逻辑控制单元上的按键及广视角OLED显示屏幕调节控制器参数和信号输入、输出信号的逻辑关系。通过操作主控上的参数调整按键，可直观的在OLED显示屏上调节输入输出信号的逻辑关系。</w:t>
            </w:r>
          </w:p>
        </w:tc>
        <w:tc>
          <w:tcPr>
            <w:tcW w:w="825" w:type="dxa"/>
            <w:vAlign w:val="center"/>
          </w:tcPr>
          <w:p w14:paraId="2610447C">
            <w:pPr>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套</w:t>
            </w:r>
          </w:p>
        </w:tc>
        <w:tc>
          <w:tcPr>
            <w:tcW w:w="767" w:type="dxa"/>
            <w:vAlign w:val="center"/>
          </w:tcPr>
          <w:p w14:paraId="1D773C40">
            <w:pPr>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10</w:t>
            </w:r>
          </w:p>
        </w:tc>
      </w:tr>
      <w:tr w14:paraId="29C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11A7CE25">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9</w:t>
            </w:r>
          </w:p>
        </w:tc>
        <w:tc>
          <w:tcPr>
            <w:tcW w:w="1365" w:type="dxa"/>
            <w:vAlign w:val="center"/>
          </w:tcPr>
          <w:p w14:paraId="058745DC">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PBL技术项目课程教具-场地扩展套装</w:t>
            </w:r>
          </w:p>
        </w:tc>
        <w:tc>
          <w:tcPr>
            <w:tcW w:w="5505" w:type="dxa"/>
          </w:tcPr>
          <w:p w14:paraId="3FB32195">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1、主要用于构成智慧交通中所涉及的人工智能智慧红绿灯、智慧路标、智慧停车场等组件。</w:t>
            </w:r>
          </w:p>
          <w:p w14:paraId="4D832A00">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2、支持电源拓展功能，可实现一个主板，两个电源同时供电。</w:t>
            </w:r>
          </w:p>
          <w:p w14:paraId="69C680AB">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3、支持宽电压输入，可支持大型赛事，大型机器人项目。</w:t>
            </w:r>
          </w:p>
          <w:p w14:paraId="3BAFE1CC">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4、套装清单至少包含主控板，发光模块，伺服舵机，电池盒，电池，交通标识、金属金属连接件若干。</w:t>
            </w:r>
          </w:p>
        </w:tc>
        <w:tc>
          <w:tcPr>
            <w:tcW w:w="825" w:type="dxa"/>
            <w:vAlign w:val="center"/>
          </w:tcPr>
          <w:p w14:paraId="24A2455A">
            <w:pPr>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5AEA39EE">
            <w:pPr>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w:t>
            </w:r>
          </w:p>
        </w:tc>
      </w:tr>
      <w:tr w14:paraId="3A69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6" w:type="dxa"/>
            <w:vAlign w:val="center"/>
          </w:tcPr>
          <w:p w14:paraId="518F82AA">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10</w:t>
            </w:r>
          </w:p>
        </w:tc>
        <w:tc>
          <w:tcPr>
            <w:tcW w:w="1365" w:type="dxa"/>
            <w:vAlign w:val="center"/>
          </w:tcPr>
          <w:p w14:paraId="57947D3B">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PBL技术项目课程教具-场地</w:t>
            </w:r>
          </w:p>
        </w:tc>
        <w:tc>
          <w:tcPr>
            <w:tcW w:w="5505" w:type="dxa"/>
          </w:tcPr>
          <w:p w14:paraId="0F66B2FC">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1、场地图尺寸：大于等于295cm*195cm；</w:t>
            </w:r>
          </w:p>
          <w:p w14:paraId="402F3282">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2、场地图材质：喷绘布；</w:t>
            </w:r>
          </w:p>
        </w:tc>
        <w:tc>
          <w:tcPr>
            <w:tcW w:w="825" w:type="dxa"/>
            <w:vAlign w:val="center"/>
          </w:tcPr>
          <w:p w14:paraId="4D4547CA">
            <w:pPr>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18EBBBB3">
            <w:pPr>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w:t>
            </w:r>
          </w:p>
        </w:tc>
      </w:tr>
      <w:tr w14:paraId="5509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41F8157D">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11</w:t>
            </w:r>
          </w:p>
        </w:tc>
        <w:tc>
          <w:tcPr>
            <w:tcW w:w="1365" w:type="dxa"/>
            <w:vAlign w:val="center"/>
          </w:tcPr>
          <w:p w14:paraId="3E08589D">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PBL技术项目课程教具-无人车</w:t>
            </w:r>
          </w:p>
        </w:tc>
        <w:tc>
          <w:tcPr>
            <w:tcW w:w="5505" w:type="dxa"/>
          </w:tcPr>
          <w:p w14:paraId="6F27C993">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1、搭载扩展驱动板。</w:t>
            </w:r>
          </w:p>
          <w:p w14:paraId="11D785FA">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2、供电方式：支持干电池、镍氢充电电池、充电锂电池等多种供电方式。</w:t>
            </w:r>
          </w:p>
          <w:p w14:paraId="0AC8F9A3">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3、套装清单至少包含主控板，扩展驱动板，机器视觉模块，超声波测距传感器，减速电机，循迹传感器模块，铝合金壳体，金属连接件若干。</w:t>
            </w:r>
          </w:p>
          <w:p w14:paraId="058CC4FD">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4、各传感器模块与主控制器相互独立，可独立用于其它课程。</w:t>
            </w:r>
          </w:p>
        </w:tc>
        <w:tc>
          <w:tcPr>
            <w:tcW w:w="825" w:type="dxa"/>
            <w:vAlign w:val="center"/>
          </w:tcPr>
          <w:p w14:paraId="520E3606">
            <w:pPr>
              <w:jc w:val="center"/>
              <w:rPr>
                <w:rFonts w:hint="eastAsia" w:ascii="宋体" w:hAnsi="宋体" w:eastAsia="宋体" w:cs="宋体"/>
                <w:b w:val="0"/>
                <w:bCs w:val="0"/>
                <w:kern w:val="0"/>
                <w:sz w:val="18"/>
                <w:szCs w:val="18"/>
                <w:highlight w:val="none"/>
              </w:rPr>
            </w:pPr>
          </w:p>
          <w:p w14:paraId="0EA8CB29">
            <w:pPr>
              <w:ind w:firstLine="180" w:firstLineChars="100"/>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4A79A169">
            <w:pPr>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5</w:t>
            </w:r>
          </w:p>
        </w:tc>
      </w:tr>
      <w:tr w14:paraId="2C33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2D84E9B1">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12</w:t>
            </w:r>
          </w:p>
        </w:tc>
        <w:tc>
          <w:tcPr>
            <w:tcW w:w="1365" w:type="dxa"/>
            <w:vAlign w:val="center"/>
          </w:tcPr>
          <w:p w14:paraId="466CA946">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中学编程课程仿生基础教具</w:t>
            </w:r>
          </w:p>
        </w:tc>
        <w:tc>
          <w:tcPr>
            <w:tcW w:w="5505" w:type="dxa"/>
          </w:tcPr>
          <w:p w14:paraId="189C7929">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1、支持开展串行分布结构设计课程，支持开展异步执行类机器人课程。</w:t>
            </w:r>
          </w:p>
          <w:p w14:paraId="62FA904F">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2、主控器主控芯片：高性能、低功耗且不低于8位微控制器。</w:t>
            </w:r>
          </w:p>
          <w:p w14:paraId="73BF48EF">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3、支持电源拓展功能，可支持大型赛事，大型机器人项目。</w:t>
            </w:r>
          </w:p>
          <w:p w14:paraId="0A86028E">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4、采用铝合金金属材料，采用喷砂处理，防止划手。</w:t>
            </w:r>
          </w:p>
          <w:p w14:paraId="2FA16C54">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5、至少包含6种零件，可进行基础搭建类课程。</w:t>
            </w:r>
          </w:p>
          <w:p w14:paraId="11CA5A11">
            <w:pPr>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rPr>
              <w:t>6、可模拟蜘蛛运动步态</w:t>
            </w:r>
            <w:r>
              <w:rPr>
                <w:rFonts w:hint="eastAsia" w:ascii="宋体" w:hAnsi="宋体" w:cs="宋体"/>
                <w:b w:val="0"/>
                <w:bCs w:val="0"/>
                <w:sz w:val="18"/>
                <w:szCs w:val="18"/>
                <w:highlight w:val="none"/>
                <w:lang w:eastAsia="zh-CN"/>
              </w:rPr>
              <w:t>。</w:t>
            </w:r>
          </w:p>
        </w:tc>
        <w:tc>
          <w:tcPr>
            <w:tcW w:w="825" w:type="dxa"/>
            <w:vAlign w:val="center"/>
          </w:tcPr>
          <w:p w14:paraId="5A4A116F">
            <w:pPr>
              <w:jc w:val="center"/>
              <w:rPr>
                <w:rFonts w:hint="eastAsia" w:ascii="宋体" w:hAnsi="宋体" w:eastAsia="宋体" w:cs="宋体"/>
                <w:b w:val="0"/>
                <w:bCs w:val="0"/>
                <w:kern w:val="0"/>
                <w:sz w:val="18"/>
                <w:szCs w:val="18"/>
                <w:highlight w:val="none"/>
              </w:rPr>
            </w:pPr>
          </w:p>
          <w:p w14:paraId="0B7560F2">
            <w:pPr>
              <w:ind w:firstLine="180" w:firstLineChars="100"/>
              <w:jc w:val="left"/>
              <w:rPr>
                <w:rFonts w:hint="eastAsia" w:ascii="宋体" w:hAnsi="宋体" w:eastAsia="宋体" w:cs="宋体"/>
                <w:b w:val="0"/>
                <w:bCs w:val="0"/>
                <w:kern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28745726">
            <w:pPr>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5</w:t>
            </w:r>
          </w:p>
        </w:tc>
      </w:tr>
      <w:tr w14:paraId="0C1C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58347A8E">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13</w:t>
            </w:r>
          </w:p>
        </w:tc>
        <w:tc>
          <w:tcPr>
            <w:tcW w:w="1365" w:type="dxa"/>
            <w:vAlign w:val="center"/>
          </w:tcPr>
          <w:p w14:paraId="318B3806">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中学编程课程仿生进阶教具</w:t>
            </w:r>
          </w:p>
        </w:tc>
        <w:tc>
          <w:tcPr>
            <w:tcW w:w="5505" w:type="dxa"/>
          </w:tcPr>
          <w:p w14:paraId="0E69F8EA">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1、产品需融合数学、物理、工程、机械、电子、计算机、通信等多学科内容。</w:t>
            </w:r>
          </w:p>
          <w:p w14:paraId="37A8EA6C">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2、主控搭载驱动模块。</w:t>
            </w:r>
          </w:p>
          <w:p w14:paraId="0B0E9744">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3、微控制器基于高性能内核,运行频率不低于168 Mhz。</w:t>
            </w:r>
          </w:p>
          <w:p w14:paraId="7FE29797">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4、板载资源支持至少可驱动12路舵机，板载基本的陀螺仪与加速度计，预留USB调试接口实现与上位机高速通讯。</w:t>
            </w:r>
          </w:p>
          <w:p w14:paraId="330A91B1">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5、控制器可作为足类机器人核心控制板和驱动板使用。</w:t>
            </w:r>
          </w:p>
          <w:p w14:paraId="003FB8F6">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6、无需外接驱动板，可直接控制和驱动机器人伺服器，方便学生开展工程实践。</w:t>
            </w:r>
          </w:p>
          <w:p w14:paraId="259E584C">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7</w:t>
            </w:r>
            <w:r>
              <w:rPr>
                <w:rFonts w:hint="eastAsia" w:ascii="宋体" w:hAnsi="宋体" w:cs="宋体"/>
                <w:b w:val="0"/>
                <w:bCs w:val="0"/>
                <w:sz w:val="18"/>
                <w:szCs w:val="18"/>
                <w:highlight w:val="none"/>
                <w:lang w:eastAsia="zh-CN"/>
              </w:rPr>
              <w:t>、</w:t>
            </w:r>
            <w:r>
              <w:rPr>
                <w:rFonts w:hint="eastAsia" w:ascii="宋体" w:hAnsi="宋体" w:eastAsia="宋体" w:cs="宋体"/>
                <w:b w:val="0"/>
                <w:bCs w:val="0"/>
                <w:sz w:val="18"/>
                <w:szCs w:val="18"/>
                <w:highlight w:val="none"/>
              </w:rPr>
              <w:t>配置学生用上位机，上位机软件部分：软件可以和主控板直接通信，学生可通过上位机界面直观的显示12自由度机器人示意图，整个可视化界面可展示每个自由度参数，以及前进速度、转向速度、侧向速度；并可在界面初始位置通过串口选择菜单选择通讯接口连接后可在右下角的波形显示界面看到IMU传感器探测到的俯仰与横滚角度，并有输出波形显示界面；更易于学生的实训调试和开发实践，主控连接上位机，可视化模块化上位机控制界面控制指令至少包括一些基础功能模块参数，学生可直观调试，例如：向导，执行器，传感器、控制模式，串口及串口波特率；在执行器界面，要包括便于用户精确控制的功能模块，例如：可通过拖动界面滑块可分别控制任意伺服电机，微调其角度与反转旋转方向；同时也可自己编辑运动组；在传感器界面可通过下方按钮标定加速度计、与陀螺仪传感器。在控制模式界面，至少要包括基础的控制模块，让学生可以很方便的通过上位机操作和控制实践系统，例如：点击复位Up按钮-&gt;起立LL按钮控制-&gt;进入步态模式LEFT按键-&gt;运动状态控制滑条</w:t>
            </w:r>
            <w:r>
              <w:rPr>
                <w:rFonts w:hint="eastAsia" w:ascii="宋体" w:hAnsi="宋体" w:cs="宋体"/>
                <w:b w:val="0"/>
                <w:bCs w:val="0"/>
                <w:sz w:val="18"/>
                <w:szCs w:val="18"/>
                <w:highlight w:val="none"/>
                <w:lang w:eastAsia="zh-CN"/>
              </w:rPr>
              <w:t>。</w:t>
            </w:r>
          </w:p>
        </w:tc>
        <w:tc>
          <w:tcPr>
            <w:tcW w:w="825" w:type="dxa"/>
            <w:vAlign w:val="center"/>
          </w:tcPr>
          <w:p w14:paraId="3ECE026B">
            <w:pPr>
              <w:jc w:val="center"/>
              <w:rPr>
                <w:rFonts w:hint="eastAsia" w:ascii="宋体" w:hAnsi="宋体" w:eastAsia="宋体" w:cs="宋体"/>
                <w:b w:val="0"/>
                <w:bCs w:val="0"/>
                <w:kern w:val="0"/>
                <w:sz w:val="18"/>
                <w:szCs w:val="18"/>
                <w:highlight w:val="none"/>
              </w:rPr>
            </w:pPr>
          </w:p>
          <w:p w14:paraId="05E3C2D2">
            <w:pPr>
              <w:ind w:firstLine="180" w:firstLineChars="100"/>
              <w:jc w:val="left"/>
              <w:rPr>
                <w:rFonts w:hint="eastAsia" w:ascii="宋体" w:hAnsi="宋体" w:eastAsia="宋体" w:cs="宋体"/>
                <w:b w:val="0"/>
                <w:bCs w:val="0"/>
                <w:kern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40DDB500">
            <w:pPr>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5</w:t>
            </w:r>
          </w:p>
        </w:tc>
      </w:tr>
      <w:tr w14:paraId="30FD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2D18FC9C">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14</w:t>
            </w:r>
          </w:p>
        </w:tc>
        <w:tc>
          <w:tcPr>
            <w:tcW w:w="1365" w:type="dxa"/>
            <w:vAlign w:val="center"/>
          </w:tcPr>
          <w:p w14:paraId="0642A8F6">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编程软件系统平台</w:t>
            </w:r>
          </w:p>
        </w:tc>
        <w:tc>
          <w:tcPr>
            <w:tcW w:w="5505" w:type="dxa"/>
          </w:tcPr>
          <w:p w14:paraId="136AFA15">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1、交互式图形化编程软件，同时支持microbit和Arduino硬件平台。</w:t>
            </w:r>
          </w:p>
          <w:p w14:paraId="12D39728">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2、可识别硬件接入COM端口，提供软件监视器实施监测硬件接入的传感器信息及状态，实时监测串口数据，便于调试。</w:t>
            </w:r>
          </w:p>
          <w:p w14:paraId="370C1F96">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 xml:space="preserve">3、能实现与数字化探究实验采集器，二十种以上传感器组合使用完成各类科学探究实验，整个编程过程涵盖了人机交互等。                                        </w:t>
            </w:r>
          </w:p>
        </w:tc>
        <w:tc>
          <w:tcPr>
            <w:tcW w:w="825" w:type="dxa"/>
            <w:vAlign w:val="center"/>
          </w:tcPr>
          <w:p w14:paraId="47838938">
            <w:pPr>
              <w:jc w:val="center"/>
              <w:rPr>
                <w:rFonts w:hint="eastAsia" w:ascii="宋体" w:hAnsi="宋体" w:eastAsia="宋体" w:cs="宋体"/>
                <w:b w:val="0"/>
                <w:bCs w:val="0"/>
                <w:kern w:val="0"/>
                <w:sz w:val="18"/>
                <w:szCs w:val="18"/>
                <w:highlight w:val="none"/>
              </w:rPr>
            </w:pPr>
          </w:p>
          <w:p w14:paraId="2BE50490">
            <w:pPr>
              <w:ind w:firstLine="180" w:firstLineChars="100"/>
              <w:jc w:val="left"/>
              <w:rPr>
                <w:rFonts w:hint="eastAsia" w:ascii="宋体" w:hAnsi="宋体" w:eastAsia="宋体" w:cs="宋体"/>
                <w:b w:val="0"/>
                <w:bCs w:val="0"/>
                <w:kern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7E67D793">
            <w:pPr>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w:t>
            </w:r>
          </w:p>
        </w:tc>
      </w:tr>
      <w:tr w14:paraId="5352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0DC614FF">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15</w:t>
            </w:r>
          </w:p>
        </w:tc>
        <w:tc>
          <w:tcPr>
            <w:tcW w:w="1365" w:type="dxa"/>
            <w:vAlign w:val="center"/>
          </w:tcPr>
          <w:p w14:paraId="7A5AEA75">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中学科技综合实践课程教具</w:t>
            </w:r>
          </w:p>
        </w:tc>
        <w:tc>
          <w:tcPr>
            <w:tcW w:w="5505" w:type="dxa"/>
          </w:tcPr>
          <w:p w14:paraId="6EC80303">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1、支持持续课程教学所需的一套件，多用途，可以作为动态机器人开发平台，也可作为静态实验系统。</w:t>
            </w:r>
          </w:p>
          <w:p w14:paraId="67C8515D">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2、至少带4路电机驱动，至少带有8路PWM扩展芯片，至少支持高达8路PWM输出。</w:t>
            </w:r>
          </w:p>
          <w:p w14:paraId="066BA78A">
            <w:pPr>
              <w:jc w:val="left"/>
              <w:rPr>
                <w:rFonts w:hint="eastAsia" w:ascii="宋体" w:hAnsi="宋体" w:eastAsia="宋体" w:cs="宋体"/>
                <w:b w:val="0"/>
                <w:bCs w:val="0"/>
                <w:sz w:val="18"/>
                <w:szCs w:val="18"/>
                <w:highlight w:val="none"/>
                <w:lang w:eastAsia="zh-CN"/>
              </w:rPr>
            </w:pPr>
            <w:r>
              <w:rPr>
                <w:rFonts w:hint="eastAsia" w:ascii="宋体" w:hAnsi="宋体" w:cs="宋体"/>
                <w:b w:val="0"/>
                <w:bCs w:val="0"/>
                <w:sz w:val="18"/>
                <w:szCs w:val="18"/>
                <w:highlight w:val="none"/>
                <w:lang w:val="en-US" w:eastAsia="zh-CN"/>
              </w:rPr>
              <w:t>3</w:t>
            </w:r>
            <w:r>
              <w:rPr>
                <w:rFonts w:hint="eastAsia" w:ascii="宋体" w:hAnsi="宋体" w:eastAsia="宋体" w:cs="宋体"/>
                <w:b w:val="0"/>
                <w:bCs w:val="0"/>
                <w:sz w:val="18"/>
                <w:szCs w:val="18"/>
                <w:highlight w:val="none"/>
              </w:rPr>
              <w:t>、一体式结构，线路集成，学生只需进行少量的线路连接，通过USB与电脑相连，便可以实现功能设计。1）系统兼备动态和静态两种模式，有极大的拓展性，用户可根据需求，调用该系统的两种功能；2）搭载嵌入式编程平台，在无需外接电脑的情况下，可实现一体化自主编程，便于课堂应用；3）搭载全向运动系统，进入动态模式，系统四周搭载探测传感器，整机可作为学生开发各种动态智能机器人所使用；4）整机一体化嵌入多种智能模块控制单元，无需二次外接任何传感器，可实现全智能化开发，全面适应当前课程。以课堂学生真实场景便利性使用为例，开机后系统整机所集成的光学器件模块可自启动灯光秀，学生可在静态模式下无需再外接电脑的情况下，用自身嵌入式编程平台编写全向运动+自动探测程序，调用自身搭载的一体式的智能控制单元和探测传感器，无需再次外接模块，以实现整机动态模式下的移动机器人功能和静态模式下的智能探测功能，学生在课后，可将整机折叠成为便携式箱体，所有器件保护在内，不易损坏，同时便于携带</w:t>
            </w:r>
            <w:r>
              <w:rPr>
                <w:rFonts w:hint="eastAsia" w:ascii="宋体" w:hAnsi="宋体" w:cs="宋体"/>
                <w:b w:val="0"/>
                <w:bCs w:val="0"/>
                <w:sz w:val="18"/>
                <w:szCs w:val="18"/>
                <w:highlight w:val="none"/>
                <w:lang w:eastAsia="zh-CN"/>
              </w:rPr>
              <w:t>。</w:t>
            </w:r>
          </w:p>
        </w:tc>
        <w:tc>
          <w:tcPr>
            <w:tcW w:w="825" w:type="dxa"/>
            <w:vAlign w:val="center"/>
          </w:tcPr>
          <w:p w14:paraId="1D8CF89A">
            <w:pPr>
              <w:jc w:val="center"/>
              <w:rPr>
                <w:rFonts w:hint="eastAsia" w:ascii="宋体" w:hAnsi="宋体" w:eastAsia="宋体" w:cs="宋体"/>
                <w:b w:val="0"/>
                <w:bCs w:val="0"/>
                <w:kern w:val="0"/>
                <w:sz w:val="18"/>
                <w:szCs w:val="18"/>
                <w:highlight w:val="none"/>
              </w:rPr>
            </w:pPr>
          </w:p>
          <w:p w14:paraId="268A545A">
            <w:pPr>
              <w:ind w:firstLine="180" w:firstLineChars="100"/>
              <w:jc w:val="left"/>
              <w:rPr>
                <w:rFonts w:hint="eastAsia" w:ascii="宋体" w:hAnsi="宋体" w:eastAsia="宋体" w:cs="宋体"/>
                <w:b w:val="0"/>
                <w:bCs w:val="0"/>
                <w:kern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61C0C439">
            <w:pPr>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5</w:t>
            </w:r>
          </w:p>
        </w:tc>
      </w:tr>
      <w:tr w14:paraId="0217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6" w:type="dxa"/>
            <w:vAlign w:val="center"/>
          </w:tcPr>
          <w:p w14:paraId="158B839A">
            <w:pPr>
              <w:widowControl/>
              <w:jc w:val="center"/>
              <w:rPr>
                <w:rFonts w:hint="eastAsia"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rPr>
              <w:t>1</w:t>
            </w:r>
            <w:r>
              <w:rPr>
                <w:rFonts w:hint="eastAsia" w:ascii="宋体" w:hAnsi="宋体" w:cs="宋体"/>
                <w:b w:val="0"/>
                <w:bCs w:val="0"/>
                <w:kern w:val="0"/>
                <w:sz w:val="18"/>
                <w:szCs w:val="18"/>
                <w:highlight w:val="none"/>
                <w:lang w:val="en-US" w:eastAsia="zh-CN"/>
              </w:rPr>
              <w:t>6</w:t>
            </w:r>
          </w:p>
        </w:tc>
        <w:tc>
          <w:tcPr>
            <w:tcW w:w="1365" w:type="dxa"/>
            <w:vAlign w:val="center"/>
          </w:tcPr>
          <w:p w14:paraId="541654A1">
            <w:pPr>
              <w:widowControl/>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生成式AI大模型数字机器人平台</w:t>
            </w:r>
          </w:p>
        </w:tc>
        <w:tc>
          <w:tcPr>
            <w:tcW w:w="5505" w:type="dxa"/>
          </w:tcPr>
          <w:p w14:paraId="5109A470">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1.虚拟数字人人机交互；</w:t>
            </w:r>
          </w:p>
          <w:p w14:paraId="2CAC8B5F">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2.实时人工智能自然语音捕捉；</w:t>
            </w:r>
          </w:p>
          <w:p w14:paraId="70345119">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3.实时数据对齐于生成；</w:t>
            </w:r>
          </w:p>
        </w:tc>
        <w:tc>
          <w:tcPr>
            <w:tcW w:w="825" w:type="dxa"/>
            <w:vAlign w:val="center"/>
          </w:tcPr>
          <w:p w14:paraId="5E3CF07C">
            <w:pPr>
              <w:jc w:val="center"/>
              <w:rPr>
                <w:rFonts w:hint="eastAsia" w:ascii="宋体" w:hAnsi="宋体" w:eastAsia="宋体" w:cs="宋体"/>
                <w:b w:val="0"/>
                <w:bCs w:val="0"/>
                <w:kern w:val="0"/>
                <w:sz w:val="18"/>
                <w:szCs w:val="18"/>
                <w:highlight w:val="none"/>
              </w:rPr>
            </w:pPr>
          </w:p>
          <w:p w14:paraId="76B6B278">
            <w:pPr>
              <w:ind w:firstLine="180" w:firstLineChars="100"/>
              <w:jc w:val="left"/>
              <w:rPr>
                <w:rFonts w:hint="eastAsia" w:ascii="宋体" w:hAnsi="宋体" w:eastAsia="宋体" w:cs="宋体"/>
                <w:b w:val="0"/>
                <w:bCs w:val="0"/>
                <w:kern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412FCBC5">
            <w:pPr>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w:t>
            </w:r>
          </w:p>
        </w:tc>
      </w:tr>
      <w:tr w14:paraId="151B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5504F879">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17</w:t>
            </w:r>
          </w:p>
        </w:tc>
        <w:tc>
          <w:tcPr>
            <w:tcW w:w="1365" w:type="dxa"/>
            <w:vAlign w:val="center"/>
          </w:tcPr>
          <w:p w14:paraId="6F4D2F9A">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前沿科技探索课程教具</w:t>
            </w:r>
          </w:p>
        </w:tc>
        <w:tc>
          <w:tcPr>
            <w:tcW w:w="5505" w:type="dxa"/>
            <w:vAlign w:val="center"/>
          </w:tcPr>
          <w:p w14:paraId="526C2EDC">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1、支持开展生成式AI教学课程。</w:t>
            </w:r>
            <w:r>
              <w:rPr>
                <w:rFonts w:hint="eastAsia" w:ascii="宋体" w:hAnsi="宋体" w:eastAsia="宋体" w:cs="宋体"/>
                <w:b w:val="0"/>
                <w:bCs w:val="0"/>
                <w:sz w:val="18"/>
                <w:szCs w:val="18"/>
                <w:highlight w:val="none"/>
              </w:rPr>
              <w:br w:type="textWrapping"/>
            </w:r>
            <w:r>
              <w:rPr>
                <w:rFonts w:hint="eastAsia" w:ascii="宋体" w:hAnsi="宋体" w:eastAsia="宋体" w:cs="宋体"/>
                <w:b w:val="0"/>
                <w:bCs w:val="0"/>
                <w:sz w:val="18"/>
                <w:szCs w:val="18"/>
                <w:highlight w:val="none"/>
              </w:rPr>
              <w:t>2、支持AI与硬件融合教学课程。</w:t>
            </w:r>
            <w:r>
              <w:rPr>
                <w:rFonts w:hint="eastAsia" w:ascii="宋体" w:hAnsi="宋体" w:eastAsia="宋体" w:cs="宋体"/>
                <w:b w:val="0"/>
                <w:bCs w:val="0"/>
                <w:sz w:val="18"/>
                <w:szCs w:val="18"/>
                <w:highlight w:val="none"/>
              </w:rPr>
              <w:br w:type="textWrapping"/>
            </w:r>
            <w:r>
              <w:rPr>
                <w:rFonts w:hint="eastAsia" w:ascii="宋体" w:hAnsi="宋体" w:eastAsia="宋体" w:cs="宋体"/>
                <w:b w:val="0"/>
                <w:bCs w:val="0"/>
                <w:sz w:val="18"/>
                <w:szCs w:val="18"/>
                <w:highlight w:val="none"/>
              </w:rPr>
              <w:t>3、支持自然语音人机交互。</w:t>
            </w:r>
          </w:p>
        </w:tc>
        <w:tc>
          <w:tcPr>
            <w:tcW w:w="825" w:type="dxa"/>
            <w:vAlign w:val="center"/>
          </w:tcPr>
          <w:p w14:paraId="76A0E0AB">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0F9333D2">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5</w:t>
            </w:r>
          </w:p>
        </w:tc>
      </w:tr>
      <w:tr w14:paraId="43DA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106E4794">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18</w:t>
            </w:r>
          </w:p>
        </w:tc>
        <w:tc>
          <w:tcPr>
            <w:tcW w:w="1365" w:type="dxa"/>
            <w:vAlign w:val="center"/>
          </w:tcPr>
          <w:p w14:paraId="07EC7F7C">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科技实践课程配套辅材包1</w:t>
            </w:r>
          </w:p>
        </w:tc>
        <w:tc>
          <w:tcPr>
            <w:tcW w:w="5505" w:type="dxa"/>
            <w:vAlign w:val="center"/>
          </w:tcPr>
          <w:p w14:paraId="0A6E8476">
            <w:pPr>
              <w:numPr>
                <w:ilvl w:val="0"/>
                <w:numId w:val="3"/>
              </w:num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至少包含机器视觉和自然语音模块，可用于各类机器人，开展人工智能基础课程。</w:t>
            </w:r>
            <w:r>
              <w:rPr>
                <w:rFonts w:hint="eastAsia" w:ascii="宋体" w:hAnsi="宋体" w:eastAsia="宋体" w:cs="宋体"/>
                <w:b w:val="0"/>
                <w:bCs w:val="0"/>
                <w:sz w:val="18"/>
                <w:szCs w:val="18"/>
                <w:highlight w:val="none"/>
              </w:rPr>
              <w:br w:type="textWrapping"/>
            </w:r>
            <w:r>
              <w:rPr>
                <w:rFonts w:hint="eastAsia" w:ascii="宋体" w:hAnsi="宋体" w:eastAsia="宋体" w:cs="宋体"/>
                <w:b w:val="0"/>
                <w:bCs w:val="0"/>
                <w:sz w:val="18"/>
                <w:szCs w:val="18"/>
                <w:highlight w:val="none"/>
              </w:rPr>
              <w:t>2、算力≥ 1TOPS；融合深度学习框架；具备卷积人工神经网络硬件减速器KPU，可高性能进行卷积人工神经网络运算。</w:t>
            </w:r>
            <w:r>
              <w:rPr>
                <w:rFonts w:hint="eastAsia" w:ascii="宋体" w:hAnsi="宋体" w:eastAsia="宋体" w:cs="宋体"/>
                <w:b w:val="0"/>
                <w:bCs w:val="0"/>
                <w:sz w:val="18"/>
                <w:szCs w:val="18"/>
                <w:highlight w:val="none"/>
              </w:rPr>
              <w:br w:type="textWrapping"/>
            </w:r>
            <w:r>
              <w:rPr>
                <w:rFonts w:hint="eastAsia" w:ascii="宋体" w:hAnsi="宋体" w:eastAsia="宋体" w:cs="宋体"/>
                <w:b w:val="0"/>
                <w:bCs w:val="0"/>
                <w:sz w:val="18"/>
                <w:szCs w:val="18"/>
                <w:highlight w:val="none"/>
              </w:rPr>
              <w:t>3、板载摄像头像素不低于30万；内置屏幕， 全彩LCD屏幕。</w:t>
            </w:r>
          </w:p>
        </w:tc>
        <w:tc>
          <w:tcPr>
            <w:tcW w:w="825" w:type="dxa"/>
            <w:vAlign w:val="center"/>
          </w:tcPr>
          <w:p w14:paraId="65C5A26D">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01B67CEF">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10</w:t>
            </w:r>
          </w:p>
        </w:tc>
      </w:tr>
      <w:tr w14:paraId="017F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5B234C09">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19</w:t>
            </w:r>
          </w:p>
        </w:tc>
        <w:tc>
          <w:tcPr>
            <w:tcW w:w="1365" w:type="dxa"/>
            <w:vAlign w:val="center"/>
          </w:tcPr>
          <w:p w14:paraId="129D497E">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科技实践课程配套辅材包2</w:t>
            </w:r>
          </w:p>
        </w:tc>
        <w:tc>
          <w:tcPr>
            <w:tcW w:w="5505" w:type="dxa"/>
          </w:tcPr>
          <w:p w14:paraId="0DA95C42">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1、内置了丰富的电子模块，主要用于开源电子创意类制作课程。</w:t>
            </w:r>
            <w:r>
              <w:rPr>
                <w:rFonts w:hint="eastAsia" w:ascii="宋体" w:hAnsi="宋体" w:eastAsia="宋体" w:cs="宋体"/>
                <w:b w:val="0"/>
                <w:bCs w:val="0"/>
                <w:sz w:val="18"/>
                <w:szCs w:val="18"/>
                <w:highlight w:val="none"/>
              </w:rPr>
              <w:br w:type="textWrapping"/>
            </w:r>
            <w:r>
              <w:rPr>
                <w:rFonts w:hint="eastAsia" w:ascii="宋体" w:hAnsi="宋体" w:eastAsia="宋体" w:cs="宋体"/>
                <w:b w:val="0"/>
                <w:bCs w:val="0"/>
                <w:sz w:val="18"/>
                <w:szCs w:val="18"/>
                <w:highlight w:val="none"/>
              </w:rPr>
              <w:t>2、学生可以基于该套件，自由配合3D打印、激光切割、乐高积木等结构件，进行无限创作，灵活的扩展性为课程的延申做了很好的支撑。</w:t>
            </w:r>
          </w:p>
        </w:tc>
        <w:tc>
          <w:tcPr>
            <w:tcW w:w="825" w:type="dxa"/>
            <w:vAlign w:val="center"/>
          </w:tcPr>
          <w:p w14:paraId="3A51376F">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6BF75951">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10</w:t>
            </w:r>
          </w:p>
        </w:tc>
      </w:tr>
      <w:tr w14:paraId="26E6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4459DB36">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20</w:t>
            </w:r>
          </w:p>
        </w:tc>
        <w:tc>
          <w:tcPr>
            <w:tcW w:w="1365" w:type="dxa"/>
            <w:vAlign w:val="center"/>
          </w:tcPr>
          <w:p w14:paraId="7359F7E5">
            <w:pPr>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中学编程课程仿生高级教具1</w:t>
            </w:r>
          </w:p>
        </w:tc>
        <w:tc>
          <w:tcPr>
            <w:tcW w:w="5505" w:type="dxa"/>
            <w:vAlign w:val="center"/>
          </w:tcPr>
          <w:p w14:paraId="6F816622">
            <w:pPr>
              <w:numPr>
                <w:ilvl w:val="0"/>
                <w:numId w:val="4"/>
              </w:num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外形尺寸：约高1025mm *长395mm*宽 440mm。</w:t>
            </w:r>
            <w:r>
              <w:rPr>
                <w:rFonts w:hint="eastAsia" w:ascii="宋体" w:hAnsi="宋体" w:eastAsia="宋体" w:cs="宋体"/>
                <w:b w:val="0"/>
                <w:bCs w:val="0"/>
                <w:sz w:val="18"/>
                <w:szCs w:val="18"/>
                <w:highlight w:val="none"/>
              </w:rPr>
              <w:br w:type="textWrapping"/>
            </w:r>
            <w:r>
              <w:rPr>
                <w:rFonts w:hint="eastAsia" w:ascii="宋体" w:hAnsi="宋体" w:eastAsia="宋体" w:cs="宋体"/>
                <w:b w:val="0"/>
                <w:bCs w:val="0"/>
                <w:sz w:val="18"/>
                <w:szCs w:val="18"/>
                <w:highlight w:val="none"/>
              </w:rPr>
              <w:t>2、控制方式支持：语音、按键、触控屏等。</w:t>
            </w:r>
            <w:r>
              <w:rPr>
                <w:rFonts w:hint="eastAsia" w:ascii="宋体" w:hAnsi="宋体" w:eastAsia="宋体" w:cs="宋体"/>
                <w:b w:val="0"/>
                <w:bCs w:val="0"/>
                <w:sz w:val="18"/>
                <w:szCs w:val="18"/>
                <w:highlight w:val="none"/>
              </w:rPr>
              <w:br w:type="textWrapping"/>
            </w:r>
            <w:r>
              <w:rPr>
                <w:rFonts w:hint="eastAsia" w:ascii="宋体" w:hAnsi="宋体" w:eastAsia="宋体" w:cs="宋体"/>
                <w:b w:val="0"/>
                <w:bCs w:val="0"/>
                <w:sz w:val="18"/>
                <w:szCs w:val="18"/>
                <w:highlight w:val="none"/>
              </w:rPr>
              <w:t>3、电池：容量不小于10000mAh。</w:t>
            </w:r>
            <w:r>
              <w:rPr>
                <w:rFonts w:hint="eastAsia" w:ascii="宋体" w:hAnsi="宋体" w:eastAsia="宋体" w:cs="宋体"/>
                <w:b w:val="0"/>
                <w:bCs w:val="0"/>
                <w:sz w:val="18"/>
                <w:szCs w:val="18"/>
                <w:highlight w:val="none"/>
              </w:rPr>
              <w:br w:type="textWrapping"/>
            </w:r>
            <w:r>
              <w:rPr>
                <w:rFonts w:hint="eastAsia" w:ascii="宋体" w:hAnsi="宋体" w:eastAsia="宋体" w:cs="宋体"/>
                <w:b w:val="0"/>
                <w:bCs w:val="0"/>
                <w:sz w:val="18"/>
                <w:szCs w:val="18"/>
                <w:highlight w:val="none"/>
              </w:rPr>
              <w:t>4、支持第三方开发机器人应用。</w:t>
            </w:r>
          </w:p>
        </w:tc>
        <w:tc>
          <w:tcPr>
            <w:tcW w:w="825" w:type="dxa"/>
            <w:vAlign w:val="center"/>
          </w:tcPr>
          <w:p w14:paraId="496E724E">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0926385E">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w:t>
            </w:r>
          </w:p>
        </w:tc>
      </w:tr>
      <w:tr w14:paraId="2593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282E5037">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21</w:t>
            </w:r>
          </w:p>
        </w:tc>
        <w:tc>
          <w:tcPr>
            <w:tcW w:w="1365" w:type="dxa"/>
            <w:vAlign w:val="center"/>
          </w:tcPr>
          <w:p w14:paraId="3AE68B4A">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中学编程课程仿生综合教具</w:t>
            </w:r>
          </w:p>
        </w:tc>
        <w:tc>
          <w:tcPr>
            <w:tcW w:w="5505" w:type="dxa"/>
            <w:vAlign w:val="center"/>
          </w:tcPr>
          <w:p w14:paraId="2A2E2D87">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1、四足站立时尺寸需不小于 600 mm×300 mm×400 mm（长×宽×高）。</w:t>
            </w:r>
          </w:p>
          <w:p w14:paraId="0CAB3784">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2、可实现行走、跑步、双腿站立，跳舞，上台阶等功能。</w:t>
            </w:r>
          </w:p>
          <w:p w14:paraId="31B0A668">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3、整机使用伺服电机，不少于 12 个自由度，单腿不少于 3 个自由度。</w:t>
            </w:r>
          </w:p>
          <w:p w14:paraId="67F1FD7D">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4、最快行走速度不小于 3m/s，爬坡角度不小于 30°。</w:t>
            </w:r>
          </w:p>
        </w:tc>
        <w:tc>
          <w:tcPr>
            <w:tcW w:w="825" w:type="dxa"/>
            <w:vAlign w:val="center"/>
          </w:tcPr>
          <w:p w14:paraId="0B23C817">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0FF3E52E">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w:t>
            </w:r>
          </w:p>
        </w:tc>
      </w:tr>
      <w:tr w14:paraId="5907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4F458C4D">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22</w:t>
            </w:r>
          </w:p>
        </w:tc>
        <w:tc>
          <w:tcPr>
            <w:tcW w:w="1365" w:type="dxa"/>
            <w:vAlign w:val="center"/>
          </w:tcPr>
          <w:p w14:paraId="2FB6DDE6">
            <w:pPr>
              <w:jc w:val="left"/>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智能编程飞行设备</w:t>
            </w:r>
          </w:p>
        </w:tc>
        <w:tc>
          <w:tcPr>
            <w:tcW w:w="5505" w:type="dxa"/>
            <w:vAlign w:val="center"/>
          </w:tcPr>
          <w:p w14:paraId="26B538ED">
            <w:pPr>
              <w:numPr>
                <w:ilvl w:val="0"/>
                <w:numId w:val="0"/>
              </w:numPr>
              <w:ind w:leftChars="0"/>
              <w:jc w:val="left"/>
              <w:rPr>
                <w:rFonts w:hint="eastAsia" w:ascii="宋体" w:hAnsi="宋体" w:eastAsia="宋体" w:cs="宋体"/>
                <w:b w:val="0"/>
                <w:bCs w:val="0"/>
                <w:color w:val="000000"/>
                <w:kern w:val="0"/>
                <w:sz w:val="18"/>
                <w:szCs w:val="18"/>
                <w:highlight w:val="none"/>
                <w:lang w:bidi="ar"/>
              </w:rPr>
            </w:pPr>
            <w:r>
              <w:rPr>
                <w:rFonts w:hint="eastAsia" w:ascii="宋体" w:hAnsi="宋体" w:cs="宋体"/>
                <w:b w:val="0"/>
                <w:bCs w:val="0"/>
                <w:color w:val="000000"/>
                <w:kern w:val="0"/>
                <w:sz w:val="18"/>
                <w:szCs w:val="18"/>
                <w:highlight w:val="none"/>
                <w:lang w:val="en-US" w:eastAsia="zh-CN" w:bidi="ar"/>
              </w:rPr>
              <w:t>1.</w:t>
            </w:r>
            <w:r>
              <w:rPr>
                <w:rFonts w:hint="eastAsia" w:ascii="宋体" w:hAnsi="宋体" w:eastAsia="宋体" w:cs="宋体"/>
                <w:b w:val="0"/>
                <w:bCs w:val="0"/>
                <w:color w:val="000000"/>
                <w:kern w:val="0"/>
                <w:sz w:val="18"/>
                <w:szCs w:val="18"/>
                <w:highlight w:val="none"/>
                <w:lang w:bidi="ar"/>
              </w:rPr>
              <w:t>机体尺寸：≥189mm*184mm*51mm。</w:t>
            </w:r>
          </w:p>
          <w:p w14:paraId="5582A3E1">
            <w:pPr>
              <w:numPr>
                <w:ilvl w:val="0"/>
                <w:numId w:val="0"/>
              </w:numPr>
              <w:ind w:leftChars="0"/>
              <w:jc w:val="left"/>
              <w:rPr>
                <w:rFonts w:hint="eastAsia" w:ascii="宋体" w:hAnsi="宋体" w:eastAsia="宋体" w:cs="宋体"/>
                <w:b w:val="0"/>
                <w:bCs w:val="0"/>
                <w:sz w:val="18"/>
                <w:szCs w:val="18"/>
                <w:highlight w:val="none"/>
              </w:rPr>
            </w:pPr>
            <w:r>
              <w:rPr>
                <w:rFonts w:hint="eastAsia" w:ascii="宋体" w:hAnsi="宋体" w:cs="宋体"/>
                <w:b w:val="0"/>
                <w:bCs w:val="0"/>
                <w:color w:val="000000"/>
                <w:kern w:val="0"/>
                <w:sz w:val="18"/>
                <w:szCs w:val="18"/>
                <w:highlight w:val="none"/>
                <w:lang w:val="en-US" w:eastAsia="zh-CN" w:bidi="ar"/>
              </w:rPr>
              <w:t>2.</w:t>
            </w:r>
            <w:r>
              <w:rPr>
                <w:rFonts w:hint="eastAsia" w:ascii="宋体" w:hAnsi="宋体" w:eastAsia="宋体" w:cs="宋体"/>
                <w:b w:val="0"/>
                <w:bCs w:val="0"/>
                <w:color w:val="000000"/>
                <w:kern w:val="0"/>
                <w:sz w:val="18"/>
                <w:szCs w:val="18"/>
                <w:highlight w:val="none"/>
                <w:lang w:bidi="ar"/>
              </w:rPr>
              <w:t>轴距：≥128mm。</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cs="宋体"/>
                <w:b w:val="0"/>
                <w:bCs w:val="0"/>
                <w:color w:val="000000"/>
                <w:kern w:val="0"/>
                <w:sz w:val="18"/>
                <w:szCs w:val="18"/>
                <w:highlight w:val="none"/>
                <w:lang w:val="en-US" w:eastAsia="zh-CN" w:bidi="ar"/>
              </w:rPr>
              <w:t>3.</w:t>
            </w:r>
            <w:r>
              <w:rPr>
                <w:rFonts w:hint="eastAsia" w:ascii="宋体" w:hAnsi="宋体" w:eastAsia="宋体" w:cs="宋体"/>
                <w:b w:val="0"/>
                <w:bCs w:val="0"/>
                <w:color w:val="000000"/>
                <w:kern w:val="0"/>
                <w:sz w:val="18"/>
                <w:szCs w:val="18"/>
                <w:highlight w:val="none"/>
                <w:lang w:bidi="ar"/>
              </w:rPr>
              <w:t>抗风等级：≤ 3级。</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cs="宋体"/>
                <w:b w:val="0"/>
                <w:bCs w:val="0"/>
                <w:color w:val="000000"/>
                <w:kern w:val="0"/>
                <w:sz w:val="18"/>
                <w:szCs w:val="18"/>
                <w:highlight w:val="none"/>
                <w:lang w:val="en-US" w:eastAsia="zh-CN" w:bidi="ar"/>
              </w:rPr>
              <w:t>4.</w:t>
            </w:r>
            <w:r>
              <w:rPr>
                <w:rFonts w:hint="eastAsia" w:ascii="宋体" w:hAnsi="宋体" w:eastAsia="宋体" w:cs="宋体"/>
                <w:b w:val="0"/>
                <w:bCs w:val="0"/>
                <w:color w:val="000000"/>
                <w:kern w:val="0"/>
                <w:sz w:val="18"/>
                <w:szCs w:val="18"/>
                <w:highlight w:val="none"/>
                <w:lang w:bidi="ar"/>
              </w:rPr>
              <w:t>电池容量：≥1200mAh</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cs="宋体"/>
                <w:b w:val="0"/>
                <w:bCs w:val="0"/>
                <w:color w:val="000000"/>
                <w:kern w:val="0"/>
                <w:sz w:val="18"/>
                <w:szCs w:val="18"/>
                <w:highlight w:val="none"/>
                <w:lang w:val="en-US" w:eastAsia="zh-CN" w:bidi="ar"/>
              </w:rPr>
              <w:t>5.</w:t>
            </w:r>
            <w:r>
              <w:rPr>
                <w:rFonts w:hint="eastAsia" w:ascii="宋体" w:hAnsi="宋体" w:eastAsia="宋体" w:cs="宋体"/>
                <w:b w:val="0"/>
                <w:bCs w:val="0"/>
                <w:color w:val="000000"/>
                <w:kern w:val="0"/>
                <w:sz w:val="18"/>
                <w:szCs w:val="18"/>
                <w:highlight w:val="none"/>
                <w:lang w:bidi="ar"/>
              </w:rPr>
              <w:t xml:space="preserve">续航时间：≥8-10min </w:t>
            </w:r>
          </w:p>
        </w:tc>
        <w:tc>
          <w:tcPr>
            <w:tcW w:w="825" w:type="dxa"/>
            <w:vAlign w:val="center"/>
          </w:tcPr>
          <w:p w14:paraId="756E999A">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6B7D09B1">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20</w:t>
            </w:r>
          </w:p>
        </w:tc>
      </w:tr>
      <w:tr w14:paraId="53B5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2C38B775">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23</w:t>
            </w:r>
          </w:p>
        </w:tc>
        <w:tc>
          <w:tcPr>
            <w:tcW w:w="1365" w:type="dxa"/>
            <w:vAlign w:val="center"/>
          </w:tcPr>
          <w:p w14:paraId="2FE6B694">
            <w:pPr>
              <w:jc w:val="left"/>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比赛场地</w:t>
            </w:r>
          </w:p>
        </w:tc>
        <w:tc>
          <w:tcPr>
            <w:tcW w:w="5505" w:type="dxa"/>
            <w:vAlign w:val="center"/>
          </w:tcPr>
          <w:p w14:paraId="35D304B3">
            <w:pPr>
              <w:jc w:val="left"/>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1</w:t>
            </w:r>
            <w:r>
              <w:rPr>
                <w:rFonts w:hint="eastAsia" w:ascii="宋体" w:hAnsi="宋体" w:eastAsia="宋体" w:cs="宋体"/>
                <w:b w:val="0"/>
                <w:bCs w:val="0"/>
                <w:color w:val="000000"/>
                <w:kern w:val="0"/>
                <w:sz w:val="18"/>
                <w:szCs w:val="18"/>
                <w:highlight w:val="none"/>
                <w:lang w:val="en-US" w:eastAsia="zh-Hans" w:bidi="ar"/>
              </w:rPr>
              <w:t>.</w:t>
            </w:r>
            <w:r>
              <w:rPr>
                <w:rFonts w:hint="eastAsia" w:ascii="宋体" w:hAnsi="宋体" w:eastAsia="宋体" w:cs="宋体"/>
                <w:b w:val="0"/>
                <w:bCs w:val="0"/>
                <w:color w:val="000000"/>
                <w:kern w:val="0"/>
                <w:sz w:val="18"/>
                <w:szCs w:val="18"/>
                <w:highlight w:val="none"/>
                <w:lang w:bidi="ar"/>
              </w:rPr>
              <w:t>赛事地毯：5mx6m，数量*1。</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2</w:t>
            </w:r>
            <w:r>
              <w:rPr>
                <w:rFonts w:hint="eastAsia" w:ascii="宋体" w:hAnsi="宋体" w:eastAsia="宋体" w:cs="宋体"/>
                <w:b w:val="0"/>
                <w:bCs w:val="0"/>
                <w:color w:val="000000"/>
                <w:kern w:val="0"/>
                <w:sz w:val="18"/>
                <w:szCs w:val="18"/>
                <w:highlight w:val="none"/>
                <w:lang w:val="en-US" w:eastAsia="zh-Hans" w:bidi="ar"/>
              </w:rPr>
              <w:t>.</w:t>
            </w:r>
            <w:r>
              <w:rPr>
                <w:rFonts w:hint="eastAsia" w:ascii="宋体" w:hAnsi="宋体" w:eastAsia="宋体" w:cs="宋体"/>
                <w:b w:val="0"/>
                <w:bCs w:val="0"/>
                <w:color w:val="000000"/>
                <w:kern w:val="0"/>
                <w:sz w:val="18"/>
                <w:szCs w:val="18"/>
                <w:highlight w:val="none"/>
                <w:lang w:bidi="ar"/>
              </w:rPr>
              <w:t>电子版：移动靶（协同任务）*1、障碍门（协同任务）*1、密码获取点（协同任务）*1、密码墙（协同任务）*1。</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3</w:t>
            </w:r>
            <w:r>
              <w:rPr>
                <w:rFonts w:hint="eastAsia" w:ascii="宋体" w:hAnsi="宋体" w:eastAsia="宋体" w:cs="宋体"/>
                <w:b w:val="0"/>
                <w:bCs w:val="0"/>
                <w:color w:val="000000"/>
                <w:kern w:val="0"/>
                <w:sz w:val="18"/>
                <w:szCs w:val="18"/>
                <w:highlight w:val="none"/>
                <w:lang w:val="en-US" w:eastAsia="zh-Hans" w:bidi="ar"/>
              </w:rPr>
              <w:t>.</w:t>
            </w:r>
            <w:r>
              <w:rPr>
                <w:rFonts w:hint="eastAsia" w:ascii="宋体" w:hAnsi="宋体" w:eastAsia="宋体" w:cs="宋体"/>
                <w:b w:val="0"/>
                <w:bCs w:val="0"/>
                <w:color w:val="000000"/>
                <w:kern w:val="0"/>
                <w:sz w:val="18"/>
                <w:szCs w:val="18"/>
                <w:highlight w:val="none"/>
                <w:lang w:bidi="ar"/>
              </w:rPr>
              <w:t>标签卡：0号二维码标签卡*2、方向标签卡*8。</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4</w:t>
            </w:r>
            <w:r>
              <w:rPr>
                <w:rFonts w:hint="eastAsia" w:ascii="宋体" w:hAnsi="宋体" w:eastAsia="宋体" w:cs="宋体"/>
                <w:b w:val="0"/>
                <w:bCs w:val="0"/>
                <w:color w:val="000000"/>
                <w:kern w:val="0"/>
                <w:sz w:val="18"/>
                <w:szCs w:val="18"/>
                <w:highlight w:val="none"/>
                <w:lang w:val="en-US" w:eastAsia="zh-Hans" w:bidi="ar"/>
              </w:rPr>
              <w:t>.</w:t>
            </w:r>
            <w:r>
              <w:rPr>
                <w:rFonts w:hint="eastAsia" w:ascii="宋体" w:hAnsi="宋体" w:eastAsia="宋体" w:cs="宋体"/>
                <w:b w:val="0"/>
                <w:bCs w:val="0"/>
                <w:color w:val="000000"/>
                <w:kern w:val="0"/>
                <w:sz w:val="18"/>
                <w:szCs w:val="18"/>
                <w:highlight w:val="none"/>
                <w:lang w:bidi="ar"/>
              </w:rPr>
              <w:t>场地道具：</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初阶：刀旗*2、拱门*2、圆环*3（竖直穿越圆环*1）、停机坪*1。</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高阶：刀旗*3、拱门*2、圆环*4（竖直穿越圆环*1）、停机坪*1。</w:t>
            </w:r>
          </w:p>
        </w:tc>
        <w:tc>
          <w:tcPr>
            <w:tcW w:w="825" w:type="dxa"/>
            <w:vAlign w:val="center"/>
          </w:tcPr>
          <w:p w14:paraId="538BE776">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63A052F1">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w:t>
            </w:r>
          </w:p>
        </w:tc>
      </w:tr>
      <w:tr w14:paraId="68F9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65AE3B35">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24</w:t>
            </w:r>
          </w:p>
        </w:tc>
        <w:tc>
          <w:tcPr>
            <w:tcW w:w="1365" w:type="dxa"/>
            <w:vAlign w:val="center"/>
          </w:tcPr>
          <w:p w14:paraId="4EDE691E">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电池以及相关充电套装</w:t>
            </w:r>
          </w:p>
        </w:tc>
        <w:tc>
          <w:tcPr>
            <w:tcW w:w="5505" w:type="dxa"/>
            <w:vAlign w:val="center"/>
          </w:tcPr>
          <w:p w14:paraId="6EDDA857">
            <w:pPr>
              <w:widowControl/>
              <w:jc w:val="left"/>
              <w:textAlignment w:val="center"/>
              <w:rPr>
                <w:rFonts w:hint="eastAsia" w:ascii="宋体" w:hAnsi="宋体" w:eastAsia="宋体" w:cs="宋体"/>
                <w:b w:val="0"/>
                <w:bCs w:val="0"/>
                <w:sz w:val="18"/>
                <w:szCs w:val="18"/>
                <w:highlight w:val="none"/>
              </w:rPr>
            </w:pPr>
            <w:r>
              <w:rPr>
                <w:rFonts w:hint="eastAsia" w:ascii="宋体" w:hAnsi="宋体" w:cs="宋体"/>
                <w:b w:val="0"/>
                <w:bCs w:val="0"/>
                <w:color w:val="000000"/>
                <w:kern w:val="0"/>
                <w:sz w:val="18"/>
                <w:szCs w:val="18"/>
                <w:highlight w:val="none"/>
                <w:lang w:val="en-US" w:eastAsia="zh-CN" w:bidi="ar"/>
              </w:rPr>
              <w:t>1.</w:t>
            </w:r>
            <w:r>
              <w:rPr>
                <w:rFonts w:hint="eastAsia" w:ascii="宋体" w:hAnsi="宋体" w:eastAsia="宋体" w:cs="宋体"/>
                <w:b w:val="0"/>
                <w:bCs w:val="0"/>
                <w:color w:val="000000"/>
                <w:kern w:val="0"/>
                <w:sz w:val="18"/>
                <w:szCs w:val="18"/>
                <w:highlight w:val="none"/>
                <w:lang w:bidi="ar"/>
              </w:rPr>
              <w:t>容量:≥1200mAh</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cs="宋体"/>
                <w:b w:val="0"/>
                <w:bCs w:val="0"/>
                <w:color w:val="000000"/>
                <w:kern w:val="0"/>
                <w:sz w:val="18"/>
                <w:szCs w:val="18"/>
                <w:highlight w:val="none"/>
                <w:lang w:val="en-US" w:eastAsia="zh-CN" w:bidi="ar"/>
              </w:rPr>
              <w:t>2.</w:t>
            </w:r>
            <w:r>
              <w:rPr>
                <w:rFonts w:hint="eastAsia" w:ascii="宋体" w:hAnsi="宋体" w:eastAsia="宋体" w:cs="宋体"/>
                <w:b w:val="0"/>
                <w:bCs w:val="0"/>
                <w:color w:val="000000"/>
                <w:kern w:val="0"/>
                <w:sz w:val="18"/>
                <w:szCs w:val="18"/>
                <w:highlight w:val="none"/>
                <w:lang w:bidi="ar"/>
              </w:rPr>
              <w:t>电压:≥3.8V</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cs="宋体"/>
                <w:b w:val="0"/>
                <w:bCs w:val="0"/>
                <w:color w:val="000000"/>
                <w:kern w:val="0"/>
                <w:sz w:val="18"/>
                <w:szCs w:val="18"/>
                <w:highlight w:val="none"/>
                <w:lang w:val="en-US" w:eastAsia="zh-CN" w:bidi="ar"/>
              </w:rPr>
              <w:t>3.</w:t>
            </w:r>
            <w:r>
              <w:rPr>
                <w:rFonts w:hint="eastAsia" w:ascii="宋体" w:hAnsi="宋体" w:eastAsia="宋体" w:cs="宋体"/>
                <w:b w:val="0"/>
                <w:bCs w:val="0"/>
                <w:color w:val="000000"/>
                <w:kern w:val="0"/>
                <w:sz w:val="18"/>
                <w:szCs w:val="18"/>
                <w:highlight w:val="none"/>
                <w:lang w:bidi="ar"/>
              </w:rPr>
              <w:t>类型:锂离子电池</w:t>
            </w:r>
          </w:p>
        </w:tc>
        <w:tc>
          <w:tcPr>
            <w:tcW w:w="825" w:type="dxa"/>
            <w:vAlign w:val="center"/>
          </w:tcPr>
          <w:p w14:paraId="2D2F4022">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套</w:t>
            </w:r>
          </w:p>
        </w:tc>
        <w:tc>
          <w:tcPr>
            <w:tcW w:w="767" w:type="dxa"/>
            <w:vAlign w:val="center"/>
          </w:tcPr>
          <w:p w14:paraId="5F62DB1E">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20</w:t>
            </w:r>
          </w:p>
        </w:tc>
      </w:tr>
      <w:tr w14:paraId="585D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455E60B4">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25</w:t>
            </w:r>
          </w:p>
        </w:tc>
        <w:tc>
          <w:tcPr>
            <w:tcW w:w="1365" w:type="dxa"/>
            <w:vAlign w:val="center"/>
          </w:tcPr>
          <w:p w14:paraId="0C0F6221">
            <w:pPr>
              <w:jc w:val="left"/>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全浆叶保护罩</w:t>
            </w:r>
          </w:p>
        </w:tc>
        <w:tc>
          <w:tcPr>
            <w:tcW w:w="5505" w:type="dxa"/>
            <w:vAlign w:val="center"/>
          </w:tcPr>
          <w:p w14:paraId="06375852">
            <w:pPr>
              <w:jc w:val="left"/>
              <w:rPr>
                <w:rFonts w:hint="eastAsia" w:ascii="宋体" w:hAnsi="宋体" w:eastAsia="宋体" w:cs="宋体"/>
                <w:b w:val="0"/>
                <w:bCs w:val="0"/>
                <w:sz w:val="18"/>
                <w:szCs w:val="18"/>
                <w:highlight w:val="none"/>
              </w:rPr>
            </w:pPr>
            <w:r>
              <w:rPr>
                <w:rFonts w:hint="eastAsia" w:ascii="宋体" w:hAnsi="宋体" w:cs="宋体"/>
                <w:b w:val="0"/>
                <w:bCs w:val="0"/>
                <w:color w:val="000000"/>
                <w:kern w:val="0"/>
                <w:sz w:val="18"/>
                <w:szCs w:val="18"/>
                <w:highlight w:val="none"/>
                <w:lang w:val="en-US" w:eastAsia="zh-CN" w:bidi="ar"/>
              </w:rPr>
              <w:t>1.</w:t>
            </w:r>
            <w:r>
              <w:rPr>
                <w:rFonts w:hint="eastAsia" w:ascii="宋体" w:hAnsi="宋体" w:eastAsia="宋体" w:cs="宋体"/>
                <w:b w:val="0"/>
                <w:bCs w:val="0"/>
                <w:color w:val="000000"/>
                <w:kern w:val="0"/>
                <w:sz w:val="18"/>
                <w:szCs w:val="18"/>
                <w:highlight w:val="none"/>
                <w:lang w:bidi="ar"/>
              </w:rPr>
              <w:t>智能编程无人机全浆叶保护罩</w:t>
            </w:r>
          </w:p>
        </w:tc>
        <w:tc>
          <w:tcPr>
            <w:tcW w:w="825" w:type="dxa"/>
            <w:vAlign w:val="center"/>
          </w:tcPr>
          <w:p w14:paraId="44C40289">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个</w:t>
            </w:r>
          </w:p>
        </w:tc>
        <w:tc>
          <w:tcPr>
            <w:tcW w:w="767" w:type="dxa"/>
            <w:vAlign w:val="center"/>
          </w:tcPr>
          <w:p w14:paraId="488A9DE8">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20</w:t>
            </w:r>
          </w:p>
        </w:tc>
      </w:tr>
      <w:tr w14:paraId="0FDF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58CE6FD1">
            <w:pPr>
              <w:ind w:firstLine="180" w:firstLineChars="10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cs="宋体"/>
                <w:b w:val="0"/>
                <w:bCs w:val="0"/>
                <w:sz w:val="18"/>
                <w:szCs w:val="18"/>
                <w:highlight w:val="none"/>
                <w:lang w:val="en-US" w:eastAsia="zh-CN"/>
              </w:rPr>
              <w:t>6</w:t>
            </w:r>
          </w:p>
        </w:tc>
        <w:tc>
          <w:tcPr>
            <w:tcW w:w="1365" w:type="dxa"/>
            <w:vAlign w:val="center"/>
          </w:tcPr>
          <w:p w14:paraId="695F8D69">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遥控器</w:t>
            </w:r>
          </w:p>
        </w:tc>
        <w:tc>
          <w:tcPr>
            <w:tcW w:w="5505" w:type="dxa"/>
            <w:vAlign w:val="center"/>
          </w:tcPr>
          <w:p w14:paraId="44426CF0">
            <w:pPr>
              <w:widowControl/>
              <w:jc w:val="left"/>
              <w:textAlignment w:val="center"/>
              <w:rPr>
                <w:rFonts w:hint="eastAsia" w:ascii="宋体" w:hAnsi="宋体" w:eastAsia="宋体" w:cs="宋体"/>
                <w:b w:val="0"/>
                <w:bCs w:val="0"/>
                <w:sz w:val="18"/>
                <w:szCs w:val="18"/>
                <w:highlight w:val="none"/>
              </w:rPr>
            </w:pPr>
            <w:r>
              <w:rPr>
                <w:rFonts w:hint="eastAsia" w:ascii="宋体" w:hAnsi="宋体" w:cs="宋体"/>
                <w:b w:val="0"/>
                <w:bCs w:val="0"/>
                <w:color w:val="000000"/>
                <w:kern w:val="0"/>
                <w:sz w:val="18"/>
                <w:szCs w:val="18"/>
                <w:highlight w:val="none"/>
                <w:lang w:val="en-US" w:eastAsia="zh-CN" w:bidi="ar"/>
              </w:rPr>
              <w:t>1.</w:t>
            </w:r>
            <w:r>
              <w:rPr>
                <w:rFonts w:hint="eastAsia" w:ascii="宋体" w:hAnsi="宋体" w:eastAsia="宋体" w:cs="宋体"/>
                <w:b w:val="0"/>
                <w:bCs w:val="0"/>
                <w:color w:val="000000"/>
                <w:kern w:val="0"/>
                <w:sz w:val="18"/>
                <w:szCs w:val="18"/>
                <w:highlight w:val="none"/>
                <w:lang w:bidi="ar"/>
              </w:rPr>
              <w:t>遥控距离:≥</w:t>
            </w:r>
            <w:r>
              <w:rPr>
                <w:rFonts w:hint="eastAsia" w:ascii="宋体" w:hAnsi="宋体" w:cs="宋体"/>
                <w:b w:val="0"/>
                <w:bCs w:val="0"/>
                <w:color w:val="000000"/>
                <w:kern w:val="0"/>
                <w:sz w:val="18"/>
                <w:szCs w:val="18"/>
                <w:highlight w:val="none"/>
                <w:lang w:val="en-US" w:eastAsia="zh-CN" w:bidi="ar"/>
              </w:rPr>
              <w:t>60</w:t>
            </w:r>
            <w:r>
              <w:rPr>
                <w:rFonts w:hint="eastAsia" w:ascii="宋体" w:hAnsi="宋体" w:eastAsia="宋体" w:cs="宋体"/>
                <w:b w:val="0"/>
                <w:bCs w:val="0"/>
                <w:color w:val="000000"/>
                <w:kern w:val="0"/>
                <w:sz w:val="18"/>
                <w:szCs w:val="18"/>
                <w:highlight w:val="none"/>
                <w:lang w:bidi="ar"/>
              </w:rPr>
              <w:t>m</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cs="宋体"/>
                <w:b w:val="0"/>
                <w:bCs w:val="0"/>
                <w:color w:val="000000"/>
                <w:kern w:val="0"/>
                <w:sz w:val="18"/>
                <w:szCs w:val="18"/>
                <w:highlight w:val="none"/>
                <w:lang w:val="en-US" w:eastAsia="zh-CN" w:bidi="ar"/>
              </w:rPr>
              <w:t>2.</w:t>
            </w:r>
            <w:r>
              <w:rPr>
                <w:rFonts w:hint="eastAsia" w:ascii="宋体" w:hAnsi="宋体" w:eastAsia="宋体" w:cs="宋体"/>
                <w:b w:val="0"/>
                <w:bCs w:val="0"/>
                <w:color w:val="000000"/>
                <w:kern w:val="0"/>
                <w:sz w:val="18"/>
                <w:szCs w:val="18"/>
                <w:highlight w:val="none"/>
                <w:lang w:bidi="ar"/>
              </w:rPr>
              <w:t>工作温度:0-50℃</w:t>
            </w:r>
          </w:p>
        </w:tc>
        <w:tc>
          <w:tcPr>
            <w:tcW w:w="825" w:type="dxa"/>
            <w:vAlign w:val="center"/>
          </w:tcPr>
          <w:p w14:paraId="61BC62E4">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台</w:t>
            </w:r>
          </w:p>
        </w:tc>
        <w:tc>
          <w:tcPr>
            <w:tcW w:w="767" w:type="dxa"/>
            <w:vAlign w:val="center"/>
          </w:tcPr>
          <w:p w14:paraId="45457BF0">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20</w:t>
            </w:r>
          </w:p>
        </w:tc>
      </w:tr>
      <w:tr w14:paraId="6F6B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782A2EAE">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27</w:t>
            </w:r>
          </w:p>
        </w:tc>
        <w:tc>
          <w:tcPr>
            <w:tcW w:w="1365" w:type="dxa"/>
            <w:vAlign w:val="center"/>
          </w:tcPr>
          <w:p w14:paraId="25411129">
            <w:pPr>
              <w:jc w:val="left"/>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线上教学管理平台授权账号1年</w:t>
            </w:r>
          </w:p>
        </w:tc>
        <w:tc>
          <w:tcPr>
            <w:tcW w:w="5505" w:type="dxa"/>
            <w:vAlign w:val="center"/>
          </w:tcPr>
          <w:p w14:paraId="4757501F">
            <w:pPr>
              <w:widowControl/>
              <w:jc w:val="left"/>
              <w:textAlignment w:val="center"/>
              <w:rPr>
                <w:rFonts w:hint="eastAsia" w:ascii="宋体" w:hAnsi="宋体" w:eastAsia="宋体" w:cs="宋体"/>
                <w:b w:val="0"/>
                <w:bCs w:val="0"/>
                <w:sz w:val="18"/>
                <w:szCs w:val="18"/>
                <w:highlight w:val="none"/>
              </w:rPr>
            </w:pPr>
            <w:r>
              <w:rPr>
                <w:rFonts w:hint="eastAsia" w:ascii="宋体" w:hAnsi="宋体" w:cs="宋体"/>
                <w:b w:val="0"/>
                <w:bCs w:val="0"/>
                <w:color w:val="000000"/>
                <w:kern w:val="0"/>
                <w:sz w:val="18"/>
                <w:szCs w:val="18"/>
                <w:highlight w:val="none"/>
                <w:lang w:val="en-US" w:eastAsia="zh-CN" w:bidi="ar"/>
              </w:rPr>
              <w:t>1.</w:t>
            </w:r>
            <w:r>
              <w:rPr>
                <w:rFonts w:hint="eastAsia" w:ascii="宋体" w:hAnsi="宋体" w:eastAsia="宋体" w:cs="宋体"/>
                <w:b w:val="0"/>
                <w:bCs w:val="0"/>
                <w:color w:val="000000"/>
                <w:kern w:val="0"/>
                <w:sz w:val="18"/>
                <w:szCs w:val="18"/>
                <w:highlight w:val="none"/>
                <w:lang w:bidi="ar"/>
              </w:rPr>
              <w:t>课程资源平台为中小学生提供人工智能、软件编程、硬件控制等人工智能Steam创客教育基础入门和进阶知识的管理平台，融合演示课件、示例程序、课堂练习、课后任务等，另外平台具有良好的管理系统，拉通课前备课、课中授课、课后作业等全流程，对学校、班级、教师、学生以及课件、作业、课堂都能有效管理，形成一个相对全面的综合服务管理平台。</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cs="宋体"/>
                <w:b w:val="0"/>
                <w:bCs w:val="0"/>
                <w:color w:val="000000"/>
                <w:kern w:val="0"/>
                <w:sz w:val="18"/>
                <w:szCs w:val="18"/>
                <w:highlight w:val="none"/>
                <w:lang w:val="en-US" w:eastAsia="zh-CN" w:bidi="ar"/>
              </w:rPr>
              <w:t>2.</w:t>
            </w:r>
            <w:r>
              <w:rPr>
                <w:rFonts w:hint="eastAsia" w:ascii="宋体" w:hAnsi="宋体" w:eastAsia="宋体" w:cs="宋体"/>
                <w:b w:val="0"/>
                <w:bCs w:val="0"/>
                <w:color w:val="000000"/>
                <w:kern w:val="0"/>
                <w:sz w:val="18"/>
                <w:szCs w:val="18"/>
                <w:highlight w:val="none"/>
                <w:lang w:bidi="ar"/>
              </w:rPr>
              <w:t>具备拖拽编程、图形化编程和Python代码编程的数字仿真实验平台，可同时进行所有品类的设备连接，通过同一平台进行集中控制。</w:t>
            </w:r>
          </w:p>
        </w:tc>
        <w:tc>
          <w:tcPr>
            <w:tcW w:w="825" w:type="dxa"/>
            <w:vAlign w:val="center"/>
          </w:tcPr>
          <w:p w14:paraId="1AC093B7">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个</w:t>
            </w:r>
          </w:p>
        </w:tc>
        <w:tc>
          <w:tcPr>
            <w:tcW w:w="767" w:type="dxa"/>
            <w:vAlign w:val="center"/>
          </w:tcPr>
          <w:p w14:paraId="2F5BB525">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20</w:t>
            </w:r>
          </w:p>
        </w:tc>
      </w:tr>
      <w:tr w14:paraId="6119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456639C9">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28</w:t>
            </w:r>
          </w:p>
        </w:tc>
        <w:tc>
          <w:tcPr>
            <w:tcW w:w="1365" w:type="dxa"/>
            <w:vAlign w:val="center"/>
          </w:tcPr>
          <w:p w14:paraId="6E4FA12A">
            <w:pPr>
              <w:jc w:val="left"/>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竞技机器人1</w:t>
            </w:r>
          </w:p>
        </w:tc>
        <w:tc>
          <w:tcPr>
            <w:tcW w:w="5505" w:type="dxa"/>
            <w:vAlign w:val="center"/>
          </w:tcPr>
          <w:p w14:paraId="3FBF0B71">
            <w:pPr>
              <w:jc w:val="left"/>
              <w:rPr>
                <w:rFonts w:hint="eastAsia" w:ascii="宋体" w:hAnsi="宋体" w:eastAsia="宋体" w:cs="宋体"/>
                <w:b w:val="0"/>
                <w:bCs w:val="0"/>
                <w:sz w:val="18"/>
                <w:szCs w:val="18"/>
                <w:highlight w:val="none"/>
              </w:rPr>
            </w:pPr>
            <w:r>
              <w:rPr>
                <w:rStyle w:val="5"/>
                <w:rFonts w:hint="eastAsia" w:ascii="宋体" w:hAnsi="宋体" w:eastAsia="宋体" w:cs="宋体"/>
                <w:b w:val="0"/>
                <w:bCs w:val="0"/>
                <w:sz w:val="18"/>
                <w:szCs w:val="18"/>
                <w:highlight w:val="none"/>
                <w:lang w:bidi="ar"/>
              </w:rPr>
              <w:t>1、由3种及以上材料构成，且含3D打印件。</w:t>
            </w:r>
            <w:r>
              <w:rPr>
                <w:rStyle w:val="5"/>
                <w:rFonts w:hint="eastAsia" w:ascii="宋体" w:hAnsi="宋体" w:eastAsia="宋体" w:cs="宋体"/>
                <w:b w:val="0"/>
                <w:bCs w:val="0"/>
                <w:sz w:val="18"/>
                <w:szCs w:val="18"/>
                <w:highlight w:val="none"/>
                <w:lang w:bidi="ar"/>
              </w:rPr>
              <w:br w:type="textWrapping"/>
            </w:r>
            <w:r>
              <w:rPr>
                <w:rStyle w:val="5"/>
                <w:rFonts w:hint="eastAsia" w:ascii="宋体" w:hAnsi="宋体" w:eastAsia="宋体" w:cs="宋体"/>
                <w:b w:val="0"/>
                <w:bCs w:val="0"/>
                <w:sz w:val="18"/>
                <w:szCs w:val="18"/>
                <w:highlight w:val="none"/>
                <w:lang w:bidi="ar"/>
              </w:rPr>
              <w:t>2、遥控工作频段：2.4GHz ISM。</w:t>
            </w:r>
            <w:r>
              <w:rPr>
                <w:rStyle w:val="5"/>
                <w:rFonts w:hint="eastAsia" w:ascii="宋体" w:hAnsi="宋体" w:eastAsia="宋体" w:cs="宋体"/>
                <w:b w:val="0"/>
                <w:bCs w:val="0"/>
                <w:sz w:val="18"/>
                <w:szCs w:val="18"/>
                <w:highlight w:val="none"/>
                <w:lang w:bidi="ar"/>
              </w:rPr>
              <w:br w:type="textWrapping"/>
            </w:r>
            <w:r>
              <w:rPr>
                <w:rStyle w:val="5"/>
                <w:rFonts w:hint="eastAsia" w:ascii="宋体" w:hAnsi="宋体" w:eastAsia="宋体" w:cs="宋体"/>
                <w:b w:val="0"/>
                <w:bCs w:val="0"/>
                <w:sz w:val="18"/>
                <w:szCs w:val="18"/>
                <w:highlight w:val="none"/>
                <w:lang w:bidi="ar"/>
              </w:rPr>
              <w:t>3、有效通讯距离：≥2m。</w:t>
            </w:r>
            <w:r>
              <w:rPr>
                <w:rStyle w:val="5"/>
                <w:rFonts w:hint="eastAsia" w:ascii="宋体" w:hAnsi="宋体" w:eastAsia="宋体" w:cs="宋体"/>
                <w:b w:val="0"/>
                <w:bCs w:val="0"/>
                <w:sz w:val="18"/>
                <w:szCs w:val="18"/>
                <w:highlight w:val="none"/>
                <w:lang w:bidi="ar"/>
              </w:rPr>
              <w:br w:type="textWrapping"/>
            </w:r>
            <w:r>
              <w:rPr>
                <w:rStyle w:val="5"/>
                <w:rFonts w:hint="eastAsia" w:ascii="宋体" w:hAnsi="宋体" w:eastAsia="宋体" w:cs="宋体"/>
                <w:b w:val="0"/>
                <w:bCs w:val="0"/>
                <w:sz w:val="18"/>
                <w:szCs w:val="18"/>
                <w:highlight w:val="none"/>
                <w:lang w:bidi="ar"/>
              </w:rPr>
              <w:t>4、遥控延时：≤</w:t>
            </w:r>
            <w:r>
              <w:rPr>
                <w:rStyle w:val="6"/>
                <w:rFonts w:hint="eastAsia" w:ascii="宋体" w:hAnsi="宋体" w:eastAsia="宋体" w:cs="宋体"/>
                <w:b w:val="0"/>
                <w:bCs w:val="0"/>
                <w:sz w:val="18"/>
                <w:szCs w:val="18"/>
                <w:highlight w:val="none"/>
                <w:lang w:bidi="ar"/>
              </w:rPr>
              <w:t>100ms。</w:t>
            </w:r>
            <w:r>
              <w:rPr>
                <w:rStyle w:val="6"/>
                <w:rFonts w:hint="eastAsia" w:ascii="宋体" w:hAnsi="宋体" w:eastAsia="宋体" w:cs="宋体"/>
                <w:b w:val="0"/>
                <w:bCs w:val="0"/>
                <w:sz w:val="18"/>
                <w:szCs w:val="18"/>
                <w:highlight w:val="none"/>
                <w:lang w:bidi="ar"/>
              </w:rPr>
              <w:br w:type="textWrapping"/>
            </w:r>
            <w:r>
              <w:rPr>
                <w:rStyle w:val="6"/>
                <w:rFonts w:hint="eastAsia" w:ascii="宋体" w:hAnsi="宋体" w:eastAsia="宋体" w:cs="宋体"/>
                <w:b w:val="0"/>
                <w:bCs w:val="0"/>
                <w:sz w:val="18"/>
                <w:szCs w:val="18"/>
                <w:highlight w:val="none"/>
                <w:lang w:bidi="ar"/>
              </w:rPr>
              <w:t>5、充电类型：Type-c端口充电。</w:t>
            </w:r>
            <w:r>
              <w:rPr>
                <w:rStyle w:val="6"/>
                <w:rFonts w:hint="eastAsia" w:ascii="宋体" w:hAnsi="宋体" w:eastAsia="宋体" w:cs="宋体"/>
                <w:b w:val="0"/>
                <w:bCs w:val="0"/>
                <w:sz w:val="18"/>
                <w:szCs w:val="18"/>
                <w:highlight w:val="none"/>
                <w:lang w:bidi="ar"/>
              </w:rPr>
              <w:br w:type="textWrapping"/>
            </w:r>
            <w:r>
              <w:rPr>
                <w:rStyle w:val="6"/>
                <w:rFonts w:hint="eastAsia" w:ascii="宋体" w:hAnsi="宋体" w:eastAsia="宋体" w:cs="宋体"/>
                <w:b w:val="0"/>
                <w:bCs w:val="0"/>
                <w:sz w:val="18"/>
                <w:szCs w:val="18"/>
                <w:highlight w:val="none"/>
                <w:lang w:bidi="ar"/>
              </w:rPr>
              <w:t>6</w:t>
            </w:r>
            <w:r>
              <w:rPr>
                <w:rStyle w:val="6"/>
                <w:rFonts w:hint="eastAsia" w:ascii="宋体" w:hAnsi="宋体" w:eastAsia="宋体" w:cs="宋体"/>
                <w:b w:val="0"/>
                <w:bCs w:val="0"/>
                <w:sz w:val="18"/>
                <w:szCs w:val="18"/>
                <w:highlight w:val="none"/>
                <w:lang w:val="en-US" w:eastAsia="zh-Hans" w:bidi="ar"/>
              </w:rPr>
              <w:t>.</w:t>
            </w:r>
            <w:r>
              <w:rPr>
                <w:rStyle w:val="6"/>
                <w:rFonts w:hint="eastAsia" w:ascii="宋体" w:hAnsi="宋体" w:eastAsia="宋体" w:cs="宋体"/>
                <w:b w:val="0"/>
                <w:bCs w:val="0"/>
                <w:sz w:val="18"/>
                <w:szCs w:val="18"/>
                <w:highlight w:val="none"/>
                <w:lang w:eastAsia="zh-Hans" w:bidi="ar"/>
              </w:rPr>
              <w:t xml:space="preserve">  </w:t>
            </w:r>
            <w:r>
              <w:rPr>
                <w:rStyle w:val="6"/>
                <w:rFonts w:hint="eastAsia" w:ascii="宋体" w:hAnsi="宋体" w:eastAsia="宋体" w:cs="宋体"/>
                <w:b w:val="0"/>
                <w:bCs w:val="0"/>
                <w:sz w:val="18"/>
                <w:szCs w:val="18"/>
                <w:highlight w:val="none"/>
                <w:lang w:bidi="ar"/>
              </w:rPr>
              <w:t>具备3套及以上的不同机器人组装方案。</w:t>
            </w:r>
          </w:p>
        </w:tc>
        <w:tc>
          <w:tcPr>
            <w:tcW w:w="825" w:type="dxa"/>
            <w:vAlign w:val="center"/>
          </w:tcPr>
          <w:p w14:paraId="74E50828">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套</w:t>
            </w:r>
          </w:p>
        </w:tc>
        <w:tc>
          <w:tcPr>
            <w:tcW w:w="767" w:type="dxa"/>
            <w:vAlign w:val="center"/>
          </w:tcPr>
          <w:p w14:paraId="11E01E59">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6</w:t>
            </w:r>
          </w:p>
        </w:tc>
      </w:tr>
      <w:tr w14:paraId="465D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26DF1F96">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29</w:t>
            </w:r>
          </w:p>
        </w:tc>
        <w:tc>
          <w:tcPr>
            <w:tcW w:w="1365" w:type="dxa"/>
            <w:vAlign w:val="center"/>
          </w:tcPr>
          <w:p w14:paraId="01FAF01E">
            <w:pPr>
              <w:jc w:val="left"/>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竞技机器人2</w:t>
            </w:r>
          </w:p>
        </w:tc>
        <w:tc>
          <w:tcPr>
            <w:tcW w:w="5505" w:type="dxa"/>
            <w:vAlign w:val="center"/>
          </w:tcPr>
          <w:p w14:paraId="676F6E11">
            <w:pPr>
              <w:numPr>
                <w:ilvl w:val="0"/>
                <w:numId w:val="5"/>
              </w:numPr>
              <w:jc w:val="left"/>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主控器</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 xml:space="preserve">   主控器质量（不含轮子）大于120g小于150g；</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 xml:space="preserve">   主控器尺寸（不含轮子）大于90mm×20mm×20mm小于100mm×100mm×50mm；</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 xml:space="preserve">   轮距：≥85mm；</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 xml:space="preserve">   最长续航时间大于等于1h；</w:t>
            </w:r>
          </w:p>
          <w:p w14:paraId="7DDC4DDF">
            <w:pPr>
              <w:jc w:val="left"/>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2、运动模块</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 xml:space="preserve">   输出转速（空载）：480rpm±10%（7.4V）；</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 xml:space="preserve">   空载电流≤0.2A。</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3、电池</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 xml:space="preserve">   电池容量:≥450mAh。</w:t>
            </w:r>
          </w:p>
        </w:tc>
        <w:tc>
          <w:tcPr>
            <w:tcW w:w="825" w:type="dxa"/>
            <w:vAlign w:val="center"/>
          </w:tcPr>
          <w:p w14:paraId="4CD10A67">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套</w:t>
            </w:r>
          </w:p>
        </w:tc>
        <w:tc>
          <w:tcPr>
            <w:tcW w:w="767" w:type="dxa"/>
            <w:vAlign w:val="center"/>
          </w:tcPr>
          <w:p w14:paraId="1CAA14FB">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6</w:t>
            </w:r>
          </w:p>
        </w:tc>
      </w:tr>
      <w:tr w14:paraId="3537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22ACB1F6">
            <w:pPr>
              <w:ind w:firstLine="180" w:firstLineChars="10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rPr>
              <w:t>3</w:t>
            </w:r>
            <w:r>
              <w:rPr>
                <w:rFonts w:hint="eastAsia" w:ascii="宋体" w:hAnsi="宋体" w:cs="宋体"/>
                <w:b w:val="0"/>
                <w:bCs w:val="0"/>
                <w:sz w:val="18"/>
                <w:szCs w:val="18"/>
                <w:highlight w:val="none"/>
                <w:lang w:val="en-US" w:eastAsia="zh-CN"/>
              </w:rPr>
              <w:t>0</w:t>
            </w:r>
          </w:p>
        </w:tc>
        <w:tc>
          <w:tcPr>
            <w:tcW w:w="1365" w:type="dxa"/>
            <w:vAlign w:val="center"/>
          </w:tcPr>
          <w:p w14:paraId="578E2956">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竞技机器人盲盒</w:t>
            </w:r>
          </w:p>
        </w:tc>
        <w:tc>
          <w:tcPr>
            <w:tcW w:w="5505" w:type="dxa"/>
            <w:vAlign w:val="center"/>
          </w:tcPr>
          <w:p w14:paraId="66D6390F">
            <w:pPr>
              <w:widowControl/>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1、支持用户在没有3D打印机的环境下修复配件。</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2、每个盲盒拥有一台机型的全部易损配件，并提供更多的配色选择。</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3、由PC、PLA、五金件等内容组成，用于替换竞技机器人损坏配件的产品，产品能够满足3D打印机定制，可自由改装。</w:t>
            </w:r>
          </w:p>
        </w:tc>
        <w:tc>
          <w:tcPr>
            <w:tcW w:w="825" w:type="dxa"/>
            <w:vAlign w:val="center"/>
          </w:tcPr>
          <w:p w14:paraId="3128346D">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套</w:t>
            </w:r>
          </w:p>
        </w:tc>
        <w:tc>
          <w:tcPr>
            <w:tcW w:w="767" w:type="dxa"/>
            <w:vAlign w:val="center"/>
          </w:tcPr>
          <w:p w14:paraId="7B4BAF12">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4</w:t>
            </w:r>
          </w:p>
        </w:tc>
      </w:tr>
      <w:tr w14:paraId="55F6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1D319060">
            <w:pPr>
              <w:ind w:firstLine="180" w:firstLineChars="10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rPr>
              <w:t>3</w:t>
            </w:r>
            <w:r>
              <w:rPr>
                <w:rFonts w:hint="eastAsia" w:ascii="宋体" w:hAnsi="宋体" w:cs="宋体"/>
                <w:b w:val="0"/>
                <w:bCs w:val="0"/>
                <w:sz w:val="18"/>
                <w:szCs w:val="18"/>
                <w:highlight w:val="none"/>
                <w:lang w:val="en-US" w:eastAsia="zh-CN"/>
              </w:rPr>
              <w:t>1</w:t>
            </w:r>
          </w:p>
        </w:tc>
        <w:tc>
          <w:tcPr>
            <w:tcW w:w="1365" w:type="dxa"/>
            <w:vAlign w:val="center"/>
          </w:tcPr>
          <w:p w14:paraId="0BDDE8F4">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机器人竞技舱</w:t>
            </w:r>
          </w:p>
        </w:tc>
        <w:tc>
          <w:tcPr>
            <w:tcW w:w="5505" w:type="dxa"/>
            <w:vAlign w:val="center"/>
          </w:tcPr>
          <w:p w14:paraId="48D55886">
            <w:pPr>
              <w:widowControl/>
              <w:jc w:val="left"/>
              <w:textAlignment w:val="center"/>
              <w:rPr>
                <w:rFonts w:hint="eastAsia" w:ascii="宋体" w:hAnsi="宋体" w:eastAsia="宋体" w:cs="宋体"/>
                <w:b w:val="0"/>
                <w:bCs w:val="0"/>
                <w:sz w:val="18"/>
                <w:szCs w:val="18"/>
                <w:highlight w:val="none"/>
              </w:rPr>
            </w:pPr>
            <w:r>
              <w:rPr>
                <w:rStyle w:val="5"/>
                <w:rFonts w:hint="eastAsia" w:ascii="宋体" w:hAnsi="宋体" w:eastAsia="宋体" w:cs="宋体"/>
                <w:b w:val="0"/>
                <w:bCs w:val="0"/>
                <w:sz w:val="18"/>
                <w:szCs w:val="18"/>
                <w:highlight w:val="none"/>
                <w:lang w:bidi="ar"/>
              </w:rPr>
              <w:t>1、灯控系统支持赛事流程光效，能够流畅支持300g量级竞技赛事。</w:t>
            </w:r>
            <w:r>
              <w:rPr>
                <w:rStyle w:val="5"/>
                <w:rFonts w:hint="eastAsia" w:ascii="宋体" w:hAnsi="宋体" w:eastAsia="宋体" w:cs="宋体"/>
                <w:b w:val="0"/>
                <w:bCs w:val="0"/>
                <w:sz w:val="18"/>
                <w:szCs w:val="18"/>
                <w:highlight w:val="none"/>
                <w:lang w:bidi="ar"/>
              </w:rPr>
              <w:br w:type="textWrapping"/>
            </w:r>
            <w:r>
              <w:rPr>
                <w:rStyle w:val="5"/>
                <w:rFonts w:hint="eastAsia" w:ascii="宋体" w:hAnsi="宋体" w:eastAsia="宋体" w:cs="宋体"/>
                <w:b w:val="0"/>
                <w:bCs w:val="0"/>
                <w:sz w:val="18"/>
                <w:szCs w:val="18"/>
                <w:highlight w:val="none"/>
                <w:lang w:bidi="ar"/>
              </w:rPr>
              <w:t>2</w:t>
            </w:r>
            <w:r>
              <w:rPr>
                <w:rStyle w:val="6"/>
                <w:rFonts w:hint="eastAsia" w:ascii="宋体" w:hAnsi="宋体" w:eastAsia="宋体" w:cs="宋体"/>
                <w:b w:val="0"/>
                <w:bCs w:val="0"/>
                <w:sz w:val="18"/>
                <w:szCs w:val="18"/>
                <w:highlight w:val="none"/>
                <w:lang w:bidi="ar"/>
              </w:rPr>
              <w:t>、整体尺寸：大于800mm*800mm*600mm小于900mm*900mm*700mm，竞技平面尺寸：大于700mm*700mm（包含淘汰区）小于900mm*900mm（包含淘汰区）。</w:t>
            </w:r>
            <w:r>
              <w:rPr>
                <w:rStyle w:val="6"/>
                <w:rFonts w:hint="eastAsia" w:ascii="宋体" w:hAnsi="宋体" w:eastAsia="宋体" w:cs="宋体"/>
                <w:b w:val="0"/>
                <w:bCs w:val="0"/>
                <w:sz w:val="18"/>
                <w:szCs w:val="18"/>
                <w:highlight w:val="none"/>
                <w:lang w:bidi="ar"/>
              </w:rPr>
              <w:br w:type="textWrapping"/>
            </w:r>
            <w:r>
              <w:rPr>
                <w:rStyle w:val="5"/>
                <w:rFonts w:hint="eastAsia" w:ascii="宋体" w:hAnsi="宋体" w:eastAsia="宋体" w:cs="宋体"/>
                <w:b w:val="0"/>
                <w:bCs w:val="0"/>
                <w:sz w:val="18"/>
                <w:szCs w:val="18"/>
                <w:highlight w:val="none"/>
                <w:lang w:bidi="ar"/>
              </w:rPr>
              <w:t>3</w:t>
            </w:r>
            <w:r>
              <w:rPr>
                <w:rStyle w:val="6"/>
                <w:rFonts w:hint="eastAsia" w:ascii="宋体" w:hAnsi="宋体" w:eastAsia="宋体" w:cs="宋体"/>
                <w:b w:val="0"/>
                <w:bCs w:val="0"/>
                <w:sz w:val="18"/>
                <w:szCs w:val="18"/>
                <w:highlight w:val="none"/>
                <w:lang w:bidi="ar"/>
              </w:rPr>
              <w:t>、输入电压：DC12V；工作电压：DC5V/DC12V。</w:t>
            </w:r>
          </w:p>
        </w:tc>
        <w:tc>
          <w:tcPr>
            <w:tcW w:w="825" w:type="dxa"/>
            <w:vAlign w:val="center"/>
          </w:tcPr>
          <w:p w14:paraId="55CEDD3B">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套</w:t>
            </w:r>
          </w:p>
        </w:tc>
        <w:tc>
          <w:tcPr>
            <w:tcW w:w="767" w:type="dxa"/>
            <w:vAlign w:val="center"/>
          </w:tcPr>
          <w:p w14:paraId="2A0DC0E9">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2</w:t>
            </w:r>
          </w:p>
        </w:tc>
      </w:tr>
      <w:tr w14:paraId="6ECA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75DAFB79">
            <w:pPr>
              <w:ind w:firstLine="180" w:firstLineChars="10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rPr>
              <w:t>3</w:t>
            </w:r>
            <w:r>
              <w:rPr>
                <w:rFonts w:hint="eastAsia" w:ascii="宋体" w:hAnsi="宋体" w:cs="宋体"/>
                <w:b w:val="0"/>
                <w:bCs w:val="0"/>
                <w:sz w:val="18"/>
                <w:szCs w:val="18"/>
                <w:highlight w:val="none"/>
                <w:lang w:val="en-US" w:eastAsia="zh-CN"/>
              </w:rPr>
              <w:t>2</w:t>
            </w:r>
          </w:p>
        </w:tc>
        <w:tc>
          <w:tcPr>
            <w:tcW w:w="1365" w:type="dxa"/>
            <w:vAlign w:val="center"/>
          </w:tcPr>
          <w:p w14:paraId="253C2C22">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竞技舱底座</w:t>
            </w:r>
          </w:p>
        </w:tc>
        <w:tc>
          <w:tcPr>
            <w:tcW w:w="5505" w:type="dxa"/>
            <w:vAlign w:val="center"/>
          </w:tcPr>
          <w:p w14:paraId="2E35E3FA">
            <w:pPr>
              <w:widowControl/>
              <w:numPr>
                <w:ilvl w:val="0"/>
                <w:numId w:val="6"/>
              </w:numPr>
              <w:jc w:val="left"/>
              <w:textAlignment w:val="center"/>
              <w:rPr>
                <w:rFonts w:hint="eastAsia" w:ascii="宋体" w:hAnsi="宋体" w:eastAsia="宋体" w:cs="宋体"/>
                <w:b w:val="0"/>
                <w:bCs w:val="0"/>
                <w:sz w:val="18"/>
                <w:szCs w:val="18"/>
                <w:highlight w:val="none"/>
              </w:rPr>
            </w:pPr>
            <w:r>
              <w:rPr>
                <w:rStyle w:val="5"/>
                <w:rFonts w:hint="eastAsia" w:ascii="宋体" w:hAnsi="宋体" w:eastAsia="宋体" w:cs="宋体"/>
                <w:b w:val="0"/>
                <w:bCs w:val="0"/>
                <w:sz w:val="18"/>
                <w:szCs w:val="18"/>
                <w:highlight w:val="none"/>
                <w:lang w:bidi="ar"/>
              </w:rPr>
              <w:t>整体尺寸：大于1200mm*1000mm*700mm、</w:t>
            </w:r>
            <w:r>
              <w:rPr>
                <w:rStyle w:val="5"/>
                <w:rFonts w:hint="eastAsia" w:ascii="宋体" w:hAnsi="宋体" w:eastAsia="宋体" w:cs="宋体"/>
                <w:b w:val="0"/>
                <w:bCs w:val="0"/>
                <w:sz w:val="18"/>
                <w:szCs w:val="18"/>
                <w:highlight w:val="none"/>
                <w:lang w:val="en-US" w:eastAsia="zh-Hans" w:bidi="ar"/>
              </w:rPr>
              <w:t>小于</w:t>
            </w:r>
            <w:r>
              <w:rPr>
                <w:rStyle w:val="5"/>
                <w:rFonts w:hint="eastAsia" w:ascii="宋体" w:hAnsi="宋体" w:eastAsia="宋体" w:cs="宋体"/>
                <w:b w:val="0"/>
                <w:bCs w:val="0"/>
                <w:sz w:val="18"/>
                <w:szCs w:val="18"/>
                <w:highlight w:val="none"/>
                <w:lang w:bidi="ar"/>
              </w:rPr>
              <w:t>1400mm*1200mm*900mm。</w:t>
            </w:r>
            <w:r>
              <w:rPr>
                <w:rStyle w:val="5"/>
                <w:rFonts w:hint="eastAsia" w:ascii="宋体" w:hAnsi="宋体" w:eastAsia="宋体" w:cs="宋体"/>
                <w:b w:val="0"/>
                <w:bCs w:val="0"/>
                <w:sz w:val="18"/>
                <w:szCs w:val="18"/>
                <w:highlight w:val="none"/>
                <w:lang w:bidi="ar"/>
              </w:rPr>
              <w:br w:type="textWrapping"/>
            </w:r>
            <w:r>
              <w:rPr>
                <w:rStyle w:val="5"/>
                <w:rFonts w:hint="eastAsia" w:ascii="宋体" w:hAnsi="宋体" w:eastAsia="宋体" w:cs="宋体"/>
                <w:b w:val="0"/>
                <w:bCs w:val="0"/>
                <w:sz w:val="18"/>
                <w:szCs w:val="18"/>
                <w:highlight w:val="none"/>
                <w:lang w:bidi="ar"/>
              </w:rPr>
              <w:t>2</w:t>
            </w:r>
            <w:r>
              <w:rPr>
                <w:rStyle w:val="6"/>
                <w:rFonts w:hint="eastAsia" w:ascii="宋体" w:hAnsi="宋体" w:eastAsia="宋体" w:cs="宋体"/>
                <w:b w:val="0"/>
                <w:bCs w:val="0"/>
                <w:sz w:val="18"/>
                <w:szCs w:val="18"/>
                <w:highlight w:val="none"/>
                <w:lang w:bidi="ar"/>
              </w:rPr>
              <w:t>.输入电压:220V。</w:t>
            </w:r>
            <w:r>
              <w:rPr>
                <w:rStyle w:val="6"/>
                <w:rFonts w:hint="eastAsia" w:ascii="宋体" w:hAnsi="宋体" w:eastAsia="宋体" w:cs="宋体"/>
                <w:b w:val="0"/>
                <w:bCs w:val="0"/>
                <w:sz w:val="18"/>
                <w:szCs w:val="18"/>
                <w:highlight w:val="none"/>
                <w:lang w:bidi="ar"/>
              </w:rPr>
              <w:br w:type="textWrapping"/>
            </w:r>
            <w:r>
              <w:rPr>
                <w:rStyle w:val="5"/>
                <w:rFonts w:hint="eastAsia" w:ascii="宋体" w:hAnsi="宋体" w:eastAsia="宋体" w:cs="宋体"/>
                <w:b w:val="0"/>
                <w:bCs w:val="0"/>
                <w:sz w:val="18"/>
                <w:szCs w:val="18"/>
                <w:highlight w:val="none"/>
                <w:lang w:bidi="ar"/>
              </w:rPr>
              <w:t>3</w:t>
            </w:r>
            <w:r>
              <w:rPr>
                <w:rStyle w:val="6"/>
                <w:rFonts w:hint="eastAsia" w:ascii="宋体" w:hAnsi="宋体" w:eastAsia="宋体" w:cs="宋体"/>
                <w:b w:val="0"/>
                <w:bCs w:val="0"/>
                <w:sz w:val="18"/>
                <w:szCs w:val="18"/>
                <w:highlight w:val="none"/>
                <w:lang w:bidi="ar"/>
              </w:rPr>
              <w:t>.工作电压大于10V小于30V。</w:t>
            </w:r>
          </w:p>
        </w:tc>
        <w:tc>
          <w:tcPr>
            <w:tcW w:w="825" w:type="dxa"/>
            <w:vAlign w:val="center"/>
          </w:tcPr>
          <w:p w14:paraId="2557A78B">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套</w:t>
            </w:r>
          </w:p>
        </w:tc>
        <w:tc>
          <w:tcPr>
            <w:tcW w:w="767" w:type="dxa"/>
            <w:vAlign w:val="center"/>
          </w:tcPr>
          <w:p w14:paraId="76EE1163">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1</w:t>
            </w:r>
          </w:p>
        </w:tc>
      </w:tr>
      <w:tr w14:paraId="4F5F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29388AE1">
            <w:pPr>
              <w:ind w:firstLine="180" w:firstLineChars="10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rPr>
              <w:t>3</w:t>
            </w:r>
            <w:r>
              <w:rPr>
                <w:rFonts w:hint="eastAsia" w:ascii="宋体" w:hAnsi="宋体" w:cs="宋体"/>
                <w:b w:val="0"/>
                <w:bCs w:val="0"/>
                <w:sz w:val="18"/>
                <w:szCs w:val="18"/>
                <w:highlight w:val="none"/>
                <w:lang w:val="en-US" w:eastAsia="zh-CN"/>
              </w:rPr>
              <w:t>3</w:t>
            </w:r>
          </w:p>
        </w:tc>
        <w:tc>
          <w:tcPr>
            <w:tcW w:w="1365" w:type="dxa"/>
            <w:vAlign w:val="center"/>
          </w:tcPr>
          <w:p w14:paraId="5C031CB8">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耗材配件</w:t>
            </w:r>
          </w:p>
        </w:tc>
        <w:tc>
          <w:tcPr>
            <w:tcW w:w="5505" w:type="dxa"/>
            <w:vAlign w:val="center"/>
          </w:tcPr>
          <w:p w14:paraId="1309B677">
            <w:pPr>
              <w:widowControl/>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1.输出转速(空载)大于400rpm(7.4V)小于1000rpm(7.4V)</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2.空载电流≤0.2A</w:t>
            </w:r>
          </w:p>
        </w:tc>
        <w:tc>
          <w:tcPr>
            <w:tcW w:w="825" w:type="dxa"/>
            <w:vAlign w:val="center"/>
          </w:tcPr>
          <w:p w14:paraId="3B917F9C">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项</w:t>
            </w:r>
          </w:p>
        </w:tc>
        <w:tc>
          <w:tcPr>
            <w:tcW w:w="767" w:type="dxa"/>
            <w:vAlign w:val="center"/>
          </w:tcPr>
          <w:p w14:paraId="0208FA32">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1</w:t>
            </w:r>
          </w:p>
        </w:tc>
      </w:tr>
      <w:tr w14:paraId="00F0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7907C993">
            <w:pPr>
              <w:ind w:firstLine="180" w:firstLineChars="10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rPr>
              <w:t>3</w:t>
            </w:r>
            <w:r>
              <w:rPr>
                <w:rFonts w:hint="eastAsia" w:ascii="宋体" w:hAnsi="宋体" w:cs="宋体"/>
                <w:b w:val="0"/>
                <w:bCs w:val="0"/>
                <w:sz w:val="18"/>
                <w:szCs w:val="18"/>
                <w:highlight w:val="none"/>
                <w:lang w:val="en-US" w:eastAsia="zh-CN"/>
              </w:rPr>
              <w:t>4</w:t>
            </w:r>
          </w:p>
        </w:tc>
        <w:tc>
          <w:tcPr>
            <w:tcW w:w="1365" w:type="dxa"/>
            <w:vAlign w:val="center"/>
          </w:tcPr>
          <w:p w14:paraId="30C4BA99">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耗材配件</w:t>
            </w:r>
          </w:p>
        </w:tc>
        <w:tc>
          <w:tcPr>
            <w:tcW w:w="5505" w:type="dxa"/>
            <w:vAlign w:val="center"/>
          </w:tcPr>
          <w:p w14:paraId="5F239335">
            <w:pPr>
              <w:widowControl/>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1.最高转速(解锁状态)大于10000rpm小于25000rpm；</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2.最高转速(安全模式)大于1000rpm小于2000rpm；</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3.无刷电调参数需满足持续电流大于15A(10s)小于25A(10s)；</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4.峰值电流大于20A(10s)小于30A(10s)</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5.固件类型需为BLHeli</w:t>
            </w:r>
          </w:p>
        </w:tc>
        <w:tc>
          <w:tcPr>
            <w:tcW w:w="825" w:type="dxa"/>
            <w:vAlign w:val="center"/>
          </w:tcPr>
          <w:p w14:paraId="4AA60E90">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项</w:t>
            </w:r>
          </w:p>
        </w:tc>
        <w:tc>
          <w:tcPr>
            <w:tcW w:w="767" w:type="dxa"/>
            <w:vAlign w:val="center"/>
          </w:tcPr>
          <w:p w14:paraId="28505BB6">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1</w:t>
            </w:r>
          </w:p>
        </w:tc>
      </w:tr>
      <w:tr w14:paraId="5B6F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33E6BE94">
            <w:pPr>
              <w:ind w:firstLine="180" w:firstLineChars="10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rPr>
              <w:t>3</w:t>
            </w:r>
            <w:r>
              <w:rPr>
                <w:rFonts w:hint="eastAsia" w:ascii="宋体" w:hAnsi="宋体" w:cs="宋体"/>
                <w:b w:val="0"/>
                <w:bCs w:val="0"/>
                <w:sz w:val="18"/>
                <w:szCs w:val="18"/>
                <w:highlight w:val="none"/>
                <w:lang w:val="en-US" w:eastAsia="zh-CN"/>
              </w:rPr>
              <w:t>5</w:t>
            </w:r>
          </w:p>
        </w:tc>
        <w:tc>
          <w:tcPr>
            <w:tcW w:w="1365" w:type="dxa"/>
            <w:vAlign w:val="center"/>
          </w:tcPr>
          <w:p w14:paraId="729174AA">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耗材配件</w:t>
            </w:r>
          </w:p>
        </w:tc>
        <w:tc>
          <w:tcPr>
            <w:tcW w:w="5505" w:type="dxa"/>
            <w:vAlign w:val="center"/>
          </w:tcPr>
          <w:p w14:paraId="2D461178">
            <w:pPr>
              <w:widowControl/>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1、空载速度大于0.05s/60°(8.4V)小于0.1s/60°(8.4V)；</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2、堵转扭矩大于15kgfcm(8.4V)小于25kgfcm(8.4V)</w:t>
            </w:r>
          </w:p>
        </w:tc>
        <w:tc>
          <w:tcPr>
            <w:tcW w:w="825" w:type="dxa"/>
            <w:vAlign w:val="center"/>
          </w:tcPr>
          <w:p w14:paraId="649E5FDC">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项</w:t>
            </w:r>
          </w:p>
        </w:tc>
        <w:tc>
          <w:tcPr>
            <w:tcW w:w="767" w:type="dxa"/>
            <w:vAlign w:val="center"/>
          </w:tcPr>
          <w:p w14:paraId="57709CF5">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1</w:t>
            </w:r>
          </w:p>
        </w:tc>
      </w:tr>
      <w:tr w14:paraId="7CB5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61EEA9AB">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w:t>
            </w:r>
            <w:r>
              <w:rPr>
                <w:rFonts w:hint="eastAsia" w:ascii="宋体" w:hAnsi="宋体" w:cs="宋体"/>
                <w:b w:val="0"/>
                <w:bCs w:val="0"/>
                <w:sz w:val="18"/>
                <w:szCs w:val="18"/>
                <w:highlight w:val="none"/>
                <w:lang w:val="en-US" w:eastAsia="zh-CN"/>
              </w:rPr>
              <w:t>6</w:t>
            </w:r>
          </w:p>
        </w:tc>
        <w:tc>
          <w:tcPr>
            <w:tcW w:w="1365" w:type="dxa"/>
            <w:vAlign w:val="center"/>
          </w:tcPr>
          <w:p w14:paraId="4ED913E1">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耗材配件</w:t>
            </w:r>
          </w:p>
        </w:tc>
        <w:tc>
          <w:tcPr>
            <w:tcW w:w="5505" w:type="dxa"/>
            <w:vAlign w:val="center"/>
          </w:tcPr>
          <w:p w14:paraId="7885A9CC">
            <w:pPr>
              <w:widowControl/>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val="en-US" w:eastAsia="zh-CN" w:bidi="ar"/>
              </w:rPr>
              <w:t>1.</w:t>
            </w:r>
            <w:r>
              <w:rPr>
                <w:rFonts w:hint="eastAsia" w:ascii="宋体" w:hAnsi="宋体" w:eastAsia="宋体" w:cs="宋体"/>
                <w:b w:val="0"/>
                <w:bCs w:val="0"/>
                <w:color w:val="000000"/>
                <w:kern w:val="0"/>
                <w:sz w:val="18"/>
                <w:szCs w:val="18"/>
                <w:highlight w:val="none"/>
                <w:lang w:bidi="ar"/>
              </w:rPr>
              <w:t>螺丝补充包需包含M4*35圆头内六角螺丝、M4*16圆头内六角螺丝、M3*36圆头内六角螺丝、M3*33圆头内六角螺丝、M3*27圆头内六角螺丝、M3*25圆头内六角螺丝、M3*8圆头内六角螺丝、Φ3*4杯头内六角塞打螺丝、M2.5*6圆头内六角螺丝、M2*12沉头内六角螺丝、M2*8沉头内六角螺丝、M2*4沉头内六角螺丝、M2*8杯头内六角自攻螺丝、M4防松螺母、M3防松螺母、12*M4*1.5垫片、7*M4*1垫片、轴承、紧定机米、螺丝(36mm轮子用)；</w:t>
            </w:r>
          </w:p>
        </w:tc>
        <w:tc>
          <w:tcPr>
            <w:tcW w:w="825" w:type="dxa"/>
            <w:vAlign w:val="center"/>
          </w:tcPr>
          <w:p w14:paraId="5D3C7867">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项</w:t>
            </w:r>
          </w:p>
        </w:tc>
        <w:tc>
          <w:tcPr>
            <w:tcW w:w="767" w:type="dxa"/>
            <w:vAlign w:val="center"/>
          </w:tcPr>
          <w:p w14:paraId="31E68684">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1</w:t>
            </w:r>
          </w:p>
        </w:tc>
      </w:tr>
      <w:tr w14:paraId="1162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6234B967">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37</w:t>
            </w:r>
          </w:p>
        </w:tc>
        <w:tc>
          <w:tcPr>
            <w:tcW w:w="1365" w:type="dxa"/>
            <w:vAlign w:val="center"/>
          </w:tcPr>
          <w:p w14:paraId="40BDD352">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耗材配件</w:t>
            </w:r>
          </w:p>
        </w:tc>
        <w:tc>
          <w:tcPr>
            <w:tcW w:w="5505" w:type="dxa"/>
            <w:vAlign w:val="center"/>
          </w:tcPr>
          <w:p w14:paraId="22EF325D">
            <w:pPr>
              <w:widowControl/>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轮子套装清单：</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1、通用轮毂内片：不少于2个</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2、通用轮毂外片：不少于2个</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3、45mm海绵轮胎：不少于2个</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4、37mm海绵轮胎：不少于2个</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5、M1.1轮皮：不少于2个</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6、M1.1轮毂：不少于2个</w:t>
            </w:r>
          </w:p>
        </w:tc>
        <w:tc>
          <w:tcPr>
            <w:tcW w:w="825" w:type="dxa"/>
            <w:vAlign w:val="center"/>
          </w:tcPr>
          <w:p w14:paraId="79CFAD6A">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项</w:t>
            </w:r>
          </w:p>
        </w:tc>
        <w:tc>
          <w:tcPr>
            <w:tcW w:w="767" w:type="dxa"/>
            <w:vAlign w:val="center"/>
          </w:tcPr>
          <w:p w14:paraId="4CE4C4DB">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1</w:t>
            </w:r>
          </w:p>
        </w:tc>
      </w:tr>
      <w:tr w14:paraId="77C0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21CA0817">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38</w:t>
            </w:r>
          </w:p>
        </w:tc>
        <w:tc>
          <w:tcPr>
            <w:tcW w:w="1365" w:type="dxa"/>
            <w:vAlign w:val="center"/>
          </w:tcPr>
          <w:p w14:paraId="1CFA38A5">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室内编程车</w:t>
            </w:r>
          </w:p>
        </w:tc>
        <w:tc>
          <w:tcPr>
            <w:tcW w:w="5505" w:type="dxa"/>
            <w:vAlign w:val="center"/>
          </w:tcPr>
          <w:p w14:paraId="2775184E">
            <w:pPr>
              <w:widowControl/>
              <w:jc w:val="left"/>
              <w:textAlignment w:val="center"/>
              <w:rPr>
                <w:rFonts w:hint="eastAsia" w:ascii="宋体" w:hAnsi="宋体" w:eastAsia="宋体" w:cs="宋体"/>
                <w:b w:val="0"/>
                <w:bCs w:val="0"/>
                <w:sz w:val="18"/>
                <w:szCs w:val="18"/>
                <w:highlight w:val="none"/>
              </w:rPr>
            </w:pPr>
            <w:r>
              <w:rPr>
                <w:rStyle w:val="5"/>
                <w:rFonts w:hint="eastAsia" w:ascii="宋体" w:hAnsi="宋体" w:cs="宋体"/>
                <w:b w:val="0"/>
                <w:bCs w:val="0"/>
                <w:sz w:val="18"/>
                <w:szCs w:val="18"/>
                <w:highlight w:val="none"/>
                <w:lang w:val="en-US" w:eastAsia="zh-CN" w:bidi="ar"/>
              </w:rPr>
              <w:t>1.</w:t>
            </w:r>
            <w:r>
              <w:rPr>
                <w:rStyle w:val="5"/>
                <w:rFonts w:hint="eastAsia" w:ascii="宋体" w:hAnsi="宋体" w:eastAsia="宋体" w:cs="宋体"/>
                <w:b w:val="0"/>
                <w:bCs w:val="0"/>
                <w:sz w:val="18"/>
                <w:szCs w:val="18"/>
                <w:highlight w:val="none"/>
                <w:lang w:bidi="ar"/>
              </w:rPr>
              <w:t>机体尺寸：≥335mmX325mmX120mm；续航时间：≥</w:t>
            </w:r>
            <w:r>
              <w:rPr>
                <w:rStyle w:val="5"/>
                <w:rFonts w:hint="eastAsia" w:ascii="宋体" w:hAnsi="宋体" w:cs="宋体"/>
                <w:b w:val="0"/>
                <w:bCs w:val="0"/>
                <w:sz w:val="18"/>
                <w:szCs w:val="18"/>
                <w:highlight w:val="none"/>
                <w:lang w:val="en-US" w:eastAsia="zh-CN" w:bidi="ar"/>
              </w:rPr>
              <w:t>40</w:t>
            </w:r>
            <w:r>
              <w:rPr>
                <w:rStyle w:val="5"/>
                <w:rFonts w:hint="eastAsia" w:ascii="宋体" w:hAnsi="宋体" w:eastAsia="宋体" w:cs="宋体"/>
                <w:b w:val="0"/>
                <w:bCs w:val="0"/>
                <w:sz w:val="18"/>
                <w:szCs w:val="18"/>
                <w:highlight w:val="none"/>
                <w:lang w:bidi="ar"/>
              </w:rPr>
              <w:t>min；</w:t>
            </w:r>
            <w:r>
              <w:rPr>
                <w:rStyle w:val="5"/>
                <w:rFonts w:hint="eastAsia" w:ascii="宋体" w:hAnsi="宋体" w:eastAsia="宋体" w:cs="宋体"/>
                <w:b w:val="0"/>
                <w:bCs w:val="0"/>
                <w:sz w:val="18"/>
                <w:szCs w:val="18"/>
                <w:highlight w:val="none"/>
                <w:lang w:bidi="ar"/>
              </w:rPr>
              <w:br w:type="textWrapping"/>
            </w:r>
            <w:r>
              <w:rPr>
                <w:rStyle w:val="5"/>
                <w:rFonts w:hint="eastAsia" w:ascii="宋体" w:hAnsi="宋体" w:cs="宋体"/>
                <w:b w:val="0"/>
                <w:bCs w:val="0"/>
                <w:sz w:val="18"/>
                <w:szCs w:val="18"/>
                <w:highlight w:val="none"/>
                <w:lang w:val="en-US" w:eastAsia="zh-CN" w:bidi="ar"/>
              </w:rPr>
              <w:t>2.</w:t>
            </w:r>
            <w:r>
              <w:rPr>
                <w:rStyle w:val="5"/>
                <w:rFonts w:hint="eastAsia" w:ascii="宋体" w:hAnsi="宋体" w:eastAsia="宋体" w:cs="宋体"/>
                <w:b w:val="0"/>
                <w:bCs w:val="0"/>
                <w:sz w:val="18"/>
                <w:szCs w:val="18"/>
                <w:highlight w:val="none"/>
                <w:lang w:bidi="ar"/>
              </w:rPr>
              <w:t>材质：ABS+PC；行驶速度：0-1.2m/s (默认速度0.3m/s，巡线模式速度0.1m/s)</w:t>
            </w:r>
            <w:r>
              <w:rPr>
                <w:rStyle w:val="5"/>
                <w:rFonts w:hint="eastAsia" w:ascii="宋体" w:hAnsi="宋体" w:eastAsia="宋体" w:cs="宋体"/>
                <w:b w:val="0"/>
                <w:bCs w:val="0"/>
                <w:sz w:val="18"/>
                <w:szCs w:val="18"/>
                <w:highlight w:val="none"/>
                <w:lang w:bidi="ar"/>
              </w:rPr>
              <w:br w:type="textWrapping"/>
            </w:r>
            <w:r>
              <w:rPr>
                <w:rStyle w:val="5"/>
                <w:rFonts w:hint="eastAsia" w:ascii="宋体" w:hAnsi="宋体" w:cs="宋体"/>
                <w:b w:val="0"/>
                <w:bCs w:val="0"/>
                <w:sz w:val="18"/>
                <w:szCs w:val="18"/>
                <w:highlight w:val="none"/>
                <w:lang w:val="en-US" w:eastAsia="zh-CN" w:bidi="ar"/>
              </w:rPr>
              <w:t>3.</w:t>
            </w:r>
            <w:r>
              <w:rPr>
                <w:rStyle w:val="5"/>
                <w:rFonts w:hint="eastAsia" w:ascii="宋体" w:hAnsi="宋体" w:eastAsia="宋体" w:cs="宋体"/>
                <w:b w:val="0"/>
                <w:bCs w:val="0"/>
                <w:sz w:val="18"/>
                <w:szCs w:val="18"/>
                <w:highlight w:val="none"/>
                <w:lang w:bidi="ar"/>
              </w:rPr>
              <w:t>驱动类型：采用4独立电机驱动；全向运动：有 (4个麦克纳姆轮支持全向运动）</w:t>
            </w:r>
            <w:r>
              <w:rPr>
                <w:rStyle w:val="5"/>
                <w:rFonts w:hint="eastAsia" w:ascii="宋体" w:hAnsi="宋体" w:eastAsia="宋体" w:cs="宋体"/>
                <w:b w:val="0"/>
                <w:bCs w:val="0"/>
                <w:sz w:val="18"/>
                <w:szCs w:val="18"/>
                <w:highlight w:val="none"/>
                <w:lang w:bidi="ar"/>
              </w:rPr>
              <w:br w:type="textWrapping"/>
            </w:r>
            <w:r>
              <w:rPr>
                <w:rStyle w:val="5"/>
                <w:rFonts w:hint="eastAsia" w:ascii="宋体" w:hAnsi="宋体" w:cs="宋体"/>
                <w:b w:val="0"/>
                <w:bCs w:val="0"/>
                <w:sz w:val="18"/>
                <w:szCs w:val="18"/>
                <w:highlight w:val="none"/>
                <w:lang w:val="en-US" w:eastAsia="zh-CN" w:bidi="ar"/>
              </w:rPr>
              <w:t>4.</w:t>
            </w:r>
            <w:r>
              <w:rPr>
                <w:rStyle w:val="5"/>
                <w:rFonts w:hint="eastAsia" w:ascii="宋体" w:hAnsi="宋体" w:eastAsia="宋体" w:cs="宋体"/>
                <w:b w:val="0"/>
                <w:bCs w:val="0"/>
                <w:sz w:val="18"/>
                <w:szCs w:val="18"/>
                <w:highlight w:val="none"/>
                <w:lang w:bidi="ar"/>
              </w:rPr>
              <w:t>分辨率：≥200万相素，视角范围：广角≥120度；</w:t>
            </w:r>
            <w:r>
              <w:rPr>
                <w:rStyle w:val="5"/>
                <w:rFonts w:hint="eastAsia" w:ascii="宋体" w:hAnsi="宋体" w:eastAsia="宋体" w:cs="宋体"/>
                <w:b w:val="0"/>
                <w:bCs w:val="0"/>
                <w:sz w:val="18"/>
                <w:szCs w:val="18"/>
                <w:highlight w:val="none"/>
                <w:lang w:bidi="ar"/>
              </w:rPr>
              <w:br w:type="textWrapping"/>
            </w:r>
            <w:r>
              <w:rPr>
                <w:rStyle w:val="5"/>
                <w:rFonts w:hint="eastAsia" w:ascii="宋体" w:hAnsi="宋体" w:cs="宋体"/>
                <w:b w:val="0"/>
                <w:bCs w:val="0"/>
                <w:sz w:val="18"/>
                <w:szCs w:val="18"/>
                <w:highlight w:val="none"/>
                <w:lang w:val="en-US" w:eastAsia="zh-CN" w:bidi="ar"/>
              </w:rPr>
              <w:t>5.</w:t>
            </w:r>
            <w:r>
              <w:rPr>
                <w:rStyle w:val="5"/>
                <w:rFonts w:hint="eastAsia" w:ascii="宋体" w:hAnsi="宋体" w:eastAsia="宋体" w:cs="宋体"/>
                <w:b w:val="0"/>
                <w:bCs w:val="0"/>
                <w:sz w:val="18"/>
                <w:szCs w:val="18"/>
                <w:highlight w:val="none"/>
                <w:lang w:bidi="ar"/>
              </w:rPr>
              <w:t>电池容量：≥3500mAh；尺寸(加外壳)≥104mmX63mmX24.5mm；</w:t>
            </w:r>
            <w:r>
              <w:rPr>
                <w:rStyle w:val="5"/>
                <w:rFonts w:hint="eastAsia" w:ascii="宋体" w:hAnsi="宋体" w:eastAsia="宋体" w:cs="宋体"/>
                <w:b w:val="0"/>
                <w:bCs w:val="0"/>
                <w:sz w:val="18"/>
                <w:szCs w:val="18"/>
                <w:highlight w:val="none"/>
                <w:lang w:bidi="ar"/>
              </w:rPr>
              <w:br w:type="textWrapping"/>
            </w:r>
            <w:r>
              <w:rPr>
                <w:rStyle w:val="5"/>
                <w:rFonts w:hint="eastAsia" w:ascii="宋体" w:hAnsi="宋体" w:cs="宋体"/>
                <w:b w:val="0"/>
                <w:bCs w:val="0"/>
                <w:sz w:val="18"/>
                <w:szCs w:val="18"/>
                <w:highlight w:val="none"/>
                <w:lang w:val="en-US" w:eastAsia="zh-CN" w:bidi="ar"/>
              </w:rPr>
              <w:t>6.</w:t>
            </w:r>
            <w:r>
              <w:rPr>
                <w:rStyle w:val="5"/>
                <w:rFonts w:hint="eastAsia" w:ascii="宋体" w:hAnsi="宋体" w:eastAsia="宋体" w:cs="宋体"/>
                <w:b w:val="0"/>
                <w:bCs w:val="0"/>
                <w:sz w:val="18"/>
                <w:szCs w:val="18"/>
                <w:highlight w:val="none"/>
                <w:lang w:bidi="ar"/>
              </w:rPr>
              <w:t>充电座尺寸：≥150mmX82mmX35mm；</w:t>
            </w:r>
            <w:r>
              <w:rPr>
                <w:rStyle w:val="6"/>
                <w:rFonts w:hint="eastAsia" w:ascii="宋体" w:hAnsi="宋体" w:eastAsia="宋体" w:cs="宋体"/>
                <w:b w:val="0"/>
                <w:bCs w:val="0"/>
                <w:sz w:val="18"/>
                <w:szCs w:val="18"/>
                <w:highlight w:val="none"/>
                <w:lang w:bidi="ar"/>
              </w:rPr>
              <w:br w:type="textWrapping"/>
            </w:r>
            <w:r>
              <w:rPr>
                <w:rStyle w:val="6"/>
                <w:rFonts w:hint="eastAsia" w:ascii="宋体" w:hAnsi="宋体" w:cs="宋体"/>
                <w:b w:val="0"/>
                <w:bCs w:val="0"/>
                <w:sz w:val="18"/>
                <w:szCs w:val="18"/>
                <w:highlight w:val="none"/>
                <w:lang w:val="en-US" w:eastAsia="zh-CN" w:bidi="ar"/>
              </w:rPr>
              <w:t>7.</w:t>
            </w:r>
            <w:r>
              <w:rPr>
                <w:rStyle w:val="6"/>
                <w:rFonts w:hint="eastAsia" w:ascii="宋体" w:hAnsi="宋体" w:eastAsia="宋体" w:cs="宋体"/>
                <w:b w:val="0"/>
                <w:bCs w:val="0"/>
                <w:sz w:val="18"/>
                <w:szCs w:val="18"/>
                <w:highlight w:val="none"/>
                <w:lang w:bidi="ar"/>
              </w:rPr>
              <w:t>基于FreeRTOS系统，融入智能算法的开源无人车，可组合搭载机械臂做吸取、夹取等功能；实时图传功能，低高度FPV视角；可识别对空对地二维码、颜色、图形或物体</w:t>
            </w:r>
            <w:r>
              <w:rPr>
                <w:rStyle w:val="6"/>
                <w:rFonts w:hint="eastAsia" w:ascii="宋体" w:hAnsi="宋体" w:cs="宋体"/>
                <w:b w:val="0"/>
                <w:bCs w:val="0"/>
                <w:sz w:val="18"/>
                <w:szCs w:val="18"/>
                <w:highlight w:val="none"/>
                <w:lang w:eastAsia="zh-CN" w:bidi="ar"/>
              </w:rPr>
              <w:t>。</w:t>
            </w:r>
            <w:r>
              <w:rPr>
                <w:rStyle w:val="6"/>
                <w:rFonts w:hint="eastAsia" w:ascii="宋体" w:hAnsi="宋体" w:eastAsia="宋体" w:cs="宋体"/>
                <w:b w:val="0"/>
                <w:bCs w:val="0"/>
                <w:sz w:val="18"/>
                <w:szCs w:val="18"/>
                <w:highlight w:val="none"/>
                <w:lang w:bidi="ar"/>
              </w:rPr>
              <w:br w:type="textWrapping"/>
            </w:r>
            <w:r>
              <w:rPr>
                <w:rStyle w:val="6"/>
                <w:rFonts w:hint="eastAsia" w:ascii="宋体" w:hAnsi="宋体" w:cs="宋体"/>
                <w:b w:val="0"/>
                <w:bCs w:val="0"/>
                <w:sz w:val="18"/>
                <w:szCs w:val="18"/>
                <w:highlight w:val="none"/>
                <w:lang w:val="en-US" w:eastAsia="zh-CN" w:bidi="ar"/>
              </w:rPr>
              <w:t>8.</w:t>
            </w:r>
            <w:r>
              <w:rPr>
                <w:rStyle w:val="6"/>
                <w:rFonts w:hint="eastAsia" w:ascii="宋体" w:hAnsi="宋体" w:eastAsia="宋体" w:cs="宋体"/>
                <w:b w:val="0"/>
                <w:bCs w:val="0"/>
                <w:sz w:val="18"/>
                <w:szCs w:val="18"/>
                <w:highlight w:val="none"/>
                <w:lang w:bidi="ar"/>
              </w:rPr>
              <w:t>5.8GWIFI实时图传，能做基础视觉检测</w:t>
            </w:r>
            <w:r>
              <w:rPr>
                <w:rStyle w:val="5"/>
                <w:rFonts w:hint="eastAsia" w:ascii="宋体" w:hAnsi="宋体" w:eastAsia="宋体" w:cs="宋体"/>
                <w:b w:val="0"/>
                <w:bCs w:val="0"/>
                <w:sz w:val="18"/>
                <w:szCs w:val="18"/>
                <w:highlight w:val="none"/>
                <w:lang w:bidi="ar"/>
              </w:rPr>
              <w:t>≤</w:t>
            </w:r>
            <w:r>
              <w:rPr>
                <w:rStyle w:val="6"/>
                <w:rFonts w:hint="eastAsia" w:ascii="宋体" w:hAnsi="宋体" w:eastAsia="宋体" w:cs="宋体"/>
                <w:b w:val="0"/>
                <w:bCs w:val="0"/>
                <w:sz w:val="18"/>
                <w:szCs w:val="18"/>
                <w:highlight w:val="none"/>
                <w:lang w:bidi="ar"/>
              </w:rPr>
              <w:t>120ms，同时WIFI支持STA及AP两种；远程无线图传芯片，灵敏度高，抗干扰性强，实时视频回传效果；巡线功能、跟踪功能、WIFI和蓝牙遥控、摄像头物体识别；内置陀螺仪传感器、定位传感器；可扩展UWB模块 (定位)，ESP32模块，TOF测距模块；避障功能，可以实现自动避障；支持语播报，键盘控制等操作。</w:t>
            </w:r>
          </w:p>
        </w:tc>
        <w:tc>
          <w:tcPr>
            <w:tcW w:w="825" w:type="dxa"/>
            <w:vAlign w:val="center"/>
          </w:tcPr>
          <w:p w14:paraId="292B7292">
            <w:pPr>
              <w:widowControl/>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台</w:t>
            </w:r>
          </w:p>
        </w:tc>
        <w:tc>
          <w:tcPr>
            <w:tcW w:w="767" w:type="dxa"/>
            <w:vAlign w:val="center"/>
          </w:tcPr>
          <w:p w14:paraId="5793C0B6">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4</w:t>
            </w:r>
          </w:p>
        </w:tc>
      </w:tr>
      <w:tr w14:paraId="64FB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5C4EED22">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39</w:t>
            </w:r>
          </w:p>
        </w:tc>
        <w:tc>
          <w:tcPr>
            <w:tcW w:w="1365" w:type="dxa"/>
            <w:vAlign w:val="center"/>
          </w:tcPr>
          <w:p w14:paraId="3EEBB9AC">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编程机械臂</w:t>
            </w:r>
          </w:p>
        </w:tc>
        <w:tc>
          <w:tcPr>
            <w:tcW w:w="5505" w:type="dxa"/>
            <w:vAlign w:val="center"/>
          </w:tcPr>
          <w:p w14:paraId="46150335">
            <w:pPr>
              <w:widowControl/>
              <w:numPr>
                <w:ilvl w:val="0"/>
                <w:numId w:val="0"/>
              </w:numPr>
              <w:jc w:val="left"/>
              <w:textAlignment w:val="center"/>
              <w:rPr>
                <w:rStyle w:val="6"/>
                <w:rFonts w:hint="eastAsia" w:ascii="宋体" w:hAnsi="宋体" w:eastAsia="宋体" w:cs="宋体"/>
                <w:b w:val="0"/>
                <w:bCs w:val="0"/>
                <w:sz w:val="18"/>
                <w:szCs w:val="18"/>
                <w:highlight w:val="none"/>
                <w:lang w:bidi="ar"/>
              </w:rPr>
            </w:pPr>
            <w:r>
              <w:rPr>
                <w:rStyle w:val="6"/>
                <w:rFonts w:hint="eastAsia" w:ascii="宋体" w:hAnsi="宋体" w:cs="宋体"/>
                <w:b w:val="0"/>
                <w:bCs w:val="0"/>
                <w:sz w:val="18"/>
                <w:szCs w:val="18"/>
                <w:highlight w:val="none"/>
                <w:lang w:val="en-US" w:eastAsia="zh-CN" w:bidi="ar"/>
              </w:rPr>
              <w:t>1.</w:t>
            </w:r>
            <w:r>
              <w:rPr>
                <w:rStyle w:val="6"/>
                <w:rFonts w:hint="eastAsia" w:ascii="宋体" w:hAnsi="宋体" w:eastAsia="宋体" w:cs="宋体"/>
                <w:b w:val="0"/>
                <w:bCs w:val="0"/>
                <w:sz w:val="18"/>
                <w:szCs w:val="18"/>
                <w:highlight w:val="none"/>
                <w:lang w:bidi="ar"/>
              </w:rPr>
              <w:t>底座尺寸：</w:t>
            </w:r>
            <w:r>
              <w:rPr>
                <w:rStyle w:val="6"/>
                <w:rFonts w:hint="eastAsia" w:ascii="宋体" w:hAnsi="宋体" w:eastAsia="宋体" w:cs="宋体"/>
                <w:b w:val="0"/>
                <w:bCs w:val="0"/>
                <w:sz w:val="18"/>
                <w:szCs w:val="18"/>
                <w:highlight w:val="none"/>
                <w:lang w:val="en-US" w:eastAsia="zh-Hans" w:bidi="ar"/>
              </w:rPr>
              <w:t>小于等于</w:t>
            </w:r>
            <w:r>
              <w:rPr>
                <w:rStyle w:val="6"/>
                <w:rFonts w:hint="eastAsia" w:ascii="宋体" w:hAnsi="宋体" w:eastAsia="宋体" w:cs="宋体"/>
                <w:b w:val="0"/>
                <w:bCs w:val="0"/>
                <w:sz w:val="18"/>
                <w:szCs w:val="18"/>
                <w:highlight w:val="none"/>
                <w:lang w:bidi="ar"/>
              </w:rPr>
              <w:t>150mmX150mmX80mm；大臂长度：</w:t>
            </w:r>
            <w:r>
              <w:rPr>
                <w:rStyle w:val="6"/>
                <w:rFonts w:hint="eastAsia" w:ascii="宋体" w:hAnsi="宋体" w:eastAsia="宋体" w:cs="宋体"/>
                <w:b w:val="0"/>
                <w:bCs w:val="0"/>
                <w:sz w:val="18"/>
                <w:szCs w:val="18"/>
                <w:highlight w:val="none"/>
                <w:lang w:val="en-US" w:eastAsia="zh-Hans" w:bidi="ar"/>
              </w:rPr>
              <w:t>小于等于</w:t>
            </w:r>
            <w:r>
              <w:rPr>
                <w:rStyle w:val="6"/>
                <w:rFonts w:hint="eastAsia" w:ascii="宋体" w:hAnsi="宋体" w:eastAsia="宋体" w:cs="宋体"/>
                <w:b w:val="0"/>
                <w:bCs w:val="0"/>
                <w:sz w:val="18"/>
                <w:szCs w:val="18"/>
                <w:highlight w:val="none"/>
                <w:lang w:bidi="ar"/>
              </w:rPr>
              <w:t>150mm；</w:t>
            </w:r>
          </w:p>
          <w:p w14:paraId="2553352D">
            <w:pPr>
              <w:widowControl/>
              <w:numPr>
                <w:ilvl w:val="0"/>
                <w:numId w:val="0"/>
              </w:numPr>
              <w:jc w:val="left"/>
              <w:textAlignment w:val="center"/>
              <w:rPr>
                <w:rFonts w:hint="eastAsia" w:ascii="宋体" w:hAnsi="宋体" w:eastAsia="宋体" w:cs="宋体"/>
                <w:b w:val="0"/>
                <w:bCs w:val="0"/>
                <w:sz w:val="18"/>
                <w:szCs w:val="18"/>
                <w:highlight w:val="none"/>
              </w:rPr>
            </w:pPr>
            <w:r>
              <w:rPr>
                <w:rStyle w:val="6"/>
                <w:rFonts w:hint="eastAsia" w:ascii="宋体" w:hAnsi="宋体" w:cs="宋体"/>
                <w:b w:val="0"/>
                <w:bCs w:val="0"/>
                <w:sz w:val="18"/>
                <w:szCs w:val="18"/>
                <w:highlight w:val="none"/>
                <w:lang w:val="en-US" w:eastAsia="zh-CN" w:bidi="ar"/>
              </w:rPr>
              <w:t>2.</w:t>
            </w:r>
            <w:r>
              <w:rPr>
                <w:rStyle w:val="6"/>
                <w:rFonts w:hint="eastAsia" w:ascii="宋体" w:hAnsi="宋体" w:eastAsia="宋体" w:cs="宋体"/>
                <w:b w:val="0"/>
                <w:bCs w:val="0"/>
                <w:sz w:val="18"/>
                <w:szCs w:val="18"/>
                <w:highlight w:val="none"/>
                <w:lang w:bidi="ar"/>
              </w:rPr>
              <w:t>小臂长度：</w:t>
            </w:r>
            <w:r>
              <w:rPr>
                <w:rStyle w:val="6"/>
                <w:rFonts w:hint="eastAsia" w:ascii="宋体" w:hAnsi="宋体" w:eastAsia="宋体" w:cs="宋体"/>
                <w:b w:val="0"/>
                <w:bCs w:val="0"/>
                <w:sz w:val="18"/>
                <w:szCs w:val="18"/>
                <w:highlight w:val="none"/>
                <w:lang w:val="en-US" w:eastAsia="zh-Hans" w:bidi="ar"/>
              </w:rPr>
              <w:t>小于等于</w:t>
            </w:r>
            <w:r>
              <w:rPr>
                <w:rStyle w:val="6"/>
                <w:rFonts w:hint="eastAsia" w:ascii="宋体" w:hAnsi="宋体" w:eastAsia="宋体" w:cs="宋体"/>
                <w:b w:val="0"/>
                <w:bCs w:val="0"/>
                <w:sz w:val="18"/>
                <w:szCs w:val="18"/>
                <w:highlight w:val="none"/>
                <w:lang w:bidi="ar"/>
              </w:rPr>
              <w:t>165mm；</w:t>
            </w:r>
            <w:r>
              <w:rPr>
                <w:rStyle w:val="6"/>
                <w:rFonts w:hint="eastAsia" w:ascii="宋体" w:hAnsi="宋体" w:eastAsia="宋体" w:cs="宋体"/>
                <w:b w:val="0"/>
                <w:bCs w:val="0"/>
                <w:sz w:val="18"/>
                <w:szCs w:val="18"/>
                <w:highlight w:val="none"/>
                <w:lang w:bidi="ar"/>
              </w:rPr>
              <w:br w:type="textWrapping"/>
            </w:r>
            <w:r>
              <w:rPr>
                <w:rStyle w:val="6"/>
                <w:rFonts w:hint="eastAsia" w:ascii="宋体" w:hAnsi="宋体" w:cs="宋体"/>
                <w:b w:val="0"/>
                <w:bCs w:val="0"/>
                <w:sz w:val="18"/>
                <w:szCs w:val="18"/>
                <w:highlight w:val="none"/>
                <w:lang w:val="en-US" w:eastAsia="zh-CN" w:bidi="ar"/>
              </w:rPr>
              <w:t>3.</w:t>
            </w:r>
            <w:r>
              <w:rPr>
                <w:rStyle w:val="6"/>
                <w:rFonts w:hint="eastAsia" w:ascii="宋体" w:hAnsi="宋体" w:eastAsia="宋体" w:cs="宋体"/>
                <w:b w:val="0"/>
                <w:bCs w:val="0"/>
                <w:sz w:val="18"/>
                <w:szCs w:val="18"/>
                <w:highlight w:val="none"/>
                <w:lang w:bidi="ar"/>
              </w:rPr>
              <w:t>材质：ABS+PC；自由度：3+1；单机重量：≤1.58kg；续航时间：≥120min；</w:t>
            </w:r>
            <w:r>
              <w:rPr>
                <w:rStyle w:val="6"/>
                <w:rFonts w:hint="eastAsia" w:ascii="宋体" w:hAnsi="宋体" w:eastAsia="宋体" w:cs="宋体"/>
                <w:b w:val="0"/>
                <w:bCs w:val="0"/>
                <w:sz w:val="18"/>
                <w:szCs w:val="18"/>
                <w:highlight w:val="none"/>
                <w:lang w:bidi="ar"/>
              </w:rPr>
              <w:br w:type="textWrapping"/>
            </w:r>
            <w:r>
              <w:rPr>
                <w:rStyle w:val="6"/>
                <w:rFonts w:hint="eastAsia" w:ascii="宋体" w:hAnsi="宋体" w:cs="宋体"/>
                <w:b w:val="0"/>
                <w:bCs w:val="0"/>
                <w:sz w:val="18"/>
                <w:szCs w:val="18"/>
                <w:highlight w:val="none"/>
                <w:lang w:val="en-US" w:eastAsia="zh-CN" w:bidi="ar"/>
              </w:rPr>
              <w:t>4.</w:t>
            </w:r>
            <w:r>
              <w:rPr>
                <w:rStyle w:val="6"/>
                <w:rFonts w:hint="eastAsia" w:ascii="宋体" w:hAnsi="宋体" w:eastAsia="宋体" w:cs="宋体"/>
                <w:b w:val="0"/>
                <w:bCs w:val="0"/>
                <w:sz w:val="18"/>
                <w:szCs w:val="18"/>
                <w:highlight w:val="none"/>
                <w:lang w:bidi="ar"/>
              </w:rPr>
              <w:t>机体自由度：3+1 DOF；材质：ABS+PC、铝合金；</w:t>
            </w:r>
            <w:r>
              <w:rPr>
                <w:rStyle w:val="6"/>
                <w:rFonts w:hint="eastAsia" w:ascii="宋体" w:hAnsi="宋体" w:eastAsia="宋体" w:cs="宋体"/>
                <w:b w:val="0"/>
                <w:bCs w:val="0"/>
                <w:sz w:val="18"/>
                <w:szCs w:val="18"/>
                <w:highlight w:val="none"/>
                <w:lang w:bidi="ar"/>
              </w:rPr>
              <w:br w:type="textWrapping"/>
            </w:r>
            <w:r>
              <w:rPr>
                <w:rStyle w:val="6"/>
                <w:rFonts w:hint="eastAsia" w:ascii="宋体" w:hAnsi="宋体" w:cs="宋体"/>
                <w:b w:val="0"/>
                <w:bCs w:val="0"/>
                <w:sz w:val="18"/>
                <w:szCs w:val="18"/>
                <w:highlight w:val="none"/>
                <w:lang w:val="en-US" w:eastAsia="zh-CN" w:bidi="ar"/>
              </w:rPr>
              <w:t>5.</w:t>
            </w:r>
            <w:r>
              <w:rPr>
                <w:rStyle w:val="6"/>
                <w:rFonts w:hint="eastAsia" w:ascii="宋体" w:hAnsi="宋体" w:eastAsia="宋体" w:cs="宋体"/>
                <w:b w:val="0"/>
                <w:bCs w:val="0"/>
                <w:sz w:val="18"/>
                <w:szCs w:val="18"/>
                <w:highlight w:val="none"/>
                <w:lang w:bidi="ar"/>
              </w:rPr>
              <w:t>执行末端：吸盘、夹爪；接口类型：网口、Type-C接口；</w:t>
            </w:r>
            <w:r>
              <w:rPr>
                <w:rStyle w:val="6"/>
                <w:rFonts w:hint="eastAsia" w:ascii="宋体" w:hAnsi="宋体" w:eastAsia="宋体" w:cs="宋体"/>
                <w:b w:val="0"/>
                <w:bCs w:val="0"/>
                <w:sz w:val="18"/>
                <w:szCs w:val="18"/>
                <w:highlight w:val="none"/>
                <w:lang w:bidi="ar"/>
              </w:rPr>
              <w:br w:type="textWrapping"/>
            </w:r>
            <w:r>
              <w:rPr>
                <w:rStyle w:val="6"/>
                <w:rFonts w:hint="eastAsia" w:ascii="宋体" w:hAnsi="宋体" w:cs="宋体"/>
                <w:b w:val="0"/>
                <w:bCs w:val="0"/>
                <w:sz w:val="18"/>
                <w:szCs w:val="18"/>
                <w:highlight w:val="none"/>
                <w:lang w:val="en-US" w:eastAsia="zh-CN" w:bidi="ar"/>
              </w:rPr>
              <w:t>6.</w:t>
            </w:r>
            <w:r>
              <w:rPr>
                <w:rStyle w:val="6"/>
                <w:rFonts w:hint="eastAsia" w:ascii="宋体" w:hAnsi="宋体" w:eastAsia="宋体" w:cs="宋体"/>
                <w:b w:val="0"/>
                <w:bCs w:val="0"/>
                <w:sz w:val="18"/>
                <w:szCs w:val="18"/>
                <w:highlight w:val="none"/>
                <w:lang w:bidi="ar"/>
              </w:rPr>
              <w:t>分辨率：</w:t>
            </w:r>
            <w:r>
              <w:rPr>
                <w:rStyle w:val="5"/>
                <w:rFonts w:hint="eastAsia" w:ascii="宋体" w:hAnsi="宋体" w:eastAsia="宋体" w:cs="宋体"/>
                <w:b w:val="0"/>
                <w:bCs w:val="0"/>
                <w:sz w:val="18"/>
                <w:szCs w:val="18"/>
                <w:highlight w:val="none"/>
                <w:lang w:bidi="ar"/>
              </w:rPr>
              <w:t>≥</w:t>
            </w:r>
            <w:r>
              <w:rPr>
                <w:rStyle w:val="6"/>
                <w:rFonts w:hint="eastAsia" w:ascii="宋体" w:hAnsi="宋体" w:eastAsia="宋体" w:cs="宋体"/>
                <w:b w:val="0"/>
                <w:bCs w:val="0"/>
                <w:sz w:val="18"/>
                <w:szCs w:val="18"/>
                <w:highlight w:val="none"/>
                <w:lang w:bidi="ar"/>
              </w:rPr>
              <w:t>200万相素，视角范围：广角</w:t>
            </w:r>
            <w:r>
              <w:rPr>
                <w:rStyle w:val="5"/>
                <w:rFonts w:hint="eastAsia" w:ascii="宋体" w:hAnsi="宋体" w:eastAsia="宋体" w:cs="宋体"/>
                <w:b w:val="0"/>
                <w:bCs w:val="0"/>
                <w:sz w:val="18"/>
                <w:szCs w:val="18"/>
                <w:highlight w:val="none"/>
                <w:lang w:bidi="ar"/>
              </w:rPr>
              <w:t>≥</w:t>
            </w:r>
            <w:r>
              <w:rPr>
                <w:rStyle w:val="6"/>
                <w:rFonts w:hint="eastAsia" w:ascii="宋体" w:hAnsi="宋体" w:eastAsia="宋体" w:cs="宋体"/>
                <w:b w:val="0"/>
                <w:bCs w:val="0"/>
                <w:sz w:val="18"/>
                <w:szCs w:val="18"/>
                <w:highlight w:val="none"/>
                <w:lang w:bidi="ar"/>
              </w:rPr>
              <w:t>120度；</w:t>
            </w:r>
            <w:r>
              <w:rPr>
                <w:rStyle w:val="6"/>
                <w:rFonts w:hint="eastAsia" w:ascii="宋体" w:hAnsi="宋体" w:eastAsia="宋体" w:cs="宋体"/>
                <w:b w:val="0"/>
                <w:bCs w:val="0"/>
                <w:sz w:val="18"/>
                <w:szCs w:val="18"/>
                <w:highlight w:val="none"/>
                <w:lang w:bidi="ar"/>
              </w:rPr>
              <w:br w:type="textWrapping"/>
            </w:r>
            <w:r>
              <w:rPr>
                <w:rStyle w:val="6"/>
                <w:rFonts w:hint="eastAsia" w:ascii="宋体" w:hAnsi="宋体" w:cs="宋体"/>
                <w:b w:val="0"/>
                <w:bCs w:val="0"/>
                <w:sz w:val="18"/>
                <w:szCs w:val="18"/>
                <w:highlight w:val="none"/>
                <w:lang w:val="en-US" w:eastAsia="zh-CN" w:bidi="ar"/>
              </w:rPr>
              <w:t>7.</w:t>
            </w:r>
            <w:r>
              <w:rPr>
                <w:rStyle w:val="6"/>
                <w:rFonts w:hint="eastAsia" w:ascii="宋体" w:hAnsi="宋体" w:eastAsia="宋体" w:cs="宋体"/>
                <w:b w:val="0"/>
                <w:bCs w:val="0"/>
                <w:sz w:val="18"/>
                <w:szCs w:val="18"/>
                <w:highlight w:val="none"/>
                <w:lang w:bidi="ar"/>
              </w:rPr>
              <w:t>基于FreeRTOS系统，融入智能算法的开源机械臂；实时图传功能，能做基础视觉检测&lt;120ms，具有FPV视角；可识别二维码、四月码、颜色、图形或物体；</w:t>
            </w:r>
          </w:p>
        </w:tc>
        <w:tc>
          <w:tcPr>
            <w:tcW w:w="825" w:type="dxa"/>
            <w:vAlign w:val="center"/>
          </w:tcPr>
          <w:p w14:paraId="1D667E5E">
            <w:pPr>
              <w:widowControl/>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个</w:t>
            </w:r>
          </w:p>
        </w:tc>
        <w:tc>
          <w:tcPr>
            <w:tcW w:w="767" w:type="dxa"/>
            <w:vAlign w:val="center"/>
          </w:tcPr>
          <w:p w14:paraId="2BEDD7C2">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4</w:t>
            </w:r>
          </w:p>
        </w:tc>
      </w:tr>
      <w:tr w14:paraId="74D2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616" w:type="dxa"/>
            <w:vAlign w:val="center"/>
          </w:tcPr>
          <w:p w14:paraId="676A7778">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40</w:t>
            </w:r>
          </w:p>
        </w:tc>
        <w:tc>
          <w:tcPr>
            <w:tcW w:w="1365" w:type="dxa"/>
            <w:vAlign w:val="center"/>
          </w:tcPr>
          <w:p w14:paraId="1161DC56">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编程六足机器人</w:t>
            </w:r>
          </w:p>
        </w:tc>
        <w:tc>
          <w:tcPr>
            <w:tcW w:w="5505" w:type="dxa"/>
            <w:vAlign w:val="center"/>
          </w:tcPr>
          <w:p w14:paraId="5E267189">
            <w:pPr>
              <w:widowControl/>
              <w:jc w:val="left"/>
              <w:textAlignment w:val="center"/>
              <w:rPr>
                <w:rFonts w:hint="eastAsia" w:ascii="宋体" w:hAnsi="宋体" w:eastAsia="宋体" w:cs="宋体"/>
                <w:b w:val="0"/>
                <w:bCs w:val="0"/>
                <w:sz w:val="18"/>
                <w:szCs w:val="18"/>
                <w:highlight w:val="none"/>
              </w:rPr>
            </w:pPr>
            <w:r>
              <w:rPr>
                <w:rStyle w:val="5"/>
                <w:rFonts w:hint="eastAsia" w:ascii="宋体" w:hAnsi="宋体" w:cs="宋体"/>
                <w:b w:val="0"/>
                <w:bCs w:val="0"/>
                <w:sz w:val="18"/>
                <w:szCs w:val="18"/>
                <w:highlight w:val="none"/>
                <w:lang w:val="en-US" w:eastAsia="zh-CN" w:bidi="ar"/>
              </w:rPr>
              <w:t>1.</w:t>
            </w:r>
            <w:r>
              <w:rPr>
                <w:rStyle w:val="5"/>
                <w:rFonts w:hint="eastAsia" w:ascii="宋体" w:hAnsi="宋体" w:eastAsia="宋体" w:cs="宋体"/>
                <w:b w:val="0"/>
                <w:bCs w:val="0"/>
                <w:sz w:val="18"/>
                <w:szCs w:val="18"/>
                <w:highlight w:val="none"/>
                <w:lang w:bidi="ar"/>
              </w:rPr>
              <w:t>机体尺寸：≥520mmX430mmX210mm；续航时间:≥40min；</w:t>
            </w:r>
            <w:r>
              <w:rPr>
                <w:rStyle w:val="5"/>
                <w:rFonts w:hint="eastAsia" w:ascii="宋体" w:hAnsi="宋体" w:eastAsia="宋体" w:cs="宋体"/>
                <w:b w:val="0"/>
                <w:bCs w:val="0"/>
                <w:sz w:val="18"/>
                <w:szCs w:val="18"/>
                <w:highlight w:val="none"/>
                <w:lang w:bidi="ar"/>
              </w:rPr>
              <w:br w:type="textWrapping"/>
            </w:r>
            <w:r>
              <w:rPr>
                <w:rStyle w:val="5"/>
                <w:rFonts w:hint="eastAsia" w:ascii="宋体" w:hAnsi="宋体" w:cs="宋体"/>
                <w:b w:val="0"/>
                <w:bCs w:val="0"/>
                <w:sz w:val="18"/>
                <w:szCs w:val="18"/>
                <w:highlight w:val="none"/>
                <w:lang w:val="en-US" w:eastAsia="zh-CN" w:bidi="ar"/>
              </w:rPr>
              <w:t>2.</w:t>
            </w:r>
            <w:r>
              <w:rPr>
                <w:rStyle w:val="5"/>
                <w:rFonts w:hint="eastAsia" w:ascii="宋体" w:hAnsi="宋体" w:eastAsia="宋体" w:cs="宋体"/>
                <w:b w:val="0"/>
                <w:bCs w:val="0"/>
                <w:sz w:val="18"/>
                <w:szCs w:val="18"/>
                <w:highlight w:val="none"/>
                <w:lang w:bidi="ar"/>
              </w:rPr>
              <w:t>行驶速度：≦0.2m/s；高度调节:60-120mm；爬坡角度：≦15°；</w:t>
            </w:r>
            <w:r>
              <w:rPr>
                <w:rStyle w:val="5"/>
                <w:rFonts w:hint="eastAsia" w:ascii="宋体" w:hAnsi="宋体" w:eastAsia="宋体" w:cs="宋体"/>
                <w:b w:val="0"/>
                <w:bCs w:val="0"/>
                <w:sz w:val="18"/>
                <w:szCs w:val="18"/>
                <w:highlight w:val="none"/>
                <w:lang w:bidi="ar"/>
              </w:rPr>
              <w:br w:type="textWrapping"/>
            </w:r>
            <w:r>
              <w:rPr>
                <w:rStyle w:val="5"/>
                <w:rFonts w:hint="eastAsia" w:ascii="宋体" w:hAnsi="宋体" w:cs="宋体"/>
                <w:b w:val="0"/>
                <w:bCs w:val="0"/>
                <w:sz w:val="18"/>
                <w:szCs w:val="18"/>
                <w:highlight w:val="none"/>
                <w:lang w:val="en-US" w:eastAsia="zh-CN" w:bidi="ar"/>
              </w:rPr>
              <w:t>3.</w:t>
            </w:r>
            <w:r>
              <w:rPr>
                <w:rStyle w:val="5"/>
                <w:rFonts w:hint="eastAsia" w:ascii="宋体" w:hAnsi="宋体" w:eastAsia="宋体" w:cs="宋体"/>
                <w:b w:val="0"/>
                <w:bCs w:val="0"/>
                <w:sz w:val="18"/>
                <w:szCs w:val="18"/>
                <w:highlight w:val="none"/>
                <w:lang w:bidi="ar"/>
              </w:rPr>
              <w:t>材质：ABS、PC、铝合金</w:t>
            </w:r>
            <w:r>
              <w:rPr>
                <w:rStyle w:val="5"/>
                <w:rFonts w:hint="eastAsia" w:ascii="宋体" w:hAnsi="宋体" w:eastAsia="宋体" w:cs="宋体"/>
                <w:b w:val="0"/>
                <w:bCs w:val="0"/>
                <w:sz w:val="18"/>
                <w:szCs w:val="18"/>
                <w:highlight w:val="none"/>
                <w:lang w:bidi="ar"/>
              </w:rPr>
              <w:br w:type="textWrapping"/>
            </w:r>
            <w:r>
              <w:rPr>
                <w:rStyle w:val="5"/>
                <w:rFonts w:hint="eastAsia" w:ascii="宋体" w:hAnsi="宋体" w:cs="宋体"/>
                <w:b w:val="0"/>
                <w:bCs w:val="0"/>
                <w:sz w:val="18"/>
                <w:szCs w:val="18"/>
                <w:highlight w:val="none"/>
                <w:lang w:val="en-US" w:eastAsia="zh-CN" w:bidi="ar"/>
              </w:rPr>
              <w:t>4.</w:t>
            </w:r>
            <w:r>
              <w:rPr>
                <w:rStyle w:val="5"/>
                <w:rFonts w:hint="eastAsia" w:ascii="宋体" w:hAnsi="宋体" w:eastAsia="宋体" w:cs="宋体"/>
                <w:b w:val="0"/>
                <w:bCs w:val="0"/>
                <w:sz w:val="18"/>
                <w:szCs w:val="18"/>
                <w:highlight w:val="none"/>
                <w:lang w:bidi="ar"/>
              </w:rPr>
              <w:t>控制方式：拖拽模式控制、图形化编程控制、Python编程控制；</w:t>
            </w:r>
            <w:r>
              <w:rPr>
                <w:rStyle w:val="5"/>
                <w:rFonts w:hint="eastAsia" w:ascii="宋体" w:hAnsi="宋体" w:eastAsia="宋体" w:cs="宋体"/>
                <w:b w:val="0"/>
                <w:bCs w:val="0"/>
                <w:sz w:val="18"/>
                <w:szCs w:val="18"/>
                <w:highlight w:val="none"/>
                <w:lang w:bidi="ar"/>
              </w:rPr>
              <w:br w:type="textWrapping"/>
            </w:r>
            <w:r>
              <w:rPr>
                <w:rStyle w:val="5"/>
                <w:rFonts w:hint="eastAsia" w:ascii="宋体" w:hAnsi="宋体" w:cs="宋体"/>
                <w:b w:val="0"/>
                <w:bCs w:val="0"/>
                <w:sz w:val="18"/>
                <w:szCs w:val="18"/>
                <w:highlight w:val="none"/>
                <w:lang w:val="en-US" w:eastAsia="zh-CN" w:bidi="ar"/>
              </w:rPr>
              <w:t>5.</w:t>
            </w:r>
            <w:r>
              <w:rPr>
                <w:rStyle w:val="5"/>
                <w:rFonts w:hint="eastAsia" w:ascii="宋体" w:hAnsi="宋体" w:eastAsia="宋体" w:cs="宋体"/>
                <w:b w:val="0"/>
                <w:bCs w:val="0"/>
                <w:sz w:val="18"/>
                <w:szCs w:val="18"/>
                <w:highlight w:val="none"/>
                <w:lang w:bidi="ar"/>
              </w:rPr>
              <w:t>网络：5.8GHz/5.1GHz/2.4GHz频段无线局域网设备；</w:t>
            </w:r>
            <w:r>
              <w:rPr>
                <w:rStyle w:val="5"/>
                <w:rFonts w:hint="eastAsia" w:ascii="宋体" w:hAnsi="宋体" w:eastAsia="宋体" w:cs="宋体"/>
                <w:b w:val="0"/>
                <w:bCs w:val="0"/>
                <w:sz w:val="18"/>
                <w:szCs w:val="18"/>
                <w:highlight w:val="none"/>
                <w:lang w:bidi="ar"/>
              </w:rPr>
              <w:br w:type="textWrapping"/>
            </w:r>
            <w:r>
              <w:rPr>
                <w:rStyle w:val="5"/>
                <w:rFonts w:hint="eastAsia" w:ascii="宋体" w:hAnsi="宋体" w:cs="宋体"/>
                <w:b w:val="0"/>
                <w:bCs w:val="0"/>
                <w:sz w:val="18"/>
                <w:szCs w:val="18"/>
                <w:highlight w:val="none"/>
                <w:lang w:val="en-US" w:eastAsia="zh-CN" w:bidi="ar"/>
              </w:rPr>
              <w:t>6.</w:t>
            </w:r>
            <w:r>
              <w:rPr>
                <w:rStyle w:val="5"/>
                <w:rFonts w:hint="eastAsia" w:ascii="宋体" w:hAnsi="宋体" w:eastAsia="宋体" w:cs="宋体"/>
                <w:b w:val="0"/>
                <w:bCs w:val="0"/>
                <w:sz w:val="18"/>
                <w:szCs w:val="18"/>
                <w:highlight w:val="none"/>
                <w:lang w:bidi="ar"/>
              </w:rPr>
              <w:t>色彩种类：红、橙、黄、绿、青、蓝、紫、白</w:t>
            </w:r>
          </w:p>
        </w:tc>
        <w:tc>
          <w:tcPr>
            <w:tcW w:w="825" w:type="dxa"/>
            <w:vAlign w:val="center"/>
          </w:tcPr>
          <w:p w14:paraId="2403BD8C">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台</w:t>
            </w:r>
          </w:p>
        </w:tc>
        <w:tc>
          <w:tcPr>
            <w:tcW w:w="767" w:type="dxa"/>
            <w:vAlign w:val="center"/>
          </w:tcPr>
          <w:p w14:paraId="6B2FBE08">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8</w:t>
            </w:r>
          </w:p>
        </w:tc>
      </w:tr>
      <w:tr w14:paraId="6AD9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649995F2">
            <w:pPr>
              <w:ind w:firstLine="180" w:firstLineChars="10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rPr>
              <w:t>4</w:t>
            </w:r>
            <w:r>
              <w:rPr>
                <w:rFonts w:hint="eastAsia" w:ascii="宋体" w:hAnsi="宋体" w:cs="宋体"/>
                <w:b w:val="0"/>
                <w:bCs w:val="0"/>
                <w:sz w:val="18"/>
                <w:szCs w:val="18"/>
                <w:highlight w:val="none"/>
                <w:lang w:val="en-US" w:eastAsia="zh-CN"/>
              </w:rPr>
              <w:t>1</w:t>
            </w:r>
          </w:p>
        </w:tc>
        <w:tc>
          <w:tcPr>
            <w:tcW w:w="1365" w:type="dxa"/>
            <w:vAlign w:val="center"/>
          </w:tcPr>
          <w:p w14:paraId="6E76037A">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多媒体盒以及网关盒子</w:t>
            </w:r>
          </w:p>
        </w:tc>
        <w:tc>
          <w:tcPr>
            <w:tcW w:w="5505" w:type="dxa"/>
            <w:vAlign w:val="center"/>
          </w:tcPr>
          <w:p w14:paraId="359340C5">
            <w:pPr>
              <w:widowControl/>
              <w:jc w:val="left"/>
              <w:textAlignment w:val="center"/>
              <w:rPr>
                <w:rStyle w:val="5"/>
                <w:rFonts w:hint="eastAsia" w:ascii="宋体" w:hAnsi="宋体" w:eastAsia="宋体" w:cs="宋体"/>
                <w:b w:val="0"/>
                <w:bCs w:val="0"/>
                <w:sz w:val="18"/>
                <w:szCs w:val="18"/>
                <w:highlight w:val="none"/>
                <w:lang w:bidi="ar"/>
              </w:rPr>
            </w:pPr>
            <w:r>
              <w:rPr>
                <w:rStyle w:val="5"/>
                <w:rFonts w:hint="eastAsia" w:ascii="宋体" w:hAnsi="宋体" w:cs="宋体"/>
                <w:b w:val="0"/>
                <w:bCs w:val="0"/>
                <w:sz w:val="18"/>
                <w:szCs w:val="18"/>
                <w:highlight w:val="none"/>
                <w:lang w:val="en-US" w:eastAsia="zh-CN" w:bidi="ar"/>
              </w:rPr>
              <w:t>1.</w:t>
            </w:r>
            <w:r>
              <w:rPr>
                <w:rStyle w:val="5"/>
                <w:rFonts w:hint="eastAsia" w:ascii="宋体" w:hAnsi="宋体" w:eastAsia="宋体" w:cs="宋体"/>
                <w:b w:val="0"/>
                <w:bCs w:val="0"/>
                <w:sz w:val="18"/>
                <w:szCs w:val="18"/>
                <w:highlight w:val="none"/>
                <w:lang w:bidi="ar"/>
              </w:rPr>
              <w:t>配合单独机械臂使用，提供视觉算法</w:t>
            </w:r>
            <w:r>
              <w:rPr>
                <w:rStyle w:val="5"/>
                <w:rFonts w:hint="eastAsia" w:ascii="宋体" w:hAnsi="宋体" w:eastAsia="宋体" w:cs="宋体"/>
                <w:b w:val="0"/>
                <w:bCs w:val="0"/>
                <w:sz w:val="18"/>
                <w:szCs w:val="18"/>
                <w:highlight w:val="none"/>
                <w:lang w:bidi="ar"/>
              </w:rPr>
              <w:br w:type="textWrapping"/>
            </w:r>
            <w:r>
              <w:rPr>
                <w:rStyle w:val="5"/>
                <w:rFonts w:hint="eastAsia" w:ascii="宋体" w:hAnsi="宋体" w:cs="宋体"/>
                <w:b w:val="0"/>
                <w:bCs w:val="0"/>
                <w:sz w:val="18"/>
                <w:szCs w:val="18"/>
                <w:highlight w:val="none"/>
                <w:lang w:val="en-US" w:eastAsia="zh-CN" w:bidi="ar"/>
              </w:rPr>
              <w:t>2.</w:t>
            </w:r>
            <w:r>
              <w:rPr>
                <w:rStyle w:val="5"/>
                <w:rFonts w:hint="eastAsia" w:ascii="宋体" w:hAnsi="宋体" w:eastAsia="宋体" w:cs="宋体"/>
                <w:b w:val="0"/>
                <w:bCs w:val="0"/>
                <w:sz w:val="18"/>
                <w:szCs w:val="18"/>
                <w:highlight w:val="none"/>
                <w:lang w:bidi="ar"/>
              </w:rPr>
              <w:t>尺寸：≥141mmX92mmX33mm，复位按钮：有</w:t>
            </w:r>
          </w:p>
          <w:p w14:paraId="75B1FDA3">
            <w:pPr>
              <w:widowControl/>
              <w:jc w:val="left"/>
              <w:textAlignment w:val="center"/>
              <w:rPr>
                <w:rFonts w:hint="eastAsia" w:ascii="宋体" w:hAnsi="宋体" w:eastAsia="宋体" w:cs="宋体"/>
                <w:b w:val="0"/>
                <w:bCs w:val="0"/>
                <w:sz w:val="18"/>
                <w:szCs w:val="18"/>
                <w:highlight w:val="none"/>
              </w:rPr>
            </w:pPr>
            <w:r>
              <w:rPr>
                <w:rStyle w:val="7"/>
                <w:rFonts w:hint="eastAsia" w:ascii="宋体" w:hAnsi="宋体" w:cs="宋体"/>
                <w:b w:val="0"/>
                <w:bCs w:val="0"/>
                <w:sz w:val="18"/>
                <w:szCs w:val="18"/>
                <w:highlight w:val="none"/>
                <w:lang w:val="en-US" w:eastAsia="zh-CN" w:bidi="ar"/>
              </w:rPr>
              <w:t>3.</w:t>
            </w:r>
            <w:r>
              <w:rPr>
                <w:rStyle w:val="7"/>
                <w:rFonts w:hint="eastAsia" w:ascii="宋体" w:hAnsi="宋体" w:eastAsia="宋体" w:cs="宋体"/>
                <w:b w:val="0"/>
                <w:bCs w:val="0"/>
                <w:sz w:val="18"/>
                <w:szCs w:val="18"/>
                <w:highlight w:val="none"/>
                <w:lang w:bidi="ar"/>
              </w:rPr>
              <w:t>通过网线连接办公局域网</w:t>
            </w:r>
          </w:p>
        </w:tc>
        <w:tc>
          <w:tcPr>
            <w:tcW w:w="825" w:type="dxa"/>
            <w:vAlign w:val="center"/>
          </w:tcPr>
          <w:p w14:paraId="31F20998">
            <w:pPr>
              <w:widowControl/>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个</w:t>
            </w:r>
          </w:p>
        </w:tc>
        <w:tc>
          <w:tcPr>
            <w:tcW w:w="767" w:type="dxa"/>
            <w:vAlign w:val="center"/>
          </w:tcPr>
          <w:p w14:paraId="559FA294">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4</w:t>
            </w:r>
          </w:p>
        </w:tc>
      </w:tr>
      <w:tr w14:paraId="2177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70FA9BB5">
            <w:pPr>
              <w:ind w:firstLine="180" w:firstLineChars="10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rPr>
              <w:t>4</w:t>
            </w:r>
            <w:r>
              <w:rPr>
                <w:rFonts w:hint="eastAsia" w:ascii="宋体" w:hAnsi="宋体" w:cs="宋体"/>
                <w:b w:val="0"/>
                <w:bCs w:val="0"/>
                <w:sz w:val="18"/>
                <w:szCs w:val="18"/>
                <w:highlight w:val="none"/>
                <w:lang w:val="en-US" w:eastAsia="zh-CN"/>
              </w:rPr>
              <w:t>2</w:t>
            </w:r>
          </w:p>
        </w:tc>
        <w:tc>
          <w:tcPr>
            <w:tcW w:w="1365" w:type="dxa"/>
            <w:vAlign w:val="center"/>
          </w:tcPr>
          <w:p w14:paraId="23983453">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控制盒</w:t>
            </w:r>
          </w:p>
        </w:tc>
        <w:tc>
          <w:tcPr>
            <w:tcW w:w="5505" w:type="dxa"/>
            <w:vAlign w:val="center"/>
          </w:tcPr>
          <w:p w14:paraId="1745BCB5">
            <w:pPr>
              <w:widowControl/>
              <w:jc w:val="left"/>
              <w:textAlignment w:val="center"/>
              <w:rPr>
                <w:rFonts w:hint="eastAsia" w:ascii="宋体" w:hAnsi="宋体" w:eastAsia="宋体" w:cs="宋体"/>
                <w:b w:val="0"/>
                <w:bCs w:val="0"/>
                <w:sz w:val="18"/>
                <w:szCs w:val="18"/>
                <w:highlight w:val="none"/>
              </w:rPr>
            </w:pPr>
            <w:r>
              <w:rPr>
                <w:rStyle w:val="6"/>
                <w:rFonts w:hint="eastAsia" w:ascii="宋体" w:hAnsi="宋体" w:cs="宋体"/>
                <w:b w:val="0"/>
                <w:bCs w:val="0"/>
                <w:sz w:val="18"/>
                <w:szCs w:val="18"/>
                <w:highlight w:val="none"/>
                <w:lang w:val="en-US" w:eastAsia="zh-CN" w:bidi="ar"/>
              </w:rPr>
              <w:t>1.</w:t>
            </w:r>
            <w:r>
              <w:rPr>
                <w:rStyle w:val="6"/>
                <w:rFonts w:hint="eastAsia" w:ascii="宋体" w:hAnsi="宋体" w:eastAsia="宋体" w:cs="宋体"/>
                <w:b w:val="0"/>
                <w:bCs w:val="0"/>
                <w:sz w:val="18"/>
                <w:szCs w:val="18"/>
                <w:highlight w:val="none"/>
                <w:lang w:bidi="ar"/>
              </w:rPr>
              <w:t>方向控制  ：调整矩阵设备系统的方向，每一次可以旋转90°</w:t>
            </w:r>
            <w:r>
              <w:rPr>
                <w:rStyle w:val="6"/>
                <w:rFonts w:hint="eastAsia" w:ascii="宋体" w:hAnsi="宋体" w:eastAsia="宋体" w:cs="宋体"/>
                <w:b w:val="0"/>
                <w:bCs w:val="0"/>
                <w:sz w:val="18"/>
                <w:szCs w:val="18"/>
                <w:highlight w:val="none"/>
                <w:lang w:bidi="ar"/>
              </w:rPr>
              <w:br w:type="textWrapping"/>
            </w:r>
            <w:r>
              <w:rPr>
                <w:rStyle w:val="6"/>
                <w:rFonts w:hint="eastAsia" w:ascii="宋体" w:hAnsi="宋体" w:cs="宋体"/>
                <w:b w:val="0"/>
                <w:bCs w:val="0"/>
                <w:sz w:val="18"/>
                <w:szCs w:val="18"/>
                <w:highlight w:val="none"/>
                <w:lang w:val="en-US" w:eastAsia="zh-CN" w:bidi="ar"/>
              </w:rPr>
              <w:t>2.</w:t>
            </w:r>
            <w:r>
              <w:rPr>
                <w:rStyle w:val="6"/>
                <w:rFonts w:hint="eastAsia" w:ascii="宋体" w:hAnsi="宋体" w:eastAsia="宋体" w:cs="宋体"/>
                <w:b w:val="0"/>
                <w:bCs w:val="0"/>
                <w:sz w:val="18"/>
                <w:szCs w:val="18"/>
                <w:highlight w:val="none"/>
                <w:lang w:bidi="ar"/>
              </w:rPr>
              <w:t>方向查看  ：展示当前矩阵设备系统显示方向</w:t>
            </w:r>
            <w:r>
              <w:rPr>
                <w:rStyle w:val="6"/>
                <w:rFonts w:hint="eastAsia" w:ascii="宋体" w:hAnsi="宋体" w:eastAsia="宋体" w:cs="宋体"/>
                <w:b w:val="0"/>
                <w:bCs w:val="0"/>
                <w:sz w:val="18"/>
                <w:szCs w:val="18"/>
                <w:highlight w:val="none"/>
                <w:lang w:bidi="ar"/>
              </w:rPr>
              <w:br w:type="textWrapping"/>
            </w:r>
            <w:r>
              <w:rPr>
                <w:rStyle w:val="6"/>
                <w:rFonts w:hint="eastAsia" w:ascii="宋体" w:hAnsi="宋体" w:cs="宋体"/>
                <w:b w:val="0"/>
                <w:bCs w:val="0"/>
                <w:sz w:val="18"/>
                <w:szCs w:val="18"/>
                <w:highlight w:val="none"/>
                <w:lang w:val="en-US" w:eastAsia="zh-CN" w:bidi="ar"/>
              </w:rPr>
              <w:t>3.</w:t>
            </w:r>
            <w:r>
              <w:rPr>
                <w:rStyle w:val="6"/>
                <w:rFonts w:hint="eastAsia" w:ascii="宋体" w:hAnsi="宋体" w:eastAsia="宋体" w:cs="宋体"/>
                <w:b w:val="0"/>
                <w:bCs w:val="0"/>
                <w:sz w:val="18"/>
                <w:szCs w:val="18"/>
                <w:highlight w:val="none"/>
                <w:lang w:bidi="ar"/>
              </w:rPr>
              <w:t>演示控制  ：自动进行内置舞步展示</w:t>
            </w:r>
            <w:r>
              <w:rPr>
                <w:rStyle w:val="6"/>
                <w:rFonts w:hint="eastAsia" w:ascii="宋体" w:hAnsi="宋体" w:eastAsia="宋体" w:cs="宋体"/>
                <w:b w:val="0"/>
                <w:bCs w:val="0"/>
                <w:sz w:val="18"/>
                <w:szCs w:val="18"/>
                <w:highlight w:val="none"/>
                <w:lang w:bidi="ar"/>
              </w:rPr>
              <w:br w:type="textWrapping"/>
            </w:r>
            <w:r>
              <w:rPr>
                <w:rStyle w:val="6"/>
                <w:rFonts w:hint="eastAsia" w:ascii="宋体" w:hAnsi="宋体" w:cs="宋体"/>
                <w:b w:val="0"/>
                <w:bCs w:val="0"/>
                <w:sz w:val="18"/>
                <w:szCs w:val="18"/>
                <w:highlight w:val="none"/>
                <w:lang w:val="en-US" w:eastAsia="zh-CN" w:bidi="ar"/>
              </w:rPr>
              <w:t>4.</w:t>
            </w:r>
            <w:r>
              <w:rPr>
                <w:rStyle w:val="6"/>
                <w:rFonts w:hint="eastAsia" w:ascii="宋体" w:hAnsi="宋体" w:eastAsia="宋体" w:cs="宋体"/>
                <w:b w:val="0"/>
                <w:bCs w:val="0"/>
                <w:sz w:val="18"/>
                <w:szCs w:val="18"/>
                <w:highlight w:val="none"/>
                <w:lang w:bidi="ar"/>
              </w:rPr>
              <w:t>oled屏显示：可以显示文字、字母、数字和图案等内容</w:t>
            </w:r>
            <w:r>
              <w:rPr>
                <w:rStyle w:val="6"/>
                <w:rFonts w:hint="eastAsia" w:ascii="宋体" w:hAnsi="宋体" w:eastAsia="宋体" w:cs="宋体"/>
                <w:b w:val="0"/>
                <w:bCs w:val="0"/>
                <w:sz w:val="18"/>
                <w:szCs w:val="18"/>
                <w:highlight w:val="none"/>
                <w:lang w:bidi="ar"/>
              </w:rPr>
              <w:br w:type="textWrapping"/>
            </w:r>
            <w:r>
              <w:rPr>
                <w:rStyle w:val="6"/>
                <w:rFonts w:hint="eastAsia" w:ascii="宋体" w:hAnsi="宋体" w:eastAsia="宋体" w:cs="宋体"/>
                <w:b w:val="0"/>
                <w:bCs w:val="0"/>
                <w:sz w:val="18"/>
                <w:szCs w:val="18"/>
                <w:highlight w:val="none"/>
                <w:lang w:bidi="ar"/>
              </w:rPr>
              <w:t>组合模式：可与矩阵灯、矩阵球和地面矩阵等矩阵类设备组合使用</w:t>
            </w:r>
          </w:p>
        </w:tc>
        <w:tc>
          <w:tcPr>
            <w:tcW w:w="825" w:type="dxa"/>
            <w:vAlign w:val="center"/>
          </w:tcPr>
          <w:p w14:paraId="75654C39">
            <w:pPr>
              <w:widowControl/>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个</w:t>
            </w:r>
          </w:p>
        </w:tc>
        <w:tc>
          <w:tcPr>
            <w:tcW w:w="767" w:type="dxa"/>
            <w:vAlign w:val="center"/>
          </w:tcPr>
          <w:p w14:paraId="18F890B4">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2</w:t>
            </w:r>
          </w:p>
        </w:tc>
      </w:tr>
      <w:tr w14:paraId="7D3B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44095DDC">
            <w:pPr>
              <w:ind w:firstLine="180" w:firstLineChars="10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rPr>
              <w:t>4</w:t>
            </w:r>
            <w:r>
              <w:rPr>
                <w:rFonts w:hint="eastAsia" w:ascii="宋体" w:hAnsi="宋体" w:cs="宋体"/>
                <w:b w:val="0"/>
                <w:bCs w:val="0"/>
                <w:sz w:val="18"/>
                <w:szCs w:val="18"/>
                <w:highlight w:val="none"/>
                <w:lang w:val="en-US" w:eastAsia="zh-CN"/>
              </w:rPr>
              <w:t>3</w:t>
            </w:r>
          </w:p>
        </w:tc>
        <w:tc>
          <w:tcPr>
            <w:tcW w:w="1365" w:type="dxa"/>
            <w:vAlign w:val="center"/>
          </w:tcPr>
          <w:p w14:paraId="343E7B6F">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充电盒</w:t>
            </w:r>
          </w:p>
        </w:tc>
        <w:tc>
          <w:tcPr>
            <w:tcW w:w="5505" w:type="dxa"/>
            <w:vAlign w:val="center"/>
          </w:tcPr>
          <w:p w14:paraId="4AD13D14">
            <w:pPr>
              <w:widowControl/>
              <w:jc w:val="left"/>
              <w:textAlignment w:val="center"/>
              <w:rPr>
                <w:rFonts w:hint="eastAsia" w:ascii="宋体" w:hAnsi="宋体" w:eastAsia="宋体" w:cs="宋体"/>
                <w:b w:val="0"/>
                <w:bCs w:val="0"/>
                <w:sz w:val="18"/>
                <w:szCs w:val="18"/>
                <w:highlight w:val="none"/>
              </w:rPr>
            </w:pPr>
            <w:r>
              <w:rPr>
                <w:rFonts w:hint="eastAsia" w:ascii="宋体" w:hAnsi="宋体" w:cs="宋体"/>
                <w:b w:val="0"/>
                <w:bCs w:val="0"/>
                <w:color w:val="000000"/>
                <w:kern w:val="0"/>
                <w:sz w:val="18"/>
                <w:szCs w:val="18"/>
                <w:highlight w:val="none"/>
                <w:lang w:val="en-US" w:eastAsia="zh-CN" w:bidi="ar"/>
              </w:rPr>
              <w:t>1.</w:t>
            </w:r>
            <w:r>
              <w:rPr>
                <w:rFonts w:hint="eastAsia" w:ascii="宋体" w:hAnsi="宋体" w:eastAsia="宋体" w:cs="宋体"/>
                <w:b w:val="0"/>
                <w:bCs w:val="0"/>
                <w:color w:val="000000"/>
                <w:kern w:val="0"/>
                <w:sz w:val="18"/>
                <w:szCs w:val="18"/>
                <w:highlight w:val="none"/>
                <w:lang w:bidi="ar"/>
              </w:rPr>
              <w:t>输入：12V/8A，输出：12V/1.2A</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cs="宋体"/>
                <w:b w:val="0"/>
                <w:bCs w:val="0"/>
                <w:color w:val="000000"/>
                <w:kern w:val="0"/>
                <w:sz w:val="18"/>
                <w:szCs w:val="18"/>
                <w:highlight w:val="none"/>
                <w:lang w:val="en-US" w:eastAsia="zh-CN" w:bidi="ar"/>
              </w:rPr>
              <w:t xml:space="preserve">2. </w:t>
            </w:r>
            <w:r>
              <w:rPr>
                <w:rFonts w:hint="eastAsia" w:ascii="宋体" w:hAnsi="宋体" w:eastAsia="宋体" w:cs="宋体"/>
                <w:b w:val="0"/>
                <w:bCs w:val="0"/>
                <w:color w:val="000000"/>
                <w:kern w:val="0"/>
                <w:sz w:val="18"/>
                <w:szCs w:val="18"/>
                <w:highlight w:val="none"/>
                <w:lang w:bidi="ar"/>
              </w:rPr>
              <w:t>1充4</w:t>
            </w:r>
          </w:p>
        </w:tc>
        <w:tc>
          <w:tcPr>
            <w:tcW w:w="825" w:type="dxa"/>
            <w:vAlign w:val="center"/>
          </w:tcPr>
          <w:p w14:paraId="5E84384A">
            <w:pPr>
              <w:widowControl/>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个</w:t>
            </w:r>
          </w:p>
        </w:tc>
        <w:tc>
          <w:tcPr>
            <w:tcW w:w="767" w:type="dxa"/>
            <w:vAlign w:val="center"/>
          </w:tcPr>
          <w:p w14:paraId="4863381A">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2</w:t>
            </w:r>
          </w:p>
        </w:tc>
      </w:tr>
      <w:tr w14:paraId="3A02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3055A65C">
            <w:pPr>
              <w:ind w:firstLine="180" w:firstLineChars="10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rPr>
              <w:t>4</w:t>
            </w:r>
            <w:r>
              <w:rPr>
                <w:rFonts w:hint="eastAsia" w:ascii="宋体" w:hAnsi="宋体" w:cs="宋体"/>
                <w:b w:val="0"/>
                <w:bCs w:val="0"/>
                <w:sz w:val="18"/>
                <w:szCs w:val="18"/>
                <w:highlight w:val="none"/>
                <w:lang w:val="en-US" w:eastAsia="zh-CN"/>
              </w:rPr>
              <w:t>4</w:t>
            </w:r>
          </w:p>
        </w:tc>
        <w:tc>
          <w:tcPr>
            <w:tcW w:w="1365" w:type="dxa"/>
            <w:vAlign w:val="center"/>
          </w:tcPr>
          <w:p w14:paraId="785E33F0">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24口交换机</w:t>
            </w:r>
          </w:p>
        </w:tc>
        <w:tc>
          <w:tcPr>
            <w:tcW w:w="5505" w:type="dxa"/>
            <w:vAlign w:val="center"/>
          </w:tcPr>
          <w:p w14:paraId="2C4A4CDB">
            <w:pPr>
              <w:widowControl/>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val="en-US" w:eastAsia="zh-CN" w:bidi="ar"/>
              </w:rPr>
              <w:t>1.24个10/100/1000Mbps自适应PoE电口，2个10/100/1000Mbps自适应上行电口，2个1000Mbps上行光口；</w:t>
            </w:r>
          </w:p>
        </w:tc>
        <w:tc>
          <w:tcPr>
            <w:tcW w:w="825" w:type="dxa"/>
            <w:vAlign w:val="center"/>
          </w:tcPr>
          <w:p w14:paraId="1CC5B4F9">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台</w:t>
            </w:r>
          </w:p>
        </w:tc>
        <w:tc>
          <w:tcPr>
            <w:tcW w:w="767" w:type="dxa"/>
            <w:vAlign w:val="center"/>
          </w:tcPr>
          <w:p w14:paraId="7350072E">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8</w:t>
            </w:r>
          </w:p>
        </w:tc>
      </w:tr>
      <w:tr w14:paraId="3271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77BC9C5F">
            <w:pPr>
              <w:ind w:firstLine="180" w:firstLineChars="10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rPr>
              <w:t>4</w:t>
            </w:r>
            <w:r>
              <w:rPr>
                <w:rFonts w:hint="eastAsia" w:ascii="宋体" w:hAnsi="宋体" w:cs="宋体"/>
                <w:b w:val="0"/>
                <w:bCs w:val="0"/>
                <w:sz w:val="18"/>
                <w:szCs w:val="18"/>
                <w:highlight w:val="none"/>
                <w:lang w:val="en-US" w:eastAsia="zh-CN"/>
              </w:rPr>
              <w:t>5</w:t>
            </w:r>
          </w:p>
        </w:tc>
        <w:tc>
          <w:tcPr>
            <w:tcW w:w="1365" w:type="dxa"/>
            <w:vAlign w:val="center"/>
          </w:tcPr>
          <w:p w14:paraId="21989C07">
            <w:pPr>
              <w:widowControl/>
              <w:jc w:val="left"/>
              <w:textAlignment w:val="center"/>
              <w:rPr>
                <w:rStyle w:val="6"/>
                <w:rFonts w:hint="eastAsia" w:ascii="宋体" w:hAnsi="宋体" w:eastAsia="宋体" w:cs="宋体"/>
                <w:b w:val="0"/>
                <w:bCs w:val="0"/>
                <w:sz w:val="18"/>
                <w:szCs w:val="18"/>
                <w:highlight w:val="none"/>
                <w:lang w:bidi="ar"/>
              </w:rPr>
            </w:pPr>
            <w:r>
              <w:rPr>
                <w:rStyle w:val="6"/>
                <w:rFonts w:hint="eastAsia" w:ascii="宋体" w:hAnsi="宋体" w:eastAsia="宋体" w:cs="宋体"/>
                <w:b w:val="0"/>
                <w:bCs w:val="0"/>
                <w:sz w:val="18"/>
                <w:szCs w:val="18"/>
                <w:highlight w:val="none"/>
                <w:lang w:eastAsia="zh-Hans" w:bidi="ar"/>
              </w:rPr>
              <w:t>智慧</w:t>
            </w:r>
            <w:r>
              <w:rPr>
                <w:rStyle w:val="6"/>
                <w:rFonts w:hint="eastAsia" w:ascii="宋体" w:hAnsi="宋体" w:eastAsia="宋体" w:cs="宋体"/>
                <w:b w:val="0"/>
                <w:bCs w:val="0"/>
                <w:sz w:val="18"/>
                <w:szCs w:val="18"/>
                <w:highlight w:val="none"/>
                <w:lang w:bidi="ar"/>
              </w:rPr>
              <w:t>讲台</w:t>
            </w:r>
          </w:p>
        </w:tc>
        <w:tc>
          <w:tcPr>
            <w:tcW w:w="5505" w:type="dxa"/>
            <w:vAlign w:val="center"/>
          </w:tcPr>
          <w:p w14:paraId="59CF0E8F">
            <w:pPr>
              <w:widowControl/>
              <w:jc w:val="left"/>
              <w:textAlignment w:val="center"/>
              <w:rPr>
                <w:rStyle w:val="6"/>
                <w:rFonts w:hint="eastAsia" w:ascii="宋体" w:hAnsi="宋体" w:eastAsia="宋体" w:cs="宋体"/>
                <w:b w:val="0"/>
                <w:bCs w:val="0"/>
                <w:sz w:val="18"/>
                <w:szCs w:val="18"/>
                <w:highlight w:val="none"/>
                <w:lang w:eastAsia="zh-Hans" w:bidi="ar"/>
              </w:rPr>
            </w:pPr>
            <w:r>
              <w:rPr>
                <w:rStyle w:val="6"/>
                <w:rFonts w:hint="eastAsia" w:ascii="宋体" w:hAnsi="宋体" w:eastAsia="宋体" w:cs="宋体"/>
                <w:b w:val="0"/>
                <w:bCs w:val="0"/>
                <w:sz w:val="18"/>
                <w:szCs w:val="18"/>
                <w:highlight w:val="none"/>
                <w:lang w:val="en-US" w:eastAsia="zh-CN" w:bidi="ar"/>
              </w:rPr>
              <w:t>1.</w:t>
            </w:r>
            <w:r>
              <w:rPr>
                <w:rStyle w:val="6"/>
                <w:rFonts w:hint="eastAsia" w:ascii="宋体" w:hAnsi="宋体" w:eastAsia="宋体" w:cs="宋体"/>
                <w:b w:val="0"/>
                <w:bCs w:val="0"/>
                <w:sz w:val="18"/>
                <w:szCs w:val="18"/>
                <w:highlight w:val="none"/>
                <w:lang w:val="en-US" w:eastAsia="zh-Hans" w:bidi="ar"/>
              </w:rPr>
              <w:t>整体</w:t>
            </w:r>
            <w:r>
              <w:rPr>
                <w:rStyle w:val="6"/>
                <w:rFonts w:hint="eastAsia" w:ascii="宋体" w:hAnsi="宋体" w:eastAsia="宋体" w:cs="宋体"/>
                <w:b w:val="0"/>
                <w:bCs w:val="0"/>
                <w:sz w:val="18"/>
                <w:szCs w:val="18"/>
                <w:highlight w:val="none"/>
                <w:lang w:bidi="ar"/>
              </w:rPr>
              <w:t>钢板厚度≥0.8mm，</w:t>
            </w:r>
            <w:r>
              <w:rPr>
                <w:rStyle w:val="6"/>
                <w:rFonts w:hint="eastAsia" w:ascii="宋体" w:hAnsi="宋体" w:eastAsia="宋体" w:cs="宋体"/>
                <w:b w:val="0"/>
                <w:bCs w:val="0"/>
                <w:sz w:val="18"/>
                <w:szCs w:val="18"/>
                <w:highlight w:val="none"/>
                <w:lang w:eastAsia="zh-Hans" w:bidi="ar"/>
              </w:rPr>
              <w:t>有电动升降功能</w:t>
            </w:r>
          </w:p>
        </w:tc>
        <w:tc>
          <w:tcPr>
            <w:tcW w:w="825" w:type="dxa"/>
            <w:vAlign w:val="center"/>
          </w:tcPr>
          <w:p w14:paraId="442D406B">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台</w:t>
            </w:r>
          </w:p>
        </w:tc>
        <w:tc>
          <w:tcPr>
            <w:tcW w:w="767" w:type="dxa"/>
            <w:vAlign w:val="center"/>
          </w:tcPr>
          <w:p w14:paraId="0029090E">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6</w:t>
            </w:r>
          </w:p>
        </w:tc>
      </w:tr>
      <w:tr w14:paraId="70A6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257DF855">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4</w:t>
            </w:r>
            <w:r>
              <w:rPr>
                <w:rFonts w:hint="eastAsia" w:ascii="宋体" w:hAnsi="宋体" w:cs="宋体"/>
                <w:b w:val="0"/>
                <w:bCs w:val="0"/>
                <w:sz w:val="18"/>
                <w:szCs w:val="18"/>
                <w:highlight w:val="none"/>
                <w:lang w:val="en-US" w:eastAsia="zh-CN"/>
              </w:rPr>
              <w:t>6</w:t>
            </w:r>
          </w:p>
        </w:tc>
        <w:tc>
          <w:tcPr>
            <w:tcW w:w="1365" w:type="dxa"/>
            <w:vAlign w:val="center"/>
          </w:tcPr>
          <w:p w14:paraId="19FDB18C">
            <w:pPr>
              <w:widowControl/>
              <w:jc w:val="left"/>
              <w:textAlignment w:val="center"/>
              <w:rPr>
                <w:rStyle w:val="6"/>
                <w:rFonts w:hint="eastAsia" w:ascii="宋体" w:hAnsi="宋体" w:eastAsia="宋体" w:cs="宋体"/>
                <w:b w:val="0"/>
                <w:bCs w:val="0"/>
                <w:sz w:val="18"/>
                <w:szCs w:val="18"/>
                <w:highlight w:val="none"/>
                <w:lang w:bidi="ar"/>
              </w:rPr>
            </w:pPr>
            <w:r>
              <w:rPr>
                <w:rStyle w:val="6"/>
                <w:rFonts w:hint="eastAsia" w:ascii="宋体" w:hAnsi="宋体" w:eastAsia="宋体" w:cs="宋体"/>
                <w:b w:val="0"/>
                <w:bCs w:val="0"/>
                <w:sz w:val="18"/>
                <w:szCs w:val="18"/>
                <w:highlight w:val="none"/>
                <w:lang w:bidi="ar"/>
              </w:rPr>
              <w:t>地台</w:t>
            </w:r>
          </w:p>
        </w:tc>
        <w:tc>
          <w:tcPr>
            <w:tcW w:w="5505" w:type="dxa"/>
            <w:vAlign w:val="center"/>
          </w:tcPr>
          <w:p w14:paraId="78F234EF">
            <w:pPr>
              <w:widowControl/>
              <w:jc w:val="left"/>
              <w:textAlignment w:val="center"/>
              <w:rPr>
                <w:rStyle w:val="6"/>
                <w:rFonts w:hint="eastAsia" w:ascii="宋体" w:hAnsi="宋体" w:eastAsia="宋体" w:cs="宋体"/>
                <w:b w:val="0"/>
                <w:bCs w:val="0"/>
                <w:sz w:val="18"/>
                <w:szCs w:val="18"/>
                <w:highlight w:val="none"/>
                <w:lang w:bidi="ar"/>
              </w:rPr>
            </w:pPr>
            <w:r>
              <w:rPr>
                <w:rStyle w:val="6"/>
                <w:rFonts w:hint="eastAsia" w:ascii="宋体" w:hAnsi="宋体" w:eastAsia="宋体" w:cs="宋体"/>
                <w:b w:val="0"/>
                <w:bCs w:val="0"/>
                <w:sz w:val="18"/>
                <w:szCs w:val="18"/>
                <w:highlight w:val="none"/>
                <w:lang w:val="en-US" w:eastAsia="zh-CN" w:bidi="ar"/>
              </w:rPr>
              <w:t>1.</w:t>
            </w:r>
            <w:r>
              <w:rPr>
                <w:rStyle w:val="6"/>
                <w:rFonts w:hint="eastAsia" w:ascii="宋体" w:hAnsi="宋体" w:eastAsia="宋体" w:cs="宋体"/>
                <w:b w:val="0"/>
                <w:bCs w:val="0"/>
                <w:sz w:val="18"/>
                <w:szCs w:val="18"/>
                <w:highlight w:val="none"/>
                <w:lang w:bidi="ar"/>
              </w:rPr>
              <w:t>外形尺寸≥4000mm*600mm*180mm，整体结构采用钢木结构，主框架为壁厚≥1mm。</w:t>
            </w:r>
          </w:p>
          <w:p w14:paraId="65356BF0">
            <w:pPr>
              <w:widowControl/>
              <w:numPr>
                <w:ilvl w:val="0"/>
                <w:numId w:val="7"/>
              </w:numPr>
              <w:jc w:val="left"/>
              <w:textAlignment w:val="center"/>
              <w:rPr>
                <w:rStyle w:val="6"/>
                <w:rFonts w:hint="eastAsia" w:ascii="宋体" w:hAnsi="宋体" w:eastAsia="宋体" w:cs="宋体"/>
                <w:b w:val="0"/>
                <w:bCs w:val="0"/>
                <w:sz w:val="18"/>
                <w:szCs w:val="18"/>
                <w:highlight w:val="none"/>
                <w:lang w:bidi="ar"/>
              </w:rPr>
            </w:pPr>
            <w:r>
              <w:rPr>
                <w:rStyle w:val="6"/>
                <w:rFonts w:hint="eastAsia" w:ascii="宋体" w:hAnsi="宋体" w:eastAsia="宋体" w:cs="宋体"/>
                <w:b w:val="0"/>
                <w:bCs w:val="0"/>
                <w:sz w:val="18"/>
                <w:szCs w:val="18"/>
                <w:highlight w:val="none"/>
                <w:lang w:bidi="ar"/>
              </w:rPr>
              <w:t>夹层板用不低于12mm的密度板。</w:t>
            </w:r>
          </w:p>
          <w:p w14:paraId="1082B90D">
            <w:pPr>
              <w:widowControl/>
              <w:numPr>
                <w:ilvl w:val="0"/>
                <w:numId w:val="0"/>
              </w:numPr>
              <w:jc w:val="left"/>
              <w:textAlignment w:val="center"/>
              <w:rPr>
                <w:rStyle w:val="6"/>
                <w:rFonts w:hint="eastAsia" w:ascii="宋体" w:hAnsi="宋体" w:eastAsia="宋体" w:cs="宋体"/>
                <w:b w:val="0"/>
                <w:bCs w:val="0"/>
                <w:sz w:val="18"/>
                <w:szCs w:val="18"/>
                <w:highlight w:val="none"/>
                <w:lang w:bidi="ar"/>
              </w:rPr>
            </w:pPr>
            <w:r>
              <w:rPr>
                <w:rStyle w:val="6"/>
                <w:rFonts w:hint="eastAsia" w:ascii="宋体" w:hAnsi="宋体" w:eastAsia="宋体" w:cs="宋体"/>
                <w:b w:val="0"/>
                <w:bCs w:val="0"/>
                <w:sz w:val="18"/>
                <w:szCs w:val="18"/>
                <w:highlight w:val="none"/>
                <w:lang w:bidi="ar"/>
              </w:rPr>
              <w:t>3. 复合地板采用≥12MM厚高密度高耐磨复合地板。</w:t>
            </w:r>
          </w:p>
        </w:tc>
        <w:tc>
          <w:tcPr>
            <w:tcW w:w="825" w:type="dxa"/>
            <w:vAlign w:val="center"/>
          </w:tcPr>
          <w:p w14:paraId="2F32A819">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台</w:t>
            </w:r>
          </w:p>
        </w:tc>
        <w:tc>
          <w:tcPr>
            <w:tcW w:w="767" w:type="dxa"/>
            <w:vAlign w:val="center"/>
          </w:tcPr>
          <w:p w14:paraId="0C43081E">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6</w:t>
            </w:r>
          </w:p>
        </w:tc>
      </w:tr>
      <w:tr w14:paraId="3917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607C25C3">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47</w:t>
            </w:r>
          </w:p>
        </w:tc>
        <w:tc>
          <w:tcPr>
            <w:tcW w:w="1365" w:type="dxa"/>
            <w:vAlign w:val="center"/>
          </w:tcPr>
          <w:p w14:paraId="19499E28">
            <w:pPr>
              <w:widowControl/>
              <w:jc w:val="left"/>
              <w:textAlignment w:val="center"/>
              <w:rPr>
                <w:rStyle w:val="6"/>
                <w:rFonts w:hint="eastAsia" w:ascii="宋体" w:hAnsi="宋体" w:eastAsia="宋体" w:cs="宋体"/>
                <w:b w:val="0"/>
                <w:bCs w:val="0"/>
                <w:sz w:val="18"/>
                <w:szCs w:val="18"/>
                <w:highlight w:val="none"/>
                <w:lang w:bidi="ar"/>
              </w:rPr>
            </w:pPr>
            <w:r>
              <w:rPr>
                <w:rStyle w:val="6"/>
                <w:rFonts w:hint="eastAsia" w:ascii="宋体" w:hAnsi="宋体" w:eastAsia="宋体" w:cs="宋体"/>
                <w:b w:val="0"/>
                <w:bCs w:val="0"/>
                <w:sz w:val="18"/>
                <w:szCs w:val="18"/>
                <w:highlight w:val="none"/>
                <w:lang w:bidi="ar"/>
              </w:rPr>
              <w:t>可移动智能学习台</w:t>
            </w:r>
          </w:p>
        </w:tc>
        <w:tc>
          <w:tcPr>
            <w:tcW w:w="5505" w:type="dxa"/>
            <w:vAlign w:val="center"/>
          </w:tcPr>
          <w:p w14:paraId="60495869">
            <w:pPr>
              <w:widowControl/>
              <w:jc w:val="left"/>
              <w:textAlignment w:val="center"/>
              <w:rPr>
                <w:rStyle w:val="6"/>
                <w:rFonts w:hint="eastAsia" w:ascii="宋体" w:hAnsi="宋体" w:eastAsia="宋体" w:cs="宋体"/>
                <w:b w:val="0"/>
                <w:bCs w:val="0"/>
                <w:sz w:val="18"/>
                <w:szCs w:val="18"/>
                <w:highlight w:val="none"/>
                <w:lang w:bidi="ar"/>
              </w:rPr>
            </w:pPr>
            <w:r>
              <w:rPr>
                <w:rStyle w:val="6"/>
                <w:rFonts w:hint="eastAsia" w:ascii="宋体" w:hAnsi="宋体" w:eastAsia="宋体" w:cs="宋体"/>
                <w:b w:val="0"/>
                <w:bCs w:val="0"/>
                <w:sz w:val="18"/>
                <w:szCs w:val="18"/>
                <w:highlight w:val="none"/>
                <w:lang w:val="en-US" w:eastAsia="zh-CN" w:bidi="ar"/>
              </w:rPr>
              <w:t>1.</w:t>
            </w:r>
            <w:r>
              <w:rPr>
                <w:rStyle w:val="6"/>
                <w:rFonts w:hint="eastAsia" w:ascii="宋体" w:hAnsi="宋体" w:eastAsia="宋体" w:cs="宋体"/>
                <w:b w:val="0"/>
                <w:bCs w:val="0"/>
                <w:sz w:val="18"/>
                <w:szCs w:val="18"/>
                <w:highlight w:val="none"/>
                <w:lang w:bidi="ar"/>
              </w:rPr>
              <w:t>面板采用共聚级耐冲击ABS材质注塑成型，规格≥640 mm*440mm *20mm，面</w:t>
            </w:r>
            <w:r>
              <w:rPr>
                <w:rStyle w:val="6"/>
                <w:rFonts w:hint="eastAsia" w:ascii="宋体" w:hAnsi="宋体" w:eastAsia="宋体" w:cs="宋体"/>
                <w:b w:val="0"/>
                <w:bCs w:val="0"/>
                <w:sz w:val="18"/>
                <w:szCs w:val="18"/>
                <w:highlight w:val="none"/>
                <w:lang w:eastAsia="zh-Hans" w:bidi="ar"/>
              </w:rPr>
              <w:t>板</w:t>
            </w:r>
            <w:r>
              <w:rPr>
                <w:rStyle w:val="6"/>
                <w:rFonts w:hint="eastAsia" w:ascii="宋体" w:hAnsi="宋体" w:eastAsia="宋体" w:cs="宋体"/>
                <w:b w:val="0"/>
                <w:bCs w:val="0"/>
                <w:sz w:val="18"/>
                <w:szCs w:val="18"/>
                <w:highlight w:val="none"/>
                <w:lang w:bidi="ar"/>
              </w:rPr>
              <w:t>底部设置网格状纵向为六根、横向为八根加强筋，前端设置长条状铅笔槽长度≥400mm，笔槽两边分别设有杯槽，直径为5.5mm左右，</w:t>
            </w:r>
            <w:r>
              <w:rPr>
                <w:rStyle w:val="6"/>
                <w:rFonts w:hint="eastAsia" w:ascii="宋体" w:hAnsi="宋体" w:eastAsia="宋体" w:cs="宋体"/>
                <w:b w:val="0"/>
                <w:bCs w:val="0"/>
                <w:sz w:val="18"/>
                <w:szCs w:val="18"/>
                <w:highlight w:val="none"/>
                <w:lang w:eastAsia="zh-Hans" w:bidi="ar"/>
              </w:rPr>
              <w:t>台</w:t>
            </w:r>
            <w:r>
              <w:rPr>
                <w:rStyle w:val="6"/>
                <w:rFonts w:hint="eastAsia" w:ascii="宋体" w:hAnsi="宋体" w:eastAsia="宋体" w:cs="宋体"/>
                <w:b w:val="0"/>
                <w:bCs w:val="0"/>
                <w:sz w:val="18"/>
                <w:szCs w:val="18"/>
                <w:highlight w:val="none"/>
                <w:lang w:bidi="ar"/>
              </w:rPr>
              <w:t>面前端边缘处有高出桌面≥2mm的挡笔楞，两侧边缘处有长度不低于200mm高出桌面约2mm的挡笔楞。用模具一次注塑成型符合国内、国际环保要求，背座分体结构。靠背≥215mm*385mm,座板≥415mm*385mm.升降支架采用优质冷拔钢管插接升降结构，升降部位为55mm隐藏式中间套脚连接，升降采用螺丝锁紧装置。斗底设置32个长条状漏水槽，单槽长度不小于37mm，符合国内国际环保要求，所有金属部件均为CO2气体保护焊接。</w:t>
            </w:r>
          </w:p>
        </w:tc>
        <w:tc>
          <w:tcPr>
            <w:tcW w:w="825" w:type="dxa"/>
            <w:vAlign w:val="center"/>
          </w:tcPr>
          <w:p w14:paraId="00A55833">
            <w:pPr>
              <w:widowControl/>
              <w:jc w:val="center"/>
              <w:textAlignment w:val="center"/>
              <w:rPr>
                <w:rFonts w:hint="eastAsia" w:ascii="宋体" w:hAnsi="宋体" w:eastAsia="宋体" w:cs="宋体"/>
                <w:b w:val="0"/>
                <w:bCs w:val="0"/>
                <w:sz w:val="18"/>
                <w:szCs w:val="18"/>
                <w:highlight w:val="none"/>
                <w:lang w:eastAsia="zh-Hans"/>
              </w:rPr>
            </w:pPr>
            <w:r>
              <w:rPr>
                <w:rFonts w:hint="eastAsia" w:ascii="宋体" w:hAnsi="宋体" w:eastAsia="宋体" w:cs="宋体"/>
                <w:b w:val="0"/>
                <w:bCs w:val="0"/>
                <w:sz w:val="18"/>
                <w:szCs w:val="18"/>
                <w:highlight w:val="none"/>
                <w:lang w:eastAsia="zh-Hans"/>
              </w:rPr>
              <w:t>套</w:t>
            </w:r>
          </w:p>
        </w:tc>
        <w:tc>
          <w:tcPr>
            <w:tcW w:w="767" w:type="dxa"/>
            <w:vAlign w:val="center"/>
          </w:tcPr>
          <w:p w14:paraId="077E585C">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300</w:t>
            </w:r>
          </w:p>
        </w:tc>
      </w:tr>
      <w:tr w14:paraId="04BA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395D3D42">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48</w:t>
            </w:r>
          </w:p>
        </w:tc>
        <w:tc>
          <w:tcPr>
            <w:tcW w:w="1365" w:type="dxa"/>
            <w:vAlign w:val="center"/>
          </w:tcPr>
          <w:p w14:paraId="40CF0525">
            <w:pPr>
              <w:widowControl/>
              <w:jc w:val="center"/>
              <w:textAlignment w:val="center"/>
              <w:rPr>
                <w:rStyle w:val="6"/>
                <w:rFonts w:hint="eastAsia" w:ascii="宋体" w:hAnsi="宋体" w:eastAsia="宋体" w:cs="宋体"/>
                <w:b w:val="0"/>
                <w:bCs w:val="0"/>
                <w:sz w:val="18"/>
                <w:szCs w:val="18"/>
                <w:highlight w:val="none"/>
                <w:lang w:eastAsia="zh-Hans" w:bidi="ar"/>
              </w:rPr>
            </w:pPr>
            <w:r>
              <w:rPr>
                <w:rStyle w:val="6"/>
                <w:rFonts w:hint="eastAsia" w:ascii="宋体" w:hAnsi="宋体" w:eastAsia="宋体" w:cs="宋体"/>
                <w:b w:val="0"/>
                <w:bCs w:val="0"/>
                <w:sz w:val="18"/>
                <w:szCs w:val="18"/>
                <w:highlight w:val="none"/>
                <w:lang w:eastAsia="zh-Hans" w:bidi="ar"/>
              </w:rPr>
              <w:t>映射教学仪器</w:t>
            </w:r>
          </w:p>
        </w:tc>
        <w:tc>
          <w:tcPr>
            <w:tcW w:w="5505" w:type="dxa"/>
            <w:vAlign w:val="center"/>
          </w:tcPr>
          <w:p w14:paraId="2F837512">
            <w:pPr>
              <w:widowControl/>
              <w:numPr>
                <w:ilvl w:val="0"/>
                <w:numId w:val="8"/>
              </w:numPr>
              <w:textAlignment w:val="center"/>
              <w:rPr>
                <w:rStyle w:val="6"/>
                <w:rFonts w:hint="eastAsia" w:ascii="宋体" w:hAnsi="宋体" w:eastAsia="宋体" w:cs="宋体"/>
                <w:b w:val="0"/>
                <w:bCs w:val="0"/>
                <w:sz w:val="18"/>
                <w:szCs w:val="18"/>
                <w:highlight w:val="none"/>
                <w:lang w:bidi="ar"/>
              </w:rPr>
            </w:pPr>
            <w:r>
              <w:rPr>
                <w:rStyle w:val="6"/>
                <w:rFonts w:hint="eastAsia" w:ascii="宋体" w:hAnsi="宋体" w:eastAsia="宋体" w:cs="宋体"/>
                <w:b w:val="0"/>
                <w:bCs w:val="0"/>
                <w:sz w:val="18"/>
                <w:szCs w:val="18"/>
                <w:highlight w:val="none"/>
                <w:lang w:bidi="ar"/>
              </w:rPr>
              <w:t>尺寸≥0.67英寸；分辨率</w:t>
            </w:r>
            <w:r>
              <w:rPr>
                <w:rStyle w:val="6"/>
                <w:rFonts w:hint="eastAsia" w:ascii="宋体" w:hAnsi="宋体" w:eastAsia="宋体" w:cs="宋体"/>
                <w:b w:val="0"/>
                <w:bCs w:val="0"/>
                <w:sz w:val="18"/>
                <w:szCs w:val="18"/>
                <w:highlight w:val="none"/>
                <w:lang w:val="en-US" w:eastAsia="zh-Hans" w:bidi="ar"/>
              </w:rPr>
              <w:t>大于等于</w:t>
            </w:r>
            <w:r>
              <w:rPr>
                <w:rStyle w:val="6"/>
                <w:rFonts w:hint="eastAsia" w:ascii="宋体" w:hAnsi="宋体" w:eastAsia="宋体" w:cs="宋体"/>
                <w:b w:val="0"/>
                <w:bCs w:val="0"/>
                <w:sz w:val="18"/>
                <w:szCs w:val="18"/>
                <w:highlight w:val="none"/>
                <w:lang w:bidi="ar"/>
              </w:rPr>
              <w:t>1920*1200；功耗（标准）： 405W ± 15%  220V AC，最低待机功耗0.5W；噪音水平普通模式下不高于36dB，低噪音模式下不高于31 dB；支持手动变焦，变焦比例≤1.6倍；画面高宽比：16:10 兼容4:3、16:9；标准映射亮度不小于7000，寿命不小于20000小时。</w:t>
            </w:r>
          </w:p>
          <w:p w14:paraId="428F64A3">
            <w:pPr>
              <w:widowControl/>
              <w:numPr>
                <w:ilvl w:val="0"/>
                <w:numId w:val="8"/>
              </w:numPr>
              <w:textAlignment w:val="center"/>
              <w:rPr>
                <w:rStyle w:val="6"/>
                <w:rFonts w:hint="eastAsia" w:ascii="宋体" w:hAnsi="宋体" w:eastAsia="宋体" w:cs="宋体"/>
                <w:b w:val="0"/>
                <w:bCs w:val="0"/>
                <w:sz w:val="18"/>
                <w:szCs w:val="18"/>
                <w:highlight w:val="none"/>
                <w:lang w:bidi="ar"/>
              </w:rPr>
            </w:pPr>
            <w:r>
              <w:rPr>
                <w:rStyle w:val="6"/>
                <w:rFonts w:hint="eastAsia" w:ascii="宋体" w:hAnsi="宋体" w:eastAsia="宋体" w:cs="宋体"/>
                <w:b w:val="0"/>
                <w:bCs w:val="0"/>
                <w:sz w:val="18"/>
                <w:szCs w:val="18"/>
                <w:highlight w:val="none"/>
                <w:lang w:bidi="ar"/>
              </w:rPr>
              <w:t>支持自定义信号源名称，信号源侦测自动开机，电源侦测自动开机，高海拔使用；具有单机主动式3D功能；支持3D信号转2D观看，支持自定义开机画面，开机密码设定，键盘锁定。</w:t>
            </w:r>
          </w:p>
          <w:p w14:paraId="662AF78F">
            <w:pPr>
              <w:widowControl/>
              <w:textAlignment w:val="center"/>
              <w:rPr>
                <w:rStyle w:val="6"/>
                <w:rFonts w:hint="eastAsia" w:ascii="宋体" w:hAnsi="宋体" w:eastAsia="宋体" w:cs="宋体"/>
                <w:b w:val="0"/>
                <w:bCs w:val="0"/>
                <w:sz w:val="18"/>
                <w:szCs w:val="18"/>
                <w:highlight w:val="none"/>
                <w:lang w:bidi="ar"/>
              </w:rPr>
            </w:pPr>
            <w:r>
              <w:rPr>
                <w:rStyle w:val="6"/>
                <w:rFonts w:hint="eastAsia" w:ascii="宋体" w:hAnsi="宋体" w:eastAsia="宋体" w:cs="宋体"/>
                <w:b w:val="0"/>
                <w:bCs w:val="0"/>
                <w:sz w:val="18"/>
                <w:szCs w:val="18"/>
                <w:highlight w:val="none"/>
                <w:lang w:val="en-US" w:eastAsia="zh-CN" w:bidi="ar"/>
              </w:rPr>
              <w:t>3.</w:t>
            </w:r>
            <w:r>
              <w:rPr>
                <w:rStyle w:val="6"/>
                <w:rFonts w:hint="eastAsia" w:ascii="宋体" w:hAnsi="宋体" w:eastAsia="宋体" w:cs="宋体"/>
                <w:b w:val="0"/>
                <w:bCs w:val="0"/>
                <w:sz w:val="18"/>
                <w:szCs w:val="18"/>
                <w:highlight w:val="none"/>
                <w:lang w:bidi="ar"/>
              </w:rPr>
              <w:t>对角线不小于</w:t>
            </w:r>
            <w:r>
              <w:rPr>
                <w:rStyle w:val="8"/>
                <w:rFonts w:hint="eastAsia" w:ascii="宋体" w:hAnsi="宋体" w:eastAsia="宋体" w:cs="宋体"/>
                <w:b w:val="0"/>
                <w:bCs w:val="0"/>
                <w:sz w:val="18"/>
                <w:szCs w:val="18"/>
                <w:highlight w:val="none"/>
                <w:lang w:bidi="ar"/>
              </w:rPr>
              <w:t>3320*1867mm，材质: PVC布基+玻璃纤维+涂层；</w:t>
            </w:r>
          </w:p>
        </w:tc>
        <w:tc>
          <w:tcPr>
            <w:tcW w:w="825" w:type="dxa"/>
            <w:vAlign w:val="center"/>
          </w:tcPr>
          <w:p w14:paraId="34E94FBF">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套</w:t>
            </w:r>
          </w:p>
        </w:tc>
        <w:tc>
          <w:tcPr>
            <w:tcW w:w="767" w:type="dxa"/>
            <w:vAlign w:val="center"/>
          </w:tcPr>
          <w:p w14:paraId="15BDEF30">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1</w:t>
            </w:r>
          </w:p>
        </w:tc>
      </w:tr>
      <w:tr w14:paraId="6C31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tcPr>
          <w:p w14:paraId="57F9D6E7">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49</w:t>
            </w:r>
          </w:p>
        </w:tc>
        <w:tc>
          <w:tcPr>
            <w:tcW w:w="1365" w:type="dxa"/>
            <w:vAlign w:val="center"/>
          </w:tcPr>
          <w:p w14:paraId="3B8DD1F9">
            <w:pPr>
              <w:widowControl/>
              <w:jc w:val="center"/>
              <w:textAlignment w:val="center"/>
              <w:rPr>
                <w:rStyle w:val="6"/>
                <w:rFonts w:hint="eastAsia" w:ascii="宋体" w:hAnsi="宋体" w:eastAsia="宋体" w:cs="宋体"/>
                <w:b w:val="0"/>
                <w:bCs w:val="0"/>
                <w:sz w:val="18"/>
                <w:szCs w:val="18"/>
                <w:highlight w:val="none"/>
                <w:lang w:bidi="ar"/>
              </w:rPr>
            </w:pPr>
            <w:r>
              <w:rPr>
                <w:rFonts w:hint="eastAsia" w:ascii="宋体" w:hAnsi="宋体" w:eastAsia="宋体" w:cs="宋体"/>
                <w:b w:val="0"/>
                <w:bCs w:val="0"/>
                <w:color w:val="000000"/>
                <w:kern w:val="0"/>
                <w:sz w:val="18"/>
                <w:szCs w:val="18"/>
                <w:highlight w:val="none"/>
                <w:lang w:bidi="ar"/>
              </w:rPr>
              <w:t>汉字诗词书写终端</w:t>
            </w:r>
          </w:p>
        </w:tc>
        <w:tc>
          <w:tcPr>
            <w:tcW w:w="5505" w:type="dxa"/>
            <w:vAlign w:val="center"/>
          </w:tcPr>
          <w:p w14:paraId="0E44666F">
            <w:pPr>
              <w:widowControl/>
              <w:jc w:val="left"/>
              <w:textAlignment w:val="center"/>
              <w:rPr>
                <w:rStyle w:val="6"/>
                <w:rFonts w:hint="eastAsia" w:ascii="宋体" w:hAnsi="宋体" w:eastAsia="宋体" w:cs="宋体"/>
                <w:b w:val="0"/>
                <w:bCs w:val="0"/>
                <w:sz w:val="18"/>
                <w:szCs w:val="18"/>
                <w:highlight w:val="none"/>
                <w:lang w:eastAsia="zh-Hans" w:bidi="ar"/>
              </w:rPr>
            </w:pPr>
            <w:r>
              <w:rPr>
                <w:rFonts w:hint="eastAsia" w:ascii="宋体" w:hAnsi="宋体" w:eastAsia="宋体" w:cs="宋体"/>
                <w:b w:val="0"/>
                <w:bCs w:val="0"/>
                <w:color w:val="000000"/>
                <w:kern w:val="0"/>
                <w:sz w:val="18"/>
                <w:szCs w:val="18"/>
                <w:highlight w:val="none"/>
                <w:lang w:val="en-US" w:eastAsia="zh-CN" w:bidi="ar"/>
              </w:rPr>
              <w:t>1.</w:t>
            </w:r>
            <w:r>
              <w:rPr>
                <w:rFonts w:hint="eastAsia" w:ascii="宋体" w:hAnsi="宋体" w:eastAsia="宋体" w:cs="宋体"/>
                <w:b w:val="0"/>
                <w:bCs w:val="0"/>
                <w:color w:val="000000"/>
                <w:kern w:val="0"/>
                <w:sz w:val="18"/>
                <w:szCs w:val="18"/>
                <w:highlight w:val="none"/>
                <w:lang w:bidi="ar"/>
              </w:rPr>
              <w:t>运行内存：</w:t>
            </w:r>
            <w:r>
              <w:rPr>
                <w:rStyle w:val="9"/>
                <w:rFonts w:hint="eastAsia" w:ascii="宋体" w:hAnsi="宋体" w:eastAsia="宋体" w:cs="宋体"/>
                <w:b w:val="0"/>
                <w:bCs w:val="0"/>
                <w:sz w:val="18"/>
                <w:szCs w:val="18"/>
                <w:highlight w:val="none"/>
                <w:lang w:bidi="ar"/>
              </w:rPr>
              <w:t>≥</w:t>
            </w:r>
            <w:r>
              <w:rPr>
                <w:rFonts w:hint="eastAsia" w:ascii="宋体" w:hAnsi="宋体" w:eastAsia="宋体" w:cs="宋体"/>
                <w:b w:val="0"/>
                <w:bCs w:val="0"/>
                <w:color w:val="000000"/>
                <w:kern w:val="0"/>
                <w:sz w:val="18"/>
                <w:szCs w:val="18"/>
                <w:highlight w:val="none"/>
                <w:lang w:bidi="ar"/>
              </w:rPr>
              <w:t>8GB；内存容量：</w:t>
            </w:r>
            <w:r>
              <w:rPr>
                <w:rStyle w:val="9"/>
                <w:rFonts w:hint="eastAsia" w:ascii="宋体" w:hAnsi="宋体" w:eastAsia="宋体" w:cs="宋体"/>
                <w:b w:val="0"/>
                <w:bCs w:val="0"/>
                <w:sz w:val="18"/>
                <w:szCs w:val="18"/>
                <w:highlight w:val="none"/>
                <w:lang w:bidi="ar"/>
              </w:rPr>
              <w:t>≥</w:t>
            </w:r>
            <w:r>
              <w:rPr>
                <w:rFonts w:hint="eastAsia" w:ascii="宋体" w:hAnsi="宋体" w:eastAsia="宋体" w:cs="宋体"/>
                <w:b w:val="0"/>
                <w:bCs w:val="0"/>
                <w:color w:val="000000"/>
                <w:kern w:val="0"/>
                <w:sz w:val="18"/>
                <w:szCs w:val="18"/>
                <w:highlight w:val="none"/>
                <w:lang w:bidi="ar"/>
              </w:rPr>
              <w:t>128GB；屏幕尺寸：</w:t>
            </w:r>
            <w:r>
              <w:rPr>
                <w:rStyle w:val="9"/>
                <w:rFonts w:hint="eastAsia" w:ascii="宋体" w:hAnsi="宋体" w:eastAsia="宋体" w:cs="宋体"/>
                <w:b w:val="0"/>
                <w:bCs w:val="0"/>
                <w:sz w:val="18"/>
                <w:szCs w:val="18"/>
                <w:highlight w:val="none"/>
                <w:lang w:bidi="ar"/>
              </w:rPr>
              <w:t>≥</w:t>
            </w:r>
            <w:r>
              <w:rPr>
                <w:rFonts w:hint="eastAsia" w:ascii="宋体" w:hAnsi="宋体" w:eastAsia="宋体" w:cs="宋体"/>
                <w:b w:val="0"/>
                <w:bCs w:val="0"/>
                <w:color w:val="000000"/>
                <w:kern w:val="0"/>
                <w:sz w:val="18"/>
                <w:szCs w:val="18"/>
                <w:highlight w:val="none"/>
                <w:lang w:bidi="ar"/>
              </w:rPr>
              <w:t>11寸；支持汉听 诗词、知识竞赛、英语听写、</w:t>
            </w:r>
          </w:p>
        </w:tc>
        <w:tc>
          <w:tcPr>
            <w:tcW w:w="825" w:type="dxa"/>
            <w:vAlign w:val="center"/>
          </w:tcPr>
          <w:p w14:paraId="4DDFF4F4">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台</w:t>
            </w:r>
          </w:p>
        </w:tc>
        <w:tc>
          <w:tcPr>
            <w:tcW w:w="767" w:type="dxa"/>
            <w:vAlign w:val="center"/>
          </w:tcPr>
          <w:p w14:paraId="7C183AE4">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20</w:t>
            </w:r>
          </w:p>
        </w:tc>
      </w:tr>
      <w:tr w14:paraId="27C5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tcPr>
          <w:p w14:paraId="3D12AE67">
            <w:pPr>
              <w:ind w:firstLine="180" w:firstLineChars="10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rPr>
              <w:t>5</w:t>
            </w:r>
            <w:r>
              <w:rPr>
                <w:rFonts w:hint="eastAsia" w:ascii="宋体" w:hAnsi="宋体" w:cs="宋体"/>
                <w:b w:val="0"/>
                <w:bCs w:val="0"/>
                <w:sz w:val="18"/>
                <w:szCs w:val="18"/>
                <w:highlight w:val="none"/>
                <w:lang w:val="en-US" w:eastAsia="zh-CN"/>
              </w:rPr>
              <w:t>0</w:t>
            </w:r>
          </w:p>
        </w:tc>
        <w:tc>
          <w:tcPr>
            <w:tcW w:w="1365" w:type="dxa"/>
            <w:vAlign w:val="center"/>
          </w:tcPr>
          <w:p w14:paraId="7F79BBF1">
            <w:pPr>
              <w:widowControl/>
              <w:jc w:val="center"/>
              <w:textAlignment w:val="center"/>
              <w:rPr>
                <w:rStyle w:val="6"/>
                <w:rFonts w:hint="eastAsia" w:ascii="宋体" w:hAnsi="宋体" w:eastAsia="宋体" w:cs="宋体"/>
                <w:b w:val="0"/>
                <w:bCs w:val="0"/>
                <w:sz w:val="18"/>
                <w:szCs w:val="18"/>
                <w:highlight w:val="none"/>
                <w:lang w:bidi="ar"/>
              </w:rPr>
            </w:pPr>
            <w:r>
              <w:rPr>
                <w:rFonts w:hint="eastAsia" w:ascii="宋体" w:hAnsi="宋体" w:eastAsia="宋体" w:cs="宋体"/>
                <w:b w:val="0"/>
                <w:bCs w:val="0"/>
                <w:color w:val="000000"/>
                <w:kern w:val="0"/>
                <w:sz w:val="18"/>
                <w:szCs w:val="18"/>
                <w:highlight w:val="none"/>
                <w:lang w:bidi="ar"/>
              </w:rPr>
              <w:t>知识竞赛大赛及听写软件</w:t>
            </w:r>
          </w:p>
        </w:tc>
        <w:tc>
          <w:tcPr>
            <w:tcW w:w="5505" w:type="dxa"/>
            <w:vAlign w:val="center"/>
          </w:tcPr>
          <w:p w14:paraId="6C694EF6">
            <w:pPr>
              <w:widowControl/>
              <w:numPr>
                <w:ilvl w:val="0"/>
                <w:numId w:val="9"/>
              </w:numPr>
              <w:jc w:val="left"/>
              <w:textAlignment w:val="center"/>
              <w:rPr>
                <w:rFonts w:hint="eastAsia" w:ascii="宋体" w:hAnsi="宋体" w:eastAsia="宋体" w:cs="宋体"/>
                <w:b w:val="0"/>
                <w:bCs w:val="0"/>
                <w:color w:val="000000"/>
                <w:kern w:val="0"/>
                <w:sz w:val="18"/>
                <w:szCs w:val="18"/>
                <w:highlight w:val="none"/>
                <w:lang w:eastAsia="zh-Hans" w:bidi="ar"/>
              </w:rPr>
            </w:pPr>
            <w:r>
              <w:rPr>
                <w:rFonts w:hint="eastAsia" w:ascii="宋体" w:hAnsi="宋体" w:eastAsia="宋体" w:cs="宋体"/>
                <w:b w:val="0"/>
                <w:bCs w:val="0"/>
                <w:color w:val="000000"/>
                <w:kern w:val="0"/>
                <w:sz w:val="18"/>
                <w:szCs w:val="18"/>
                <w:highlight w:val="none"/>
                <w:lang w:eastAsia="zh-Hans" w:bidi="ar"/>
              </w:rPr>
              <w:t>支持各级</w:t>
            </w:r>
            <w:r>
              <w:rPr>
                <w:rFonts w:hint="eastAsia" w:ascii="宋体" w:hAnsi="宋体" w:eastAsia="宋体" w:cs="宋体"/>
                <w:b w:val="0"/>
                <w:bCs w:val="0"/>
                <w:color w:val="000000"/>
                <w:kern w:val="0"/>
                <w:sz w:val="18"/>
                <w:szCs w:val="18"/>
                <w:highlight w:val="none"/>
                <w:lang w:val="en-US" w:eastAsia="zh-Hans" w:bidi="ar"/>
              </w:rPr>
              <w:t>别</w:t>
            </w:r>
            <w:r>
              <w:rPr>
                <w:rFonts w:hint="eastAsia" w:ascii="宋体" w:hAnsi="宋体" w:eastAsia="宋体" w:cs="宋体"/>
                <w:b w:val="0"/>
                <w:bCs w:val="0"/>
                <w:color w:val="000000"/>
                <w:kern w:val="0"/>
                <w:sz w:val="18"/>
                <w:szCs w:val="18"/>
                <w:highlight w:val="none"/>
                <w:lang w:eastAsia="zh-Hans" w:bidi="ar"/>
              </w:rPr>
              <w:t>知识竞赛，竞赛软件</w:t>
            </w:r>
            <w:r>
              <w:rPr>
                <w:rFonts w:hint="eastAsia" w:ascii="宋体" w:hAnsi="宋体" w:eastAsia="宋体" w:cs="宋体"/>
                <w:b w:val="0"/>
                <w:bCs w:val="0"/>
                <w:color w:val="000000"/>
                <w:kern w:val="0"/>
                <w:sz w:val="18"/>
                <w:szCs w:val="18"/>
                <w:highlight w:val="none"/>
                <w:lang w:val="en-US" w:eastAsia="zh-Hans" w:bidi="ar"/>
              </w:rPr>
              <w:t>有</w:t>
            </w:r>
            <w:r>
              <w:rPr>
                <w:rFonts w:hint="eastAsia" w:ascii="宋体" w:hAnsi="宋体" w:eastAsia="宋体" w:cs="宋体"/>
                <w:b w:val="0"/>
                <w:bCs w:val="0"/>
                <w:color w:val="000000"/>
                <w:kern w:val="0"/>
                <w:sz w:val="18"/>
                <w:szCs w:val="18"/>
                <w:highlight w:val="none"/>
                <w:lang w:bidi="ar"/>
              </w:rPr>
              <w:t>发题端、显示端 、答题端 、评委端</w:t>
            </w:r>
            <w:r>
              <w:rPr>
                <w:rFonts w:hint="eastAsia" w:ascii="宋体" w:hAnsi="宋体" w:eastAsia="宋体" w:cs="宋体"/>
                <w:b w:val="0"/>
                <w:bCs w:val="0"/>
                <w:color w:val="000000"/>
                <w:kern w:val="0"/>
                <w:sz w:val="18"/>
                <w:szCs w:val="18"/>
                <w:highlight w:val="none"/>
                <w:lang w:eastAsia="zh-Hans" w:bidi="ar"/>
              </w:rPr>
              <w:t>的</w:t>
            </w:r>
            <w:r>
              <w:rPr>
                <w:rFonts w:hint="eastAsia" w:ascii="宋体" w:hAnsi="宋体" w:eastAsia="宋体" w:cs="宋体"/>
                <w:b w:val="0"/>
                <w:bCs w:val="0"/>
                <w:color w:val="000000"/>
                <w:kern w:val="0"/>
                <w:sz w:val="18"/>
                <w:szCs w:val="18"/>
                <w:highlight w:val="none"/>
                <w:lang w:bidi="ar"/>
              </w:rPr>
              <w:t>汉字、诗词</w:t>
            </w:r>
            <w:r>
              <w:rPr>
                <w:rFonts w:hint="eastAsia" w:ascii="宋体" w:hAnsi="宋体" w:eastAsia="宋体" w:cs="宋体"/>
                <w:b w:val="0"/>
                <w:bCs w:val="0"/>
                <w:color w:val="000000"/>
                <w:kern w:val="0"/>
                <w:sz w:val="18"/>
                <w:szCs w:val="18"/>
                <w:highlight w:val="none"/>
                <w:lang w:eastAsia="zh-Hans" w:bidi="ar"/>
              </w:rPr>
              <w:t>听写</w:t>
            </w:r>
          </w:p>
        </w:tc>
        <w:tc>
          <w:tcPr>
            <w:tcW w:w="825" w:type="dxa"/>
            <w:vAlign w:val="center"/>
          </w:tcPr>
          <w:p w14:paraId="18FBB5F6">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套</w:t>
            </w:r>
          </w:p>
        </w:tc>
        <w:tc>
          <w:tcPr>
            <w:tcW w:w="767" w:type="dxa"/>
            <w:vAlign w:val="center"/>
          </w:tcPr>
          <w:p w14:paraId="0CA06E71">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1</w:t>
            </w:r>
          </w:p>
        </w:tc>
      </w:tr>
      <w:tr w14:paraId="28E1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tcPr>
          <w:p w14:paraId="3D51DD73">
            <w:pPr>
              <w:ind w:firstLine="180" w:firstLineChars="10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rPr>
              <w:t>5</w:t>
            </w:r>
            <w:r>
              <w:rPr>
                <w:rFonts w:hint="eastAsia" w:ascii="宋体" w:hAnsi="宋体" w:cs="宋体"/>
                <w:b w:val="0"/>
                <w:bCs w:val="0"/>
                <w:sz w:val="18"/>
                <w:szCs w:val="18"/>
                <w:highlight w:val="none"/>
                <w:lang w:val="en-US" w:eastAsia="zh-CN"/>
              </w:rPr>
              <w:t>1</w:t>
            </w:r>
          </w:p>
        </w:tc>
        <w:tc>
          <w:tcPr>
            <w:tcW w:w="1365" w:type="dxa"/>
            <w:vAlign w:val="center"/>
          </w:tcPr>
          <w:p w14:paraId="70BDF036">
            <w:pPr>
              <w:widowControl/>
              <w:jc w:val="left"/>
              <w:textAlignment w:val="center"/>
              <w:rPr>
                <w:rStyle w:val="6"/>
                <w:rFonts w:hint="eastAsia" w:ascii="宋体" w:hAnsi="宋体" w:eastAsia="宋体" w:cs="宋体"/>
                <w:b w:val="0"/>
                <w:bCs w:val="0"/>
                <w:sz w:val="18"/>
                <w:szCs w:val="18"/>
                <w:highlight w:val="none"/>
                <w:lang w:bidi="ar"/>
              </w:rPr>
            </w:pPr>
            <w:r>
              <w:rPr>
                <w:rFonts w:hint="eastAsia" w:ascii="宋体" w:hAnsi="宋体" w:eastAsia="宋体" w:cs="宋体"/>
                <w:b w:val="0"/>
                <w:bCs w:val="0"/>
                <w:color w:val="000000"/>
                <w:kern w:val="0"/>
                <w:sz w:val="18"/>
                <w:szCs w:val="18"/>
                <w:highlight w:val="none"/>
                <w:lang w:bidi="ar"/>
              </w:rPr>
              <w:t>IP网络音箱</w:t>
            </w:r>
          </w:p>
        </w:tc>
        <w:tc>
          <w:tcPr>
            <w:tcW w:w="5505" w:type="dxa"/>
            <w:vAlign w:val="center"/>
          </w:tcPr>
          <w:p w14:paraId="54497D53">
            <w:pPr>
              <w:widowControl/>
              <w:jc w:val="left"/>
              <w:textAlignment w:val="center"/>
              <w:rPr>
                <w:rStyle w:val="10"/>
                <w:rFonts w:hint="eastAsia" w:ascii="宋体" w:hAnsi="宋体" w:eastAsia="宋体" w:cs="宋体"/>
                <w:b w:val="0"/>
                <w:bCs w:val="0"/>
                <w:sz w:val="18"/>
                <w:szCs w:val="18"/>
                <w:highlight w:val="none"/>
                <w:lang w:bidi="ar"/>
              </w:rPr>
            </w:pPr>
            <w:r>
              <w:rPr>
                <w:rStyle w:val="10"/>
                <w:rFonts w:hint="eastAsia" w:ascii="宋体" w:hAnsi="宋体" w:eastAsia="宋体" w:cs="宋体"/>
                <w:b w:val="0"/>
                <w:bCs w:val="0"/>
                <w:sz w:val="18"/>
                <w:szCs w:val="18"/>
                <w:highlight w:val="none"/>
                <w:lang w:bidi="ar"/>
              </w:rPr>
              <w:t>产品特点</w:t>
            </w:r>
            <w:r>
              <w:rPr>
                <w:rStyle w:val="10"/>
                <w:rFonts w:hint="eastAsia" w:ascii="宋体" w:hAnsi="宋体" w:eastAsia="宋体" w:cs="宋体"/>
                <w:b w:val="0"/>
                <w:bCs w:val="0"/>
                <w:sz w:val="18"/>
                <w:szCs w:val="18"/>
                <w:highlight w:val="none"/>
                <w:lang w:bidi="ar"/>
              </w:rPr>
              <w:br w:type="textWrapping"/>
            </w:r>
            <w:r>
              <w:rPr>
                <w:rStyle w:val="10"/>
                <w:rFonts w:hint="eastAsia" w:ascii="宋体" w:hAnsi="宋体" w:eastAsia="宋体" w:cs="宋体"/>
                <w:b w:val="0"/>
                <w:bCs w:val="0"/>
                <w:sz w:val="18"/>
                <w:szCs w:val="18"/>
                <w:highlight w:val="none"/>
                <w:lang w:bidi="ar"/>
              </w:rPr>
              <w:t>1.专业一体化壁挂式音箱设计</w:t>
            </w:r>
          </w:p>
          <w:p w14:paraId="09B514BB">
            <w:pPr>
              <w:widowControl/>
              <w:jc w:val="left"/>
              <w:textAlignment w:val="center"/>
              <w:rPr>
                <w:rStyle w:val="6"/>
                <w:rFonts w:hint="eastAsia" w:ascii="宋体" w:hAnsi="宋体" w:eastAsia="宋体" w:cs="宋体"/>
                <w:b w:val="0"/>
                <w:bCs w:val="0"/>
                <w:sz w:val="18"/>
                <w:szCs w:val="18"/>
                <w:highlight w:val="none"/>
                <w:lang w:bidi="ar"/>
              </w:rPr>
            </w:pPr>
            <w:r>
              <w:rPr>
                <w:rStyle w:val="10"/>
                <w:rFonts w:hint="eastAsia" w:ascii="宋体" w:hAnsi="宋体" w:eastAsia="宋体" w:cs="宋体"/>
                <w:b w:val="0"/>
                <w:bCs w:val="0"/>
                <w:sz w:val="18"/>
                <w:szCs w:val="18"/>
                <w:highlight w:val="none"/>
                <w:lang w:bidi="ar"/>
              </w:rPr>
              <w:t>2.设备采用嵌入式计算机技术和DSP音频处理技术设计。</w:t>
            </w:r>
            <w:r>
              <w:rPr>
                <w:rStyle w:val="10"/>
                <w:rFonts w:hint="eastAsia" w:ascii="宋体" w:hAnsi="宋体" w:eastAsia="宋体" w:cs="宋体"/>
                <w:b w:val="0"/>
                <w:bCs w:val="0"/>
                <w:sz w:val="18"/>
                <w:szCs w:val="18"/>
                <w:highlight w:val="none"/>
                <w:lang w:bidi="ar"/>
              </w:rPr>
              <w:br w:type="textWrapping"/>
            </w:r>
            <w:r>
              <w:rPr>
                <w:rStyle w:val="10"/>
                <w:rFonts w:hint="eastAsia" w:ascii="宋体" w:hAnsi="宋体" w:eastAsia="宋体" w:cs="宋体"/>
                <w:b w:val="0"/>
                <w:bCs w:val="0"/>
                <w:sz w:val="18"/>
                <w:szCs w:val="18"/>
                <w:highlight w:val="none"/>
                <w:lang w:bidi="ar"/>
              </w:rPr>
              <w:t>3.内置1路网络硬件音频解码模块，支持TCP/IP、UDP，实现网络化传输16位CD音质的音频信号。</w:t>
            </w:r>
            <w:r>
              <w:rPr>
                <w:rStyle w:val="10"/>
                <w:rFonts w:hint="eastAsia" w:ascii="宋体" w:hAnsi="宋体" w:eastAsia="宋体" w:cs="宋体"/>
                <w:b w:val="0"/>
                <w:bCs w:val="0"/>
                <w:sz w:val="18"/>
                <w:szCs w:val="18"/>
                <w:highlight w:val="none"/>
                <w:lang w:bidi="ar"/>
              </w:rPr>
              <w:br w:type="textWrapping"/>
            </w:r>
            <w:r>
              <w:rPr>
                <w:rStyle w:val="10"/>
                <w:rFonts w:hint="eastAsia" w:ascii="宋体" w:hAnsi="宋体" w:eastAsia="宋体" w:cs="宋体"/>
                <w:b w:val="0"/>
                <w:bCs w:val="0"/>
                <w:sz w:val="18"/>
                <w:szCs w:val="18"/>
                <w:highlight w:val="none"/>
                <w:lang w:bidi="ar"/>
              </w:rPr>
              <w:t>4.内置2 x 20W（MAX）的双通道数字功率放大器，一路接主音箱，一路外接到副音箱；音质非常细腻，功率强劲；具有网络音量设置。</w:t>
            </w:r>
          </w:p>
        </w:tc>
        <w:tc>
          <w:tcPr>
            <w:tcW w:w="825" w:type="dxa"/>
            <w:vAlign w:val="center"/>
          </w:tcPr>
          <w:p w14:paraId="314B9A47">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套</w:t>
            </w:r>
          </w:p>
        </w:tc>
        <w:tc>
          <w:tcPr>
            <w:tcW w:w="767" w:type="dxa"/>
            <w:vAlign w:val="center"/>
          </w:tcPr>
          <w:p w14:paraId="37B06DF4">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6</w:t>
            </w:r>
          </w:p>
        </w:tc>
      </w:tr>
      <w:tr w14:paraId="7977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tcPr>
          <w:p w14:paraId="4A51BDC0">
            <w:pPr>
              <w:ind w:firstLine="180" w:firstLineChars="10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rPr>
              <w:t>5</w:t>
            </w:r>
            <w:r>
              <w:rPr>
                <w:rFonts w:hint="eastAsia" w:ascii="宋体" w:hAnsi="宋体" w:cs="宋体"/>
                <w:b w:val="0"/>
                <w:bCs w:val="0"/>
                <w:sz w:val="18"/>
                <w:szCs w:val="18"/>
                <w:highlight w:val="none"/>
                <w:lang w:val="en-US" w:eastAsia="zh-CN"/>
              </w:rPr>
              <w:t>2</w:t>
            </w:r>
          </w:p>
        </w:tc>
        <w:tc>
          <w:tcPr>
            <w:tcW w:w="1365" w:type="dxa"/>
            <w:vAlign w:val="center"/>
          </w:tcPr>
          <w:p w14:paraId="1E0ACD20">
            <w:pPr>
              <w:widowControl/>
              <w:jc w:val="left"/>
              <w:textAlignment w:val="center"/>
              <w:rPr>
                <w:rStyle w:val="6"/>
                <w:rFonts w:hint="eastAsia" w:ascii="宋体" w:hAnsi="宋体" w:eastAsia="宋体" w:cs="宋体"/>
                <w:b w:val="0"/>
                <w:bCs w:val="0"/>
                <w:sz w:val="18"/>
                <w:szCs w:val="18"/>
                <w:highlight w:val="none"/>
                <w:lang w:bidi="ar"/>
              </w:rPr>
            </w:pPr>
            <w:r>
              <w:rPr>
                <w:rFonts w:hint="eastAsia" w:ascii="宋体" w:hAnsi="宋体" w:eastAsia="宋体" w:cs="宋体"/>
                <w:b w:val="0"/>
                <w:bCs w:val="0"/>
                <w:color w:val="000000"/>
                <w:kern w:val="0"/>
                <w:sz w:val="18"/>
                <w:szCs w:val="18"/>
                <w:highlight w:val="none"/>
                <w:lang w:bidi="ar"/>
              </w:rPr>
              <w:t>数字功放</w:t>
            </w:r>
          </w:p>
        </w:tc>
        <w:tc>
          <w:tcPr>
            <w:tcW w:w="5505" w:type="dxa"/>
            <w:vAlign w:val="center"/>
          </w:tcPr>
          <w:p w14:paraId="14F67D24">
            <w:pPr>
              <w:widowControl/>
              <w:jc w:val="left"/>
              <w:textAlignment w:val="center"/>
              <w:rPr>
                <w:rStyle w:val="6"/>
                <w:rFonts w:hint="eastAsia" w:ascii="宋体" w:hAnsi="宋体" w:eastAsia="宋体" w:cs="宋体"/>
                <w:b w:val="0"/>
                <w:bCs w:val="0"/>
                <w:sz w:val="18"/>
                <w:szCs w:val="18"/>
                <w:highlight w:val="none"/>
                <w:lang w:bidi="ar"/>
              </w:rPr>
            </w:pPr>
            <w:r>
              <w:rPr>
                <w:rStyle w:val="10"/>
                <w:rFonts w:hint="eastAsia" w:ascii="宋体" w:hAnsi="宋体" w:eastAsia="宋体" w:cs="宋体"/>
                <w:b w:val="0"/>
                <w:bCs w:val="0"/>
                <w:sz w:val="18"/>
                <w:szCs w:val="18"/>
                <w:highlight w:val="none"/>
                <w:lang w:bidi="ar"/>
              </w:rPr>
              <w:t>1.采用高效D类放大电路，整机效率</w:t>
            </w:r>
            <w:r>
              <w:rPr>
                <w:rStyle w:val="11"/>
                <w:rFonts w:hint="eastAsia" w:ascii="宋体" w:hAnsi="宋体" w:eastAsia="宋体" w:cs="宋体"/>
                <w:b w:val="0"/>
                <w:bCs w:val="0"/>
                <w:sz w:val="18"/>
                <w:szCs w:val="18"/>
                <w:highlight w:val="none"/>
                <w:lang w:bidi="ar"/>
              </w:rPr>
              <w:t>≥</w:t>
            </w:r>
            <w:r>
              <w:rPr>
                <w:rStyle w:val="12"/>
                <w:rFonts w:hint="eastAsia" w:ascii="宋体" w:hAnsi="宋体" w:eastAsia="宋体" w:cs="宋体"/>
                <w:b w:val="0"/>
                <w:bCs w:val="0"/>
                <w:sz w:val="18"/>
                <w:szCs w:val="18"/>
                <w:highlight w:val="none"/>
                <w:lang w:bidi="ar"/>
              </w:rPr>
              <w:t>85%。</w:t>
            </w:r>
            <w:r>
              <w:rPr>
                <w:rStyle w:val="12"/>
                <w:rFonts w:hint="eastAsia" w:ascii="宋体" w:hAnsi="宋体" w:eastAsia="宋体" w:cs="宋体"/>
                <w:b w:val="0"/>
                <w:bCs w:val="0"/>
                <w:sz w:val="18"/>
                <w:szCs w:val="18"/>
                <w:highlight w:val="none"/>
                <w:lang w:bidi="ar"/>
              </w:rPr>
              <w:br w:type="textWrapping"/>
            </w:r>
            <w:r>
              <w:rPr>
                <w:rStyle w:val="12"/>
                <w:rFonts w:hint="eastAsia" w:ascii="宋体" w:hAnsi="宋体" w:eastAsia="宋体" w:cs="宋体"/>
                <w:b w:val="0"/>
                <w:bCs w:val="0"/>
                <w:sz w:val="18"/>
                <w:szCs w:val="18"/>
                <w:highlight w:val="none"/>
                <w:lang w:bidi="ar"/>
              </w:rPr>
              <w:t>2.产品内部采用合理的散热布局。</w:t>
            </w:r>
            <w:r>
              <w:rPr>
                <w:rStyle w:val="12"/>
                <w:rFonts w:hint="eastAsia" w:ascii="宋体" w:hAnsi="宋体" w:eastAsia="宋体" w:cs="宋体"/>
                <w:b w:val="0"/>
                <w:bCs w:val="0"/>
                <w:sz w:val="18"/>
                <w:szCs w:val="18"/>
                <w:highlight w:val="none"/>
                <w:lang w:bidi="ar"/>
              </w:rPr>
              <w:br w:type="textWrapping"/>
            </w:r>
            <w:r>
              <w:rPr>
                <w:rStyle w:val="12"/>
                <w:rFonts w:hint="eastAsia" w:ascii="宋体" w:hAnsi="宋体" w:eastAsia="宋体" w:cs="宋体"/>
                <w:b w:val="0"/>
                <w:bCs w:val="0"/>
                <w:sz w:val="18"/>
                <w:szCs w:val="18"/>
                <w:highlight w:val="none"/>
                <w:lang w:bidi="ar"/>
              </w:rPr>
              <w:t>3.采用1U标准19英寸工业机箱设计。</w:t>
            </w:r>
            <w:r>
              <w:rPr>
                <w:rStyle w:val="12"/>
                <w:rFonts w:hint="eastAsia" w:ascii="宋体" w:hAnsi="宋体" w:eastAsia="宋体" w:cs="宋体"/>
                <w:b w:val="0"/>
                <w:bCs w:val="0"/>
                <w:sz w:val="18"/>
                <w:szCs w:val="18"/>
                <w:highlight w:val="none"/>
                <w:lang w:bidi="ar"/>
              </w:rPr>
              <w:br w:type="textWrapping"/>
            </w:r>
            <w:r>
              <w:rPr>
                <w:rStyle w:val="12"/>
                <w:rFonts w:hint="eastAsia" w:ascii="宋体" w:hAnsi="宋体" w:eastAsia="宋体" w:cs="宋体"/>
                <w:b w:val="0"/>
                <w:bCs w:val="0"/>
                <w:sz w:val="18"/>
                <w:szCs w:val="18"/>
                <w:highlight w:val="none"/>
                <w:lang w:bidi="ar"/>
              </w:rPr>
              <w:t>4.支持故障输出功能，可远程监控功放设备工作状态。</w:t>
            </w:r>
            <w:r>
              <w:rPr>
                <w:rStyle w:val="12"/>
                <w:rFonts w:hint="eastAsia" w:ascii="宋体" w:hAnsi="宋体" w:eastAsia="宋体" w:cs="宋体"/>
                <w:b w:val="0"/>
                <w:bCs w:val="0"/>
                <w:sz w:val="18"/>
                <w:szCs w:val="18"/>
                <w:highlight w:val="none"/>
                <w:lang w:bidi="ar"/>
              </w:rPr>
              <w:br w:type="textWrapping"/>
            </w:r>
            <w:r>
              <w:rPr>
                <w:rStyle w:val="12"/>
                <w:rFonts w:hint="eastAsia" w:ascii="宋体" w:hAnsi="宋体" w:eastAsia="宋体" w:cs="宋体"/>
                <w:b w:val="0"/>
                <w:bCs w:val="0"/>
                <w:sz w:val="18"/>
                <w:szCs w:val="18"/>
                <w:highlight w:val="none"/>
                <w:lang w:bidi="ar"/>
              </w:rPr>
              <w:t>5.产品具有短路、过载、过热保护。</w:t>
            </w:r>
            <w:r>
              <w:rPr>
                <w:rStyle w:val="12"/>
                <w:rFonts w:hint="eastAsia" w:ascii="宋体" w:hAnsi="宋体" w:eastAsia="宋体" w:cs="宋体"/>
                <w:b w:val="0"/>
                <w:bCs w:val="0"/>
                <w:sz w:val="18"/>
                <w:szCs w:val="18"/>
                <w:highlight w:val="none"/>
                <w:lang w:bidi="ar"/>
              </w:rPr>
              <w:br w:type="textWrapping"/>
            </w:r>
            <w:r>
              <w:rPr>
                <w:rStyle w:val="12"/>
                <w:rFonts w:hint="eastAsia" w:ascii="宋体" w:hAnsi="宋体" w:eastAsia="宋体" w:cs="宋体"/>
                <w:b w:val="0"/>
                <w:bCs w:val="0"/>
                <w:sz w:val="18"/>
                <w:szCs w:val="18"/>
                <w:highlight w:val="none"/>
                <w:lang w:bidi="ar"/>
              </w:rPr>
              <w:t>6.支持1通道独立电源供电功能。</w:t>
            </w:r>
            <w:r>
              <w:rPr>
                <w:rStyle w:val="12"/>
                <w:rFonts w:hint="eastAsia" w:ascii="宋体" w:hAnsi="宋体" w:eastAsia="宋体" w:cs="宋体"/>
                <w:b w:val="0"/>
                <w:bCs w:val="0"/>
                <w:sz w:val="18"/>
                <w:szCs w:val="18"/>
                <w:highlight w:val="none"/>
                <w:lang w:bidi="ar"/>
              </w:rPr>
              <w:br w:type="textWrapping"/>
            </w:r>
            <w:r>
              <w:rPr>
                <w:rStyle w:val="10"/>
                <w:rFonts w:hint="eastAsia" w:ascii="宋体" w:hAnsi="宋体" w:eastAsia="宋体" w:cs="宋体"/>
                <w:b w:val="0"/>
                <w:bCs w:val="0"/>
                <w:sz w:val="18"/>
                <w:szCs w:val="18"/>
                <w:highlight w:val="none"/>
                <w:lang w:bidi="ar"/>
              </w:rPr>
              <w:t>7</w:t>
            </w:r>
            <w:r>
              <w:rPr>
                <w:rStyle w:val="12"/>
                <w:rFonts w:hint="eastAsia" w:ascii="宋体" w:hAnsi="宋体" w:eastAsia="宋体" w:cs="宋体"/>
                <w:b w:val="0"/>
                <w:bCs w:val="0"/>
                <w:sz w:val="18"/>
                <w:szCs w:val="18"/>
                <w:highlight w:val="none"/>
                <w:lang w:bidi="ar"/>
              </w:rPr>
              <w:t>.具有1通道欧式端子平衡输入，1通道欧式端子输出。</w:t>
            </w:r>
          </w:p>
        </w:tc>
        <w:tc>
          <w:tcPr>
            <w:tcW w:w="825" w:type="dxa"/>
            <w:vAlign w:val="center"/>
          </w:tcPr>
          <w:p w14:paraId="7E3F29DB">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台</w:t>
            </w:r>
          </w:p>
        </w:tc>
        <w:tc>
          <w:tcPr>
            <w:tcW w:w="767" w:type="dxa"/>
            <w:vAlign w:val="center"/>
          </w:tcPr>
          <w:p w14:paraId="7874CF9C">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1</w:t>
            </w:r>
          </w:p>
        </w:tc>
      </w:tr>
      <w:tr w14:paraId="0B4F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6B6D55B4">
            <w:pPr>
              <w:widowControl/>
              <w:jc w:val="center"/>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kern w:val="0"/>
                <w:sz w:val="18"/>
                <w:szCs w:val="18"/>
                <w:highlight w:val="none"/>
                <w:lang w:bidi="ar"/>
              </w:rPr>
              <w:t>5</w:t>
            </w:r>
            <w:r>
              <w:rPr>
                <w:rFonts w:hint="eastAsia" w:ascii="宋体" w:hAnsi="宋体" w:cs="宋体"/>
                <w:b w:val="0"/>
                <w:bCs w:val="0"/>
                <w:kern w:val="0"/>
                <w:sz w:val="18"/>
                <w:szCs w:val="18"/>
                <w:highlight w:val="none"/>
                <w:lang w:val="en-US" w:eastAsia="zh-CN" w:bidi="ar"/>
              </w:rPr>
              <w:t>3</w:t>
            </w:r>
          </w:p>
        </w:tc>
        <w:tc>
          <w:tcPr>
            <w:tcW w:w="1365" w:type="dxa"/>
            <w:vAlign w:val="center"/>
          </w:tcPr>
          <w:p w14:paraId="5D0124E1">
            <w:pPr>
              <w:widowControl/>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kern w:val="0"/>
                <w:sz w:val="18"/>
                <w:szCs w:val="18"/>
                <w:highlight w:val="none"/>
                <w:lang w:bidi="ar"/>
              </w:rPr>
              <w:t>电子图书</w:t>
            </w:r>
          </w:p>
        </w:tc>
        <w:tc>
          <w:tcPr>
            <w:tcW w:w="5505" w:type="dxa"/>
            <w:vAlign w:val="center"/>
          </w:tcPr>
          <w:p w14:paraId="539563F1">
            <w:pPr>
              <w:widowControl/>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kern w:val="0"/>
                <w:sz w:val="18"/>
                <w:szCs w:val="18"/>
                <w:highlight w:val="none"/>
                <w:lang w:bidi="ar"/>
              </w:rPr>
              <w:t>电子书文件</w:t>
            </w:r>
            <w:r>
              <w:rPr>
                <w:rFonts w:hint="eastAsia" w:ascii="宋体" w:hAnsi="宋体" w:eastAsia="宋体" w:cs="宋体"/>
                <w:b w:val="0"/>
                <w:bCs w:val="0"/>
                <w:kern w:val="0"/>
                <w:sz w:val="18"/>
                <w:szCs w:val="18"/>
                <w:highlight w:val="none"/>
                <w:lang w:bidi="ar"/>
              </w:rPr>
              <w:br w:type="textWrapping"/>
            </w:r>
            <w:r>
              <w:rPr>
                <w:rFonts w:hint="eastAsia" w:ascii="宋体" w:hAnsi="宋体" w:eastAsia="宋体" w:cs="宋体"/>
                <w:b w:val="0"/>
                <w:bCs w:val="0"/>
                <w:kern w:val="0"/>
                <w:sz w:val="18"/>
                <w:szCs w:val="18"/>
                <w:highlight w:val="none"/>
                <w:lang w:bidi="ar"/>
              </w:rPr>
              <w:t>1.图书数量:中文电子图书镜像安装，提供不少于8万种图书供用户选择。</w:t>
            </w:r>
            <w:r>
              <w:rPr>
                <w:rFonts w:hint="eastAsia" w:ascii="宋体" w:hAnsi="宋体" w:eastAsia="宋体" w:cs="宋体"/>
                <w:b w:val="0"/>
                <w:bCs w:val="0"/>
                <w:kern w:val="0"/>
                <w:sz w:val="18"/>
                <w:szCs w:val="18"/>
                <w:highlight w:val="none"/>
                <w:lang w:bidi="ar"/>
              </w:rPr>
              <w:br w:type="textWrapping"/>
            </w:r>
            <w:r>
              <w:rPr>
                <w:rFonts w:hint="eastAsia" w:ascii="宋体" w:hAnsi="宋体" w:eastAsia="宋体" w:cs="宋体"/>
                <w:b w:val="0"/>
                <w:bCs w:val="0"/>
                <w:kern w:val="0"/>
                <w:sz w:val="18"/>
                <w:szCs w:val="18"/>
                <w:highlight w:val="none"/>
                <w:lang w:bidi="ar"/>
              </w:rPr>
              <w:t>2.图书格式:图书主要以 pdf 双文本国际公开标准格式保存，不可为私人模式以保持图书原有的版式,，电子书资源质量高,并能越放大越清晰，图书“页 ”不可为图片格式压缩，以免造成占用存储容量过多和具有分辨率相关性；</w:t>
            </w:r>
            <w:r>
              <w:rPr>
                <w:rFonts w:hint="eastAsia" w:ascii="宋体" w:hAnsi="宋体" w:eastAsia="宋体" w:cs="宋体"/>
                <w:b w:val="0"/>
                <w:bCs w:val="0"/>
                <w:kern w:val="0"/>
                <w:sz w:val="18"/>
                <w:szCs w:val="18"/>
                <w:highlight w:val="none"/>
                <w:lang w:bidi="ar"/>
              </w:rPr>
              <w:br w:type="textWrapping"/>
            </w:r>
            <w:r>
              <w:rPr>
                <w:rFonts w:hint="eastAsia" w:ascii="宋体" w:hAnsi="宋体" w:eastAsia="宋体" w:cs="宋体"/>
                <w:b w:val="0"/>
                <w:bCs w:val="0"/>
                <w:kern w:val="0"/>
                <w:sz w:val="18"/>
                <w:szCs w:val="18"/>
                <w:highlight w:val="none"/>
                <w:lang w:bidi="ar"/>
              </w:rPr>
              <w:t>3.图书种类包含：数理化、交通运输、工业技术、计算机、哲学、</w:t>
            </w:r>
            <w:r>
              <w:rPr>
                <w:rFonts w:hint="eastAsia" w:ascii="宋体" w:hAnsi="宋体" w:eastAsia="宋体" w:cs="宋体"/>
                <w:b w:val="0"/>
                <w:bCs w:val="0"/>
                <w:kern w:val="0"/>
                <w:sz w:val="18"/>
                <w:szCs w:val="18"/>
                <w:highlight w:val="none"/>
                <w:lang w:bidi="ar"/>
              </w:rPr>
              <w:br w:type="textWrapping"/>
            </w:r>
            <w:r>
              <w:rPr>
                <w:rFonts w:hint="eastAsia" w:ascii="宋体" w:hAnsi="宋体" w:eastAsia="宋体" w:cs="宋体"/>
                <w:b w:val="0"/>
                <w:bCs w:val="0"/>
                <w:kern w:val="0"/>
                <w:sz w:val="18"/>
                <w:szCs w:val="18"/>
                <w:highlight w:val="none"/>
                <w:lang w:bidi="ar"/>
              </w:rPr>
              <w:t>社科、经济、语言文字、生物、医药、卫生、文学等。</w:t>
            </w:r>
            <w:r>
              <w:rPr>
                <w:rFonts w:hint="eastAsia" w:ascii="宋体" w:hAnsi="宋体" w:eastAsia="宋体" w:cs="宋体"/>
                <w:b w:val="0"/>
                <w:bCs w:val="0"/>
                <w:kern w:val="0"/>
                <w:sz w:val="18"/>
                <w:szCs w:val="18"/>
                <w:highlight w:val="none"/>
                <w:lang w:bidi="ar"/>
              </w:rPr>
              <w:br w:type="textWrapping"/>
            </w:r>
            <w:r>
              <w:rPr>
                <w:rFonts w:hint="eastAsia" w:ascii="宋体" w:hAnsi="宋体" w:eastAsia="宋体" w:cs="宋体"/>
                <w:b w:val="0"/>
                <w:bCs w:val="0"/>
                <w:kern w:val="0"/>
                <w:sz w:val="18"/>
                <w:szCs w:val="18"/>
                <w:highlight w:val="none"/>
                <w:lang w:bidi="ar"/>
              </w:rPr>
              <w:t>4.图书阅读方式：图书可在线全文阅读及具备二维码扫描功能，可以扫描到手机等移动设备在线阅读图书或下载到本地扫码下载等多种阅读方式阅读。</w:t>
            </w:r>
          </w:p>
        </w:tc>
        <w:tc>
          <w:tcPr>
            <w:tcW w:w="825" w:type="dxa"/>
            <w:vAlign w:val="center"/>
          </w:tcPr>
          <w:p w14:paraId="1056C54D">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kern w:val="0"/>
                <w:sz w:val="18"/>
                <w:szCs w:val="18"/>
                <w:highlight w:val="none"/>
                <w:lang w:bidi="ar"/>
              </w:rPr>
              <w:t>项</w:t>
            </w:r>
          </w:p>
        </w:tc>
        <w:tc>
          <w:tcPr>
            <w:tcW w:w="767" w:type="dxa"/>
            <w:vAlign w:val="center"/>
          </w:tcPr>
          <w:p w14:paraId="222E9E8C">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kern w:val="0"/>
                <w:sz w:val="18"/>
                <w:szCs w:val="18"/>
                <w:highlight w:val="none"/>
                <w:lang w:bidi="ar"/>
              </w:rPr>
              <w:t>1</w:t>
            </w:r>
          </w:p>
        </w:tc>
      </w:tr>
      <w:tr w14:paraId="21A1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tcPr>
          <w:p w14:paraId="7F3D6811">
            <w:pPr>
              <w:ind w:firstLine="180" w:firstLineChars="10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rPr>
              <w:t>5</w:t>
            </w:r>
            <w:r>
              <w:rPr>
                <w:rFonts w:hint="eastAsia" w:ascii="宋体" w:hAnsi="宋体" w:cs="宋体"/>
                <w:b w:val="0"/>
                <w:bCs w:val="0"/>
                <w:sz w:val="18"/>
                <w:szCs w:val="18"/>
                <w:highlight w:val="none"/>
                <w:lang w:val="en-US" w:eastAsia="zh-CN"/>
              </w:rPr>
              <w:t>4</w:t>
            </w:r>
          </w:p>
        </w:tc>
        <w:tc>
          <w:tcPr>
            <w:tcW w:w="1365" w:type="dxa"/>
            <w:vAlign w:val="center"/>
          </w:tcPr>
          <w:p w14:paraId="7E23B293">
            <w:pPr>
              <w:widowControl/>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数字图书管理平台</w:t>
            </w:r>
          </w:p>
        </w:tc>
        <w:tc>
          <w:tcPr>
            <w:tcW w:w="5505" w:type="dxa"/>
            <w:vAlign w:val="center"/>
          </w:tcPr>
          <w:p w14:paraId="2C7FCDB0">
            <w:pPr>
              <w:widowControl/>
              <w:spacing w:after="180"/>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1.平台系统对合法 IP 范围不限注册用户数、并发数和在线浏览数；且系统能提供电子文件授权传播系统</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2.平台图书按照中图法进行二级学科分类，系统平台具有图书、音频、视频、通知公告几个模块。</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3.图书版块包括个人中心、阅读排行、最新加入、推荐图书等。</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4.分类：可以显示中图法 22 大分类和全部图书分类,每种图书分类具有二级分类并统计所含电子书的册数。</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5.个人中心：显示读者基本信息，修改密码，阅读历史、收藏记录、下载记录、评论记录。</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6.图书检索：查询功能强大，可以根据图书的名称、作者、出版社等进行快速查询。</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7.统计功能：平台可自动统计图书的阅读量、收藏量和下载量，同时平台可自动统计访问平台人数总量。</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8.平台需同时支持PDF、EPUB、TXT文件格式阅读，并且支持一本书多个文件。（需提供截图）</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9.平台具有文献传递功能，读者可将自己喜欢的图书通过邮件方式将图书文件传递到自己的邮箱。（需提供截图）</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10.为保证软件来源的合法性，（必须提供中文数字图书馆阅读平台软件著作权）</w:t>
            </w:r>
          </w:p>
        </w:tc>
        <w:tc>
          <w:tcPr>
            <w:tcW w:w="825" w:type="dxa"/>
            <w:vAlign w:val="center"/>
          </w:tcPr>
          <w:p w14:paraId="43CBB7AA">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套</w:t>
            </w:r>
          </w:p>
        </w:tc>
        <w:tc>
          <w:tcPr>
            <w:tcW w:w="767" w:type="dxa"/>
            <w:vAlign w:val="center"/>
          </w:tcPr>
          <w:p w14:paraId="45179B1F">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1</w:t>
            </w:r>
          </w:p>
        </w:tc>
      </w:tr>
      <w:tr w14:paraId="0CDB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tcPr>
          <w:p w14:paraId="34DF97AD">
            <w:pPr>
              <w:ind w:firstLine="180" w:firstLineChars="10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rPr>
              <w:t>5</w:t>
            </w:r>
            <w:r>
              <w:rPr>
                <w:rFonts w:hint="eastAsia" w:ascii="宋体" w:hAnsi="宋体" w:cs="宋体"/>
                <w:b w:val="0"/>
                <w:bCs w:val="0"/>
                <w:sz w:val="18"/>
                <w:szCs w:val="18"/>
                <w:highlight w:val="none"/>
                <w:lang w:val="en-US" w:eastAsia="zh-CN"/>
              </w:rPr>
              <w:t>5</w:t>
            </w:r>
          </w:p>
        </w:tc>
        <w:tc>
          <w:tcPr>
            <w:tcW w:w="1365" w:type="dxa"/>
            <w:vAlign w:val="center"/>
          </w:tcPr>
          <w:p w14:paraId="59647629">
            <w:pPr>
              <w:widowControl/>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视听阅读空间</w:t>
            </w:r>
          </w:p>
        </w:tc>
        <w:tc>
          <w:tcPr>
            <w:tcW w:w="5505" w:type="dxa"/>
            <w:vAlign w:val="center"/>
          </w:tcPr>
          <w:p w14:paraId="75888CF6">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1.PAD+沙发+蓝牙音响构成，支持蓝牙的音响，自带USB充电接口;</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2.平板电脑配置:内存:≥4G，存储器:≥64G;系统: Android 10或以上;尺寸 ≥10.1英寸。</w:t>
            </w:r>
          </w:p>
          <w:p w14:paraId="4CA05A94">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bidi="ar"/>
              </w:rPr>
              <w:t>3.图书包含</w:t>
            </w:r>
            <w:r>
              <w:rPr>
                <w:rFonts w:hint="eastAsia" w:ascii="宋体" w:hAnsi="宋体" w:eastAsia="宋体" w:cs="宋体"/>
                <w:b w:val="0"/>
                <w:bCs w:val="0"/>
                <w:color w:val="000000"/>
                <w:kern w:val="0"/>
                <w:sz w:val="18"/>
                <w:szCs w:val="18"/>
                <w:highlight w:val="none"/>
                <w:lang w:val="en-US" w:eastAsia="zh-Hans" w:bidi="ar"/>
              </w:rPr>
              <w:t>大于等于</w:t>
            </w:r>
            <w:r>
              <w:rPr>
                <w:rFonts w:hint="eastAsia" w:ascii="宋体" w:hAnsi="宋体" w:eastAsia="宋体" w:cs="宋体"/>
                <w:b w:val="0"/>
                <w:bCs w:val="0"/>
                <w:color w:val="000000"/>
                <w:kern w:val="0"/>
                <w:sz w:val="18"/>
                <w:szCs w:val="18"/>
                <w:highlight w:val="none"/>
                <w:lang w:bidi="ar"/>
              </w:rPr>
              <w:t>30000种正版授权的电子书且与原版图书保持原貌一致，听书</w:t>
            </w:r>
            <w:r>
              <w:rPr>
                <w:rFonts w:hint="eastAsia" w:ascii="宋体" w:hAnsi="宋体" w:eastAsia="宋体" w:cs="宋体"/>
                <w:b w:val="0"/>
                <w:bCs w:val="0"/>
                <w:color w:val="000000"/>
                <w:kern w:val="0"/>
                <w:sz w:val="18"/>
                <w:szCs w:val="18"/>
                <w:highlight w:val="none"/>
                <w:lang w:val="en-US" w:eastAsia="zh-Hans" w:bidi="ar"/>
              </w:rPr>
              <w:t>不少于</w:t>
            </w:r>
            <w:r>
              <w:rPr>
                <w:rFonts w:hint="eastAsia" w:ascii="宋体" w:hAnsi="宋体" w:eastAsia="宋体" w:cs="宋体"/>
                <w:b w:val="0"/>
                <w:bCs w:val="0"/>
                <w:color w:val="000000"/>
                <w:kern w:val="0"/>
                <w:sz w:val="18"/>
                <w:szCs w:val="18"/>
                <w:highlight w:val="none"/>
                <w:lang w:bidi="ar"/>
              </w:rPr>
              <w:t>1000小时，朗读素材</w:t>
            </w:r>
            <w:r>
              <w:rPr>
                <w:rFonts w:hint="eastAsia" w:ascii="宋体" w:hAnsi="宋体" w:eastAsia="宋体" w:cs="宋体"/>
                <w:b w:val="0"/>
                <w:bCs w:val="0"/>
                <w:color w:val="000000"/>
                <w:kern w:val="0"/>
                <w:sz w:val="18"/>
                <w:szCs w:val="18"/>
                <w:highlight w:val="none"/>
                <w:lang w:val="en-US" w:eastAsia="zh-Hans" w:bidi="ar"/>
              </w:rPr>
              <w:t>不少于</w:t>
            </w:r>
            <w:r>
              <w:rPr>
                <w:rFonts w:hint="eastAsia" w:ascii="宋体" w:hAnsi="宋体" w:eastAsia="宋体" w:cs="宋体"/>
                <w:b w:val="0"/>
                <w:bCs w:val="0"/>
                <w:color w:val="000000"/>
                <w:kern w:val="0"/>
                <w:sz w:val="18"/>
                <w:szCs w:val="18"/>
                <w:highlight w:val="none"/>
                <w:lang w:bidi="ar"/>
              </w:rPr>
              <w:t xml:space="preserve">3300篇。 </w:t>
            </w:r>
          </w:p>
        </w:tc>
        <w:tc>
          <w:tcPr>
            <w:tcW w:w="825" w:type="dxa"/>
            <w:vAlign w:val="center"/>
          </w:tcPr>
          <w:p w14:paraId="499F4314">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5CF2EACF">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2</w:t>
            </w:r>
          </w:p>
        </w:tc>
      </w:tr>
      <w:tr w14:paraId="4964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tcPr>
          <w:p w14:paraId="5D61B1BB">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5</w:t>
            </w:r>
            <w:r>
              <w:rPr>
                <w:rFonts w:hint="eastAsia" w:ascii="宋体" w:hAnsi="宋体" w:cs="宋体"/>
                <w:b w:val="0"/>
                <w:bCs w:val="0"/>
                <w:sz w:val="18"/>
                <w:szCs w:val="18"/>
                <w:highlight w:val="none"/>
                <w:lang w:val="en-US" w:eastAsia="zh-CN"/>
              </w:rPr>
              <w:t>6</w:t>
            </w:r>
          </w:p>
        </w:tc>
        <w:tc>
          <w:tcPr>
            <w:tcW w:w="1365" w:type="dxa"/>
            <w:vAlign w:val="center"/>
          </w:tcPr>
          <w:p w14:paraId="6AD070A1">
            <w:pPr>
              <w:jc w:val="left"/>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桌面听书机</w:t>
            </w:r>
          </w:p>
        </w:tc>
        <w:tc>
          <w:tcPr>
            <w:tcW w:w="5505" w:type="dxa"/>
            <w:vAlign w:val="center"/>
          </w:tcPr>
          <w:p w14:paraId="23B78077">
            <w:pPr>
              <w:jc w:val="left"/>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1.屏幕尺寸≥10</w:t>
            </w:r>
            <w:r>
              <w:rPr>
                <w:rFonts w:hint="eastAsia" w:ascii="宋体" w:hAnsi="宋体" w:eastAsia="宋体" w:cs="宋体"/>
                <w:b w:val="0"/>
                <w:bCs w:val="0"/>
                <w:sz w:val="18"/>
                <w:szCs w:val="18"/>
                <w:highlight w:val="none"/>
              </w:rPr>
              <w:t>寸，</w:t>
            </w:r>
            <w:r>
              <w:rPr>
                <w:rFonts w:hint="eastAsia" w:ascii="宋体" w:hAnsi="宋体" w:eastAsia="宋体" w:cs="宋体"/>
                <w:b w:val="0"/>
                <w:bCs w:val="0"/>
                <w:color w:val="000000"/>
                <w:kern w:val="0"/>
                <w:sz w:val="18"/>
                <w:szCs w:val="18"/>
                <w:highlight w:val="none"/>
                <w:lang w:bidi="ar"/>
              </w:rPr>
              <w:t>屏体分辨率≥1920*1200，识别原理：红外触摸（可定制电容触摸），</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2.CPU≥四核，运行内存≥4G， 内置存储≥32G，操作系统：Android 7.1或以上</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3.头戴式耳机*1</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4.软件运行环境为Android系统。</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5.听书机资源本地+云端存储模式，在听书机无法联网的情况下，依然可以收听、阅读、观看本地资源。</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6.软件必须包含豆瓣高分、获奖作品、主席书单、老唱片模块，弘扬中国传统戏曲京剧，老唱片必须包含艺术家简介，唱词等,老唱片资源必须为本地资源。</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7.提供本地听书不少于15000集的有声资源，云端资源不少于45000集有声资源，MP3格式，均为真人原声演播，非AI合成语音，播放流畅，现场感足，可无限制收听全集。</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8.听书机提供本地不少于5000册正版授权的电子图书，可无限制阅读全文。</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9.提供本地视频不少于100个</w:t>
            </w:r>
            <w:r>
              <w:rPr>
                <w:rFonts w:hint="eastAsia" w:ascii="宋体" w:hAnsi="宋体" w:eastAsia="宋体" w:cs="宋体"/>
                <w:b w:val="0"/>
                <w:bCs w:val="0"/>
                <w:color w:val="000000"/>
                <w:kern w:val="0"/>
                <w:sz w:val="18"/>
                <w:szCs w:val="18"/>
                <w:highlight w:val="none"/>
                <w:lang w:bidi="ar"/>
              </w:rPr>
              <w:br w:type="textWrapping"/>
            </w:r>
            <w:r>
              <w:rPr>
                <w:rFonts w:hint="eastAsia" w:ascii="宋体" w:hAnsi="宋体" w:eastAsia="宋体" w:cs="宋体"/>
                <w:b w:val="0"/>
                <w:bCs w:val="0"/>
                <w:color w:val="000000"/>
                <w:kern w:val="0"/>
                <w:sz w:val="18"/>
                <w:szCs w:val="18"/>
                <w:highlight w:val="none"/>
                <w:lang w:bidi="ar"/>
              </w:rPr>
              <w:t>10.云端资源可根据客户类型灵活配置不同听书分类</w:t>
            </w:r>
          </w:p>
        </w:tc>
        <w:tc>
          <w:tcPr>
            <w:tcW w:w="825" w:type="dxa"/>
            <w:vAlign w:val="center"/>
          </w:tcPr>
          <w:p w14:paraId="49B7B50A">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69D52DA0">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10</w:t>
            </w:r>
          </w:p>
        </w:tc>
      </w:tr>
      <w:tr w14:paraId="009C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6" w:type="dxa"/>
          </w:tcPr>
          <w:p w14:paraId="75A30E3C">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57</w:t>
            </w:r>
          </w:p>
        </w:tc>
        <w:tc>
          <w:tcPr>
            <w:tcW w:w="1365" w:type="dxa"/>
            <w:vAlign w:val="center"/>
          </w:tcPr>
          <w:p w14:paraId="3BFB9B40">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壁挂听书机</w:t>
            </w:r>
          </w:p>
        </w:tc>
        <w:tc>
          <w:tcPr>
            <w:tcW w:w="5505" w:type="dxa"/>
            <w:vAlign w:val="center"/>
          </w:tcPr>
          <w:p w14:paraId="5092B33D">
            <w:pPr>
              <w:numPr>
                <w:ilvl w:val="0"/>
                <w:numId w:val="10"/>
              </w:num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屏幕尺寸：≥21.5寸 屏体分辨率：</w:t>
            </w:r>
            <w:r>
              <w:rPr>
                <w:rFonts w:hint="eastAsia" w:ascii="宋体" w:hAnsi="宋体" w:eastAsia="宋体" w:cs="宋体"/>
                <w:b w:val="0"/>
                <w:bCs w:val="0"/>
                <w:color w:val="000000"/>
                <w:kern w:val="0"/>
                <w:sz w:val="18"/>
                <w:szCs w:val="18"/>
                <w:highlight w:val="none"/>
                <w:lang w:bidi="ar"/>
              </w:rPr>
              <w:t>≥</w:t>
            </w:r>
            <w:r>
              <w:rPr>
                <w:rFonts w:hint="eastAsia" w:ascii="宋体" w:hAnsi="宋体" w:eastAsia="宋体" w:cs="宋体"/>
                <w:b w:val="0"/>
                <w:bCs w:val="0"/>
                <w:sz w:val="18"/>
                <w:szCs w:val="18"/>
                <w:highlight w:val="none"/>
              </w:rPr>
              <w:t>1080*1920，识别原理：红外触摸</w:t>
            </w:r>
          </w:p>
          <w:p w14:paraId="4B70554E">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2.运行内存： ≥4G，内置存储： ≥32G，操作系统：Android 7.1或以上</w:t>
            </w:r>
          </w:p>
          <w:p w14:paraId="23313018">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3.头戴式耳机*1</w:t>
            </w:r>
          </w:p>
          <w:p w14:paraId="6AD8037A">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4.软件运行环境为Android系统，软件支持横屏竖屏。</w:t>
            </w:r>
          </w:p>
          <w:p w14:paraId="362DC85A">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5.模块配置支持纯本地资源、本地资源+云端资源、纯云端资源三种方式。</w:t>
            </w:r>
          </w:p>
          <w:p w14:paraId="444EB90B">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6.所有资源必须正版，出具出版单位或者作者的授权证书，包含且不限于以下出版社的授权：</w:t>
            </w:r>
          </w:p>
          <w:p w14:paraId="297B4572">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华东师范大学出版社、江西科学技术出版社、商务印书馆、上海交通大学出版社、中</w:t>
            </w:r>
            <w:r>
              <w:rPr>
                <w:rFonts w:hint="eastAsia" w:ascii="宋体" w:hAnsi="宋体" w:eastAsia="宋体" w:cs="宋体"/>
                <w:b w:val="0"/>
                <w:bCs w:val="0"/>
                <w:sz w:val="18"/>
                <w:szCs w:val="18"/>
                <w:highlight w:val="none"/>
              </w:rPr>
              <w:t>国发展出版社、中国法制出版社、中国妇女出版社、中国文联出版社、北方妇女儿童出版社、华文出版社、铁道出版社、辽宁美术出版社、上海科技技术出版社。</w:t>
            </w:r>
          </w:p>
          <w:p w14:paraId="0F202D3B">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7.提供出版物经营许可证。</w:t>
            </w:r>
          </w:p>
        </w:tc>
        <w:tc>
          <w:tcPr>
            <w:tcW w:w="825" w:type="dxa"/>
            <w:vAlign w:val="center"/>
          </w:tcPr>
          <w:p w14:paraId="0BE23AC5">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628DACBB">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5</w:t>
            </w:r>
          </w:p>
        </w:tc>
      </w:tr>
      <w:tr w14:paraId="6FF0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58CEE30D">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58</w:t>
            </w:r>
          </w:p>
        </w:tc>
        <w:tc>
          <w:tcPr>
            <w:tcW w:w="1365" w:type="dxa"/>
            <w:vAlign w:val="center"/>
          </w:tcPr>
          <w:p w14:paraId="2FA78218">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电子图书借阅数字终端</w:t>
            </w:r>
          </w:p>
        </w:tc>
        <w:tc>
          <w:tcPr>
            <w:tcW w:w="5505" w:type="dxa"/>
            <w:vAlign w:val="center"/>
          </w:tcPr>
          <w:p w14:paraId="2A3589DC">
            <w:pPr>
              <w:numPr>
                <w:ilvl w:val="0"/>
                <w:numId w:val="11"/>
              </w:num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显示屏规格参数 屏幕尺寸≥43吋 ，识别原理：红外识别，</w:t>
            </w:r>
          </w:p>
          <w:p w14:paraId="6EC3DF65">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2.CPU：≥四核   主频≥1.6G 运行内存≥2G DDR3，内置存储：ROM    FLASH ≥8G</w:t>
            </w:r>
          </w:p>
          <w:p w14:paraId="0E702C97">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3.软件运行环境为Android系统。</w:t>
            </w:r>
          </w:p>
          <w:p w14:paraId="2CB32C3A">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4.实现终端平台展示、图书、音频、视频等资源的后台阅读量统计管理、扫码借阅等功能模块。</w:t>
            </w:r>
          </w:p>
          <w:p w14:paraId="50DC176D">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5.云端资源远程定时更新，支持自动更新，减少管理成本。</w:t>
            </w:r>
          </w:p>
          <w:p w14:paraId="4EFD5A29">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6.支持纯离线模式，在无网络环境下，可正常浏览本地预设的图书、音频、视频、艺术图库等资源。</w:t>
            </w:r>
          </w:p>
          <w:p w14:paraId="320B9B06">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7.提供本地不少于4500种正版授权的电子图书，云端图书</w:t>
            </w:r>
            <w:r>
              <w:rPr>
                <w:rFonts w:hint="eastAsia" w:ascii="宋体" w:hAnsi="宋体" w:eastAsia="宋体" w:cs="宋体"/>
                <w:b w:val="0"/>
                <w:bCs w:val="0"/>
                <w:sz w:val="18"/>
                <w:szCs w:val="18"/>
                <w:highlight w:val="none"/>
                <w:lang w:val="en-US" w:eastAsia="zh-Hans"/>
              </w:rPr>
              <w:t>不少于</w:t>
            </w:r>
            <w:r>
              <w:rPr>
                <w:rFonts w:hint="eastAsia" w:ascii="宋体" w:hAnsi="宋体" w:eastAsia="宋体" w:cs="宋体"/>
                <w:b w:val="0"/>
                <w:bCs w:val="0"/>
                <w:sz w:val="18"/>
                <w:szCs w:val="18"/>
                <w:highlight w:val="none"/>
              </w:rPr>
              <w:t>30000册，每月更新不少于100册电子图书。电子图书支持手机扫描二维码借阅。</w:t>
            </w:r>
          </w:p>
          <w:p w14:paraId="2BFE9013">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8.艺术资源，提供不少于1000张艺术图片，内置于借阅机中，可离线欣赏，模块包含世界艺术、红色经典艺术、民间艺术、国画、书法等。</w:t>
            </w:r>
          </w:p>
          <w:p w14:paraId="1BC1A90F">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9.报纸资源，按省份和区域分类，实时更新，支持在大屏上在线浏览，报纸不少于600种。</w:t>
            </w:r>
          </w:p>
          <w:p w14:paraId="6E9F89F8">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10.提供本地不少于500小时的中华戏曲，剧种包括京剧、豫剧、越剧、评剧、黄梅戏等，资源支持扫描二维码收听。</w:t>
            </w:r>
          </w:p>
        </w:tc>
        <w:tc>
          <w:tcPr>
            <w:tcW w:w="825" w:type="dxa"/>
            <w:vAlign w:val="center"/>
          </w:tcPr>
          <w:p w14:paraId="7373E19E">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套</w:t>
            </w:r>
          </w:p>
        </w:tc>
        <w:tc>
          <w:tcPr>
            <w:tcW w:w="767" w:type="dxa"/>
            <w:vAlign w:val="center"/>
          </w:tcPr>
          <w:p w14:paraId="20CC41EF">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w:t>
            </w:r>
          </w:p>
        </w:tc>
      </w:tr>
      <w:tr w14:paraId="3E26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359A1790">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59</w:t>
            </w:r>
          </w:p>
        </w:tc>
        <w:tc>
          <w:tcPr>
            <w:tcW w:w="1365" w:type="dxa"/>
            <w:vAlign w:val="center"/>
          </w:tcPr>
          <w:p w14:paraId="6F7CD6F3">
            <w:pPr>
              <w:widowControl/>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智慧阅读器</w:t>
            </w:r>
          </w:p>
        </w:tc>
        <w:tc>
          <w:tcPr>
            <w:tcW w:w="5505" w:type="dxa"/>
            <w:vAlign w:val="center"/>
          </w:tcPr>
          <w:p w14:paraId="7E545112">
            <w:pPr>
              <w:widowControl/>
              <w:numPr>
                <w:ilvl w:val="0"/>
                <w:numId w:val="12"/>
              </w:numPr>
              <w:spacing w:after="180"/>
              <w:jc w:val="left"/>
              <w:textAlignment w:val="center"/>
              <w:rPr>
                <w:rFonts w:hint="eastAsia" w:ascii="宋体" w:hAnsi="宋体" w:eastAsia="宋体" w:cs="宋体"/>
                <w:b w:val="0"/>
                <w:bCs w:val="0"/>
                <w:sz w:val="18"/>
                <w:szCs w:val="18"/>
                <w:highlight w:val="none"/>
              </w:rPr>
            </w:pPr>
            <w:r>
              <w:rPr>
                <w:rStyle w:val="13"/>
                <w:rFonts w:hint="eastAsia" w:ascii="宋体" w:hAnsi="宋体" w:eastAsia="宋体" w:cs="宋体"/>
                <w:b w:val="0"/>
                <w:bCs w:val="0"/>
                <w:sz w:val="18"/>
                <w:szCs w:val="18"/>
                <w:highlight w:val="none"/>
                <w:lang w:bidi="ar"/>
              </w:rPr>
              <w:t>显示屏≥10</w:t>
            </w:r>
            <w:r>
              <w:rPr>
                <w:rFonts w:hint="eastAsia" w:ascii="宋体" w:hAnsi="宋体" w:eastAsia="宋体" w:cs="宋体"/>
                <w:b w:val="0"/>
                <w:bCs w:val="0"/>
                <w:sz w:val="18"/>
                <w:szCs w:val="18"/>
                <w:highlight w:val="none"/>
              </w:rPr>
              <w:t>吋</w:t>
            </w:r>
            <w:r>
              <w:rPr>
                <w:rStyle w:val="13"/>
                <w:rFonts w:hint="eastAsia" w:ascii="宋体" w:hAnsi="宋体" w:eastAsia="宋体" w:cs="宋体"/>
                <w:b w:val="0"/>
                <w:bCs w:val="0"/>
                <w:sz w:val="18"/>
                <w:szCs w:val="18"/>
                <w:highlight w:val="none"/>
                <w:lang w:bidi="ar"/>
              </w:rPr>
              <w:t>、E-ink（玻璃屏）、支持双色温冷暖光可调节、字体优化技术、≥</w:t>
            </w:r>
            <w:r>
              <w:rPr>
                <w:rStyle w:val="9"/>
                <w:rFonts w:hint="eastAsia" w:ascii="宋体" w:hAnsi="宋体" w:eastAsia="宋体" w:cs="宋体"/>
                <w:b w:val="0"/>
                <w:bCs w:val="0"/>
                <w:sz w:val="18"/>
                <w:szCs w:val="18"/>
                <w:highlight w:val="none"/>
                <w:lang w:bidi="ar"/>
              </w:rPr>
              <w:t>1200x1600分辨率、</w:t>
            </w:r>
            <w:r>
              <w:rPr>
                <w:rStyle w:val="13"/>
                <w:rFonts w:hint="eastAsia" w:ascii="宋体" w:hAnsi="宋体" w:eastAsia="宋体" w:cs="宋体"/>
                <w:b w:val="0"/>
                <w:bCs w:val="0"/>
                <w:sz w:val="18"/>
                <w:szCs w:val="18"/>
                <w:highlight w:val="none"/>
                <w:lang w:bidi="ar"/>
              </w:rPr>
              <w:t>≥</w:t>
            </w:r>
            <w:r>
              <w:rPr>
                <w:rStyle w:val="9"/>
                <w:rFonts w:hint="eastAsia" w:ascii="宋体" w:hAnsi="宋体" w:eastAsia="宋体" w:cs="宋体"/>
                <w:b w:val="0"/>
                <w:bCs w:val="0"/>
                <w:sz w:val="18"/>
                <w:szCs w:val="18"/>
                <w:highlight w:val="none"/>
                <w:lang w:bidi="ar"/>
              </w:rPr>
              <w:t>200PPI；</w:t>
            </w:r>
          </w:p>
          <w:p w14:paraId="06371E6B">
            <w:pPr>
              <w:widowControl/>
              <w:spacing w:after="180"/>
              <w:jc w:val="left"/>
              <w:textAlignment w:val="center"/>
              <w:rPr>
                <w:rFonts w:hint="eastAsia" w:ascii="宋体" w:hAnsi="宋体" w:eastAsia="宋体" w:cs="宋体"/>
                <w:b w:val="0"/>
                <w:bCs w:val="0"/>
                <w:sz w:val="18"/>
                <w:szCs w:val="18"/>
                <w:highlight w:val="none"/>
              </w:rPr>
            </w:pPr>
            <w:r>
              <w:rPr>
                <w:rStyle w:val="9"/>
                <w:rFonts w:hint="eastAsia" w:ascii="宋体" w:hAnsi="宋体" w:eastAsia="宋体" w:cs="宋体"/>
                <w:b w:val="0"/>
                <w:bCs w:val="0"/>
                <w:sz w:val="18"/>
                <w:szCs w:val="18"/>
                <w:highlight w:val="none"/>
                <w:lang w:bidi="ar"/>
              </w:rPr>
              <w:t>2、尺寸大小</w:t>
            </w:r>
            <w:r>
              <w:rPr>
                <w:rStyle w:val="13"/>
                <w:rFonts w:hint="eastAsia" w:ascii="宋体" w:hAnsi="宋体" w:eastAsia="宋体" w:cs="宋体"/>
                <w:b w:val="0"/>
                <w:bCs w:val="0"/>
                <w:sz w:val="18"/>
                <w:szCs w:val="18"/>
                <w:highlight w:val="none"/>
                <w:lang w:bidi="ar"/>
              </w:rPr>
              <w:t>≥</w:t>
            </w:r>
            <w:r>
              <w:rPr>
                <w:rStyle w:val="9"/>
                <w:rFonts w:hint="eastAsia" w:ascii="宋体" w:hAnsi="宋体" w:eastAsia="宋体" w:cs="宋体"/>
                <w:b w:val="0"/>
                <w:bCs w:val="0"/>
                <w:sz w:val="18"/>
                <w:szCs w:val="18"/>
                <w:highlight w:val="none"/>
                <w:lang w:bidi="ar"/>
              </w:rPr>
              <w:t>240mm*174mm*9mm；</w:t>
            </w:r>
            <w:r>
              <w:rPr>
                <w:rStyle w:val="9"/>
                <w:rFonts w:hint="eastAsia" w:ascii="宋体" w:hAnsi="宋体" w:eastAsia="宋体" w:cs="宋体"/>
                <w:b w:val="0"/>
                <w:bCs w:val="0"/>
                <w:sz w:val="18"/>
                <w:szCs w:val="18"/>
                <w:highlight w:val="none"/>
                <w:lang w:bidi="ar"/>
              </w:rPr>
              <w:br w:type="textWrapping"/>
            </w:r>
            <w:r>
              <w:rPr>
                <w:rStyle w:val="13"/>
                <w:rFonts w:hint="eastAsia" w:ascii="宋体" w:hAnsi="宋体" w:eastAsia="宋体" w:cs="宋体"/>
                <w:b w:val="0"/>
                <w:bCs w:val="0"/>
                <w:sz w:val="18"/>
                <w:szCs w:val="18"/>
                <w:highlight w:val="none"/>
                <w:lang w:bidi="ar"/>
              </w:rPr>
              <w:t>3</w:t>
            </w:r>
            <w:r>
              <w:rPr>
                <w:rStyle w:val="9"/>
                <w:rFonts w:hint="eastAsia" w:ascii="宋体" w:hAnsi="宋体" w:eastAsia="宋体" w:cs="宋体"/>
                <w:b w:val="0"/>
                <w:bCs w:val="0"/>
                <w:sz w:val="18"/>
                <w:szCs w:val="18"/>
                <w:highlight w:val="none"/>
                <w:lang w:bidi="ar"/>
              </w:rPr>
              <w:t>、存储容量≥3G+64GB；</w:t>
            </w:r>
            <w:r>
              <w:rPr>
                <w:rStyle w:val="9"/>
                <w:rFonts w:hint="eastAsia" w:ascii="宋体" w:hAnsi="宋体" w:eastAsia="宋体" w:cs="宋体"/>
                <w:b w:val="0"/>
                <w:bCs w:val="0"/>
                <w:sz w:val="18"/>
                <w:szCs w:val="18"/>
                <w:highlight w:val="none"/>
                <w:lang w:bidi="ar"/>
              </w:rPr>
              <w:br w:type="textWrapping"/>
            </w:r>
            <w:r>
              <w:rPr>
                <w:rStyle w:val="9"/>
                <w:rFonts w:hint="eastAsia" w:ascii="宋体" w:hAnsi="宋体" w:eastAsia="宋体" w:cs="宋体"/>
                <w:b w:val="0"/>
                <w:bCs w:val="0"/>
                <w:sz w:val="18"/>
                <w:szCs w:val="18"/>
                <w:highlight w:val="none"/>
                <w:lang w:bidi="ar"/>
              </w:rPr>
              <w:t>4、系统包含图书、听书、朗读、报纸、党建、科普、圈子、笔记等模块。</w:t>
            </w:r>
            <w:r>
              <w:rPr>
                <w:rStyle w:val="9"/>
                <w:rFonts w:hint="eastAsia" w:ascii="宋体" w:hAnsi="宋体" w:eastAsia="宋体" w:cs="宋体"/>
                <w:b w:val="0"/>
                <w:bCs w:val="0"/>
                <w:sz w:val="18"/>
                <w:szCs w:val="18"/>
                <w:highlight w:val="none"/>
                <w:lang w:bidi="ar"/>
              </w:rPr>
              <w:br w:type="textWrapping"/>
            </w:r>
            <w:r>
              <w:rPr>
                <w:rStyle w:val="9"/>
                <w:rFonts w:hint="eastAsia" w:ascii="宋体" w:hAnsi="宋体" w:eastAsia="宋体" w:cs="宋体"/>
                <w:b w:val="0"/>
                <w:bCs w:val="0"/>
                <w:sz w:val="18"/>
                <w:szCs w:val="18"/>
                <w:highlight w:val="none"/>
                <w:lang w:bidi="ar"/>
              </w:rPr>
              <w:t>5、系统支持不同客户类型配置不同图书资源分类。</w:t>
            </w:r>
            <w:r>
              <w:rPr>
                <w:rStyle w:val="9"/>
                <w:rFonts w:hint="eastAsia" w:ascii="宋体" w:hAnsi="宋体" w:eastAsia="宋体" w:cs="宋体"/>
                <w:b w:val="0"/>
                <w:bCs w:val="0"/>
                <w:sz w:val="18"/>
                <w:szCs w:val="18"/>
                <w:highlight w:val="none"/>
                <w:lang w:bidi="ar"/>
              </w:rPr>
              <w:br w:type="textWrapping"/>
            </w:r>
            <w:r>
              <w:rPr>
                <w:rStyle w:val="9"/>
                <w:rFonts w:hint="eastAsia" w:ascii="宋体" w:hAnsi="宋体" w:eastAsia="宋体" w:cs="宋体"/>
                <w:b w:val="0"/>
                <w:bCs w:val="0"/>
                <w:sz w:val="18"/>
                <w:szCs w:val="18"/>
                <w:highlight w:val="none"/>
                <w:lang w:bidi="ar"/>
              </w:rPr>
              <w:t>6、系统图书阅读时支持朗读，并且支持方言朗读，方言朗读发音至少包含四川话，东北话，河南话，湖南话，陕西话，粤语等。</w:t>
            </w:r>
            <w:r>
              <w:rPr>
                <w:rStyle w:val="9"/>
                <w:rFonts w:hint="eastAsia" w:ascii="宋体" w:hAnsi="宋体" w:eastAsia="宋体" w:cs="宋体"/>
                <w:b w:val="0"/>
                <w:bCs w:val="0"/>
                <w:sz w:val="18"/>
                <w:szCs w:val="18"/>
                <w:highlight w:val="none"/>
                <w:lang w:bidi="ar"/>
              </w:rPr>
              <w:br w:type="textWrapping"/>
            </w:r>
            <w:r>
              <w:rPr>
                <w:rStyle w:val="9"/>
                <w:rFonts w:hint="eastAsia" w:ascii="宋体" w:hAnsi="宋体" w:eastAsia="宋体" w:cs="宋体"/>
                <w:b w:val="0"/>
                <w:bCs w:val="0"/>
                <w:sz w:val="18"/>
                <w:szCs w:val="18"/>
                <w:highlight w:val="none"/>
                <w:lang w:bidi="ar"/>
              </w:rPr>
              <w:t>7、为保证系统的安全性，防止用户打开与系统无关的应用，系统必须支持设置主屏幕，将墨水屏阅读软件系统设置为桌面。</w:t>
            </w:r>
            <w:r>
              <w:rPr>
                <w:rStyle w:val="9"/>
                <w:rFonts w:hint="eastAsia" w:ascii="宋体" w:hAnsi="宋体" w:eastAsia="宋体" w:cs="宋体"/>
                <w:b w:val="0"/>
                <w:bCs w:val="0"/>
                <w:sz w:val="18"/>
                <w:szCs w:val="18"/>
                <w:highlight w:val="none"/>
                <w:lang w:bidi="ar"/>
              </w:rPr>
              <w:br w:type="textWrapping"/>
            </w:r>
            <w:r>
              <w:rPr>
                <w:rStyle w:val="9"/>
                <w:rFonts w:hint="eastAsia" w:ascii="宋体" w:hAnsi="宋体" w:eastAsia="宋体" w:cs="宋体"/>
                <w:b w:val="0"/>
                <w:bCs w:val="0"/>
                <w:sz w:val="18"/>
                <w:szCs w:val="18"/>
                <w:highlight w:val="none"/>
                <w:lang w:bidi="ar"/>
              </w:rPr>
              <w:t>8、图书资源不少于20000种，图书为EPUB格式，资源定期更新，图书资源包括经典名著、成功劢志、科普百科，文学艺术、天文地理、航空航天、小说传记、诗歌散文、少儿读物、文化体育、自然科学、法律法规等各类图书。</w:t>
            </w:r>
          </w:p>
        </w:tc>
        <w:tc>
          <w:tcPr>
            <w:tcW w:w="825" w:type="dxa"/>
            <w:vAlign w:val="center"/>
          </w:tcPr>
          <w:p w14:paraId="2DF03A2F">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台</w:t>
            </w:r>
          </w:p>
        </w:tc>
        <w:tc>
          <w:tcPr>
            <w:tcW w:w="767" w:type="dxa"/>
            <w:vAlign w:val="center"/>
          </w:tcPr>
          <w:p w14:paraId="42A60548">
            <w:pPr>
              <w:widowControl/>
              <w:jc w:val="center"/>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color w:val="000000"/>
                <w:kern w:val="0"/>
                <w:sz w:val="18"/>
                <w:szCs w:val="18"/>
                <w:highlight w:val="none"/>
                <w:lang w:bidi="ar"/>
              </w:rPr>
              <w:t>10</w:t>
            </w:r>
          </w:p>
        </w:tc>
      </w:tr>
      <w:tr w14:paraId="01DD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6B9C8C9E">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6</w:t>
            </w:r>
            <w:r>
              <w:rPr>
                <w:rFonts w:hint="eastAsia" w:ascii="宋体" w:hAnsi="宋体" w:cs="宋体"/>
                <w:b w:val="0"/>
                <w:bCs w:val="0"/>
                <w:sz w:val="18"/>
                <w:szCs w:val="18"/>
                <w:highlight w:val="none"/>
                <w:lang w:val="en-US" w:eastAsia="zh-CN"/>
              </w:rPr>
              <w:t>0</w:t>
            </w:r>
          </w:p>
        </w:tc>
        <w:tc>
          <w:tcPr>
            <w:tcW w:w="1365" w:type="dxa"/>
            <w:vAlign w:val="center"/>
          </w:tcPr>
          <w:p w14:paraId="0868A827">
            <w:pPr>
              <w:widowControl/>
              <w:jc w:val="left"/>
              <w:textAlignment w:val="center"/>
              <w:rPr>
                <w:rFonts w:hint="eastAsia" w:ascii="宋体" w:hAnsi="宋体" w:eastAsia="宋体" w:cs="宋体"/>
                <w:b w:val="0"/>
                <w:bCs w:val="0"/>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val="en-US" w:eastAsia="zh-CN" w:bidi="ar"/>
              </w:rPr>
              <w:t>矩阵升降球</w:t>
            </w:r>
          </w:p>
        </w:tc>
        <w:tc>
          <w:tcPr>
            <w:tcW w:w="5505" w:type="dxa"/>
            <w:vAlign w:val="center"/>
          </w:tcPr>
          <w:p w14:paraId="7F59184D">
            <w:pPr>
              <w:bidi w:val="0"/>
              <w:rPr>
                <w:rFonts w:hint="eastAsia" w:ascii="宋体" w:hAnsi="宋体" w:eastAsia="宋体" w:cs="宋体"/>
                <w:b w:val="0"/>
                <w:bCs w:val="0"/>
                <w:sz w:val="18"/>
                <w:szCs w:val="18"/>
                <w:highlight w:val="none"/>
                <w:lang w:eastAsia="zh-Hans"/>
              </w:rPr>
            </w:pPr>
            <w:r>
              <w:rPr>
                <w:rFonts w:hint="eastAsia" w:ascii="宋体" w:hAnsi="宋体" w:eastAsia="宋体" w:cs="宋体"/>
                <w:b w:val="0"/>
                <w:bCs w:val="0"/>
                <w:sz w:val="18"/>
                <w:szCs w:val="18"/>
                <w:highlight w:val="none"/>
                <w:vertAlign w:val="baseline"/>
                <w:lang w:eastAsia="zh-CN"/>
              </w:rPr>
              <w:t>1</w:t>
            </w:r>
            <w:r>
              <w:rPr>
                <w:rFonts w:hint="eastAsia" w:ascii="宋体" w:hAnsi="宋体" w:eastAsia="宋体" w:cs="宋体"/>
                <w:b w:val="0"/>
                <w:bCs w:val="0"/>
                <w:sz w:val="18"/>
                <w:szCs w:val="18"/>
                <w:highlight w:val="none"/>
                <w:vertAlign w:val="baseline"/>
                <w:lang w:val="en-US" w:eastAsia="zh-Hans"/>
              </w:rPr>
              <w:t>.</w:t>
            </w:r>
            <w:r>
              <w:rPr>
                <w:rFonts w:hint="eastAsia" w:ascii="宋体" w:hAnsi="宋体" w:eastAsia="宋体" w:cs="宋体"/>
                <w:b w:val="0"/>
                <w:bCs w:val="0"/>
                <w:sz w:val="18"/>
                <w:szCs w:val="18"/>
                <w:highlight w:val="none"/>
                <w:lang w:val="en-US" w:eastAsia="zh-Hans"/>
              </w:rPr>
              <w:t>球型尺寸</w:t>
            </w:r>
            <w:r>
              <w:rPr>
                <w:rFonts w:hint="eastAsia" w:ascii="宋体" w:hAnsi="宋体" w:eastAsia="宋体" w:cs="宋体"/>
                <w:b w:val="0"/>
                <w:bCs w:val="0"/>
                <w:sz w:val="18"/>
                <w:szCs w:val="18"/>
                <w:highlight w:val="none"/>
                <w:lang w:eastAsia="zh-Hans"/>
              </w:rPr>
              <w:t>：</w:t>
            </w:r>
            <w:r>
              <w:rPr>
                <w:rFonts w:hint="eastAsia" w:ascii="宋体" w:hAnsi="宋体" w:eastAsia="宋体" w:cs="宋体"/>
                <w:b w:val="0"/>
                <w:bCs w:val="0"/>
                <w:sz w:val="18"/>
                <w:szCs w:val="18"/>
                <w:highlight w:val="none"/>
                <w:lang w:val="en-US" w:eastAsia="zh-Hans"/>
              </w:rPr>
              <w:t>根据授课现场环境配制</w:t>
            </w:r>
            <w:r>
              <w:rPr>
                <w:rFonts w:hint="eastAsia" w:ascii="宋体" w:hAnsi="宋体" w:eastAsia="宋体" w:cs="宋体"/>
                <w:b w:val="0"/>
                <w:bCs w:val="0"/>
                <w:sz w:val="18"/>
                <w:szCs w:val="18"/>
                <w:highlight w:val="none"/>
                <w:lang w:eastAsia="zh-Hans"/>
              </w:rPr>
              <w:t>。</w:t>
            </w:r>
          </w:p>
          <w:p w14:paraId="50752CF6">
            <w:pPr>
              <w:bidi w:val="0"/>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2.机体重量：10kg±10g；灯球升降范围：0-160cm；灯球速度范围：1-240mm/s；</w:t>
            </w:r>
          </w:p>
          <w:p w14:paraId="5BD7DADE">
            <w:pPr>
              <w:bidi w:val="0"/>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3.灯球直径：小于</w:t>
            </w:r>
            <w:r>
              <w:rPr>
                <w:rFonts w:hint="eastAsia" w:ascii="宋体" w:hAnsi="宋体" w:eastAsia="宋体" w:cs="宋体"/>
                <w:b w:val="0"/>
                <w:bCs w:val="0"/>
                <w:sz w:val="18"/>
                <w:szCs w:val="18"/>
                <w:highlight w:val="none"/>
                <w:lang w:val="en-US" w:eastAsia="zh-Hans"/>
              </w:rPr>
              <w:t>等于</w:t>
            </w:r>
            <w:r>
              <w:rPr>
                <w:rFonts w:hint="eastAsia" w:ascii="宋体" w:hAnsi="宋体" w:eastAsia="宋体" w:cs="宋体"/>
                <w:b w:val="0"/>
                <w:bCs w:val="0"/>
                <w:sz w:val="18"/>
                <w:szCs w:val="18"/>
                <w:highlight w:val="none"/>
                <w:lang w:val="en-US" w:eastAsia="zh-CN"/>
              </w:rPr>
              <w:t>120mm；灯球重量：小</w:t>
            </w:r>
            <w:r>
              <w:rPr>
                <w:rFonts w:hint="eastAsia" w:ascii="宋体" w:hAnsi="宋体" w:eastAsia="宋体" w:cs="宋体"/>
                <w:b w:val="0"/>
                <w:bCs w:val="0"/>
                <w:sz w:val="18"/>
                <w:szCs w:val="18"/>
                <w:highlight w:val="none"/>
                <w:lang w:val="en-US" w:eastAsia="zh-Hans"/>
              </w:rPr>
              <w:t>于等于</w:t>
            </w:r>
            <w:r>
              <w:rPr>
                <w:rFonts w:hint="eastAsia" w:ascii="宋体" w:hAnsi="宋体" w:eastAsia="宋体" w:cs="宋体"/>
                <w:b w:val="0"/>
                <w:bCs w:val="0"/>
                <w:sz w:val="18"/>
                <w:szCs w:val="18"/>
                <w:highlight w:val="none"/>
                <w:lang w:val="en-US" w:eastAsia="zh-CN"/>
              </w:rPr>
              <w:t>180g；</w:t>
            </w:r>
          </w:p>
          <w:p w14:paraId="19FF55A0">
            <w:pPr>
              <w:bidi w:val="0"/>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4.控制矩阵球在升降范围内移动到指定的位置。</w:t>
            </w:r>
          </w:p>
          <w:p w14:paraId="14D21648">
            <w:pPr>
              <w:bidi w:val="0"/>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5.控制矩阵球在升降范围内以指定的速度运动。</w:t>
            </w:r>
          </w:p>
          <w:p w14:paraId="1528A2D5">
            <w:pPr>
              <w:bidi w:val="0"/>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6.控制灯光颜色与模式。</w:t>
            </w:r>
          </w:p>
          <w:p w14:paraId="00B5F96A">
            <w:pPr>
              <w:bidi w:val="0"/>
              <w:rPr>
                <w:rStyle w:val="9"/>
                <w:rFonts w:hint="eastAsia" w:ascii="宋体" w:hAnsi="宋体" w:eastAsia="宋体" w:cs="宋体"/>
                <w:b w:val="0"/>
                <w:bCs w:val="0"/>
                <w:sz w:val="18"/>
                <w:szCs w:val="18"/>
                <w:highlight w:val="none"/>
                <w:lang w:bidi="ar"/>
              </w:rPr>
            </w:pPr>
            <w:r>
              <w:rPr>
                <w:rFonts w:hint="eastAsia" w:ascii="宋体" w:hAnsi="宋体" w:eastAsia="宋体" w:cs="宋体"/>
                <w:b w:val="0"/>
                <w:bCs w:val="0"/>
                <w:sz w:val="18"/>
                <w:szCs w:val="18"/>
                <w:highlight w:val="none"/>
                <w:lang w:val="en-US" w:eastAsia="zh-CN"/>
              </w:rPr>
              <w:t>7.可以对舞步数据进行保、删除和执行PC上位具备仿真模拟功能，矩阵球3D仿真模型与实体可以同步运动</w:t>
            </w:r>
          </w:p>
        </w:tc>
        <w:tc>
          <w:tcPr>
            <w:tcW w:w="825" w:type="dxa"/>
            <w:vAlign w:val="center"/>
          </w:tcPr>
          <w:p w14:paraId="365B80E2">
            <w:pPr>
              <w:widowControl/>
              <w:jc w:val="center"/>
              <w:textAlignment w:val="center"/>
              <w:rPr>
                <w:rFonts w:hint="eastAsia" w:ascii="宋体" w:hAnsi="宋体" w:eastAsia="宋体" w:cs="宋体"/>
                <w:b w:val="0"/>
                <w:bCs w:val="0"/>
                <w:color w:val="000000"/>
                <w:kern w:val="0"/>
                <w:sz w:val="18"/>
                <w:szCs w:val="18"/>
                <w:highlight w:val="none"/>
                <w:lang w:val="en-US" w:eastAsia="zh-CN" w:bidi="ar"/>
              </w:rPr>
            </w:pPr>
            <w:r>
              <w:rPr>
                <w:rFonts w:hint="eastAsia" w:ascii="宋体" w:hAnsi="宋体" w:eastAsia="宋体" w:cs="宋体"/>
                <w:b w:val="0"/>
                <w:bCs w:val="0"/>
                <w:color w:val="000000"/>
                <w:kern w:val="0"/>
                <w:sz w:val="18"/>
                <w:szCs w:val="18"/>
                <w:highlight w:val="none"/>
                <w:lang w:val="en-US" w:eastAsia="zh-CN" w:bidi="ar"/>
              </w:rPr>
              <w:t>组</w:t>
            </w:r>
          </w:p>
        </w:tc>
        <w:tc>
          <w:tcPr>
            <w:tcW w:w="767" w:type="dxa"/>
            <w:vAlign w:val="center"/>
          </w:tcPr>
          <w:p w14:paraId="793F670B">
            <w:pPr>
              <w:widowControl/>
              <w:jc w:val="center"/>
              <w:textAlignment w:val="center"/>
              <w:rPr>
                <w:rFonts w:hint="eastAsia" w:ascii="宋体" w:hAnsi="宋体" w:eastAsia="宋体" w:cs="宋体"/>
                <w:b w:val="0"/>
                <w:bCs w:val="0"/>
                <w:color w:val="000000"/>
                <w:kern w:val="0"/>
                <w:sz w:val="18"/>
                <w:szCs w:val="18"/>
                <w:highlight w:val="none"/>
                <w:lang w:val="en-US" w:eastAsia="zh-CN" w:bidi="ar"/>
              </w:rPr>
            </w:pPr>
            <w:r>
              <w:rPr>
                <w:rFonts w:hint="eastAsia" w:ascii="宋体" w:hAnsi="宋体" w:eastAsia="宋体" w:cs="宋体"/>
                <w:b w:val="0"/>
                <w:bCs w:val="0"/>
                <w:color w:val="000000"/>
                <w:kern w:val="0"/>
                <w:sz w:val="18"/>
                <w:szCs w:val="18"/>
                <w:highlight w:val="none"/>
                <w:lang w:val="en-US" w:eastAsia="zh-CN" w:bidi="ar"/>
              </w:rPr>
              <w:t>36</w:t>
            </w:r>
          </w:p>
        </w:tc>
      </w:tr>
      <w:tr w14:paraId="3D22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16" w:type="dxa"/>
            <w:vAlign w:val="center"/>
          </w:tcPr>
          <w:p w14:paraId="65304E72">
            <w:pPr>
              <w:ind w:firstLine="180" w:firstLineChars="100"/>
              <w:jc w:val="left"/>
              <w:rPr>
                <w:rFonts w:hint="default"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6</w:t>
            </w:r>
            <w:r>
              <w:rPr>
                <w:rFonts w:hint="eastAsia" w:ascii="宋体" w:hAnsi="宋体" w:cs="宋体"/>
                <w:b w:val="0"/>
                <w:bCs w:val="0"/>
                <w:sz w:val="18"/>
                <w:szCs w:val="18"/>
                <w:highlight w:val="none"/>
                <w:lang w:val="en-US" w:eastAsia="zh-CN"/>
              </w:rPr>
              <w:t>1</w:t>
            </w:r>
          </w:p>
        </w:tc>
        <w:tc>
          <w:tcPr>
            <w:tcW w:w="1365" w:type="dxa"/>
            <w:vAlign w:val="center"/>
          </w:tcPr>
          <w:p w14:paraId="56A2605A">
            <w:pPr>
              <w:widowControl/>
              <w:jc w:val="left"/>
              <w:textAlignment w:val="center"/>
              <w:rPr>
                <w:rFonts w:hint="eastAsia" w:ascii="宋体" w:hAnsi="宋体" w:eastAsia="宋体" w:cs="宋体"/>
                <w:b w:val="0"/>
                <w:bCs w:val="0"/>
                <w:color w:val="000000"/>
                <w:kern w:val="0"/>
                <w:sz w:val="18"/>
                <w:szCs w:val="18"/>
                <w:highlight w:val="none"/>
                <w:lang w:val="en-US" w:eastAsia="zh-CN" w:bidi="ar"/>
              </w:rPr>
            </w:pPr>
            <w:r>
              <w:rPr>
                <w:rFonts w:hint="eastAsia" w:ascii="宋体" w:hAnsi="宋体" w:eastAsia="宋体" w:cs="宋体"/>
                <w:b w:val="0"/>
                <w:bCs w:val="0"/>
                <w:color w:val="000000"/>
                <w:kern w:val="0"/>
                <w:sz w:val="18"/>
                <w:szCs w:val="18"/>
                <w:highlight w:val="none"/>
                <w:lang w:val="en-US" w:eastAsia="zh-CN" w:bidi="ar"/>
              </w:rPr>
              <w:t>户外体育照明</w:t>
            </w:r>
          </w:p>
        </w:tc>
        <w:tc>
          <w:tcPr>
            <w:tcW w:w="5505" w:type="dxa"/>
            <w:vAlign w:val="center"/>
          </w:tcPr>
          <w:p w14:paraId="4993921F">
            <w:pPr>
              <w:bidi w:val="0"/>
              <w:rPr>
                <w:rStyle w:val="9"/>
                <w:rFonts w:hint="eastAsia" w:ascii="宋体" w:hAnsi="宋体" w:eastAsia="宋体" w:cs="宋体"/>
                <w:b w:val="0"/>
                <w:bCs w:val="0"/>
                <w:sz w:val="18"/>
                <w:szCs w:val="18"/>
                <w:highlight w:val="none"/>
                <w:lang w:val="en-US" w:eastAsia="zh-CN" w:bidi="ar"/>
              </w:rPr>
            </w:pPr>
            <w:r>
              <w:rPr>
                <w:rFonts w:hint="eastAsia" w:ascii="宋体" w:hAnsi="宋体" w:eastAsia="宋体" w:cs="宋体"/>
                <w:b w:val="0"/>
                <w:bCs w:val="0"/>
                <w:sz w:val="18"/>
                <w:szCs w:val="18"/>
                <w:highlight w:val="none"/>
                <w:lang w:val="en-US" w:eastAsia="zh-CN"/>
              </w:rPr>
              <w:t>1.配用光源：LED；功率：不低于400W；整灯光效：≥140lm/W；色 温：≥5700K；光源寿命：不低于100000小时</w:t>
            </w:r>
          </w:p>
        </w:tc>
        <w:tc>
          <w:tcPr>
            <w:tcW w:w="825" w:type="dxa"/>
            <w:vAlign w:val="center"/>
          </w:tcPr>
          <w:p w14:paraId="6194A14A">
            <w:pPr>
              <w:widowControl/>
              <w:jc w:val="center"/>
              <w:textAlignment w:val="center"/>
              <w:rPr>
                <w:rFonts w:hint="eastAsia" w:ascii="宋体" w:hAnsi="宋体" w:eastAsia="宋体" w:cs="宋体"/>
                <w:b w:val="0"/>
                <w:bCs w:val="0"/>
                <w:color w:val="000000"/>
                <w:kern w:val="0"/>
                <w:sz w:val="18"/>
                <w:szCs w:val="18"/>
                <w:highlight w:val="none"/>
                <w:lang w:val="en-US" w:eastAsia="zh-CN" w:bidi="ar"/>
              </w:rPr>
            </w:pPr>
            <w:r>
              <w:rPr>
                <w:rFonts w:hint="eastAsia" w:ascii="宋体" w:hAnsi="宋体" w:eastAsia="宋体" w:cs="宋体"/>
                <w:b w:val="0"/>
                <w:bCs w:val="0"/>
                <w:color w:val="000000"/>
                <w:kern w:val="0"/>
                <w:sz w:val="18"/>
                <w:szCs w:val="18"/>
                <w:highlight w:val="none"/>
                <w:lang w:val="en-US" w:eastAsia="zh-CN" w:bidi="ar"/>
              </w:rPr>
              <w:t>套</w:t>
            </w:r>
          </w:p>
        </w:tc>
        <w:tc>
          <w:tcPr>
            <w:tcW w:w="767" w:type="dxa"/>
            <w:vAlign w:val="center"/>
          </w:tcPr>
          <w:p w14:paraId="2335F308">
            <w:pPr>
              <w:widowControl/>
              <w:jc w:val="center"/>
              <w:textAlignment w:val="center"/>
              <w:rPr>
                <w:rFonts w:hint="eastAsia" w:ascii="宋体" w:hAnsi="宋体" w:eastAsia="宋体" w:cs="宋体"/>
                <w:b w:val="0"/>
                <w:bCs w:val="0"/>
                <w:color w:val="000000"/>
                <w:kern w:val="0"/>
                <w:sz w:val="18"/>
                <w:szCs w:val="18"/>
                <w:highlight w:val="none"/>
                <w:lang w:val="en-US" w:eastAsia="zh-CN" w:bidi="ar"/>
              </w:rPr>
            </w:pPr>
            <w:r>
              <w:rPr>
                <w:rFonts w:hint="eastAsia" w:ascii="宋体" w:hAnsi="宋体" w:eastAsia="宋体" w:cs="宋体"/>
                <w:b w:val="0"/>
                <w:bCs w:val="0"/>
                <w:color w:val="000000"/>
                <w:kern w:val="0"/>
                <w:sz w:val="18"/>
                <w:szCs w:val="18"/>
                <w:highlight w:val="none"/>
                <w:lang w:val="en-US" w:eastAsia="zh-CN" w:bidi="ar"/>
              </w:rPr>
              <w:t>10</w:t>
            </w:r>
          </w:p>
        </w:tc>
      </w:tr>
    </w:tbl>
    <w:p w14:paraId="1959F362">
      <w:pPr>
        <w:rPr>
          <w:b/>
          <w:bCs/>
          <w:sz w:val="22"/>
          <w:szCs w:val="22"/>
        </w:rPr>
      </w:pPr>
      <w:r>
        <w:rPr>
          <w:rFonts w:hint="eastAsia"/>
          <w:b/>
          <w:bCs/>
          <w:sz w:val="22"/>
          <w:szCs w:val="22"/>
          <w:lang w:val="en-US" w:eastAsia="zh-CN"/>
        </w:rPr>
        <w:t>注：</w:t>
      </w:r>
      <w:r>
        <w:rPr>
          <w:rFonts w:hint="eastAsia"/>
          <w:b/>
          <w:bCs/>
          <w:sz w:val="22"/>
          <w:szCs w:val="22"/>
        </w:rPr>
        <w:t>中标后，签订合同时，供货方将此清单及验收参照设备，交付采购人封存保管，此套设备包含在供货数量中。</w:t>
      </w:r>
    </w:p>
    <w:p w14:paraId="1FCD926E">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FE889"/>
    <w:multiLevelType w:val="singleLevel"/>
    <w:tmpl w:val="8BFFE889"/>
    <w:lvl w:ilvl="0" w:tentative="0">
      <w:start w:val="2"/>
      <w:numFmt w:val="decimal"/>
      <w:suff w:val="space"/>
      <w:lvlText w:val="%1."/>
      <w:lvlJc w:val="left"/>
    </w:lvl>
  </w:abstractNum>
  <w:abstractNum w:abstractNumId="1">
    <w:nsid w:val="A221E891"/>
    <w:multiLevelType w:val="singleLevel"/>
    <w:tmpl w:val="A221E891"/>
    <w:lvl w:ilvl="0" w:tentative="0">
      <w:start w:val="1"/>
      <w:numFmt w:val="decimal"/>
      <w:suff w:val="nothing"/>
      <w:lvlText w:val="%1、"/>
      <w:lvlJc w:val="left"/>
    </w:lvl>
  </w:abstractNum>
  <w:abstractNum w:abstractNumId="2">
    <w:nsid w:val="EFF28314"/>
    <w:multiLevelType w:val="singleLevel"/>
    <w:tmpl w:val="EFF28314"/>
    <w:lvl w:ilvl="0" w:tentative="0">
      <w:start w:val="1"/>
      <w:numFmt w:val="decimal"/>
      <w:lvlText w:val="%1."/>
      <w:lvlJc w:val="left"/>
      <w:pPr>
        <w:tabs>
          <w:tab w:val="left" w:pos="312"/>
        </w:tabs>
      </w:pPr>
    </w:lvl>
  </w:abstractNum>
  <w:abstractNum w:abstractNumId="3">
    <w:nsid w:val="FF367A65"/>
    <w:multiLevelType w:val="singleLevel"/>
    <w:tmpl w:val="FF367A65"/>
    <w:lvl w:ilvl="0" w:tentative="0">
      <w:start w:val="1"/>
      <w:numFmt w:val="decimal"/>
      <w:lvlText w:val="%1."/>
      <w:lvlJc w:val="left"/>
      <w:pPr>
        <w:tabs>
          <w:tab w:val="left" w:pos="312"/>
        </w:tabs>
      </w:pPr>
    </w:lvl>
  </w:abstractNum>
  <w:abstractNum w:abstractNumId="4">
    <w:nsid w:val="FFE12FF9"/>
    <w:multiLevelType w:val="singleLevel"/>
    <w:tmpl w:val="FFE12FF9"/>
    <w:lvl w:ilvl="0" w:tentative="0">
      <w:start w:val="1"/>
      <w:numFmt w:val="decimal"/>
      <w:lvlText w:val="%1."/>
      <w:lvlJc w:val="left"/>
      <w:pPr>
        <w:tabs>
          <w:tab w:val="left" w:pos="312"/>
        </w:tabs>
      </w:pPr>
    </w:lvl>
  </w:abstractNum>
  <w:abstractNum w:abstractNumId="5">
    <w:nsid w:val="24D96B70"/>
    <w:multiLevelType w:val="singleLevel"/>
    <w:tmpl w:val="24D96B70"/>
    <w:lvl w:ilvl="0" w:tentative="0">
      <w:start w:val="1"/>
      <w:numFmt w:val="decimal"/>
      <w:lvlText w:val="%1."/>
      <w:lvlJc w:val="left"/>
      <w:pPr>
        <w:tabs>
          <w:tab w:val="left" w:pos="312"/>
        </w:tabs>
      </w:pPr>
    </w:lvl>
  </w:abstractNum>
  <w:abstractNum w:abstractNumId="6">
    <w:nsid w:val="28F0AAAA"/>
    <w:multiLevelType w:val="singleLevel"/>
    <w:tmpl w:val="28F0AAAA"/>
    <w:lvl w:ilvl="0" w:tentative="0">
      <w:start w:val="1"/>
      <w:numFmt w:val="decimal"/>
      <w:suff w:val="nothing"/>
      <w:lvlText w:val="%1、"/>
      <w:lvlJc w:val="left"/>
    </w:lvl>
  </w:abstractNum>
  <w:abstractNum w:abstractNumId="7">
    <w:nsid w:val="2AC15A23"/>
    <w:multiLevelType w:val="singleLevel"/>
    <w:tmpl w:val="2AC15A23"/>
    <w:lvl w:ilvl="0" w:tentative="0">
      <w:start w:val="1"/>
      <w:numFmt w:val="decimal"/>
      <w:lvlText w:val="%1."/>
      <w:lvlJc w:val="left"/>
      <w:pPr>
        <w:tabs>
          <w:tab w:val="left" w:pos="312"/>
        </w:tabs>
      </w:pPr>
    </w:lvl>
  </w:abstractNum>
  <w:abstractNum w:abstractNumId="8">
    <w:nsid w:val="4225ECFA"/>
    <w:multiLevelType w:val="singleLevel"/>
    <w:tmpl w:val="4225ECFA"/>
    <w:lvl w:ilvl="0" w:tentative="0">
      <w:start w:val="1"/>
      <w:numFmt w:val="decimal"/>
      <w:suff w:val="nothing"/>
      <w:lvlText w:val="%1、"/>
      <w:lvlJc w:val="left"/>
    </w:lvl>
  </w:abstractNum>
  <w:abstractNum w:abstractNumId="9">
    <w:nsid w:val="57F04EB0"/>
    <w:multiLevelType w:val="singleLevel"/>
    <w:tmpl w:val="57F04EB0"/>
    <w:lvl w:ilvl="0" w:tentative="0">
      <w:start w:val="9"/>
      <w:numFmt w:val="decimal"/>
      <w:suff w:val="space"/>
      <w:lvlText w:val="%1."/>
      <w:lvlJc w:val="left"/>
    </w:lvl>
  </w:abstractNum>
  <w:abstractNum w:abstractNumId="10">
    <w:nsid w:val="6D2BBEFD"/>
    <w:multiLevelType w:val="singleLevel"/>
    <w:tmpl w:val="6D2BBEFD"/>
    <w:lvl w:ilvl="0" w:tentative="0">
      <w:start w:val="1"/>
      <w:numFmt w:val="decimal"/>
      <w:suff w:val="nothing"/>
      <w:lvlText w:val="%1、"/>
      <w:lvlJc w:val="left"/>
    </w:lvl>
  </w:abstractNum>
  <w:abstractNum w:abstractNumId="11">
    <w:nsid w:val="76F4B3DC"/>
    <w:multiLevelType w:val="singleLevel"/>
    <w:tmpl w:val="76F4B3DC"/>
    <w:lvl w:ilvl="0" w:tentative="0">
      <w:start w:val="1"/>
      <w:numFmt w:val="decimal"/>
      <w:lvlText w:val="%1."/>
      <w:lvlJc w:val="left"/>
      <w:pPr>
        <w:tabs>
          <w:tab w:val="left" w:pos="312"/>
        </w:tabs>
      </w:pPr>
    </w:lvl>
  </w:abstractNum>
  <w:num w:numId="1">
    <w:abstractNumId w:val="9"/>
  </w:num>
  <w:num w:numId="2">
    <w:abstractNumId w:val="2"/>
  </w:num>
  <w:num w:numId="3">
    <w:abstractNumId w:val="6"/>
  </w:num>
  <w:num w:numId="4">
    <w:abstractNumId w:val="10"/>
  </w:num>
  <w:num w:numId="5">
    <w:abstractNumId w:val="8"/>
  </w:num>
  <w:num w:numId="6">
    <w:abstractNumId w:val="3"/>
  </w:num>
  <w:num w:numId="7">
    <w:abstractNumId w:val="0"/>
  </w:num>
  <w:num w:numId="8">
    <w:abstractNumId w:val="4"/>
  </w:num>
  <w:num w:numId="9">
    <w:abstractNumId w:val="7"/>
  </w:num>
  <w:num w:numId="10">
    <w:abstractNumId w:val="11"/>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kNWQ3MzA3NWFjZjIyODdlM2I2YzMzZTlmNDg1YzcifQ=="/>
  </w:docVars>
  <w:rsids>
    <w:rsidRoot w:val="70154F05"/>
    <w:rsid w:val="0DB00467"/>
    <w:rsid w:val="182F467F"/>
    <w:rsid w:val="205A1547"/>
    <w:rsid w:val="21F34D3A"/>
    <w:rsid w:val="25A95A70"/>
    <w:rsid w:val="3BC817B2"/>
    <w:rsid w:val="3BCB489B"/>
    <w:rsid w:val="44974D76"/>
    <w:rsid w:val="4EB045B3"/>
    <w:rsid w:val="51110D0D"/>
    <w:rsid w:val="59FE0D32"/>
    <w:rsid w:val="5EAA7B88"/>
    <w:rsid w:val="6292105F"/>
    <w:rsid w:val="648A78BC"/>
    <w:rsid w:val="6D3E606B"/>
    <w:rsid w:val="70154F05"/>
    <w:rsid w:val="71984D8D"/>
    <w:rsid w:val="7EDE1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等线" w:hAnsi="等线" w:eastAsia="等线" w:cs="Times New Roman"/>
    </w:rPr>
  </w:style>
  <w:style w:type="character" w:customStyle="1" w:styleId="5">
    <w:name w:val="font71"/>
    <w:basedOn w:val="3"/>
    <w:qFormat/>
    <w:uiPriority w:val="0"/>
    <w:rPr>
      <w:rFonts w:hint="eastAsia" w:ascii="宋体" w:hAnsi="宋体" w:eastAsia="宋体" w:cs="宋体"/>
      <w:color w:val="000000"/>
      <w:sz w:val="36"/>
      <w:szCs w:val="36"/>
      <w:u w:val="none"/>
    </w:rPr>
  </w:style>
  <w:style w:type="character" w:customStyle="1" w:styleId="6">
    <w:name w:val="font61"/>
    <w:basedOn w:val="3"/>
    <w:qFormat/>
    <w:uiPriority w:val="0"/>
    <w:rPr>
      <w:rFonts w:hint="eastAsia" w:ascii="宋体" w:hAnsi="宋体" w:eastAsia="宋体" w:cs="宋体"/>
      <w:color w:val="000000"/>
      <w:sz w:val="36"/>
      <w:szCs w:val="36"/>
      <w:u w:val="none"/>
    </w:rPr>
  </w:style>
  <w:style w:type="character" w:customStyle="1" w:styleId="7">
    <w:name w:val="font101"/>
    <w:basedOn w:val="3"/>
    <w:qFormat/>
    <w:uiPriority w:val="0"/>
    <w:rPr>
      <w:rFonts w:hint="eastAsia" w:ascii="宋体" w:hAnsi="宋体" w:eastAsia="宋体" w:cs="宋体"/>
      <w:color w:val="000000"/>
      <w:sz w:val="36"/>
      <w:szCs w:val="36"/>
      <w:u w:val="none"/>
    </w:rPr>
  </w:style>
  <w:style w:type="character" w:customStyle="1" w:styleId="8">
    <w:name w:val="font11"/>
    <w:basedOn w:val="3"/>
    <w:qFormat/>
    <w:uiPriority w:val="0"/>
    <w:rPr>
      <w:rFonts w:hint="eastAsia" w:ascii="宋体" w:hAnsi="宋体" w:eastAsia="宋体" w:cs="宋体"/>
      <w:color w:val="000000"/>
      <w:sz w:val="18"/>
      <w:szCs w:val="18"/>
      <w:u w:val="none"/>
    </w:rPr>
  </w:style>
  <w:style w:type="character" w:customStyle="1" w:styleId="9">
    <w:name w:val="font31"/>
    <w:basedOn w:val="3"/>
    <w:qFormat/>
    <w:uiPriority w:val="0"/>
    <w:rPr>
      <w:rFonts w:hint="eastAsia" w:ascii="宋体" w:hAnsi="宋体" w:eastAsia="宋体" w:cs="宋体"/>
      <w:color w:val="000000"/>
      <w:sz w:val="18"/>
      <w:szCs w:val="18"/>
      <w:u w:val="none"/>
    </w:rPr>
  </w:style>
  <w:style w:type="character" w:customStyle="1" w:styleId="10">
    <w:name w:val="font81"/>
    <w:basedOn w:val="3"/>
    <w:qFormat/>
    <w:uiPriority w:val="0"/>
    <w:rPr>
      <w:rFonts w:hint="eastAsia" w:ascii="新宋体" w:hAnsi="新宋体" w:eastAsia="新宋体" w:cs="新宋体"/>
      <w:color w:val="000000"/>
      <w:sz w:val="20"/>
      <w:szCs w:val="20"/>
      <w:u w:val="none"/>
    </w:rPr>
  </w:style>
  <w:style w:type="character" w:customStyle="1" w:styleId="11">
    <w:name w:val="font141"/>
    <w:basedOn w:val="3"/>
    <w:qFormat/>
    <w:uiPriority w:val="0"/>
    <w:rPr>
      <w:rFonts w:hint="eastAsia" w:ascii="宋体" w:hAnsi="宋体" w:eastAsia="宋体" w:cs="宋体"/>
      <w:color w:val="000000"/>
      <w:sz w:val="20"/>
      <w:szCs w:val="20"/>
      <w:u w:val="none"/>
    </w:rPr>
  </w:style>
  <w:style w:type="character" w:customStyle="1" w:styleId="12">
    <w:name w:val="font151"/>
    <w:basedOn w:val="3"/>
    <w:qFormat/>
    <w:uiPriority w:val="0"/>
    <w:rPr>
      <w:rFonts w:hint="eastAsia" w:ascii="新宋体" w:hAnsi="新宋体" w:eastAsia="新宋体" w:cs="新宋体"/>
      <w:color w:val="000000"/>
      <w:sz w:val="20"/>
      <w:szCs w:val="20"/>
      <w:u w:val="none"/>
    </w:rPr>
  </w:style>
  <w:style w:type="character" w:customStyle="1" w:styleId="13">
    <w:name w:val="font4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12626</Words>
  <Characters>14541</Characters>
  <Lines>0</Lines>
  <Paragraphs>0</Paragraphs>
  <TotalTime>6</TotalTime>
  <ScaleCrop>false</ScaleCrop>
  <LinksUpToDate>false</LinksUpToDate>
  <CharactersWithSpaces>14707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2024-11-26T19:35:00Z</dcterms:created>
  <dc:creator>赵越</dc:creator>
  <cp:lastModifiedBy>Li--</cp:lastModifiedBy>
  <dcterms:modified xsi:type="dcterms:W3CDTF">2024-11-27T08:06:39Z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3DB78423CBA6459290634975F1855796_13</vt:lpwstr>
  </property>
</Properties>
</file>