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政府购买社会救助服务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武川县民政局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内蒙古思睿达工程项目管理有限公司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150125-SRDZC-CS-20250001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内蒙古思睿达工程项目管理有限公司</w:t>
      </w:r>
      <w:r>
        <w:rPr>
          <w:rFonts w:ascii="仿宋_GB2312" w:hAnsi="仿宋_GB2312" w:cs="仿宋_GB2312" w:eastAsia="仿宋_GB2312"/>
        </w:rPr>
        <w:t xml:space="preserve"> 受 </w:t>
      </w:r>
      <w:r>
        <w:rPr>
          <w:rFonts w:ascii="仿宋_GB2312" w:hAnsi="仿宋_GB2312" w:cs="仿宋_GB2312" w:eastAsia="仿宋_GB2312"/>
        </w:rPr>
        <w:t>武川县民政局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政府购买社会救助服务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政府购买社会救助服务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150125-SRDZC-CS-20250001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武政采计划[2025]00018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政府购买社会救助服务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内蒙古思睿达工程项目管理有限公司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内蒙古自治区呼和浩特市赛罕区呼和浩特市赛罕区新华东街和海广场ABC号楼22至23层2单元2205-2206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赵鹏琦 杨友林 武浩波 田苗</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0471-3241109/3260302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武川县民政局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武川县可镇健康西街（青山园院内）</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赵志勇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0471-8812403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代理服务费收费标准：参照内工建协【2022】34号文件规定标准执行</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武川县民政局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内蒙古思睿达工程项目管理有限公司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政府购买社会救助服务，预算金额100万元。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自合同签订之日起至2025年10月31日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1、项目服务工作已开展，合同签订后30日内支付或按合同中约定，达到付款条件起7日，支付合同总金额的30.00%</w:t>
            </w:r>
          </w:p>
          <w:p>
            <w:pPr>
              <w:pStyle w:val="null5"/>
              <w:jc w:val="left"/>
            </w:pPr>
            <w:r>
              <w:rPr>
                <w:rFonts w:ascii="仿宋_GB2312" w:hAnsi="仿宋_GB2312" w:cs="仿宋_GB2312" w:eastAsia="仿宋_GB2312"/>
              </w:rPr>
              <w:t>2、完成项目服务工作的80%或按合同中约定，达到付款条件起7日，支付合同总金额的50.00%</w:t>
            </w:r>
          </w:p>
          <w:p>
            <w:pPr>
              <w:pStyle w:val="null5"/>
              <w:jc w:val="left"/>
            </w:pPr>
            <w:r>
              <w:rPr>
                <w:rFonts w:ascii="仿宋_GB2312" w:hAnsi="仿宋_GB2312" w:cs="仿宋_GB2312" w:eastAsia="仿宋_GB2312"/>
              </w:rPr>
              <w:t>3、服务内容全部完成经验收合格后付清剩余资金或按合同中约定，达到付款条件起7日，支付合同总金额的20.00%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标的名称：政府购买社会救助服务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40"/>
              <w:jc w:val="left"/>
            </w:pPr>
            <w:r>
              <w:rPr>
                <w:rFonts w:ascii="仿宋_GB2312" w:hAnsi="仿宋_GB2312" w:cs="仿宋_GB2312" w:eastAsia="仿宋_GB2312"/>
                <w:sz w:val="22"/>
                <w:b/>
              </w:rPr>
              <w:t>一、购买</w:t>
            </w:r>
            <w:r>
              <w:rPr>
                <w:rFonts w:ascii="仿宋_GB2312" w:hAnsi="仿宋_GB2312" w:cs="仿宋_GB2312" w:eastAsia="仿宋_GB2312"/>
                <w:sz w:val="22"/>
                <w:b/>
              </w:rPr>
              <w:t>服务</w:t>
            </w:r>
            <w:r>
              <w:rPr>
                <w:rFonts w:ascii="仿宋_GB2312" w:hAnsi="仿宋_GB2312" w:cs="仿宋_GB2312" w:eastAsia="仿宋_GB2312"/>
                <w:sz w:val="22"/>
                <w:b/>
              </w:rPr>
              <w:t>内容为社会力量能够承担的社会救助服务，主要购买以下</w:t>
            </w:r>
            <w:r>
              <w:rPr>
                <w:rFonts w:ascii="仿宋_GB2312" w:hAnsi="仿宋_GB2312" w:cs="仿宋_GB2312" w:eastAsia="仿宋_GB2312"/>
                <w:sz w:val="22"/>
                <w:b/>
              </w:rPr>
              <w:t>7项内容：</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2"/>
              </w:rPr>
              <w:t>一</w:t>
            </w:r>
            <w:r>
              <w:rPr>
                <w:rFonts w:ascii="仿宋_GB2312" w:hAnsi="仿宋_GB2312" w:cs="仿宋_GB2312" w:eastAsia="仿宋_GB2312"/>
                <w:sz w:val="22"/>
              </w:rPr>
              <w:t>）</w:t>
            </w:r>
            <w:r>
              <w:rPr>
                <w:rFonts w:ascii="仿宋_GB2312" w:hAnsi="仿宋_GB2312" w:cs="仿宋_GB2312" w:eastAsia="仿宋_GB2312"/>
                <w:sz w:val="22"/>
              </w:rPr>
              <w:t>在享城乡居民最低生活保障对象家庭经济状况入户调查，按照其核查要求，定期开展实地核查和邻里走访工作，农村低保核查数不低于农村低保总户数的</w:t>
            </w:r>
            <w:r>
              <w:rPr>
                <w:rFonts w:ascii="仿宋_GB2312" w:hAnsi="仿宋_GB2312" w:cs="仿宋_GB2312" w:eastAsia="仿宋_GB2312"/>
                <w:sz w:val="22"/>
              </w:rPr>
              <w:t>50</w:t>
            </w:r>
            <w:r>
              <w:rPr>
                <w:rFonts w:ascii="仿宋_GB2312" w:hAnsi="仿宋_GB2312" w:cs="仿宋_GB2312" w:eastAsia="仿宋_GB2312"/>
                <w:sz w:val="22"/>
              </w:rPr>
              <w:t>%,城市低保入户率100%。</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2"/>
              </w:rPr>
              <w:t>二</w:t>
            </w:r>
            <w:r>
              <w:rPr>
                <w:rFonts w:ascii="仿宋_GB2312" w:hAnsi="仿宋_GB2312" w:cs="仿宋_GB2312" w:eastAsia="仿宋_GB2312"/>
                <w:sz w:val="22"/>
              </w:rPr>
              <w:t>）</w:t>
            </w:r>
            <w:r>
              <w:rPr>
                <w:rFonts w:ascii="仿宋_GB2312" w:hAnsi="仿宋_GB2312" w:cs="仿宋_GB2312" w:eastAsia="仿宋_GB2312"/>
                <w:sz w:val="22"/>
              </w:rPr>
              <w:t>新申请最低生活保障对象、特困供养对象入户调查，入户率</w:t>
            </w:r>
            <w:r>
              <w:rPr>
                <w:rFonts w:ascii="仿宋_GB2312" w:hAnsi="仿宋_GB2312" w:cs="仿宋_GB2312" w:eastAsia="仿宋_GB2312"/>
                <w:sz w:val="22"/>
              </w:rPr>
              <w:t>100%。</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2"/>
              </w:rPr>
              <w:t>三</w:t>
            </w:r>
            <w:r>
              <w:rPr>
                <w:rFonts w:ascii="仿宋_GB2312" w:hAnsi="仿宋_GB2312" w:cs="仿宋_GB2312" w:eastAsia="仿宋_GB2312"/>
                <w:sz w:val="22"/>
              </w:rPr>
              <w:t>）</w:t>
            </w:r>
            <w:r>
              <w:rPr>
                <w:rFonts w:ascii="仿宋_GB2312" w:hAnsi="仿宋_GB2312" w:cs="仿宋_GB2312" w:eastAsia="仿宋_GB2312"/>
                <w:sz w:val="22"/>
              </w:rPr>
              <w:t>在享城乡特困供养对象家庭经济状况入户调查，按照其核在要求，定期开展实地核查和邻里走访工作，</w:t>
            </w:r>
            <w:r>
              <w:rPr>
                <w:rFonts w:ascii="仿宋_GB2312" w:hAnsi="仿宋_GB2312" w:cs="仿宋_GB2312" w:eastAsia="仿宋_GB2312"/>
                <w:sz w:val="22"/>
              </w:rPr>
              <w:t>现</w:t>
            </w:r>
            <w:r>
              <w:rPr>
                <w:rFonts w:ascii="仿宋_GB2312" w:hAnsi="仿宋_GB2312" w:cs="仿宋_GB2312" w:eastAsia="仿宋_GB2312"/>
                <w:sz w:val="22"/>
              </w:rPr>
              <w:t>享受城乡特困供养人员入户率不低于</w:t>
            </w:r>
            <w:r>
              <w:rPr>
                <w:rFonts w:ascii="仿宋_GB2312" w:hAnsi="仿宋_GB2312" w:cs="仿宋_GB2312" w:eastAsia="仿宋_GB2312"/>
                <w:sz w:val="22"/>
              </w:rPr>
              <w:t>65%,新增城乡特困人员入户率100%。</w:t>
            </w:r>
          </w:p>
          <w:p>
            <w:pPr>
              <w:pStyle w:val="null5"/>
              <w:ind w:firstLine="440"/>
              <w:jc w:val="left"/>
            </w:pPr>
            <w:r>
              <w:rPr>
                <w:rFonts w:ascii="仿宋_GB2312" w:hAnsi="仿宋_GB2312" w:cs="仿宋_GB2312" w:eastAsia="仿宋_GB2312"/>
                <w:sz w:val="22"/>
              </w:rPr>
              <w:t>（</w:t>
            </w:r>
            <w:r>
              <w:rPr>
                <w:rFonts w:ascii="仿宋_GB2312" w:hAnsi="仿宋_GB2312" w:cs="仿宋_GB2312" w:eastAsia="仿宋_GB2312"/>
                <w:sz w:val="22"/>
              </w:rPr>
              <w:t>四</w:t>
            </w:r>
            <w:r>
              <w:rPr>
                <w:rFonts w:ascii="仿宋_GB2312" w:hAnsi="仿宋_GB2312" w:cs="仿宋_GB2312" w:eastAsia="仿宋_GB2312"/>
                <w:sz w:val="22"/>
              </w:rPr>
              <w:t>）</w:t>
            </w:r>
            <w:r>
              <w:rPr>
                <w:rFonts w:ascii="仿宋_GB2312" w:hAnsi="仿宋_GB2312" w:cs="仿宋_GB2312" w:eastAsia="仿宋_GB2312"/>
                <w:sz w:val="22"/>
              </w:rPr>
              <w:t>临时救助对象、低保边缘家庭及其他困难家庭经济状况入户调查，按照其核查要求，定期开展实地核查和邻里走访工作。</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2"/>
              </w:rPr>
              <w:t>五</w:t>
            </w:r>
            <w:r>
              <w:rPr>
                <w:rFonts w:ascii="仿宋_GB2312" w:hAnsi="仿宋_GB2312" w:cs="仿宋_GB2312" w:eastAsia="仿宋_GB2312"/>
                <w:sz w:val="22"/>
              </w:rPr>
              <w:t>）</w:t>
            </w:r>
            <w:r>
              <w:rPr>
                <w:rFonts w:ascii="仿宋_GB2312" w:hAnsi="仿宋_GB2312" w:cs="仿宋_GB2312" w:eastAsia="仿宋_GB2312"/>
                <w:sz w:val="22"/>
              </w:rPr>
              <w:t>对基层工作人员开展</w:t>
            </w:r>
            <w:r>
              <w:rPr>
                <w:rFonts w:ascii="仿宋_GB2312" w:hAnsi="仿宋_GB2312" w:cs="仿宋_GB2312" w:eastAsia="仿宋_GB2312"/>
                <w:sz w:val="22"/>
              </w:rPr>
              <w:t>5次社会救助工作的软件系统使用培训</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w:t>
            </w:r>
            <w:r>
              <w:rPr>
                <w:rFonts w:ascii="仿宋_GB2312" w:hAnsi="仿宋_GB2312" w:cs="仿宋_GB2312" w:eastAsia="仿宋_GB2312"/>
                <w:sz w:val="22"/>
              </w:rPr>
              <w:t>六</w:t>
            </w:r>
            <w:r>
              <w:rPr>
                <w:rFonts w:ascii="仿宋_GB2312" w:hAnsi="仿宋_GB2312" w:cs="仿宋_GB2312" w:eastAsia="仿宋_GB2312"/>
                <w:sz w:val="22"/>
              </w:rPr>
              <w:t>）</w:t>
            </w:r>
            <w:r>
              <w:rPr>
                <w:rFonts w:ascii="仿宋_GB2312" w:hAnsi="仿宋_GB2312" w:cs="仿宋_GB2312" w:eastAsia="仿宋_GB2312"/>
                <w:sz w:val="22"/>
              </w:rPr>
              <w:t>对</w:t>
            </w:r>
            <w:r>
              <w:rPr>
                <w:rFonts w:ascii="仿宋_GB2312" w:hAnsi="仿宋_GB2312" w:cs="仿宋_GB2312" w:eastAsia="仿宋_GB2312"/>
                <w:sz w:val="22"/>
              </w:rPr>
              <w:t>重点</w:t>
            </w:r>
            <w:r>
              <w:rPr>
                <w:rFonts w:ascii="仿宋_GB2312" w:hAnsi="仿宋_GB2312" w:cs="仿宋_GB2312" w:eastAsia="仿宋_GB2312"/>
                <w:sz w:val="22"/>
              </w:rPr>
              <w:t>监测对象、预计数据等进行定期家庭经济状况核对工作。</w:t>
            </w:r>
          </w:p>
          <w:p>
            <w:pPr>
              <w:pStyle w:val="null5"/>
              <w:ind w:firstLine="440"/>
              <w:jc w:val="left"/>
            </w:pPr>
            <w:r>
              <w:rPr>
                <w:rFonts w:ascii="仿宋_GB2312" w:hAnsi="仿宋_GB2312" w:cs="仿宋_GB2312" w:eastAsia="仿宋_GB2312"/>
                <w:sz w:val="22"/>
              </w:rPr>
              <w:t>（</w:t>
            </w:r>
            <w:r>
              <w:rPr>
                <w:rFonts w:ascii="仿宋_GB2312" w:hAnsi="仿宋_GB2312" w:cs="仿宋_GB2312" w:eastAsia="仿宋_GB2312"/>
                <w:sz w:val="22"/>
              </w:rPr>
              <w:t>七</w:t>
            </w:r>
            <w:r>
              <w:rPr>
                <w:rFonts w:ascii="仿宋_GB2312" w:hAnsi="仿宋_GB2312" w:cs="仿宋_GB2312" w:eastAsia="仿宋_GB2312"/>
                <w:sz w:val="22"/>
              </w:rPr>
              <w:t>）</w:t>
            </w:r>
            <w:r>
              <w:rPr>
                <w:rFonts w:ascii="仿宋_GB2312" w:hAnsi="仿宋_GB2312" w:cs="仿宋_GB2312" w:eastAsia="仿宋_GB2312"/>
                <w:sz w:val="22"/>
              </w:rPr>
              <w:t>社会救助其他工作，如下：</w:t>
            </w:r>
          </w:p>
          <w:p>
            <w:pPr>
              <w:pStyle w:val="null5"/>
              <w:ind w:firstLine="440"/>
              <w:jc w:val="left"/>
            </w:pPr>
            <w:r>
              <w:rPr>
                <w:rFonts w:ascii="仿宋_GB2312" w:hAnsi="仿宋_GB2312" w:cs="仿宋_GB2312" w:eastAsia="仿宋_GB2312"/>
                <w:sz w:val="22"/>
              </w:rPr>
              <w:t>城乡最低生活保障相关工作：</w:t>
            </w:r>
          </w:p>
          <w:p>
            <w:pPr>
              <w:pStyle w:val="null5"/>
              <w:ind w:firstLine="440"/>
              <w:jc w:val="left"/>
            </w:pPr>
            <w:r>
              <w:rPr>
                <w:rFonts w:ascii="仿宋_GB2312" w:hAnsi="仿宋_GB2312" w:cs="仿宋_GB2312" w:eastAsia="仿宋_GB2312"/>
                <w:sz w:val="22"/>
              </w:rPr>
              <w:t>1、</w:t>
            </w:r>
            <w:r>
              <w:rPr>
                <w:rFonts w:ascii="仿宋_GB2312" w:hAnsi="仿宋_GB2312" w:cs="仿宋_GB2312" w:eastAsia="仿宋_GB2312"/>
                <w:sz w:val="22"/>
              </w:rPr>
              <w:t>协助县民政局完成新增低保对象审核工作</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2、</w:t>
            </w:r>
            <w:r>
              <w:rPr>
                <w:rFonts w:ascii="仿宋_GB2312" w:hAnsi="仿宋_GB2312" w:cs="仿宋_GB2312" w:eastAsia="仿宋_GB2312"/>
                <w:sz w:val="22"/>
              </w:rPr>
              <w:t>协助县民政局完成每月最低生活保障管理系统低保户资金审核发放工作；</w:t>
            </w:r>
          </w:p>
          <w:p>
            <w:pPr>
              <w:pStyle w:val="null5"/>
              <w:ind w:firstLine="440"/>
              <w:jc w:val="left"/>
            </w:pPr>
            <w:r>
              <w:rPr>
                <w:rFonts w:ascii="仿宋_GB2312" w:hAnsi="仿宋_GB2312" w:cs="仿宋_GB2312" w:eastAsia="仿宋_GB2312"/>
                <w:sz w:val="22"/>
              </w:rPr>
              <w:t>3、</w:t>
            </w:r>
            <w:r>
              <w:rPr>
                <w:rFonts w:ascii="仿宋_GB2312" w:hAnsi="仿宋_GB2312" w:cs="仿宋_GB2312" w:eastAsia="仿宋_GB2312"/>
                <w:sz w:val="22"/>
              </w:rPr>
              <w:t>协助县民政局核对每月一卡通发放人数、户数、钱数；</w:t>
            </w:r>
          </w:p>
          <w:p>
            <w:pPr>
              <w:pStyle w:val="null5"/>
              <w:ind w:firstLine="440"/>
              <w:jc w:val="left"/>
            </w:pPr>
            <w:r>
              <w:rPr>
                <w:rFonts w:ascii="仿宋_GB2312" w:hAnsi="仿宋_GB2312" w:cs="仿宋_GB2312" w:eastAsia="仿宋_GB2312"/>
                <w:sz w:val="22"/>
              </w:rPr>
              <w:t>4、</w:t>
            </w:r>
            <w:r>
              <w:rPr>
                <w:rFonts w:ascii="仿宋_GB2312" w:hAnsi="仿宋_GB2312" w:cs="仿宋_GB2312" w:eastAsia="仿宋_GB2312"/>
                <w:sz w:val="22"/>
              </w:rPr>
              <w:t>协助县民政局审核每月电价补贴人数、户数、钱数；</w:t>
            </w:r>
          </w:p>
          <w:p>
            <w:pPr>
              <w:pStyle w:val="null5"/>
              <w:ind w:firstLine="440"/>
              <w:jc w:val="left"/>
            </w:pPr>
            <w:r>
              <w:rPr>
                <w:rFonts w:ascii="仿宋_GB2312" w:hAnsi="仿宋_GB2312" w:cs="仿宋_GB2312" w:eastAsia="仿宋_GB2312"/>
                <w:sz w:val="22"/>
              </w:rPr>
              <w:t>5、</w:t>
            </w:r>
            <w:r>
              <w:rPr>
                <w:rFonts w:ascii="仿宋_GB2312" w:hAnsi="仿宋_GB2312" w:cs="仿宋_GB2312" w:eastAsia="仿宋_GB2312"/>
                <w:sz w:val="22"/>
              </w:rPr>
              <w:t>协助县民政局审核协理员补贴发放名单</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临时救助相关工作：</w:t>
            </w:r>
          </w:p>
          <w:p>
            <w:pPr>
              <w:pStyle w:val="null5"/>
              <w:ind w:firstLine="440"/>
              <w:jc w:val="left"/>
            </w:pPr>
            <w:r>
              <w:rPr>
                <w:rFonts w:ascii="仿宋_GB2312" w:hAnsi="仿宋_GB2312" w:cs="仿宋_GB2312" w:eastAsia="仿宋_GB2312"/>
                <w:sz w:val="22"/>
              </w:rPr>
              <w:t>1、</w:t>
            </w:r>
            <w:r>
              <w:rPr>
                <w:rFonts w:ascii="仿宋_GB2312" w:hAnsi="仿宋_GB2312" w:cs="仿宋_GB2312" w:eastAsia="仿宋_GB2312"/>
                <w:sz w:val="22"/>
              </w:rPr>
              <w:t>协助县民政局核对每月一卡通发放人数、户数、钱数；</w:t>
            </w:r>
          </w:p>
          <w:p>
            <w:pPr>
              <w:pStyle w:val="null5"/>
              <w:ind w:firstLine="440"/>
              <w:jc w:val="left"/>
            </w:pPr>
            <w:r>
              <w:rPr>
                <w:rFonts w:ascii="仿宋_GB2312" w:hAnsi="仿宋_GB2312" w:cs="仿宋_GB2312" w:eastAsia="仿宋_GB2312"/>
                <w:sz w:val="22"/>
              </w:rPr>
              <w:t>2、</w:t>
            </w:r>
            <w:r>
              <w:rPr>
                <w:rFonts w:ascii="仿宋_GB2312" w:hAnsi="仿宋_GB2312" w:cs="仿宋_GB2312" w:eastAsia="仿宋_GB2312"/>
                <w:sz w:val="22"/>
              </w:rPr>
              <w:t>协助县民政局完成临时救助数据按月、按季度汇总并出具报表；</w:t>
            </w:r>
          </w:p>
          <w:p>
            <w:pPr>
              <w:pStyle w:val="null5"/>
              <w:ind w:firstLine="440"/>
              <w:jc w:val="left"/>
            </w:pPr>
            <w:r>
              <w:rPr>
                <w:rFonts w:ascii="仿宋_GB2312" w:hAnsi="仿宋_GB2312" w:cs="仿宋_GB2312" w:eastAsia="仿宋_GB2312"/>
                <w:sz w:val="22"/>
              </w:rPr>
              <w:t>3、</w:t>
            </w:r>
            <w:r>
              <w:rPr>
                <w:rFonts w:ascii="仿宋_GB2312" w:hAnsi="仿宋_GB2312" w:cs="仿宋_GB2312" w:eastAsia="仿宋_GB2312"/>
                <w:sz w:val="22"/>
              </w:rPr>
              <w:t>协助县民政局对全县农村低保户、特困人员、低保边缘户申请临时救助材料进行审核工作</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4、</w:t>
            </w:r>
            <w:r>
              <w:rPr>
                <w:rFonts w:ascii="仿宋_GB2312" w:hAnsi="仿宋_GB2312" w:cs="仿宋_GB2312" w:eastAsia="仿宋_GB2312"/>
                <w:sz w:val="22"/>
              </w:rPr>
              <w:t>协助县民政局完成对急难型救助对象给予</w:t>
            </w:r>
            <w:r>
              <w:rPr>
                <w:rFonts w:ascii="仿宋_GB2312" w:hAnsi="仿宋_GB2312" w:cs="仿宋_GB2312" w:eastAsia="仿宋_GB2312"/>
                <w:sz w:val="22"/>
              </w:rPr>
              <w:t>"先行救助"工作的各项事宜</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城乡特困供养相关工作：</w:t>
            </w:r>
          </w:p>
          <w:p>
            <w:pPr>
              <w:pStyle w:val="null5"/>
              <w:ind w:firstLine="440"/>
              <w:jc w:val="left"/>
            </w:pPr>
            <w:r>
              <w:rPr>
                <w:rFonts w:ascii="仿宋_GB2312" w:hAnsi="仿宋_GB2312" w:cs="仿宋_GB2312" w:eastAsia="仿宋_GB2312"/>
                <w:sz w:val="22"/>
              </w:rPr>
              <w:t>1、</w:t>
            </w:r>
            <w:r>
              <w:rPr>
                <w:rFonts w:ascii="仿宋_GB2312" w:hAnsi="仿宋_GB2312" w:cs="仿宋_GB2312" w:eastAsia="仿宋_GB2312"/>
                <w:sz w:val="22"/>
              </w:rPr>
              <w:t>协助县民政局完成新增特困对象审核工作</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2、</w:t>
            </w:r>
            <w:r>
              <w:rPr>
                <w:rFonts w:ascii="仿宋_GB2312" w:hAnsi="仿宋_GB2312" w:cs="仿宋_GB2312" w:eastAsia="仿宋_GB2312"/>
                <w:sz w:val="22"/>
              </w:rPr>
              <w:t>协助县民政局完成每月特困系统特困对象资金审核发放工作</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3、</w:t>
            </w:r>
            <w:r>
              <w:rPr>
                <w:rFonts w:ascii="仿宋_GB2312" w:hAnsi="仿宋_GB2312" w:cs="仿宋_GB2312" w:eastAsia="仿宋_GB2312"/>
                <w:sz w:val="22"/>
              </w:rPr>
              <w:t>协助县民政局核对每月一卡通发放人数、户数、钱数</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4、</w:t>
            </w:r>
            <w:r>
              <w:rPr>
                <w:rFonts w:ascii="仿宋_GB2312" w:hAnsi="仿宋_GB2312" w:cs="仿宋_GB2312" w:eastAsia="仿宋_GB2312"/>
                <w:sz w:val="22"/>
              </w:rPr>
              <w:t>协助县民政局审核每月电价补贴人数、户数、钱数</w:t>
            </w:r>
            <w:r>
              <w:rPr>
                <w:rFonts w:ascii="仿宋_GB2312" w:hAnsi="仿宋_GB2312" w:cs="仿宋_GB2312" w:eastAsia="仿宋_GB2312"/>
                <w:sz w:val="22"/>
              </w:rPr>
              <w:t>；</w:t>
            </w:r>
          </w:p>
          <w:p>
            <w:pPr>
              <w:pStyle w:val="null5"/>
              <w:ind w:firstLine="440"/>
              <w:jc w:val="left"/>
            </w:pPr>
            <w:r>
              <w:rPr>
                <w:rFonts w:ascii="仿宋_GB2312" w:hAnsi="仿宋_GB2312" w:cs="仿宋_GB2312" w:eastAsia="仿宋_GB2312"/>
                <w:sz w:val="22"/>
              </w:rPr>
              <w:t>5、</w:t>
            </w:r>
            <w:r>
              <w:rPr>
                <w:rFonts w:ascii="仿宋_GB2312" w:hAnsi="仿宋_GB2312" w:cs="仿宋_GB2312" w:eastAsia="仿宋_GB2312"/>
                <w:sz w:val="22"/>
              </w:rPr>
              <w:t>协助县民政局整理敬老院特困人员生活费发放表及护理补贴发放</w:t>
            </w:r>
            <w:r>
              <w:rPr>
                <w:rFonts w:ascii="仿宋_GB2312" w:hAnsi="仿宋_GB2312" w:cs="仿宋_GB2312" w:eastAsia="仿宋_GB2312"/>
                <w:sz w:val="22"/>
              </w:rPr>
              <w:t>表；</w:t>
            </w:r>
          </w:p>
          <w:p>
            <w:pPr>
              <w:pStyle w:val="null5"/>
              <w:jc w:val="both"/>
            </w:pPr>
            <w:r>
              <w:rPr>
                <w:rFonts w:ascii="仿宋_GB2312" w:hAnsi="仿宋_GB2312" w:cs="仿宋_GB2312" w:eastAsia="仿宋_GB2312"/>
                <w:sz w:val="22"/>
              </w:rPr>
              <w:t xml:space="preserve">    6、</w:t>
            </w:r>
            <w:r>
              <w:rPr>
                <w:rFonts w:ascii="仿宋_GB2312" w:hAnsi="仿宋_GB2312" w:cs="仿宋_GB2312" w:eastAsia="仿宋_GB2312"/>
                <w:sz w:val="22"/>
              </w:rPr>
              <w:t>协助县民政局完成特困人员的数据统计、系统转结、日常报表、文件归档</w:t>
            </w:r>
            <w:r>
              <w:rPr>
                <w:rFonts w:ascii="仿宋_GB2312" w:hAnsi="仿宋_GB2312" w:cs="仿宋_GB2312" w:eastAsia="仿宋_GB2312"/>
                <w:sz w:val="22"/>
              </w:rPr>
              <w:t>。</w:t>
            </w:r>
          </w:p>
          <w:p>
            <w:pPr>
              <w:pStyle w:val="null5"/>
              <w:jc w:val="both"/>
            </w:pPr>
            <w:r>
              <w:rPr>
                <w:rFonts w:ascii="仿宋_GB2312" w:hAnsi="仿宋_GB2312" w:cs="仿宋_GB2312" w:eastAsia="仿宋_GB2312"/>
                <w:sz w:val="22"/>
                <w:b/>
              </w:rPr>
              <w:t>二、技术要求</w:t>
            </w:r>
          </w:p>
          <w:p>
            <w:pPr>
              <w:pStyle w:val="null5"/>
              <w:jc w:val="both"/>
            </w:pPr>
            <w:r>
              <w:rPr>
                <w:rFonts w:ascii="仿宋_GB2312" w:hAnsi="仿宋_GB2312" w:cs="仿宋_GB2312" w:eastAsia="仿宋_GB2312"/>
                <w:sz w:val="22"/>
              </w:rPr>
              <w:t>（一）服务范围要求</w:t>
            </w:r>
          </w:p>
          <w:p>
            <w:pPr>
              <w:pStyle w:val="null5"/>
              <w:jc w:val="both"/>
            </w:pPr>
            <w:r>
              <w:rPr>
                <w:rFonts w:ascii="仿宋_GB2312" w:hAnsi="仿宋_GB2312" w:cs="仿宋_GB2312" w:eastAsia="仿宋_GB2312"/>
                <w:sz w:val="22"/>
              </w:rPr>
              <w:t>1. 入户核查服务</w:t>
            </w:r>
          </w:p>
          <w:p>
            <w:pPr>
              <w:pStyle w:val="null5"/>
              <w:jc w:val="both"/>
            </w:pPr>
            <w:r>
              <w:rPr>
                <w:rFonts w:ascii="仿宋_GB2312" w:hAnsi="仿宋_GB2312" w:cs="仿宋_GB2312" w:eastAsia="仿宋_GB2312"/>
                <w:sz w:val="22"/>
              </w:rPr>
              <w:t>- 按季度完成农村低保户50%+、城市低保100%入户核查及邻里走访</w:t>
            </w:r>
          </w:p>
          <w:p>
            <w:pPr>
              <w:pStyle w:val="null5"/>
              <w:jc w:val="both"/>
            </w:pPr>
            <w:r>
              <w:rPr>
                <w:rFonts w:ascii="仿宋_GB2312" w:hAnsi="仿宋_GB2312" w:cs="仿宋_GB2312" w:eastAsia="仿宋_GB2312"/>
                <w:sz w:val="22"/>
              </w:rPr>
              <w:t>- 新增低保/特困对象100%入户调查</w:t>
            </w:r>
          </w:p>
          <w:p>
            <w:pPr>
              <w:pStyle w:val="null5"/>
              <w:jc w:val="both"/>
            </w:pPr>
            <w:r>
              <w:rPr>
                <w:rFonts w:ascii="仿宋_GB2312" w:hAnsi="仿宋_GB2312" w:cs="仿宋_GB2312" w:eastAsia="仿宋_GB2312"/>
                <w:sz w:val="22"/>
              </w:rPr>
              <w:t>- 在享特困对象65%+入户核查（新增特困100%）</w:t>
            </w:r>
          </w:p>
          <w:p>
            <w:pPr>
              <w:pStyle w:val="null5"/>
              <w:jc w:val="both"/>
            </w:pPr>
            <w:r>
              <w:rPr>
                <w:rFonts w:ascii="仿宋_GB2312" w:hAnsi="仿宋_GB2312" w:cs="仿宋_GB2312" w:eastAsia="仿宋_GB2312"/>
                <w:sz w:val="22"/>
              </w:rPr>
              <w:t>- 临时救助对象定期核查率100%</w:t>
            </w:r>
          </w:p>
          <w:p>
            <w:pPr>
              <w:pStyle w:val="null5"/>
              <w:jc w:val="both"/>
            </w:pPr>
            <w:r>
              <w:rPr>
                <w:rFonts w:ascii="仿宋_GB2312" w:hAnsi="仿宋_GB2312" w:cs="仿宋_GB2312" w:eastAsia="仿宋_GB2312"/>
                <w:sz w:val="22"/>
              </w:rPr>
              <w:t>2. 系统操作要求</w:t>
            </w:r>
          </w:p>
          <w:p>
            <w:pPr>
              <w:pStyle w:val="null5"/>
              <w:jc w:val="both"/>
            </w:pPr>
            <w:r>
              <w:rPr>
                <w:rFonts w:ascii="仿宋_GB2312" w:hAnsi="仿宋_GB2312" w:cs="仿宋_GB2312" w:eastAsia="仿宋_GB2312"/>
                <w:sz w:val="22"/>
              </w:rPr>
              <w:t>- 熟练使用民政社会救助管理系统</w:t>
            </w:r>
          </w:p>
          <w:p>
            <w:pPr>
              <w:pStyle w:val="null5"/>
              <w:jc w:val="both"/>
            </w:pPr>
            <w:r>
              <w:rPr>
                <w:rFonts w:ascii="仿宋_GB2312" w:hAnsi="仿宋_GB2312" w:cs="仿宋_GB2312" w:eastAsia="仿宋_GB2312"/>
                <w:sz w:val="22"/>
              </w:rPr>
              <w:t>- 具备低保/特困资金发放系统操作能力</w:t>
            </w:r>
          </w:p>
          <w:p>
            <w:pPr>
              <w:pStyle w:val="null5"/>
              <w:jc w:val="both"/>
            </w:pPr>
            <w:r>
              <w:rPr>
                <w:rFonts w:ascii="仿宋_GB2312" w:hAnsi="仿宋_GB2312" w:cs="仿宋_GB2312" w:eastAsia="仿宋_GB2312"/>
                <w:sz w:val="22"/>
              </w:rPr>
              <w:t>- 掌握"一卡通"发放系统数据对接</w:t>
            </w:r>
          </w:p>
          <w:p>
            <w:pPr>
              <w:pStyle w:val="null5"/>
              <w:jc w:val="both"/>
            </w:pPr>
            <w:r>
              <w:rPr>
                <w:rFonts w:ascii="仿宋_GB2312" w:hAnsi="仿宋_GB2312" w:cs="仿宋_GB2312" w:eastAsia="仿宋_GB2312"/>
                <w:sz w:val="22"/>
              </w:rPr>
              <w:t>3. 数据管理要求</w:t>
            </w:r>
          </w:p>
          <w:p>
            <w:pPr>
              <w:pStyle w:val="null5"/>
              <w:jc w:val="both"/>
            </w:pPr>
            <w:r>
              <w:rPr>
                <w:rFonts w:ascii="仿宋_GB2312" w:hAnsi="仿宋_GB2312" w:cs="仿宋_GB2312" w:eastAsia="仿宋_GB2312"/>
                <w:sz w:val="22"/>
              </w:rPr>
              <w:t>- 建立动态监测数据库（含低保边缘家庭等重点群体）</w:t>
            </w:r>
          </w:p>
          <w:p>
            <w:pPr>
              <w:pStyle w:val="null5"/>
              <w:jc w:val="both"/>
            </w:pPr>
            <w:r>
              <w:rPr>
                <w:rFonts w:ascii="仿宋_GB2312" w:hAnsi="仿宋_GB2312" w:cs="仿宋_GB2312" w:eastAsia="仿宋_GB2312"/>
                <w:sz w:val="22"/>
              </w:rPr>
              <w:t>- 每月完成资金发放数据核对（人数/户数/金额三重校验）</w:t>
            </w:r>
          </w:p>
          <w:p>
            <w:pPr>
              <w:pStyle w:val="null5"/>
              <w:jc w:val="both"/>
            </w:pPr>
            <w:r>
              <w:rPr>
                <w:rFonts w:ascii="仿宋_GB2312" w:hAnsi="仿宋_GB2312" w:cs="仿宋_GB2312" w:eastAsia="仿宋_GB2312"/>
                <w:sz w:val="22"/>
              </w:rPr>
              <w:t>- 实现救助对象电子档案100%建档率</w:t>
            </w:r>
          </w:p>
          <w:p>
            <w:pPr>
              <w:pStyle w:val="null5"/>
              <w:jc w:val="both"/>
            </w:pPr>
            <w:r>
              <w:rPr>
                <w:rFonts w:ascii="仿宋_GB2312" w:hAnsi="仿宋_GB2312" w:cs="仿宋_GB2312" w:eastAsia="仿宋_GB2312"/>
                <w:sz w:val="22"/>
              </w:rPr>
              <w:t>（二）人员配置要求</w:t>
            </w:r>
          </w:p>
          <w:p>
            <w:pPr>
              <w:pStyle w:val="null5"/>
              <w:jc w:val="both"/>
            </w:pPr>
            <w:r>
              <w:rPr>
                <w:rFonts w:ascii="仿宋_GB2312" w:hAnsi="仿宋_GB2312" w:cs="仿宋_GB2312" w:eastAsia="仿宋_GB2312"/>
                <w:sz w:val="22"/>
              </w:rPr>
              <w:t>1. 组建专业服务团队（需提供人员资质证明）</w:t>
            </w:r>
          </w:p>
          <w:p>
            <w:pPr>
              <w:pStyle w:val="null5"/>
              <w:jc w:val="both"/>
            </w:pPr>
            <w:r>
              <w:rPr>
                <w:rFonts w:ascii="仿宋_GB2312" w:hAnsi="仿宋_GB2312" w:cs="仿宋_GB2312" w:eastAsia="仿宋_GB2312"/>
                <w:sz w:val="22"/>
              </w:rPr>
              <w:t>- 包含至少2名社会工作师</w:t>
            </w:r>
          </w:p>
          <w:p>
            <w:pPr>
              <w:pStyle w:val="null5"/>
              <w:jc w:val="both"/>
            </w:pPr>
            <w:r>
              <w:rPr>
                <w:rFonts w:ascii="仿宋_GB2312" w:hAnsi="仿宋_GB2312" w:cs="仿宋_GB2312" w:eastAsia="仿宋_GB2312"/>
                <w:sz w:val="22"/>
              </w:rPr>
              <w:t>- 配备3名以上民政业务专员</w:t>
            </w:r>
          </w:p>
          <w:p>
            <w:pPr>
              <w:pStyle w:val="null5"/>
              <w:jc w:val="both"/>
            </w:pPr>
            <w:r>
              <w:rPr>
                <w:rFonts w:ascii="仿宋_GB2312" w:hAnsi="仿宋_GB2312" w:cs="仿宋_GB2312" w:eastAsia="仿宋_GB2312"/>
                <w:sz w:val="22"/>
              </w:rPr>
              <w:t>- 设置专职数据统计员</w:t>
            </w:r>
          </w:p>
          <w:p>
            <w:pPr>
              <w:pStyle w:val="null5"/>
              <w:jc w:val="both"/>
            </w:pPr>
            <w:r>
              <w:rPr>
                <w:rFonts w:ascii="仿宋_GB2312" w:hAnsi="仿宋_GB2312" w:cs="仿宋_GB2312" w:eastAsia="仿宋_GB2312"/>
                <w:sz w:val="22"/>
              </w:rPr>
              <w:t>2. 服务能力要求</w:t>
            </w:r>
          </w:p>
          <w:p>
            <w:pPr>
              <w:pStyle w:val="null5"/>
              <w:jc w:val="both"/>
            </w:pPr>
            <w:r>
              <w:rPr>
                <w:rFonts w:ascii="仿宋_GB2312" w:hAnsi="仿宋_GB2312" w:cs="仿宋_GB2312" w:eastAsia="仿宋_GB2312"/>
                <w:sz w:val="22"/>
              </w:rPr>
              <w:t>- 每月处理200+户核查能力</w:t>
            </w:r>
          </w:p>
          <w:p>
            <w:pPr>
              <w:pStyle w:val="null5"/>
              <w:jc w:val="both"/>
            </w:pPr>
            <w:r>
              <w:rPr>
                <w:rFonts w:ascii="仿宋_GB2312" w:hAnsi="仿宋_GB2312" w:cs="仿宋_GB2312" w:eastAsia="仿宋_GB2312"/>
                <w:sz w:val="22"/>
              </w:rPr>
              <w:t>- 具备批量数据统计分析能力</w:t>
            </w:r>
          </w:p>
          <w:p>
            <w:pPr>
              <w:pStyle w:val="null5"/>
              <w:jc w:val="both"/>
            </w:pPr>
            <w:r>
              <w:rPr>
                <w:rFonts w:ascii="仿宋_GB2312" w:hAnsi="仿宋_GB2312" w:cs="仿宋_GB2312" w:eastAsia="仿宋_GB2312"/>
                <w:sz w:val="22"/>
              </w:rPr>
              <w:t>- 可同时开展入户核查与系统操作</w:t>
            </w:r>
          </w:p>
          <w:p>
            <w:pPr>
              <w:pStyle w:val="null5"/>
              <w:jc w:val="both"/>
            </w:pPr>
            <w:r>
              <w:rPr>
                <w:rFonts w:ascii="仿宋_GB2312" w:hAnsi="仿宋_GB2312" w:cs="仿宋_GB2312" w:eastAsia="仿宋_GB2312"/>
                <w:sz w:val="22"/>
              </w:rPr>
              <w:t>（三）设备配置要求</w:t>
            </w:r>
          </w:p>
          <w:p>
            <w:pPr>
              <w:pStyle w:val="null5"/>
              <w:jc w:val="both"/>
            </w:pPr>
            <w:r>
              <w:rPr>
                <w:rFonts w:ascii="仿宋_GB2312" w:hAnsi="仿宋_GB2312" w:cs="仿宋_GB2312" w:eastAsia="仿宋_GB2312"/>
                <w:sz w:val="22"/>
              </w:rPr>
              <w:t>1. 配备专用移动终端</w:t>
            </w:r>
          </w:p>
          <w:p>
            <w:pPr>
              <w:pStyle w:val="null5"/>
              <w:jc w:val="both"/>
            </w:pPr>
            <w:r>
              <w:rPr>
                <w:rFonts w:ascii="仿宋_GB2312" w:hAnsi="仿宋_GB2312" w:cs="仿宋_GB2312" w:eastAsia="仿宋_GB2312"/>
                <w:sz w:val="22"/>
              </w:rPr>
              <w:t>2. 建立安全数据传输</w:t>
            </w:r>
            <w:r>
              <w:rPr>
                <w:rFonts w:ascii="仿宋_GB2312" w:hAnsi="仿宋_GB2312" w:cs="仿宋_GB2312" w:eastAsia="仿宋_GB2312"/>
                <w:sz w:val="22"/>
              </w:rPr>
              <w:t>方式</w:t>
            </w:r>
          </w:p>
          <w:p>
            <w:pPr>
              <w:pStyle w:val="null5"/>
              <w:jc w:val="both"/>
            </w:pPr>
            <w:r>
              <w:rPr>
                <w:rFonts w:ascii="仿宋_GB2312" w:hAnsi="仿宋_GB2312" w:cs="仿宋_GB2312" w:eastAsia="仿宋_GB2312"/>
                <w:sz w:val="22"/>
                <w:b/>
              </w:rPr>
              <w:t>三、</w:t>
            </w:r>
            <w:r>
              <w:rPr>
                <w:rFonts w:ascii="仿宋_GB2312" w:hAnsi="仿宋_GB2312" w:cs="仿宋_GB2312" w:eastAsia="仿宋_GB2312"/>
                <w:sz w:val="22"/>
                <w:b/>
              </w:rPr>
              <w:t>验收标准</w:t>
            </w:r>
          </w:p>
          <w:p>
            <w:pPr>
              <w:pStyle w:val="null5"/>
              <w:jc w:val="both"/>
            </w:pPr>
            <w:r>
              <w:rPr>
                <w:rFonts w:ascii="仿宋_GB2312" w:hAnsi="仿宋_GB2312" w:cs="仿宋_GB2312" w:eastAsia="仿宋_GB2312"/>
                <w:sz w:val="22"/>
              </w:rPr>
              <w:t>（一）量化考核指标</w:t>
            </w:r>
          </w:p>
          <w:p>
            <w:pPr>
              <w:pStyle w:val="null5"/>
              <w:jc w:val="both"/>
            </w:pPr>
            <w:r>
              <w:rPr>
                <w:rFonts w:ascii="仿宋_GB2312" w:hAnsi="仿宋_GB2312" w:cs="仿宋_GB2312" w:eastAsia="仿宋_GB2312"/>
                <w:sz w:val="22"/>
              </w:rPr>
              <w:t>1. 入户核查达标率（100%达标项）</w:t>
            </w:r>
          </w:p>
          <w:p>
            <w:pPr>
              <w:pStyle w:val="null5"/>
              <w:jc w:val="both"/>
            </w:pPr>
            <w:r>
              <w:rPr>
                <w:rFonts w:ascii="仿宋_GB2312" w:hAnsi="仿宋_GB2312" w:cs="仿宋_GB2312" w:eastAsia="仿宋_GB2312"/>
                <w:sz w:val="22"/>
              </w:rPr>
              <w:t>- 新增低保/特困入户率100%</w:t>
            </w:r>
          </w:p>
          <w:p>
            <w:pPr>
              <w:pStyle w:val="null5"/>
              <w:jc w:val="both"/>
            </w:pPr>
            <w:r>
              <w:rPr>
                <w:rFonts w:ascii="仿宋_GB2312" w:hAnsi="仿宋_GB2312" w:cs="仿宋_GB2312" w:eastAsia="仿宋_GB2312"/>
                <w:sz w:val="22"/>
              </w:rPr>
              <w:t>- 城市低保核查率100%</w:t>
            </w:r>
          </w:p>
          <w:p>
            <w:pPr>
              <w:pStyle w:val="null5"/>
              <w:jc w:val="both"/>
            </w:pPr>
            <w:r>
              <w:rPr>
                <w:rFonts w:ascii="仿宋_GB2312" w:hAnsi="仿宋_GB2312" w:cs="仿宋_GB2312" w:eastAsia="仿宋_GB2312"/>
                <w:sz w:val="22"/>
              </w:rPr>
              <w:t>- 急难救助48小时响应率100%</w:t>
            </w:r>
          </w:p>
          <w:p>
            <w:pPr>
              <w:pStyle w:val="null5"/>
              <w:jc w:val="both"/>
            </w:pPr>
            <w:r>
              <w:rPr>
                <w:rFonts w:ascii="仿宋_GB2312" w:hAnsi="仿宋_GB2312" w:cs="仿宋_GB2312" w:eastAsia="仿宋_GB2312"/>
                <w:sz w:val="22"/>
              </w:rPr>
              <w:t>2. 数据准确率</w:t>
            </w:r>
          </w:p>
          <w:p>
            <w:pPr>
              <w:pStyle w:val="null5"/>
              <w:jc w:val="both"/>
            </w:pPr>
            <w:r>
              <w:rPr>
                <w:rFonts w:ascii="仿宋_GB2312" w:hAnsi="仿宋_GB2312" w:cs="仿宋_GB2312" w:eastAsia="仿宋_GB2312"/>
                <w:sz w:val="22"/>
              </w:rPr>
              <w:t>- 资金发放数据零误差</w:t>
            </w:r>
          </w:p>
          <w:p>
            <w:pPr>
              <w:pStyle w:val="null5"/>
              <w:jc w:val="both"/>
            </w:pPr>
            <w:r>
              <w:rPr>
                <w:rFonts w:ascii="仿宋_GB2312" w:hAnsi="仿宋_GB2312" w:cs="仿宋_GB2312" w:eastAsia="仿宋_GB2312"/>
                <w:sz w:val="22"/>
              </w:rPr>
              <w:t>- 系统录入准确率≥99.5%</w:t>
            </w:r>
          </w:p>
          <w:p>
            <w:pPr>
              <w:pStyle w:val="null5"/>
              <w:jc w:val="both"/>
            </w:pPr>
            <w:r>
              <w:rPr>
                <w:rFonts w:ascii="仿宋_GB2312" w:hAnsi="仿宋_GB2312" w:cs="仿宋_GB2312" w:eastAsia="仿宋_GB2312"/>
                <w:sz w:val="22"/>
              </w:rPr>
              <w:t>- 报表数据一致性100%</w:t>
            </w:r>
          </w:p>
          <w:p>
            <w:pPr>
              <w:pStyle w:val="null5"/>
              <w:jc w:val="both"/>
            </w:pPr>
            <w:r>
              <w:rPr>
                <w:rFonts w:ascii="仿宋_GB2312" w:hAnsi="仿宋_GB2312" w:cs="仿宋_GB2312" w:eastAsia="仿宋_GB2312"/>
                <w:sz w:val="22"/>
              </w:rPr>
              <w:t>（二）过程管理标准</w:t>
            </w:r>
          </w:p>
          <w:p>
            <w:pPr>
              <w:pStyle w:val="null5"/>
              <w:jc w:val="both"/>
            </w:pPr>
            <w:r>
              <w:rPr>
                <w:rFonts w:ascii="仿宋_GB2312" w:hAnsi="仿宋_GB2312" w:cs="仿宋_GB2312" w:eastAsia="仿宋_GB2312"/>
                <w:sz w:val="22"/>
              </w:rPr>
              <w:t>1. 工作痕迹要求</w:t>
            </w:r>
          </w:p>
          <w:p>
            <w:pPr>
              <w:pStyle w:val="null5"/>
              <w:jc w:val="both"/>
            </w:pPr>
            <w:r>
              <w:rPr>
                <w:rFonts w:ascii="仿宋_GB2312" w:hAnsi="仿宋_GB2312" w:cs="仿宋_GB2312" w:eastAsia="仿宋_GB2312"/>
                <w:sz w:val="22"/>
              </w:rPr>
              <w:t>- 入户核查"双签字"记录（核查人+被核查人）</w:t>
            </w:r>
          </w:p>
          <w:p>
            <w:pPr>
              <w:pStyle w:val="null5"/>
              <w:jc w:val="both"/>
            </w:pPr>
            <w:r>
              <w:rPr>
                <w:rFonts w:ascii="仿宋_GB2312" w:hAnsi="仿宋_GB2312" w:cs="仿宋_GB2312" w:eastAsia="仿宋_GB2312"/>
                <w:sz w:val="22"/>
              </w:rPr>
              <w:t>- 影像资料留存率100%</w:t>
            </w:r>
          </w:p>
          <w:p>
            <w:pPr>
              <w:pStyle w:val="null5"/>
              <w:jc w:val="both"/>
            </w:pPr>
            <w:r>
              <w:rPr>
                <w:rFonts w:ascii="仿宋_GB2312" w:hAnsi="仿宋_GB2312" w:cs="仿宋_GB2312" w:eastAsia="仿宋_GB2312"/>
                <w:sz w:val="22"/>
              </w:rPr>
              <w:t xml:space="preserve">- </w:t>
            </w:r>
            <w:r>
              <w:rPr>
                <w:rFonts w:ascii="仿宋_GB2312" w:hAnsi="仿宋_GB2312" w:cs="仿宋_GB2312" w:eastAsia="仿宋_GB2312"/>
                <w:sz w:val="22"/>
              </w:rPr>
              <w:t>工作</w:t>
            </w:r>
            <w:r>
              <w:rPr>
                <w:rFonts w:ascii="仿宋_GB2312" w:hAnsi="仿宋_GB2312" w:cs="仿宋_GB2312" w:eastAsia="仿宋_GB2312"/>
                <w:sz w:val="22"/>
              </w:rPr>
              <w:t>日志完整可追溯</w:t>
            </w:r>
          </w:p>
          <w:p>
            <w:pPr>
              <w:pStyle w:val="null5"/>
              <w:jc w:val="both"/>
            </w:pPr>
            <w:r>
              <w:rPr>
                <w:rFonts w:ascii="仿宋_GB2312" w:hAnsi="仿宋_GB2312" w:cs="仿宋_GB2312" w:eastAsia="仿宋_GB2312"/>
                <w:sz w:val="22"/>
              </w:rPr>
              <w:t>2. 时效性标准</w:t>
            </w:r>
          </w:p>
          <w:p>
            <w:pPr>
              <w:pStyle w:val="null5"/>
              <w:jc w:val="both"/>
            </w:pPr>
            <w:r>
              <w:rPr>
                <w:rFonts w:ascii="仿宋_GB2312" w:hAnsi="仿宋_GB2312" w:cs="仿宋_GB2312" w:eastAsia="仿宋_GB2312"/>
                <w:sz w:val="22"/>
              </w:rPr>
              <w:t>- 新增对象5个工作日内完成核查</w:t>
            </w:r>
          </w:p>
          <w:p>
            <w:pPr>
              <w:pStyle w:val="null5"/>
              <w:jc w:val="both"/>
            </w:pPr>
            <w:r>
              <w:rPr>
                <w:rFonts w:ascii="仿宋_GB2312" w:hAnsi="仿宋_GB2312" w:cs="仿宋_GB2312" w:eastAsia="仿宋_GB2312"/>
                <w:sz w:val="22"/>
              </w:rPr>
              <w:t>- 救助资金每月10日前完成审核</w:t>
            </w:r>
          </w:p>
          <w:p>
            <w:pPr>
              <w:pStyle w:val="null5"/>
              <w:jc w:val="both"/>
            </w:pPr>
            <w:r>
              <w:rPr>
                <w:rFonts w:ascii="仿宋_GB2312" w:hAnsi="仿宋_GB2312" w:cs="仿宋_GB2312" w:eastAsia="仿宋_GB2312"/>
                <w:sz w:val="22"/>
              </w:rPr>
              <w:t>- 监测数据每周更新</w:t>
            </w:r>
          </w:p>
          <w:p>
            <w:pPr>
              <w:pStyle w:val="null5"/>
              <w:jc w:val="both"/>
            </w:pPr>
            <w:r>
              <w:rPr>
                <w:rFonts w:ascii="仿宋_GB2312" w:hAnsi="仿宋_GB2312" w:cs="仿宋_GB2312" w:eastAsia="仿宋_GB2312"/>
                <w:sz w:val="22"/>
              </w:rPr>
              <w:t>（三）成果交付要求</w:t>
            </w:r>
          </w:p>
          <w:p>
            <w:pPr>
              <w:pStyle w:val="null5"/>
              <w:jc w:val="both"/>
            </w:pPr>
            <w:r>
              <w:rPr>
                <w:rFonts w:ascii="仿宋_GB2312" w:hAnsi="仿宋_GB2312" w:cs="仿宋_GB2312" w:eastAsia="仿宋_GB2312"/>
                <w:sz w:val="22"/>
              </w:rPr>
              <w:t>1. 定期报告</w:t>
            </w:r>
          </w:p>
          <w:p>
            <w:pPr>
              <w:pStyle w:val="null5"/>
              <w:jc w:val="both"/>
            </w:pPr>
            <w:r>
              <w:rPr>
                <w:rFonts w:ascii="仿宋_GB2312" w:hAnsi="仿宋_GB2312" w:cs="仿宋_GB2312" w:eastAsia="仿宋_GB2312"/>
                <w:sz w:val="22"/>
              </w:rPr>
              <w:t>- 月度资金发放审核报告</w:t>
            </w:r>
          </w:p>
          <w:p>
            <w:pPr>
              <w:pStyle w:val="null5"/>
              <w:jc w:val="both"/>
            </w:pPr>
            <w:r>
              <w:rPr>
                <w:rFonts w:ascii="仿宋_GB2312" w:hAnsi="仿宋_GB2312" w:cs="仿宋_GB2312" w:eastAsia="仿宋_GB2312"/>
                <w:sz w:val="22"/>
              </w:rPr>
              <w:t>- 季度核查分析报告</w:t>
            </w:r>
          </w:p>
          <w:p>
            <w:pPr>
              <w:pStyle w:val="null5"/>
              <w:jc w:val="both"/>
            </w:pPr>
            <w:r>
              <w:rPr>
                <w:rFonts w:ascii="仿宋_GB2312" w:hAnsi="仿宋_GB2312" w:cs="仿宋_GB2312" w:eastAsia="仿宋_GB2312"/>
                <w:sz w:val="22"/>
              </w:rPr>
              <w:t>- 年度服务评估报告</w:t>
            </w:r>
          </w:p>
          <w:p>
            <w:pPr>
              <w:pStyle w:val="null5"/>
              <w:jc w:val="both"/>
            </w:pPr>
            <w:r>
              <w:rPr>
                <w:rFonts w:ascii="仿宋_GB2312" w:hAnsi="仿宋_GB2312" w:cs="仿宋_GB2312" w:eastAsia="仿宋_GB2312"/>
                <w:sz w:val="22"/>
              </w:rPr>
              <w:t>2. 档案管理</w:t>
            </w:r>
          </w:p>
          <w:p>
            <w:pPr>
              <w:pStyle w:val="null5"/>
              <w:jc w:val="both"/>
            </w:pPr>
            <w:r>
              <w:rPr>
                <w:rFonts w:ascii="仿宋_GB2312" w:hAnsi="仿宋_GB2312" w:cs="仿宋_GB2312" w:eastAsia="仿宋_GB2312"/>
                <w:sz w:val="22"/>
              </w:rPr>
              <w:t>- 建立"一户一档"</w:t>
            </w:r>
            <w:r>
              <w:rPr>
                <w:rFonts w:ascii="仿宋_GB2312" w:hAnsi="仿宋_GB2312" w:cs="仿宋_GB2312" w:eastAsia="仿宋_GB2312"/>
                <w:sz w:val="22"/>
              </w:rPr>
              <w:t>纸质及</w:t>
            </w:r>
            <w:r>
              <w:rPr>
                <w:rFonts w:ascii="仿宋_GB2312" w:hAnsi="仿宋_GB2312" w:cs="仿宋_GB2312" w:eastAsia="仿宋_GB2312"/>
                <w:sz w:val="22"/>
              </w:rPr>
              <w:t>电子档案</w:t>
            </w:r>
          </w:p>
          <w:p>
            <w:pPr>
              <w:pStyle w:val="null5"/>
              <w:jc w:val="both"/>
            </w:pPr>
            <w:r>
              <w:rPr>
                <w:rFonts w:ascii="仿宋_GB2312" w:hAnsi="仿宋_GB2312" w:cs="仿宋_GB2312" w:eastAsia="仿宋_GB2312"/>
                <w:sz w:val="22"/>
              </w:rPr>
              <w:t>- 培训记录（含签到、测评、影像）</w:t>
            </w:r>
          </w:p>
          <w:p>
            <w:pPr>
              <w:pStyle w:val="null5"/>
              <w:jc w:val="both"/>
            </w:pPr>
            <w:r>
              <w:rPr>
                <w:rFonts w:ascii="仿宋_GB2312" w:hAnsi="仿宋_GB2312" w:cs="仿宋_GB2312" w:eastAsia="仿宋_GB2312"/>
                <w:sz w:val="22"/>
              </w:rPr>
              <w:t>- 审计备查资料保存3年以上</w:t>
            </w:r>
          </w:p>
          <w:p>
            <w:pPr>
              <w:pStyle w:val="null5"/>
              <w:jc w:val="both"/>
            </w:pPr>
            <w:r>
              <w:rPr>
                <w:rFonts w:ascii="仿宋_GB2312" w:hAnsi="仿宋_GB2312" w:cs="仿宋_GB2312" w:eastAsia="仿宋_GB2312"/>
                <w:sz w:val="22"/>
              </w:rPr>
              <w:t>（四）服务满意度</w:t>
            </w:r>
          </w:p>
          <w:p>
            <w:pPr>
              <w:pStyle w:val="null5"/>
              <w:jc w:val="both"/>
            </w:pPr>
            <w:r>
              <w:rPr>
                <w:rFonts w:ascii="仿宋_GB2312" w:hAnsi="仿宋_GB2312" w:cs="仿宋_GB2312" w:eastAsia="仿宋_GB2312"/>
                <w:sz w:val="22"/>
              </w:rPr>
              <w:t>1. 基层工作人员培训合格率≥95%</w:t>
            </w:r>
          </w:p>
          <w:p>
            <w:pPr>
              <w:pStyle w:val="null5"/>
              <w:jc w:val="both"/>
            </w:pPr>
            <w:r>
              <w:rPr>
                <w:rFonts w:ascii="仿宋_GB2312" w:hAnsi="仿宋_GB2312" w:cs="仿宋_GB2312" w:eastAsia="仿宋_GB2312"/>
                <w:sz w:val="22"/>
              </w:rPr>
              <w:t>2. 救助对象投诉率＜1%</w:t>
            </w:r>
          </w:p>
          <w:p>
            <w:pPr>
              <w:pStyle w:val="null5"/>
              <w:jc w:val="both"/>
            </w:pPr>
            <w:r>
              <w:rPr>
                <w:rFonts w:ascii="仿宋_GB2312" w:hAnsi="仿宋_GB2312" w:cs="仿宋_GB2312" w:eastAsia="仿宋_GB2312"/>
                <w:sz w:val="22"/>
              </w:rPr>
              <w:t>3. 民政部门综合评价≥90分</w:t>
            </w:r>
          </w:p>
          <w:p>
            <w:pPr>
              <w:pStyle w:val="null5"/>
              <w:jc w:val="both"/>
            </w:pPr>
            <w:r>
              <w:rPr>
                <w:rFonts w:ascii="仿宋_GB2312" w:hAnsi="仿宋_GB2312" w:cs="仿宋_GB2312" w:eastAsia="仿宋_GB2312"/>
                <w:sz w:val="22"/>
              </w:rPr>
              <w:t>注：供应商需针对各项技术要求提出具体实施方案，验收时需提供完整的过程证明材料（包括但不限于工作记录、系统截图、签字文件、影像资料等）。服务期内需配合审计部门进行专项审计。</w:t>
            </w:r>
          </w:p>
          <w:p>
            <w:pPr>
              <w:pStyle w:val="null5"/>
              <w:jc w:val="both"/>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供应商提供服务方案中项目保障措施、团队分工、岗位职责、应急预案等配套实施方案，每有一项得2分，最多得8分，不提供不得分。在此基础上，方案条理清晰，有针对性，可操作性强的，加7分；方案基本合理可行，有一定针对性的，加4分；方案简单，可操作性一般的，加2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工作安排及进度计划</w:t>
            </w:r>
          </w:p>
        </w:tc>
        <w:tc>
          <w:tcPr>
            <w:tcW w:type="dxa" w:w="3115"/>
          </w:tcPr>
          <w:p>
            <w:pPr>
              <w:pStyle w:val="null5"/>
              <w:jc w:val="left"/>
            </w:pPr>
            <w:r>
              <w:rPr>
                <w:rFonts w:ascii="仿宋_GB2312" w:hAnsi="仿宋_GB2312" w:cs="仿宋_GB2312" w:eastAsia="仿宋_GB2312"/>
              </w:rPr>
              <w:t>供应商提供的项目进度计划与措施中进度计划安排、进度目标、计划保障措施等，每有一项得2分，最多得6分，不提供不得分。在此基础上，进度计划安排详细合理，目标明确，各项措施合理可行的，加4分；进度计划安排基本满足项目需求，有进度目标、各项措施基本完善的，加2分；项目进度计划与措施的简单，可行性差的，加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供应商提供服务质量保障方案中质量管理目标、质量管理计划、质量管理机构、质量管理职责、质量管理措施等配套方案，每有一项得2分，最多得10分，不提供不得分。在此基础上，服务质量保障方案合理详细、职责明确， 针对性强的，加5分；服务质量保障方案基本合理可行、基本完善的，加3分；服务质量保障方案简单，未明确针对本项目的，加1分。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服务难点分析及风险判断</w:t>
            </w:r>
          </w:p>
        </w:tc>
        <w:tc>
          <w:tcPr>
            <w:tcW w:type="dxa" w:w="3115"/>
          </w:tcPr>
          <w:p>
            <w:pPr>
              <w:pStyle w:val="null5"/>
              <w:jc w:val="left"/>
            </w:pPr>
            <w:r>
              <w:rPr>
                <w:rFonts w:ascii="仿宋_GB2312" w:hAnsi="仿宋_GB2312" w:cs="仿宋_GB2312" w:eastAsia="仿宋_GB2312"/>
              </w:rPr>
              <w:t>供应商项目方案中有难点分析及风险判断配套方案，每有一项得3分，最高得6分，不提供不得分；在此基础上项目重点、难点分析全面、合理，提出合理化建议方案，实施措施切实可行的，加4分；项目重点、难点分析现实、合理，提出可行性建议方案，实施措施基本可行的，加2分；有项目重点、难点分析，但方案简单的，加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保密性、规范性方案</w:t>
            </w:r>
          </w:p>
        </w:tc>
        <w:tc>
          <w:tcPr>
            <w:tcW w:type="dxa" w:w="3115"/>
          </w:tcPr>
          <w:p>
            <w:pPr>
              <w:pStyle w:val="null5"/>
              <w:jc w:val="left"/>
            </w:pPr>
            <w:r>
              <w:rPr>
                <w:rFonts w:ascii="仿宋_GB2312" w:hAnsi="仿宋_GB2312" w:cs="仿宋_GB2312" w:eastAsia="仿宋_GB2312"/>
              </w:rPr>
              <w:t>供应商提供的保密性、规范性方案中保密措施、保密管理制度、业务操作规范性、服务场地规范性等配套方案，每有一项得2分，最多得8分，不提供不得分。在此基础上，提供的方案全面、详细、合理，可操作性强的，加7分；提供的方案内容基本完整，有一定针对性的，加4分；提供的方案不完善、可操作性一般的加2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成果质量保障措施</w:t>
            </w:r>
          </w:p>
        </w:tc>
        <w:tc>
          <w:tcPr>
            <w:tcW w:type="dxa" w:w="3115"/>
          </w:tcPr>
          <w:p>
            <w:pPr>
              <w:pStyle w:val="null5"/>
              <w:jc w:val="left"/>
            </w:pPr>
            <w:r>
              <w:rPr>
                <w:rFonts w:ascii="仿宋_GB2312" w:hAnsi="仿宋_GB2312" w:cs="仿宋_GB2312" w:eastAsia="仿宋_GB2312"/>
              </w:rPr>
              <w:t>供应商提供的成果质量保障措施中有成果管理工作内容、档案整理及移交，每有一项得3分，最多得6分。在此基础上，成果质量保障措施内容完整、可行，针对性强，能完全满足项目实施要求的，加4分；成果质量保障措施内容较具体可行，针对性一般，能基本满足项目实施要求的，加2分；成果质量保障措施简单、不够完善，没有针对性的，加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 (2022年1月至投标截止日) 承接过类似购买服务业绩有一项得1分，最多得10分，需提供合同及中标通知书，以合同签订时间为准，否则不得分。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供应商拟派本项目人员具有社会工作专业人才，取得中级(含）以上社会工作师职业资格证书每一项得1分，取得初级（助理）社会工作师职业水平证书每一项得0.5分，本项最多得5分。不提供不得分。（社会工作者职业资格证书以中华人民共和国人力资源和社会保障部批准颁发的为准，需将证书复印件附在响应文件中）</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