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5FF4">
      <w:pPr>
        <w:wordWrap w:val="0"/>
        <w:spacing w:line="520" w:lineRule="exact"/>
        <w:ind w:right="182"/>
        <w:jc w:val="right"/>
        <w:rPr>
          <w:rFonts w:ascii="宋体" w:hAnsi="宋体" w:cs="宋体"/>
          <w:color w:val="FF0000"/>
          <w:sz w:val="24"/>
          <w:u w:val="single"/>
        </w:rPr>
      </w:pPr>
      <w:r>
        <w:rPr>
          <w:rFonts w:hint="eastAsia" w:ascii="宋体" w:hAnsi="宋体" w:cs="宋体"/>
          <w:color w:val="FF0000"/>
          <w:sz w:val="24"/>
        </w:rPr>
        <w:t>合同编号：</w:t>
      </w:r>
    </w:p>
    <w:p w14:paraId="65E3086C">
      <w:pPr>
        <w:spacing w:line="520" w:lineRule="exact"/>
        <w:ind w:firstLine="624"/>
        <w:jc w:val="center"/>
        <w:rPr>
          <w:rFonts w:hint="eastAsia" w:ascii="方正小标宋简体" w:hAnsi="宋体" w:eastAsia="方正小标宋简体" w:cs="仿宋"/>
          <w:kern w:val="0"/>
          <w:sz w:val="48"/>
          <w:szCs w:val="48"/>
        </w:rPr>
      </w:pPr>
    </w:p>
    <w:p w14:paraId="7C3FA04E">
      <w:pPr>
        <w:spacing w:line="520" w:lineRule="exact"/>
        <w:ind w:firstLine="624"/>
        <w:jc w:val="center"/>
        <w:rPr>
          <w:rFonts w:hint="eastAsia" w:ascii="方正小标宋简体" w:hAnsi="宋体" w:eastAsia="方正小标宋简体" w:cs="仿宋"/>
          <w:kern w:val="0"/>
          <w:sz w:val="48"/>
          <w:szCs w:val="48"/>
        </w:rPr>
      </w:pPr>
    </w:p>
    <w:p w14:paraId="1E28C2D1">
      <w:pPr>
        <w:spacing w:line="520" w:lineRule="exact"/>
        <w:ind w:firstLine="624"/>
        <w:jc w:val="center"/>
        <w:rPr>
          <w:rFonts w:hint="eastAsia" w:ascii="方正小标宋简体" w:hAnsi="宋体" w:eastAsia="方正小标宋简体" w:cs="仿宋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仿宋"/>
          <w:kern w:val="0"/>
          <w:sz w:val="48"/>
          <w:szCs w:val="48"/>
        </w:rPr>
        <w:t>内蒙古科技大学包头师范学院</w:t>
      </w:r>
    </w:p>
    <w:p w14:paraId="4021C038">
      <w:pPr>
        <w:spacing w:line="520" w:lineRule="exact"/>
        <w:ind w:firstLine="624"/>
        <w:jc w:val="center"/>
        <w:rPr>
          <w:rFonts w:hint="eastAsia" w:ascii="方正小标宋简体" w:hAnsi="宋体" w:eastAsia="方正小标宋简体" w:cs="仿宋"/>
          <w:kern w:val="0"/>
          <w:sz w:val="48"/>
          <w:szCs w:val="48"/>
        </w:rPr>
      </w:pPr>
    </w:p>
    <w:p w14:paraId="0615E69E">
      <w:pPr>
        <w:spacing w:line="520" w:lineRule="exact"/>
        <w:ind w:firstLine="624"/>
        <w:jc w:val="center"/>
        <w:rPr>
          <w:rFonts w:ascii="方正小标宋简体" w:hAnsi="宋体" w:eastAsia="方正小标宋简体" w:cs="宋体"/>
          <w:sz w:val="48"/>
          <w:szCs w:val="48"/>
        </w:rPr>
      </w:pPr>
      <w:r>
        <w:rPr>
          <w:rFonts w:hint="eastAsia" w:ascii="方正小标宋简体" w:hAnsi="宋体" w:eastAsia="方正小标宋简体" w:cs="仿宋"/>
          <w:kern w:val="0"/>
          <w:sz w:val="48"/>
          <w:szCs w:val="48"/>
        </w:rPr>
        <w:t>教师培训服务项目</w:t>
      </w:r>
    </w:p>
    <w:p w14:paraId="6D41255F">
      <w:pPr>
        <w:spacing w:line="520" w:lineRule="exact"/>
        <w:ind w:firstLine="624"/>
        <w:jc w:val="center"/>
        <w:rPr>
          <w:rFonts w:ascii="方正小标宋简体" w:hAnsi="宋体" w:eastAsia="方正小标宋简体" w:cs="宋体"/>
          <w:sz w:val="48"/>
          <w:szCs w:val="48"/>
        </w:rPr>
      </w:pPr>
    </w:p>
    <w:p w14:paraId="373A28E8">
      <w:pPr>
        <w:spacing w:line="520" w:lineRule="exact"/>
        <w:ind w:firstLine="624"/>
        <w:jc w:val="center"/>
        <w:rPr>
          <w:rFonts w:ascii="方正小标宋简体" w:hAnsi="宋体" w:eastAsia="方正小标宋简体" w:cs="宋体"/>
          <w:sz w:val="48"/>
          <w:szCs w:val="48"/>
        </w:rPr>
      </w:pPr>
    </w:p>
    <w:p w14:paraId="0A74CDEC">
      <w:pPr>
        <w:spacing w:line="520" w:lineRule="exact"/>
        <w:ind w:firstLine="624"/>
        <w:jc w:val="center"/>
        <w:rPr>
          <w:rFonts w:ascii="方正小标宋简体" w:hAnsi="宋体" w:eastAsia="方正小标宋简体" w:cs="宋体"/>
          <w:sz w:val="48"/>
          <w:szCs w:val="48"/>
        </w:rPr>
      </w:pPr>
    </w:p>
    <w:p w14:paraId="1AFE3B0A">
      <w:pPr>
        <w:spacing w:line="520" w:lineRule="exact"/>
        <w:jc w:val="center"/>
        <w:rPr>
          <w:rFonts w:ascii="方正小标宋简体" w:hAnsi="宋体" w:eastAsia="方正小标宋简体" w:cs="宋体"/>
          <w:sz w:val="48"/>
          <w:szCs w:val="48"/>
        </w:rPr>
      </w:pPr>
      <w:r>
        <w:rPr>
          <w:rFonts w:hint="eastAsia" w:ascii="方正小标宋简体" w:hAnsi="宋体" w:eastAsia="方正小标宋简体" w:cs="宋体"/>
          <w:sz w:val="48"/>
          <w:szCs w:val="48"/>
        </w:rPr>
        <w:t>采  购  合  同</w:t>
      </w:r>
    </w:p>
    <w:p w14:paraId="3029692F">
      <w:pPr>
        <w:spacing w:line="520" w:lineRule="exact"/>
        <w:ind w:firstLine="624"/>
        <w:jc w:val="center"/>
        <w:rPr>
          <w:rFonts w:ascii="宋体" w:hAnsi="宋体" w:cs="宋体"/>
          <w:sz w:val="48"/>
          <w:szCs w:val="48"/>
        </w:rPr>
      </w:pPr>
    </w:p>
    <w:p w14:paraId="4F4696AB">
      <w:pPr>
        <w:spacing w:line="520" w:lineRule="exact"/>
        <w:ind w:firstLine="624"/>
        <w:jc w:val="center"/>
        <w:rPr>
          <w:rFonts w:ascii="宋体" w:hAnsi="宋体" w:cs="宋体"/>
          <w:sz w:val="32"/>
          <w:szCs w:val="32"/>
        </w:rPr>
      </w:pPr>
    </w:p>
    <w:p w14:paraId="4CE8338C">
      <w:pPr>
        <w:pStyle w:val="5"/>
      </w:pPr>
    </w:p>
    <w:p w14:paraId="6892360C">
      <w:pPr>
        <w:pStyle w:val="5"/>
      </w:pPr>
    </w:p>
    <w:p w14:paraId="1E1BECC7">
      <w:pPr>
        <w:pStyle w:val="5"/>
      </w:pPr>
    </w:p>
    <w:p w14:paraId="5F7EAEF4">
      <w:pPr>
        <w:pStyle w:val="5"/>
      </w:pPr>
    </w:p>
    <w:p w14:paraId="639586D1">
      <w:pPr>
        <w:pStyle w:val="5"/>
      </w:pPr>
    </w:p>
    <w:p w14:paraId="40C50107">
      <w:pPr>
        <w:pStyle w:val="5"/>
        <w:rPr>
          <w:rFonts w:hint="eastAsia"/>
        </w:rPr>
      </w:pPr>
    </w:p>
    <w:p w14:paraId="4F1502B9">
      <w:pPr>
        <w:pStyle w:val="5"/>
      </w:pPr>
    </w:p>
    <w:p w14:paraId="69051943">
      <w:pPr>
        <w:pStyle w:val="5"/>
      </w:pPr>
    </w:p>
    <w:p w14:paraId="6CD3297B">
      <w:pPr>
        <w:spacing w:line="520" w:lineRule="exact"/>
        <w:jc w:val="left"/>
        <w:rPr>
          <w:rFonts w:hint="eastAsia" w:ascii="黑体" w:hAnsi="Calibri" w:eastAsia="黑体" w:cs="黑体"/>
          <w:color w:val="000000"/>
          <w:kern w:val="0"/>
          <w:sz w:val="24"/>
          <w:szCs w:val="24"/>
        </w:rPr>
      </w:pPr>
    </w:p>
    <w:p w14:paraId="500E3E0F">
      <w:pPr>
        <w:spacing w:line="520" w:lineRule="exact"/>
        <w:ind w:firstLine="700" w:firstLineChars="25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甲    方：内蒙古科技大学包头师范学院</w:t>
      </w:r>
    </w:p>
    <w:p w14:paraId="73BE0EF3">
      <w:pPr>
        <w:ind w:firstLine="700" w:firstLineChars="2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乙    方：</w:t>
      </w:r>
    </w:p>
    <w:p w14:paraId="3B2F2163">
      <w:pPr>
        <w:spacing w:line="520" w:lineRule="exact"/>
        <w:ind w:firstLine="700" w:firstLineChars="250"/>
        <w:jc w:val="lef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项目名称：</w:t>
      </w:r>
    </w:p>
    <w:p w14:paraId="0BA8FCC4">
      <w:pPr>
        <w:spacing w:line="520" w:lineRule="exact"/>
        <w:ind w:firstLine="700" w:firstLineChars="250"/>
        <w:jc w:val="left"/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B5CD9F6">
      <w:pPr>
        <w:jc w:val="center"/>
        <w:rPr>
          <w:rFonts w:hint="eastAsia"/>
          <w:b/>
          <w:sz w:val="32"/>
          <w:szCs w:val="32"/>
        </w:rPr>
      </w:pPr>
    </w:p>
    <w:p w14:paraId="4388F57C">
      <w:pPr>
        <w:jc w:val="center"/>
        <w:rPr>
          <w:rFonts w:hint="eastAsia"/>
          <w:b/>
          <w:sz w:val="32"/>
          <w:szCs w:val="32"/>
        </w:rPr>
      </w:pPr>
    </w:p>
    <w:p w14:paraId="71172F89">
      <w:pPr>
        <w:jc w:val="center"/>
        <w:rPr>
          <w:rFonts w:hint="eastAsia"/>
          <w:b/>
          <w:sz w:val="32"/>
          <w:szCs w:val="32"/>
        </w:rPr>
      </w:pPr>
    </w:p>
    <w:p w14:paraId="7030DEAF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31E119F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政府采购合同</w:t>
      </w:r>
    </w:p>
    <w:p w14:paraId="4840BE17">
      <w:pPr>
        <w:rPr>
          <w:rFonts w:hint="eastAsia" w:asciiTheme="majorEastAsia" w:hAnsiTheme="majorEastAsia" w:eastAsiaTheme="majorEastAsia"/>
          <w:b/>
          <w:sz w:val="28"/>
          <w:szCs w:val="28"/>
        </w:rPr>
      </w:pPr>
    </w:p>
    <w:p w14:paraId="5CA94633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甲方：内蒙古科技大学包头师范学院</w:t>
      </w:r>
    </w:p>
    <w:p w14:paraId="0D229356">
      <w:pPr>
        <w:tabs>
          <w:tab w:val="left" w:pos="7135"/>
        </w:tabs>
        <w:spacing w:line="500" w:lineRule="exact"/>
        <w:ind w:firstLine="480" w:firstLineChars="200"/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乙方：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    </w:t>
      </w:r>
    </w:p>
    <w:p w14:paraId="4B06DE00">
      <w:pPr>
        <w:tabs>
          <w:tab w:val="left" w:pos="7135"/>
        </w:tabs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为了保护甲乙双方合法权益，根据《中华人民共和国政府采购法》、《</w:t>
      </w:r>
      <w:r>
        <w:rPr>
          <w:rFonts w:hint="eastAsia" w:asciiTheme="minorEastAsia" w:hAnsiTheme="minorEastAsia"/>
          <w:sz w:val="24"/>
          <w:szCs w:val="24"/>
          <w:lang w:eastAsia="zh-CN"/>
        </w:rPr>
        <w:t>中华人民共和国民法典</w:t>
      </w:r>
      <w:r>
        <w:rPr>
          <w:rFonts w:hint="eastAsia" w:asciiTheme="minorEastAsia" w:hAnsiTheme="minorEastAsia"/>
          <w:sz w:val="24"/>
          <w:szCs w:val="24"/>
        </w:rPr>
        <w:t>》等相关法律规定，遵循项目采购和中标文件中的相关规定，根据资质中标的要求，按照平等、自愿的原则，甲乙双方签订本合同，并共同遵守。</w:t>
      </w:r>
    </w:p>
    <w:p w14:paraId="16514032">
      <w:pPr>
        <w:pStyle w:val="6"/>
        <w:spacing w:line="500" w:lineRule="exact"/>
        <w:ind w:firstLine="482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一、合同文件</w:t>
      </w:r>
    </w:p>
    <w:p w14:paraId="58B459D4">
      <w:pPr>
        <w:pStyle w:val="6"/>
        <w:spacing w:line="500" w:lineRule="exact"/>
        <w:ind w:left="432" w:firstLine="120" w:firstLineChars="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下列文件、资料是构成本合同不可分割的部分：</w:t>
      </w:r>
    </w:p>
    <w:p w14:paraId="6D531FC0">
      <w:pPr>
        <w:pStyle w:val="7"/>
        <w:adjustRightInd w:val="0"/>
        <w:snapToGrid w:val="0"/>
        <w:spacing w:line="500" w:lineRule="exact"/>
        <w:ind w:left="432" w:firstLine="0" w:firstLineChars="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（一）招标文件规定的各项条款；</w:t>
      </w:r>
    </w:p>
    <w:p w14:paraId="5BDE5490">
      <w:pPr>
        <w:pStyle w:val="7"/>
        <w:adjustRightInd w:val="0"/>
        <w:snapToGrid w:val="0"/>
        <w:spacing w:line="500" w:lineRule="exact"/>
        <w:ind w:left="-115" w:leftChars="-55" w:firstLine="600" w:firstLineChars="250"/>
        <w:rPr>
          <w:rFonts w:ascii="宋体" w:hAnsi="宋体" w:eastAsia="宋体" w:cs="宋体"/>
          <w:caps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aps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（二）招标文件规定的各项服务要求，投标文件规定的各项条款、最终报价等全部投标文件；</w:t>
      </w:r>
    </w:p>
    <w:p w14:paraId="23B09280">
      <w:pPr>
        <w:pStyle w:val="7"/>
        <w:adjustRightInd w:val="0"/>
        <w:snapToGrid w:val="0"/>
        <w:spacing w:line="500" w:lineRule="exact"/>
        <w:ind w:left="432" w:firstLine="0" w:firstLineChars="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（三）质量保证金；</w:t>
      </w:r>
    </w:p>
    <w:p w14:paraId="27DBA4C4">
      <w:pPr>
        <w:pStyle w:val="7"/>
        <w:adjustRightInd w:val="0"/>
        <w:snapToGrid w:val="0"/>
        <w:spacing w:line="500" w:lineRule="exact"/>
        <w:ind w:left="432" w:firstLine="0" w:firstLineChars="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（四）采购人、招标人、投标人的更正、澄清、说明、补正事项及无偿优惠；</w:t>
      </w:r>
    </w:p>
    <w:p w14:paraId="4766B060">
      <w:pPr>
        <w:pStyle w:val="7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双方议定的补充条款或承诺；</w:t>
      </w:r>
    </w:p>
    <w:p w14:paraId="255F6B83">
      <w:pPr>
        <w:pStyle w:val="7"/>
        <w:adjustRightInd w:val="0"/>
        <w:snapToGrid w:val="0"/>
        <w:spacing w:line="500" w:lineRule="exact"/>
        <w:ind w:left="432" w:firstLine="0" w:firstLineChars="0"/>
        <w:rPr>
          <w:rFonts w:hint="eastAsia"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（六）政府采购中标通知书。</w:t>
      </w:r>
    </w:p>
    <w:p w14:paraId="34CFF03B">
      <w:pPr>
        <w:pStyle w:val="7"/>
        <w:numPr>
          <w:ilvl w:val="0"/>
          <w:numId w:val="2"/>
        </w:numPr>
        <w:adjustRightInd w:val="0"/>
        <w:snapToGrid w:val="0"/>
        <w:spacing w:line="500" w:lineRule="exact"/>
        <w:ind w:firstLineChars="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合同范围和条件</w:t>
      </w:r>
    </w:p>
    <w:p w14:paraId="1EE12DE2">
      <w:pPr>
        <w:pStyle w:val="6"/>
        <w:spacing w:line="500" w:lineRule="exact"/>
        <w:ind w:firstLine="48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本合同的范围和条件应与上述合同文件的规定内容一致。</w:t>
      </w:r>
    </w:p>
    <w:p w14:paraId="4125F818">
      <w:pPr>
        <w:pStyle w:val="6"/>
        <w:numPr>
          <w:ilvl w:val="0"/>
          <w:numId w:val="2"/>
        </w:numPr>
        <w:spacing w:line="50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采购内容及要求</w:t>
      </w:r>
    </w:p>
    <w:p w14:paraId="4A790E8F">
      <w:pPr>
        <w:spacing w:line="500" w:lineRule="exact"/>
        <w:ind w:firstLine="602" w:firstLineChars="250"/>
        <w:rPr>
          <w:rFonts w:hint="default" w:asciiTheme="majorEastAsia" w:hAnsiTheme="majorEastAsia" w:eastAsiaTheme="maj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71D3935C">
      <w:pPr>
        <w:spacing w:line="500" w:lineRule="exact"/>
        <w:ind w:firstLine="602" w:firstLineChars="250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四、服务承诺</w:t>
      </w:r>
    </w:p>
    <w:p w14:paraId="5475AEA5">
      <w:pPr>
        <w:spacing w:line="50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中标人对所承担的培训服务做如下承诺：</w:t>
      </w:r>
    </w:p>
    <w:p w14:paraId="2173D388">
      <w:pPr>
        <w:spacing w:line="50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（一）保证所提供的培训场所、住宿场所安全、并符合国家相关法律规定，具有独立法人资质。</w:t>
      </w:r>
    </w:p>
    <w:p w14:paraId="2DE8DC2D">
      <w:pPr>
        <w:spacing w:line="50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（二）所提供的餐饮服务安全、卫生，符合国家法律规定，并有卫生监督局专职监督员进行现场监督。</w:t>
      </w:r>
    </w:p>
    <w:p w14:paraId="159444A6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（三）有培训场所，培训场所需同时可以容纳5间可容纳50人左右的分班教学，教室满足培训需求，具有相应的取暖设备、教学设施设备完善。</w:t>
      </w:r>
    </w:p>
    <w:p w14:paraId="3573C745">
      <w:pPr>
        <w:spacing w:line="50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（四）严格遵守投标文件中关于双方议定的其他服务承诺。</w:t>
      </w:r>
    </w:p>
    <w:p w14:paraId="567FBA8A">
      <w:pPr>
        <w:widowControl/>
        <w:spacing w:line="500" w:lineRule="exact"/>
        <w:ind w:firstLine="482" w:firstLineChars="200"/>
        <w:jc w:val="left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五、服务期限</w:t>
      </w:r>
    </w:p>
    <w:p w14:paraId="0DE49D19">
      <w:pPr>
        <w:widowControl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highlight w:val="none"/>
          <w:vertAlign w:val="baseline"/>
          <w:lang w:val="en-US" w:eastAsia="zh-CN" w:bidi="ar-SA"/>
        </w:rPr>
        <w:t>4个月（2024年11月至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202</w:t>
      </w:r>
      <w:r>
        <w:rPr>
          <w:rFonts w:hint="eastAsia" w:cs="宋体"/>
          <w:b w:val="0"/>
          <w:bCs w:val="0"/>
          <w:snapToGrid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年3月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highlight w:val="none"/>
          <w:vertAlign w:val="baseline"/>
          <w:lang w:val="en-US" w:eastAsia="zh-CN" w:bidi="ar-SA"/>
        </w:rPr>
        <w:t>）培训时间及具体内容合同中约定。如受不可抗力影响，无法如期举行培训活动，</w:t>
      </w:r>
      <w:r>
        <w:rPr>
          <w:rFonts w:hint="eastAsia" w:cs="宋体"/>
          <w:b w:val="0"/>
          <w:bCs w:val="0"/>
          <w:snapToGrid w:val="0"/>
          <w:color w:val="000000"/>
          <w:kern w:val="0"/>
          <w:sz w:val="24"/>
          <w:szCs w:val="24"/>
          <w:highlight w:val="none"/>
          <w:vertAlign w:val="baseline"/>
          <w:lang w:val="en-US" w:eastAsia="zh-CN" w:bidi="ar-SA"/>
        </w:rPr>
        <w:t>采购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highlight w:val="none"/>
          <w:vertAlign w:val="baseline"/>
          <w:lang w:val="en-US" w:eastAsia="zh-CN" w:bidi="ar-SA"/>
        </w:rPr>
        <w:t>人将相应顺延服务期。</w:t>
      </w:r>
    </w:p>
    <w:p w14:paraId="054303DB">
      <w:pPr>
        <w:widowControl/>
        <w:spacing w:line="500" w:lineRule="exact"/>
        <w:ind w:firstLine="482" w:firstLineChars="200"/>
        <w:jc w:val="left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六、相关要求</w:t>
      </w:r>
    </w:p>
    <w:p w14:paraId="10BD053A">
      <w:pPr>
        <w:spacing w:line="50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（一）乙方应在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合同签订</w:t>
      </w:r>
      <w:r>
        <w:rPr>
          <w:rFonts w:hint="eastAsia" w:asciiTheme="majorEastAsia" w:hAnsiTheme="majorEastAsia" w:eastAsiaTheme="majorEastAsia"/>
          <w:sz w:val="24"/>
          <w:szCs w:val="24"/>
        </w:rPr>
        <w:t>后10日内向甲方提供培训相关计划，甲方有权进行实地查看，对培训食宿、培训场地提出相关要求。</w:t>
      </w:r>
    </w:p>
    <w:p w14:paraId="18C382E0">
      <w:pPr>
        <w:spacing w:line="50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（二）采购人应督促中标人按照双方议定的内容进行相应准备。</w:t>
      </w:r>
    </w:p>
    <w:p w14:paraId="09F22413">
      <w:pPr>
        <w:widowControl/>
        <w:spacing w:line="500" w:lineRule="exact"/>
        <w:ind w:firstLine="482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七、费用及支付方式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在合同履行服务期限内，按照国家及自治区相关规定及国家下达经费标准内执行，按照中标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价</w:t>
      </w:r>
      <w:r>
        <w:rPr>
          <w:rFonts w:hint="eastAsia" w:asciiTheme="majorEastAsia" w:hAnsiTheme="majorEastAsia" w:eastAsiaTheme="majorEastAsia"/>
          <w:sz w:val="24"/>
          <w:szCs w:val="24"/>
        </w:rPr>
        <w:t>进行支付。</w:t>
      </w:r>
    </w:p>
    <w:p w14:paraId="239AA5EB">
      <w:pPr>
        <w:widowControl/>
        <w:spacing w:line="500" w:lineRule="exact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本合同生效后，由乙方承担甲方所委托的参训学员食宿、培训场地。培训结束后，甲方按照合同要求向乙方账户支付相关费用。相关程序严格按照国家相关财务规定执行。</w:t>
      </w:r>
    </w:p>
    <w:p w14:paraId="2C78A4E9">
      <w:pPr>
        <w:widowControl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乙方账户：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</w:t>
      </w:r>
    </w:p>
    <w:p w14:paraId="0698AB0E">
      <w:pPr>
        <w:widowControl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乙方开户行：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</w:t>
      </w:r>
    </w:p>
    <w:p w14:paraId="69AF827C">
      <w:pPr>
        <w:widowControl/>
        <w:spacing w:line="500" w:lineRule="exact"/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p w14:paraId="0C25F307">
      <w:pPr>
        <w:widowControl/>
        <w:spacing w:line="500" w:lineRule="exact"/>
        <w:ind w:firstLine="482" w:firstLineChars="200"/>
        <w:jc w:val="left"/>
        <w:rPr>
          <w:rFonts w:hint="default" w:asciiTheme="majorEastAsia" w:hAnsiTheme="majorEastAsia" w:eastAsia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八、甲方的义务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（一）按约定日期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（每期培训开始前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10天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/>
          <w:sz w:val="24"/>
          <w:szCs w:val="24"/>
        </w:rPr>
        <w:t>为乙方提供所需培训的相关业务（培训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日期、学员名单等</w:t>
      </w:r>
      <w:r>
        <w:rPr>
          <w:rFonts w:hint="eastAsia" w:asciiTheme="majorEastAsia" w:hAnsiTheme="majorEastAsia" w:eastAsiaTheme="majorEastAsia"/>
          <w:sz w:val="24"/>
          <w:szCs w:val="24"/>
        </w:rPr>
        <w:t>）资料。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（二）按约定日期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 xml:space="preserve">                        </w:t>
      </w:r>
      <w:bookmarkStart w:id="0" w:name="_GoBack"/>
      <w:bookmarkEnd w:id="0"/>
    </w:p>
    <w:p w14:paraId="31A9BFB4">
      <w:pPr>
        <w:widowControl/>
        <w:spacing w:line="500" w:lineRule="exact"/>
        <w:ind w:left="492" w:leftChars="177" w:hanging="120" w:hangingChars="50"/>
        <w:jc w:val="left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（三）派出有关人员积极协助配合，给予工作方便。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九、乙方的义务</w:t>
      </w:r>
    </w:p>
    <w:p w14:paraId="7ED8DF06">
      <w:pPr>
        <w:widowControl/>
        <w:spacing w:line="500" w:lineRule="exact"/>
        <w:ind w:left="-10" w:leftChars="-5" w:firstLine="360" w:firstLineChars="150"/>
        <w:jc w:val="left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（一）培训过程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严格</w:t>
      </w:r>
      <w:r>
        <w:rPr>
          <w:rFonts w:hint="eastAsia" w:asciiTheme="majorEastAsia" w:hAnsiTheme="majorEastAsia" w:eastAsiaTheme="majorEastAsia"/>
          <w:sz w:val="24"/>
          <w:szCs w:val="24"/>
        </w:rPr>
        <w:t>按甲方提供的“培训课程表”安排，保证培训场地的使用，按时完成培训服务接待任务。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（二）遵守职业道德，对甲方提供的有关资料（如人员名单）和情况保守秘密。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（三）随时或定期向甲方报告培训学员的食宿情况。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乙方应按照甲方提出的用餐要求严格按照菜谱进行备餐，不得随意改变自助餐标准。</w:t>
      </w:r>
    </w:p>
    <w:p w14:paraId="3C1245D8">
      <w:pPr>
        <w:widowControl/>
        <w:spacing w:line="500" w:lineRule="exact"/>
        <w:ind w:firstLine="240" w:firstLineChars="1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（四）甲方派出工作人员对乙方所提供的服务进行督查，对此，乙方应积极配合。</w:t>
      </w:r>
    </w:p>
    <w:p w14:paraId="16E679A9">
      <w:pPr>
        <w:widowControl/>
        <w:spacing w:line="500" w:lineRule="exact"/>
        <w:ind w:firstLine="240" w:firstLineChars="100"/>
        <w:jc w:val="left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（五）不得在承担甲方培训期间随意改变已约定的培训场所，否则甲方有权拒绝支付相关费用。</w:t>
      </w:r>
    </w:p>
    <w:p w14:paraId="5AAB969C">
      <w:pPr>
        <w:widowControl/>
        <w:spacing w:line="500" w:lineRule="exact"/>
        <w:ind w:firstLine="240" w:firstLineChars="1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（六）在承担甲方培训期间应保证有充足的标准间可供使用。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十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、双方的权利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按照国家有关规定，保证培训的合法性。培训过程中，若一方未履行</w:t>
      </w:r>
      <w:r>
        <w:fldChar w:fldCharType="begin"/>
      </w:r>
      <w:r>
        <w:instrText xml:space="preserve"> HYPERLINK "http://www.baidu.com/s?wd=%E5%90%88%E5%90%8C%E4%B9%A6&amp;hl_tag=textlink&amp;tn=SE_hldp01350_v6v6zkg6" \t "http://zhidao.baidu.com/_blank" </w:instrText>
      </w:r>
      <w:r>
        <w:fldChar w:fldCharType="separate"/>
      </w:r>
      <w:r>
        <w:rPr>
          <w:rFonts w:hint="eastAsia" w:asciiTheme="majorEastAsia" w:hAnsiTheme="majorEastAsia" w:eastAsiaTheme="majorEastAsia"/>
          <w:sz w:val="24"/>
          <w:szCs w:val="24"/>
        </w:rPr>
        <w:t>合同书</w:t>
      </w:r>
      <w:r>
        <w:rPr>
          <w:rFonts w:hint="eastAsia" w:asciiTheme="majorEastAsia" w:hAnsiTheme="majorEastAsia" w:eastAsia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/>
          <w:sz w:val="24"/>
          <w:szCs w:val="24"/>
        </w:rPr>
        <w:t>，另一方则有权终止该合同；</w:t>
      </w:r>
    </w:p>
    <w:p w14:paraId="3B611BDE">
      <w:pPr>
        <w:widowControl/>
        <w:spacing w:line="500" w:lineRule="exact"/>
        <w:ind w:firstLine="480" w:firstLineChars="200"/>
        <w:jc w:val="left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十一、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违约责任</w:t>
      </w:r>
    </w:p>
    <w:p w14:paraId="07FB8B58">
      <w:pPr>
        <w:widowControl/>
        <w:spacing w:line="500" w:lineRule="exact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甲方须在培训前至少十五天内通知乙方进行培训前期准备。如乙方已有其他安排，至少十五天内通知甲方，双方相互不承担责任。</w:t>
      </w:r>
    </w:p>
    <w:p w14:paraId="625D08BC">
      <w:pPr>
        <w:widowControl/>
        <w:spacing w:line="500" w:lineRule="exact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乙方接到甲方通知后，须按照甲方要求进行认真准备，且必须保证甲方培训顺利进行，所安排的其他活动不得影响甲方，否则，甲方有权停止向其支付款项。</w:t>
      </w:r>
    </w:p>
    <w:p w14:paraId="6C6639E6">
      <w:pPr>
        <w:widowControl/>
        <w:spacing w:line="500" w:lineRule="exact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甲方在乙方为其完成服务项目后，逾期未将未付款支付乙方，乙方有权停止为甲方提供服务。</w:t>
      </w:r>
    </w:p>
    <w:p w14:paraId="517FE1AC">
      <w:pPr>
        <w:widowControl/>
        <w:spacing w:line="500" w:lineRule="exact"/>
        <w:ind w:firstLine="480" w:firstLineChars="2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任何一方由于不可抗力的因素，致使合同无法履行时，经双方协商，可以变更或解除合同，并免除承担违约责任。</w:t>
      </w:r>
    </w:p>
    <w:p w14:paraId="7F0E8FDD">
      <w:pPr>
        <w:widowControl/>
        <w:spacing w:line="500" w:lineRule="exact"/>
        <w:ind w:firstLine="482" w:firstLineChars="200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十二、</w:t>
      </w:r>
      <w:r>
        <w:rPr>
          <w:rFonts w:hint="eastAsia" w:ascii="宋体" w:hAnsi="宋体" w:eastAsia="宋体" w:cs="宋体"/>
          <w:b/>
          <w:caps/>
          <w:kern w:val="10"/>
          <w:sz w:val="24"/>
          <w:szCs w:val="24"/>
        </w:rPr>
        <w:t>合同生效及其它</w:t>
      </w:r>
    </w:p>
    <w:p w14:paraId="5159D7FC">
      <w:pPr>
        <w:widowControl/>
        <w:spacing w:line="500" w:lineRule="exact"/>
        <w:ind w:firstLine="480" w:firstLineChars="200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（1）本合同一式伍份，甲乙双方各执二份，政府采购中心备案一份，并经甲乙双方签字并加盖公章后生效。</w:t>
      </w:r>
    </w:p>
    <w:p w14:paraId="0D0454D4">
      <w:pPr>
        <w:widowControl/>
        <w:spacing w:line="500" w:lineRule="exact"/>
        <w:ind w:firstLine="480" w:firstLineChars="200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（2）合同内容如遇国家法律、法规及政策另有规定的，从其规定。</w:t>
      </w:r>
    </w:p>
    <w:p w14:paraId="687CF106">
      <w:pPr>
        <w:widowControl/>
        <w:spacing w:line="500" w:lineRule="exact"/>
        <w:ind w:firstLine="480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（3）本合同未尽事宜，双方协商解决，协商不成可向包头市青山区人民法院诉讼解决。</w:t>
      </w:r>
    </w:p>
    <w:p w14:paraId="3F119651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（4）合同附件（附后）</w:t>
      </w:r>
    </w:p>
    <w:p w14:paraId="3628452E">
      <w:pPr>
        <w:widowControl/>
        <w:spacing w:line="500" w:lineRule="exact"/>
        <w:ind w:firstLine="482" w:firstLineChars="200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290658D1">
      <w:pPr>
        <w:widowControl/>
        <w:spacing w:line="500" w:lineRule="exact"/>
        <w:ind w:firstLine="482" w:firstLineChars="200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758DD656">
      <w:pPr>
        <w:adjustRightInd w:val="0"/>
        <w:snapToGrid w:val="0"/>
        <w:spacing w:line="480" w:lineRule="auto"/>
        <w:ind w:right="-462" w:rightChars="-220" w:firstLine="480" w:firstLineChars="200"/>
        <w:rPr>
          <w:rFonts w:hint="eastAsia" w:ascii="宋体" w:hAnsi="宋体" w:eastAsia="宋体" w:cs="宋体"/>
          <w:caps/>
          <w:kern w:val="10"/>
          <w:sz w:val="24"/>
          <w:szCs w:val="24"/>
        </w:rPr>
      </w:pPr>
    </w:p>
    <w:p w14:paraId="7F86C53C">
      <w:pPr>
        <w:adjustRightInd w:val="0"/>
        <w:snapToGrid w:val="0"/>
        <w:spacing w:line="480" w:lineRule="auto"/>
        <w:ind w:right="-462" w:rightChars="-220" w:firstLine="480" w:firstLineChars="200"/>
        <w:rPr>
          <w:rFonts w:hint="eastAsia" w:ascii="宋体" w:hAnsi="宋体" w:eastAsia="宋体" w:cs="宋体"/>
          <w:caps/>
          <w:kern w:val="10"/>
          <w:sz w:val="24"/>
          <w:szCs w:val="24"/>
        </w:rPr>
      </w:pPr>
    </w:p>
    <w:p w14:paraId="7C184EAD">
      <w:pPr>
        <w:adjustRightInd w:val="0"/>
        <w:snapToGrid w:val="0"/>
        <w:spacing w:line="480" w:lineRule="auto"/>
        <w:ind w:right="-462" w:rightChars="-220"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甲方：内蒙古科技大学包头师范学院</w:t>
      </w:r>
    </w:p>
    <w:p w14:paraId="62EF229B">
      <w:pPr>
        <w:adjustRightInd w:val="0"/>
        <w:snapToGrid w:val="0"/>
        <w:spacing w:line="480" w:lineRule="auto"/>
        <w:ind w:right="-462" w:rightChars="-220"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</w:p>
    <w:p w14:paraId="203751FF">
      <w:pPr>
        <w:adjustRightInd w:val="0"/>
        <w:snapToGrid w:val="0"/>
        <w:spacing w:line="480" w:lineRule="auto"/>
        <w:ind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采购人法人代表（或授权人）（签字）：</w:t>
      </w:r>
    </w:p>
    <w:p w14:paraId="668E1FE1">
      <w:pPr>
        <w:adjustRightInd w:val="0"/>
        <w:snapToGrid w:val="0"/>
        <w:spacing w:line="480" w:lineRule="auto"/>
        <w:ind w:right="57" w:firstLine="4560" w:firstLineChars="1900"/>
        <w:rPr>
          <w:rFonts w:ascii="宋体" w:hAnsi="宋体" w:eastAsia="宋体" w:cs="宋体"/>
          <w:kern w:val="0"/>
          <w:sz w:val="24"/>
          <w:szCs w:val="24"/>
        </w:rPr>
      </w:pPr>
    </w:p>
    <w:p w14:paraId="697569AB">
      <w:pPr>
        <w:adjustRightInd w:val="0"/>
        <w:snapToGrid w:val="0"/>
        <w:spacing w:line="480" w:lineRule="auto"/>
        <w:ind w:right="57" w:firstLine="4560" w:firstLineChars="19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</w:rPr>
        <w:t>年   月    日</w:t>
      </w:r>
    </w:p>
    <w:p w14:paraId="41E7FC8C">
      <w:pPr>
        <w:adjustRightInd w:val="0"/>
        <w:snapToGrid w:val="0"/>
        <w:spacing w:line="480" w:lineRule="auto"/>
        <w:ind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</w:p>
    <w:p w14:paraId="5B6BBB2A">
      <w:pPr>
        <w:ind w:firstLine="560" w:firstLineChars="200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乙方：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71784010">
      <w:pPr>
        <w:adjustRightInd w:val="0"/>
        <w:snapToGrid w:val="0"/>
        <w:spacing w:line="480" w:lineRule="auto"/>
        <w:ind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</w:p>
    <w:p w14:paraId="7EABCF8A">
      <w:pPr>
        <w:adjustRightInd w:val="0"/>
        <w:snapToGrid w:val="0"/>
        <w:spacing w:line="480" w:lineRule="auto"/>
        <w:ind w:firstLine="480" w:firstLineChars="200"/>
        <w:rPr>
          <w:rFonts w:ascii="宋体" w:hAnsi="宋体" w:eastAsia="宋体" w:cs="宋体"/>
          <w:caps/>
          <w:kern w:val="10"/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法人代表（或授权人）（签字）：</w:t>
      </w:r>
    </w:p>
    <w:p w14:paraId="2601CAAB">
      <w:pPr>
        <w:adjustRightInd w:val="0"/>
        <w:snapToGrid w:val="0"/>
        <w:spacing w:line="480" w:lineRule="auto"/>
        <w:ind w:firstLine="4560" w:firstLineChars="1900"/>
        <w:rPr>
          <w:rFonts w:ascii="宋体" w:hAnsi="宋体" w:eastAsia="宋体" w:cs="宋体"/>
          <w:caps/>
          <w:kern w:val="10"/>
          <w:sz w:val="24"/>
          <w:szCs w:val="24"/>
        </w:rPr>
      </w:pPr>
    </w:p>
    <w:p w14:paraId="5CC674DC">
      <w:pPr>
        <w:adjustRightInd w:val="0"/>
        <w:snapToGrid w:val="0"/>
        <w:spacing w:line="480" w:lineRule="auto"/>
        <w:ind w:firstLine="4560" w:firstLineChars="1900"/>
        <w:rPr>
          <w:sz w:val="24"/>
          <w:szCs w:val="24"/>
        </w:rPr>
      </w:pP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20</w:t>
      </w:r>
      <w:r>
        <w:rPr>
          <w:rFonts w:hint="eastAsia" w:ascii="宋体" w:hAnsi="宋体" w:eastAsia="宋体" w:cs="宋体"/>
          <w:caps/>
          <w:kern w:val="1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aps/>
          <w:kern w:val="10"/>
          <w:sz w:val="24"/>
          <w:szCs w:val="24"/>
        </w:rPr>
        <w:t>年    月    日</w:t>
      </w:r>
    </w:p>
    <w:p w14:paraId="34C99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622E1"/>
    <w:multiLevelType w:val="multilevel"/>
    <w:tmpl w:val="383622E1"/>
    <w:lvl w:ilvl="0" w:tentative="0">
      <w:start w:val="2"/>
      <w:numFmt w:val="japaneseCounting"/>
      <w:lvlText w:val="%1、"/>
      <w:lvlJc w:val="left"/>
      <w:pPr>
        <w:ind w:left="91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CDC66DE"/>
    <w:multiLevelType w:val="multilevel"/>
    <w:tmpl w:val="7CDC66DE"/>
    <w:lvl w:ilvl="0" w:tentative="0">
      <w:start w:val="6"/>
      <w:numFmt w:val="japaneseCounting"/>
      <w:lvlText w:val="（%1）"/>
      <w:lvlJc w:val="left"/>
      <w:pPr>
        <w:ind w:left="115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MDE2NjM0NzUyNWU0NWM3YjIzMTkxYzBlNTgzZjkifQ=="/>
  </w:docVars>
  <w:rsids>
    <w:rsidRoot w:val="43D31380"/>
    <w:rsid w:val="035E26A0"/>
    <w:rsid w:val="07481FF3"/>
    <w:rsid w:val="1840252E"/>
    <w:rsid w:val="1F4152F8"/>
    <w:rsid w:val="31250326"/>
    <w:rsid w:val="43D31380"/>
    <w:rsid w:val="46A253D5"/>
    <w:rsid w:val="4F0816BB"/>
    <w:rsid w:val="51A15D92"/>
    <w:rsid w:val="5C947A51"/>
    <w:rsid w:val="6448524D"/>
    <w:rsid w:val="64A55079"/>
    <w:rsid w:val="672E7848"/>
    <w:rsid w:val="6C382826"/>
    <w:rsid w:val="6E755D1C"/>
    <w:rsid w:val="76A40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1748</Words>
  <Characters>1769</Characters>
  <Lines>0</Lines>
  <Paragraphs>0</Paragraphs>
  <TotalTime>0</TotalTime>
  <ScaleCrop>false</ScaleCrop>
  <LinksUpToDate>false</LinksUpToDate>
  <CharactersWithSpaces>1854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2019-04-30T06:43:00Z</dcterms:created>
  <dc:creator>若谷</dc:creator>
  <cp:lastModifiedBy>奔跑的月亮</cp:lastModifiedBy>
  <cp:lastPrinted>2019-05-20T02:37:00Z</cp:lastPrinted>
  <dcterms:modified xsi:type="dcterms:W3CDTF">2024-11-01T08:36:58Z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2C703647D51D4F348A8C17B7B90B67FD_13</vt:lpwstr>
  </property>
</Properties>
</file>