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医疗设备及器械采购项目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包头市中心医院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内蒙古鸿锐项目管理有限公司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内蒙古鸿锐项目管理有限公司</w:t>
      </w:r>
      <w:r>
        <w:rPr>
          <w:rFonts w:ascii="仿宋_GB2312" w:hAnsi="仿宋_GB2312" w:cs="仿宋_GB2312" w:eastAsia="仿宋_GB2312"/>
        </w:rPr>
        <w:t xml:space="preserve"> 受 </w:t>
      </w:r>
      <w:r>
        <w:rPr>
          <w:rFonts w:ascii="仿宋_GB2312" w:hAnsi="仿宋_GB2312" w:cs="仿宋_GB2312" w:eastAsia="仿宋_GB2312"/>
        </w:rPr>
        <w:t>包头市中心医院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医疗设备及器械采购项目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医疗设备及器械采购项目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多导联睡眠脑电检测设备</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手术器械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310,000.00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除颤仪、临时起搏器调试仪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投标人如为生产厂家，须提供有效的《医疗器械生产许可证》，如为代理商，须提供有效《医疗器械经营许可证》或《第二类医疗器械经营备案凭证》；根据所投设备分类，提供《医疗器械注册证》或《医疗器械备案凭证》。</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资格要求：投标人如为生产厂家，须提供有效的《医疗器械生产许可证》，如为代理商，须提供有效《医疗器械经营许可证》或《第二类医疗器械经营备案凭证》；根据所投设备分类，提供《医疗器械注册证》或《医疗器械备案凭证》。</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资格要求：投标人如为生产厂家，须提供有效的《医疗器械生产许可证》，如为代理商，须提供有效《医疗器械经营许可证》或《第二类医疗器械经营备案凭证》；根据所投设备分类，提供《医疗器械注册证》或《医疗器械备案凭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内蒙古鸿锐项目管理有限公司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包头市昆都仑区青年路大民写字楼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0472-6959409/15547258427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包头市中心医院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包头市东河区环城路61号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0472-6955840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代理服务费收费标准：按《招标代理服务收费标准》（内工建协【2022】034号文件）文件规定收费标准。</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报价要求：（1）总价报价和分项报价均不得超预算。（2）投标人的报价为人民币报价。投标人应充分了解该项目的总体情况以及可能影响报价的其他因素，投标报价为成交设备到达采购人要求交货地点并包含验收所产生的全部费用(还应包含但不限于投标全部货物及服务所需的保险、运费等一切税费及其他费用等)。中标人无论产生任何费用，采购人均不再另行支付中标人提出的任何增加的费用，即不再另行支付除成交价（合同价）以外的任何费用； 2、关于纸质投标文件的要求：投标人须于中标结果公示后提供与电子响应文件内容完全一致的纸质响应文件3份（用于备案存档）。纸质响应文件要求由响应文件制作工具直接打印（内容必须完整）、装订后并加盖单位公章，如与电子版响应文件内容不一致所引起一切法律责任及不良后果，由投标人自行承担，并记入诚信档案。打印注意事项：纸质响应文件要以胶装形式牢固装订。按招标文件中“响应文件格式”的顺序装订成册，牢固装订是指装订好的响应文件不至于在翻阅时散开或用简单的方式将其中一项取出或将其他文件插入，各种活页装订、打孔式、塑料方便式书脊插入装订的不认为是牢固装订。 3、合同条款及内容:由于招标文件中《合同与验收》为固定模板，无法修改。本项目的合同条款及格式仅供参考，具体以实际签订合同内容为准。 4、解决问题途径:本项目为电子投标，制作响应文件时请到自治区采购网首页自行学习操作方法（网站上有操作视频），如遇问题无法解决可直接联系软件公司咨询，包头技术支持0472-5228689，技术支持400-0471-010。 5、使用系统注意事项:由于本项目采用电子系统招标，招标文件为系统模板，根据具体项目的情况无法准确描述，部分内容只可填空，不可更改。所以招标文件中有不适用之处，敬请见谅。如有问题，请及时联系采购代理机构。 6、开标注意事项:本项目为远程开标，投标人需提前半小时登录系统进行各投标人信息确认，未进行确认的以报名投标人信息为准，开标时远程解锁。开标时，各投标人必须保证电脑可正常登陆、解密。本项目设置解密、签章确认时限均为30分钟，如投标人在规定时间内无法解密，造成废标的，采购人及采购代理机构不承担任何责任。 7、合同融资：为支持和促进中小企业发展，切实解决企业融资难问题，包头市政府采购项目已开通合同融资渠道，投标人中标后可通过中标合同向相关银行发起无抵押无担保融资申请，银行根据企业中标信息发放贷款，帮助企业解决融资问题。相关资料可查阅：http://39.104.85.103/zcdservice/zcd/n eimeng。</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包头市中心医院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内蒙古鸿锐项目管理有限公司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投标人如为生产厂家，须提供有效的《医疗器械生产许可证》，如为代理商，须提供有效《医疗器械经营许可证》或《第二类医疗器械经营备案凭证》；根据所投设备分类，提供《医疗器械注册证》或《医疗器械备案凭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投标人如为生产厂家，须提供有效的《医疗器械生产许可证》，如为代理商，须提供有效《医疗器械经营许可证》或《第二类医疗器械经营备案凭证》；根据所投设备分类，提供《医疗器械注册证》或《医疗器械备案凭证》。</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投标人如为生产厂家，须提供有效的《医疗器械生产许可证》，如为代理商，须提供有效《医疗器械经营许可证》或《第二类医疗器械经营备案凭证》；根据所投设备分类，提供《医疗器械注册证》或《医疗器械备案凭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落实政府采购政策需满足的资格要求</w:t>
            </w:r>
          </w:p>
        </w:tc>
        <w:tc>
          <w:tcPr>
            <w:tcW w:type="dxa" w:w="4614"/>
          </w:tcPr>
          <w:p>
            <w:pPr>
              <w:pStyle w:val="null5"/>
              <w:jc w:val="left"/>
            </w:pPr>
            <w:r>
              <w:rPr>
                <w:rFonts w:ascii="仿宋_GB2312" w:hAnsi="仿宋_GB2312" w:cs="仿宋_GB2312" w:eastAsia="仿宋_GB2312"/>
              </w:rPr>
              <w:t>非专门面向中小企业采购</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落实政府采购政策需满足的资格要求</w:t>
            </w:r>
          </w:p>
        </w:tc>
        <w:tc>
          <w:tcPr>
            <w:tcW w:type="dxa" w:w="4614"/>
          </w:tcPr>
          <w:p>
            <w:pPr>
              <w:pStyle w:val="null5"/>
              <w:jc w:val="left"/>
            </w:pPr>
            <w:r>
              <w:rPr>
                <w:rFonts w:ascii="仿宋_GB2312" w:hAnsi="仿宋_GB2312" w:cs="仿宋_GB2312" w:eastAsia="仿宋_GB2312"/>
              </w:rPr>
              <w:t>非专门面向中小企业采购</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落实政府采购政策需满足的资格要求</w:t>
            </w:r>
          </w:p>
        </w:tc>
        <w:tc>
          <w:tcPr>
            <w:tcW w:type="dxa" w:w="4614"/>
          </w:tcPr>
          <w:p>
            <w:pPr>
              <w:pStyle w:val="null5"/>
              <w:jc w:val="left"/>
            </w:pPr>
            <w:r>
              <w:rPr>
                <w:rFonts w:ascii="仿宋_GB2312" w:hAnsi="仿宋_GB2312" w:cs="仿宋_GB2312" w:eastAsia="仿宋_GB2312"/>
              </w:rPr>
              <w:t>非专门面向中小企业采购</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项目名称：医疗设备及器械采购项目 采购内容：采购睡眠脑电监护分析系统2台；采购一批手术器械；采购3台除颤仪、1台临时起搏器调试仪； 质保期：一年 招标控制价：合同包1：49万元；合同包2：22万元；合同包3：31万元；投标报价超出控制价按无效标理。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1、设备到货验收合格后支付合同金额的90%，达到付款条件起30日，支付合同总金额的90.00%</w:t>
            </w:r>
          </w:p>
          <w:p>
            <w:pPr>
              <w:pStyle w:val="null5"/>
              <w:jc w:val="left"/>
            </w:pPr>
            <w:r>
              <w:rPr>
                <w:rFonts w:ascii="仿宋_GB2312" w:hAnsi="仿宋_GB2312" w:cs="仿宋_GB2312" w:eastAsia="仿宋_GB2312"/>
              </w:rPr>
              <w:t>2、质保期满后无质量问题支付剩余10%，达到付款条件起30日，支付合同总金额的10.00%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质保期：一年</w:t>
              <w:br/>
              <w:t>验收要求：符合国家及行业相关验收标准</w:t>
              <w:br/>
              <w:t>履约保证金：不收取</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1、设备到货验收合格后支付合同金额的90%，达到付款条件起30日，支付合同总金额的90.00%</w:t>
            </w:r>
          </w:p>
          <w:p>
            <w:pPr>
              <w:pStyle w:val="null5"/>
              <w:jc w:val="left"/>
            </w:pPr>
            <w:r>
              <w:rPr>
                <w:rFonts w:ascii="仿宋_GB2312" w:hAnsi="仿宋_GB2312" w:cs="仿宋_GB2312" w:eastAsia="仿宋_GB2312"/>
              </w:rPr>
              <w:t>2、质保期满后无质量问题支付剩余10%，达到付款条件起30日，支付合同总金额的10.00%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质保期：一年</w:t>
              <w:br/>
              <w:t>验收要求：符合国家及行业相关验收标准</w:t>
              <w:br/>
              <w:t>履约保证金：不收取</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1、设备到货验收合格后支付合同金额的90%，达到付款条件起30日，支付合同总金额的90.00%</w:t>
            </w:r>
          </w:p>
          <w:p>
            <w:pPr>
              <w:pStyle w:val="null5"/>
              <w:jc w:val="left"/>
            </w:pPr>
            <w:r>
              <w:rPr>
                <w:rFonts w:ascii="仿宋_GB2312" w:hAnsi="仿宋_GB2312" w:cs="仿宋_GB2312" w:eastAsia="仿宋_GB2312"/>
              </w:rPr>
              <w:t>2、质保期满后无质量问题支付剩余10%，达到付款条件起30日，支付合同总金额的10.00%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质保期：一年</w:t>
              <w:br/>
              <w:t>验收要求：符合国家及行业相关验收标准</w:t>
              <w:br/>
              <w:t>履约保证金：不收取</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标的名称：多导联睡眠脑电检测设备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1、系统配置：</w:t>
            </w:r>
          </w:p>
          <w:p>
            <w:pPr>
              <w:pStyle w:val="null5"/>
              <w:ind w:firstLine="480"/>
              <w:jc w:val="both"/>
            </w:pPr>
            <w:r>
              <w:rPr>
                <w:rFonts w:ascii="仿宋_GB2312" w:hAnsi="仿宋_GB2312" w:cs="仿宋_GB2312" w:eastAsia="仿宋_GB2312"/>
                <w:sz w:val="24"/>
              </w:rPr>
              <w:t>1.1</w:t>
            </w:r>
            <w:r>
              <w:rPr>
                <w:rFonts w:ascii="仿宋_GB2312" w:hAnsi="仿宋_GB2312" w:cs="仿宋_GB2312" w:eastAsia="仿宋_GB2312"/>
                <w:sz w:val="24"/>
              </w:rPr>
              <w:t>中央分析系统</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集中控制的中央作业平台、分析平台。完成数据采集、存储、调入、回放、实时趋势分析、后期分析、数据转存和报告编印。</w:t>
            </w:r>
          </w:p>
          <w:p>
            <w:pPr>
              <w:pStyle w:val="null5"/>
              <w:ind w:firstLine="480"/>
              <w:jc w:val="both"/>
            </w:pPr>
            <w:r>
              <w:rPr>
                <w:rFonts w:ascii="仿宋_GB2312" w:hAnsi="仿宋_GB2312" w:cs="仿宋_GB2312" w:eastAsia="仿宋_GB2312"/>
                <w:sz w:val="24"/>
              </w:rPr>
              <w:t>1.2脑电放大器2</w:t>
            </w: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包括</w:t>
            </w:r>
            <w:r>
              <w:rPr>
                <w:rFonts w:ascii="仿宋_GB2312" w:hAnsi="仿宋_GB2312" w:cs="仿宋_GB2312" w:eastAsia="仿宋_GB2312"/>
                <w:sz w:val="24"/>
              </w:rPr>
              <w:t>32通道</w:t>
            </w:r>
            <w:r>
              <w:rPr>
                <w:rFonts w:ascii="仿宋_GB2312" w:hAnsi="仿宋_GB2312" w:cs="仿宋_GB2312" w:eastAsia="仿宋_GB2312"/>
                <w:sz w:val="24"/>
              </w:rPr>
              <w:t>脑</w:t>
            </w:r>
            <w:r>
              <w:rPr>
                <w:rFonts w:ascii="仿宋_GB2312" w:hAnsi="仿宋_GB2312" w:cs="仿宋_GB2312" w:eastAsia="仿宋_GB2312"/>
                <w:sz w:val="24"/>
              </w:rPr>
              <w:t>电</w:t>
            </w:r>
            <w:r>
              <w:rPr>
                <w:rFonts w:ascii="仿宋_GB2312" w:hAnsi="仿宋_GB2312" w:cs="仿宋_GB2312" w:eastAsia="仿宋_GB2312"/>
                <w:sz w:val="24"/>
              </w:rPr>
              <w:t>信号</w:t>
            </w:r>
            <w:r>
              <w:rPr>
                <w:rFonts w:ascii="仿宋_GB2312" w:hAnsi="仿宋_GB2312" w:cs="仿宋_GB2312" w:eastAsia="仿宋_GB2312"/>
                <w:sz w:val="24"/>
              </w:rPr>
              <w:t>、</w:t>
            </w:r>
            <w:r>
              <w:rPr>
                <w:rFonts w:ascii="仿宋_GB2312" w:hAnsi="仿宋_GB2312" w:cs="仿宋_GB2312" w:eastAsia="仿宋_GB2312"/>
                <w:sz w:val="24"/>
              </w:rPr>
              <w:t>2道独立蝶骨电极通道</w:t>
            </w:r>
            <w:r>
              <w:rPr>
                <w:rFonts w:ascii="仿宋_GB2312" w:hAnsi="仿宋_GB2312" w:cs="仿宋_GB2312" w:eastAsia="仿宋_GB2312"/>
                <w:sz w:val="24"/>
              </w:rPr>
              <w:t>。</w:t>
            </w:r>
            <w:r>
              <w:rPr>
                <w:rFonts w:ascii="仿宋_GB2312" w:hAnsi="仿宋_GB2312" w:cs="仿宋_GB2312" w:eastAsia="仿宋_GB2312"/>
                <w:sz w:val="24"/>
              </w:rPr>
              <w:t>多对</w:t>
            </w:r>
            <w:r>
              <w:rPr>
                <w:rFonts w:ascii="仿宋_GB2312" w:hAnsi="仿宋_GB2312" w:cs="仿宋_GB2312" w:eastAsia="仿宋_GB2312"/>
                <w:sz w:val="24"/>
              </w:rPr>
              <w:t>生理通道（可设置为肌电通道、眼电通道、心电通道等）。</w:t>
            </w:r>
          </w:p>
          <w:p>
            <w:pPr>
              <w:pStyle w:val="null5"/>
              <w:ind w:firstLine="480"/>
              <w:jc w:val="both"/>
            </w:pPr>
            <w:r>
              <w:rPr>
                <w:rFonts w:ascii="仿宋_GB2312" w:hAnsi="仿宋_GB2312" w:cs="仿宋_GB2312" w:eastAsia="仿宋_GB2312"/>
                <w:sz w:val="24"/>
              </w:rPr>
              <w:t>1.3</w:t>
            </w:r>
            <w:r>
              <w:rPr>
                <w:rFonts w:ascii="仿宋_GB2312" w:hAnsi="仿宋_GB2312" w:cs="仿宋_GB2312" w:eastAsia="仿宋_GB2312"/>
                <w:sz w:val="24"/>
              </w:rPr>
              <w:t>睡眠监测组件</w:t>
            </w:r>
            <w:r>
              <w:rPr>
                <w:rFonts w:ascii="仿宋_GB2312" w:hAnsi="仿宋_GB2312" w:cs="仿宋_GB2312" w:eastAsia="仿宋_GB2312"/>
                <w:sz w:val="24"/>
              </w:rPr>
              <w:t>2</w:t>
            </w:r>
            <w:r>
              <w:rPr>
                <w:rFonts w:ascii="仿宋_GB2312" w:hAnsi="仿宋_GB2312" w:cs="仿宋_GB2312" w:eastAsia="仿宋_GB2312"/>
                <w:sz w:val="24"/>
              </w:rPr>
              <w:t>套：监测参数：</w:t>
            </w:r>
            <w:r>
              <w:rPr>
                <w:rFonts w:ascii="仿宋_GB2312" w:hAnsi="仿宋_GB2312" w:cs="仿宋_GB2312" w:eastAsia="仿宋_GB2312"/>
                <w:sz w:val="24"/>
              </w:rPr>
              <w:t>眼电、肌电、口鼻气流（热敏）、鼻气流（压敏）、胸式呼吸（压力气带）、腹式呼吸（压力气带）、鼾声、体位监测。</w:t>
            </w:r>
            <w:r>
              <w:rPr>
                <w:rFonts w:ascii="仿宋_GB2312" w:hAnsi="仿宋_GB2312" w:cs="仿宋_GB2312" w:eastAsia="仿宋_GB2312"/>
                <w:sz w:val="24"/>
              </w:rPr>
              <w:t>系统带有睡眠分析软件包。</w:t>
            </w:r>
          </w:p>
          <w:p>
            <w:pPr>
              <w:pStyle w:val="null5"/>
              <w:ind w:firstLine="480"/>
              <w:jc w:val="both"/>
            </w:pPr>
            <w:r>
              <w:rPr>
                <w:rFonts w:ascii="仿宋_GB2312" w:hAnsi="仿宋_GB2312" w:cs="仿宋_GB2312" w:eastAsia="仿宋_GB2312"/>
                <w:sz w:val="24"/>
              </w:rPr>
              <w:t>1.4</w:t>
            </w:r>
            <w:r>
              <w:rPr>
                <w:rFonts w:ascii="仿宋_GB2312" w:hAnsi="仿宋_GB2312" w:cs="仿宋_GB2312" w:eastAsia="仿宋_GB2312"/>
                <w:sz w:val="24"/>
              </w:rPr>
              <w:t>视频监测组件</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对病员进行视频监测，与所有监测参数同步记录并显示。高清数字视频网络摄像系统。</w:t>
            </w:r>
            <w:r>
              <w:rPr>
                <w:rFonts w:ascii="仿宋_GB2312" w:hAnsi="仿宋_GB2312" w:cs="仿宋_GB2312" w:eastAsia="仿宋_GB2312"/>
                <w:sz w:val="24"/>
              </w:rPr>
              <w:t>具有图像局部放大</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1.</w:t>
            </w:r>
            <w:r>
              <w:rPr>
                <w:rFonts w:ascii="仿宋_GB2312" w:hAnsi="仿宋_GB2312" w:cs="仿宋_GB2312" w:eastAsia="仿宋_GB2312"/>
                <w:sz w:val="24"/>
              </w:rPr>
              <w:t>5打标器</w:t>
            </w:r>
            <w:r>
              <w:rPr>
                <w:rFonts w:ascii="仿宋_GB2312" w:hAnsi="仿宋_GB2312" w:cs="仿宋_GB2312" w:eastAsia="仿宋_GB2312"/>
                <w:sz w:val="24"/>
              </w:rPr>
              <w:t>2套</w:t>
            </w:r>
          </w:p>
          <w:p>
            <w:pPr>
              <w:pStyle w:val="null5"/>
              <w:ind w:firstLine="480"/>
              <w:jc w:val="both"/>
            </w:pPr>
            <w:r>
              <w:rPr>
                <w:rFonts w:ascii="仿宋_GB2312" w:hAnsi="仿宋_GB2312" w:cs="仿宋_GB2312" w:eastAsia="仿宋_GB2312"/>
                <w:sz w:val="24"/>
              </w:rPr>
              <w:t>1.6</w:t>
            </w:r>
            <w:r>
              <w:rPr>
                <w:rFonts w:ascii="仿宋_GB2312" w:hAnsi="仿宋_GB2312" w:cs="仿宋_GB2312" w:eastAsia="仿宋_GB2312"/>
                <w:sz w:val="24"/>
              </w:rPr>
              <w:t>闪光刺激器</w:t>
            </w:r>
            <w:r>
              <w:rPr>
                <w:rFonts w:ascii="仿宋_GB2312" w:hAnsi="仿宋_GB2312" w:cs="仿宋_GB2312" w:eastAsia="仿宋_GB2312"/>
                <w:sz w:val="24"/>
              </w:rPr>
              <w:t>2</w:t>
            </w:r>
            <w:r>
              <w:rPr>
                <w:rFonts w:ascii="仿宋_GB2312" w:hAnsi="仿宋_GB2312" w:cs="仿宋_GB2312" w:eastAsia="仿宋_GB2312"/>
                <w:sz w:val="24"/>
              </w:rPr>
              <w:t>套：通过软件可设置</w:t>
            </w:r>
            <w:r>
              <w:rPr>
                <w:rFonts w:ascii="仿宋_GB2312" w:hAnsi="仿宋_GB2312" w:cs="仿宋_GB2312" w:eastAsia="仿宋_GB2312"/>
                <w:sz w:val="24"/>
              </w:rPr>
              <w:t>1Hz～30Hz闪光频率，可设置步长。</w:t>
            </w:r>
            <w:r>
              <w:rPr>
                <w:rFonts w:ascii="仿宋_GB2312" w:hAnsi="仿宋_GB2312" w:cs="仿宋_GB2312" w:eastAsia="仿宋_GB2312"/>
                <w:sz w:val="24"/>
              </w:rPr>
              <w:t>闪光频率同步显示在数据记录中。</w:t>
            </w:r>
          </w:p>
          <w:p>
            <w:pPr>
              <w:pStyle w:val="null5"/>
              <w:ind w:firstLine="480"/>
              <w:jc w:val="both"/>
            </w:pPr>
            <w:r>
              <w:rPr>
                <w:rFonts w:ascii="仿宋_GB2312" w:hAnsi="仿宋_GB2312" w:cs="仿宋_GB2312" w:eastAsia="仿宋_GB2312"/>
                <w:sz w:val="24"/>
              </w:rPr>
              <w:t>1.7</w:t>
            </w:r>
            <w:r>
              <w:rPr>
                <w:rFonts w:ascii="仿宋_GB2312" w:hAnsi="仿宋_GB2312" w:cs="仿宋_GB2312" w:eastAsia="仿宋_GB2312"/>
                <w:sz w:val="24"/>
              </w:rPr>
              <w:t>分析工作站</w:t>
            </w:r>
            <w:r>
              <w:rPr>
                <w:rFonts w:ascii="仿宋_GB2312" w:hAnsi="仿宋_GB2312" w:cs="仿宋_GB2312" w:eastAsia="仿宋_GB2312"/>
                <w:sz w:val="24"/>
              </w:rPr>
              <w:t>2</w:t>
            </w:r>
            <w:r>
              <w:rPr>
                <w:rFonts w:ascii="仿宋_GB2312" w:hAnsi="仿宋_GB2312" w:cs="仿宋_GB2312" w:eastAsia="仿宋_GB2312"/>
                <w:sz w:val="24"/>
              </w:rPr>
              <w:t>台：分析作业平台，与</w:t>
            </w:r>
            <w:r>
              <w:rPr>
                <w:rFonts w:ascii="仿宋_GB2312" w:hAnsi="仿宋_GB2312" w:cs="仿宋_GB2312" w:eastAsia="仿宋_GB2312"/>
                <w:sz w:val="24"/>
              </w:rPr>
              <w:t>脑电放大器</w:t>
            </w:r>
            <w:r>
              <w:rPr>
                <w:rFonts w:ascii="仿宋_GB2312" w:hAnsi="仿宋_GB2312" w:cs="仿宋_GB2312" w:eastAsia="仿宋_GB2312"/>
                <w:sz w:val="24"/>
              </w:rPr>
              <w:t>具有数据通信能力，可以调取所有病员数据，进行分析、处理、出报告及打印等。</w:t>
            </w:r>
          </w:p>
          <w:p>
            <w:pPr>
              <w:pStyle w:val="null5"/>
              <w:jc w:val="both"/>
            </w:pPr>
            <w:r>
              <w:rPr>
                <w:rFonts w:ascii="仿宋_GB2312" w:hAnsi="仿宋_GB2312" w:cs="仿宋_GB2312" w:eastAsia="仿宋_GB2312"/>
                <w:sz w:val="24"/>
                <w:b/>
              </w:rPr>
              <w:t>2、</w:t>
            </w:r>
            <w:r>
              <w:rPr>
                <w:rFonts w:ascii="仿宋_GB2312" w:hAnsi="仿宋_GB2312" w:cs="仿宋_GB2312" w:eastAsia="仿宋_GB2312"/>
                <w:sz w:val="24"/>
                <w:b/>
              </w:rPr>
              <w:t>技术参数要求：</w:t>
            </w:r>
          </w:p>
          <w:p>
            <w:pPr>
              <w:pStyle w:val="null5"/>
              <w:ind w:left="210" w:firstLine="240"/>
              <w:jc w:val="both"/>
            </w:pPr>
            <w:r>
              <w:rPr>
                <w:rFonts w:ascii="仿宋_GB2312" w:hAnsi="仿宋_GB2312" w:cs="仿宋_GB2312" w:eastAsia="仿宋_GB2312"/>
                <w:sz w:val="24"/>
              </w:rPr>
              <w:t>2.1</w:t>
            </w:r>
            <w:r>
              <w:rPr>
                <w:rFonts w:ascii="仿宋_GB2312" w:hAnsi="仿宋_GB2312" w:cs="仿宋_GB2312" w:eastAsia="仿宋_GB2312"/>
                <w:sz w:val="24"/>
              </w:rPr>
              <w:t>脑电、肌电、眼电参数：</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.1.1</w:t>
            </w:r>
            <w:r>
              <w:rPr>
                <w:rFonts w:ascii="仿宋_GB2312" w:hAnsi="仿宋_GB2312" w:cs="仿宋_GB2312" w:eastAsia="仿宋_GB2312"/>
                <w:sz w:val="24"/>
              </w:rPr>
              <w:t>电压测量：误差</w:t>
            </w:r>
            <w:r>
              <w:rPr>
                <w:rFonts w:ascii="仿宋_GB2312" w:hAnsi="仿宋_GB2312" w:cs="仿宋_GB2312" w:eastAsia="仿宋_GB2312"/>
                <w:sz w:val="24"/>
              </w:rPr>
              <w:t>±10%。</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.1.2</w:t>
            </w:r>
            <w:r>
              <w:rPr>
                <w:rFonts w:ascii="仿宋_GB2312" w:hAnsi="仿宋_GB2312" w:cs="仿宋_GB2312" w:eastAsia="仿宋_GB2312"/>
                <w:sz w:val="24"/>
              </w:rPr>
              <w:t>时间间隔：误差</w:t>
            </w:r>
            <w:r>
              <w:rPr>
                <w:rFonts w:ascii="仿宋_GB2312" w:hAnsi="仿宋_GB2312" w:cs="仿宋_GB2312" w:eastAsia="仿宋_GB2312"/>
                <w:sz w:val="24"/>
              </w:rPr>
              <w:t>±5%</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2.1.3</w:t>
            </w:r>
            <w:r>
              <w:rPr>
                <w:rFonts w:ascii="仿宋_GB2312" w:hAnsi="仿宋_GB2312" w:cs="仿宋_GB2312" w:eastAsia="仿宋_GB2312"/>
                <w:sz w:val="24"/>
              </w:rPr>
              <w:t>幅频特性：</w:t>
            </w:r>
            <w:r>
              <w:rPr>
                <w:rFonts w:ascii="仿宋_GB2312" w:hAnsi="仿宋_GB2312" w:cs="仿宋_GB2312" w:eastAsia="仿宋_GB2312"/>
                <w:sz w:val="24"/>
              </w:rPr>
              <w:t>0.5Hz～</w:t>
            </w:r>
            <w:r>
              <w:rPr>
                <w:rFonts w:ascii="仿宋_GB2312" w:hAnsi="仿宋_GB2312" w:cs="仿宋_GB2312" w:eastAsia="仿宋_GB2312"/>
                <w:sz w:val="24"/>
              </w:rPr>
              <w:t>65</w:t>
            </w:r>
            <w:r>
              <w:rPr>
                <w:rFonts w:ascii="仿宋_GB2312" w:hAnsi="仿宋_GB2312" w:cs="仿宋_GB2312" w:eastAsia="仿宋_GB2312"/>
                <w:sz w:val="24"/>
              </w:rPr>
              <w:t>Hz</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2.1.4</w:t>
            </w:r>
            <w:r>
              <w:rPr>
                <w:rFonts w:ascii="仿宋_GB2312" w:hAnsi="仿宋_GB2312" w:cs="仿宋_GB2312" w:eastAsia="仿宋_GB2312"/>
                <w:sz w:val="24"/>
              </w:rPr>
              <w:t>共模抑制比：不小于</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0dB。</w:t>
            </w:r>
          </w:p>
          <w:p>
            <w:pPr>
              <w:pStyle w:val="null5"/>
              <w:ind w:firstLine="480"/>
              <w:jc w:val="both"/>
            </w:pPr>
            <w:r>
              <w:rPr>
                <w:rFonts w:ascii="仿宋_GB2312" w:hAnsi="仿宋_GB2312" w:cs="仿宋_GB2312" w:eastAsia="仿宋_GB2312"/>
                <w:sz w:val="24"/>
              </w:rPr>
              <w:t>2.1.5</w:t>
            </w:r>
            <w:r>
              <w:rPr>
                <w:rFonts w:ascii="仿宋_GB2312" w:hAnsi="仿宋_GB2312" w:cs="仿宋_GB2312" w:eastAsia="仿宋_GB2312"/>
                <w:sz w:val="24"/>
              </w:rPr>
              <w:t>噪声电平：不大于</w:t>
            </w:r>
            <w:r>
              <w:rPr>
                <w:rFonts w:ascii="仿宋_GB2312" w:hAnsi="仿宋_GB2312" w:cs="仿宋_GB2312" w:eastAsia="仿宋_GB2312"/>
                <w:sz w:val="24"/>
              </w:rPr>
              <w:t>2</w:t>
            </w:r>
            <w:r>
              <w:rPr>
                <w:rFonts w:ascii="仿宋_GB2312" w:hAnsi="仿宋_GB2312" w:cs="仿宋_GB2312" w:eastAsia="仿宋_GB2312"/>
                <w:sz w:val="24"/>
              </w:rPr>
              <w:t>μV（峰-峰值）</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无创血压测量误差：测量平均差</w:t>
            </w:r>
            <w:r>
              <w:rPr>
                <w:rFonts w:ascii="仿宋_GB2312" w:hAnsi="仿宋_GB2312" w:cs="仿宋_GB2312" w:eastAsia="仿宋_GB2312"/>
                <w:sz w:val="24"/>
              </w:rPr>
              <w:t>±5mmHg；测量标准偏差±8mmHg。</w:t>
            </w:r>
          </w:p>
          <w:p>
            <w:pPr>
              <w:pStyle w:val="null5"/>
              <w:jc w:val="both"/>
            </w:pPr>
            <w:r>
              <w:rPr>
                <w:rFonts w:ascii="仿宋_GB2312" w:hAnsi="仿宋_GB2312" w:cs="仿宋_GB2312" w:eastAsia="仿宋_GB2312"/>
                <w:sz w:val="24"/>
                <w:b/>
              </w:rPr>
              <w:t>3</w:t>
            </w:r>
            <w:r>
              <w:rPr>
                <w:rFonts w:ascii="仿宋_GB2312" w:hAnsi="仿宋_GB2312" w:cs="仿宋_GB2312" w:eastAsia="仿宋_GB2312"/>
                <w:sz w:val="24"/>
                <w:b/>
              </w:rPr>
              <w:t>、其他分析功能：</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睡眠自动分期及手动调整，事件标记及编辑。</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睡眠呼吸暂停综合征自动分型及手动调整，各项指标参数可调。</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睡眠、呼吸多种分析数据自动统计，报告自动生成。</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脑功能及生命体征相关分析</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多天、多段数据拼接</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分析结果与原始波形同屏同步显示</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.7</w:t>
            </w:r>
            <w:r>
              <w:rPr>
                <w:rFonts w:ascii="仿宋_GB2312" w:hAnsi="仿宋_GB2312" w:cs="仿宋_GB2312" w:eastAsia="仿宋_GB2312"/>
                <w:sz w:val="24"/>
              </w:rPr>
              <w:t>导联自由编辑，可调数字滤波器</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快捷键快速回放，回放倍数任意设定</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.9</w:t>
            </w:r>
            <w:r>
              <w:rPr>
                <w:rFonts w:ascii="仿宋_GB2312" w:hAnsi="仿宋_GB2312" w:cs="仿宋_GB2312" w:eastAsia="仿宋_GB2312"/>
                <w:sz w:val="24"/>
              </w:rPr>
              <w:t>事件标记任意编辑及检索</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.10</w:t>
            </w:r>
            <w:r>
              <w:rPr>
                <w:rFonts w:ascii="仿宋_GB2312" w:hAnsi="仿宋_GB2312" w:cs="仿宋_GB2312" w:eastAsia="仿宋_GB2312"/>
                <w:sz w:val="24"/>
              </w:rPr>
              <w:t>伪迹自动</w:t>
            </w:r>
            <w:r>
              <w:rPr>
                <w:rFonts w:ascii="仿宋_GB2312" w:hAnsi="仿宋_GB2312" w:cs="仿宋_GB2312" w:eastAsia="仿宋_GB2312"/>
                <w:sz w:val="24"/>
              </w:rPr>
              <w:t>/手动排除。</w:t>
            </w:r>
          </w:p>
          <w:p>
            <w:pPr>
              <w:pStyle w:val="null5"/>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专业定量脑电分析（</w:t>
            </w:r>
            <w:r>
              <w:rPr>
                <w:rFonts w:ascii="仿宋_GB2312" w:hAnsi="仿宋_GB2312" w:cs="仿宋_GB2312" w:eastAsia="仿宋_GB2312"/>
                <w:sz w:val="24"/>
                <w:b/>
              </w:rPr>
              <w:t>qEEG</w:t>
            </w:r>
            <w:r>
              <w:rPr>
                <w:rFonts w:ascii="仿宋_GB2312" w:hAnsi="仿宋_GB2312" w:cs="仿宋_GB2312" w:eastAsia="仿宋_GB2312"/>
                <w:sz w:val="24"/>
                <w:b/>
              </w:rPr>
              <w:t>分析）</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加权趋势分析</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功率谱分析</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振幅整合脑电图分析（</w:t>
            </w:r>
            <w:r>
              <w:rPr>
                <w:rFonts w:ascii="仿宋_GB2312" w:hAnsi="仿宋_GB2312" w:cs="仿宋_GB2312" w:eastAsia="仿宋_GB2312"/>
                <w:sz w:val="24"/>
              </w:rPr>
              <w:t>aEEG</w:t>
            </w:r>
            <w:r>
              <w:rPr>
                <w:rFonts w:ascii="仿宋_GB2312" w:hAnsi="仿宋_GB2312" w:cs="仿宋_GB2312" w:eastAsia="仿宋_GB2312"/>
                <w:sz w:val="24"/>
              </w:rPr>
              <w:t>分析）</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半球复杂度分析</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对称指数分析</w:t>
            </w:r>
          </w:p>
          <w:p>
            <w:pPr>
              <w:pStyle w:val="null5"/>
              <w:jc w:val="both"/>
            </w:pPr>
            <w:r>
              <w:rPr>
                <w:rFonts w:ascii="仿宋_GB2312" w:hAnsi="仿宋_GB2312" w:cs="仿宋_GB2312" w:eastAsia="仿宋_GB2312"/>
                <w:sz w:val="24"/>
                <w:b/>
              </w:rPr>
              <w:t>5</w:t>
            </w:r>
            <w:r>
              <w:rPr>
                <w:rFonts w:ascii="仿宋_GB2312" w:hAnsi="仿宋_GB2312" w:cs="仿宋_GB2312" w:eastAsia="仿宋_GB2312"/>
                <w:sz w:val="24"/>
                <w:b/>
              </w:rPr>
              <w:t>、产品适用范围：</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数字视频监护。</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神经电生理检查与监护。</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睡眠监护，呼吸监护。</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脑功能信息监护及分析。</w:t>
            </w:r>
          </w:p>
          <w:p>
            <w:pPr>
              <w:pStyle w:val="null5"/>
              <w:ind w:firstLine="482"/>
              <w:jc w:val="both"/>
            </w:pPr>
            <w:r>
              <w:rPr>
                <w:rFonts w:ascii="仿宋_GB2312" w:hAnsi="仿宋_GB2312" w:cs="仿宋_GB2312" w:eastAsia="仿宋_GB2312"/>
                <w:sz w:val="24"/>
                <w:b/>
              </w:rPr>
              <w:t>注：以上</w:t>
            </w:r>
            <w:r>
              <w:rPr>
                <w:rFonts w:ascii="仿宋_GB2312" w:hAnsi="仿宋_GB2312" w:cs="仿宋_GB2312" w:eastAsia="仿宋_GB2312"/>
                <w:sz w:val="24"/>
                <w:b/>
              </w:rPr>
              <w:t>“产品适用范围”须提供</w:t>
            </w:r>
            <w:r>
              <w:rPr>
                <w:rFonts w:ascii="仿宋_GB2312" w:hAnsi="仿宋_GB2312" w:cs="仿宋_GB2312" w:eastAsia="仿宋_GB2312"/>
                <w:sz w:val="24"/>
                <w:b/>
              </w:rPr>
              <w:t>相关技术支持文件</w:t>
            </w:r>
            <w:r>
              <w:rPr>
                <w:rFonts w:ascii="仿宋_GB2312" w:hAnsi="仿宋_GB2312" w:cs="仿宋_GB2312" w:eastAsia="仿宋_GB2312"/>
                <w:sz w:val="24"/>
                <w:b/>
              </w:rPr>
              <w:t>（如产品彩页或产品技术白皮书或产品说明书、检测报告等真实佐证文件）</w:t>
            </w:r>
            <w:r>
              <w:rPr>
                <w:rFonts w:ascii="仿宋_GB2312" w:hAnsi="仿宋_GB2312" w:cs="仿宋_GB2312" w:eastAsia="仿宋_GB2312"/>
                <w:sz w:val="24"/>
                <w:b/>
              </w:rPr>
              <w:t>，</w:t>
            </w:r>
            <w:r>
              <w:rPr>
                <w:rFonts w:ascii="仿宋_GB2312" w:hAnsi="仿宋_GB2312" w:cs="仿宋_GB2312" w:eastAsia="仿宋_GB2312"/>
                <w:sz w:val="24"/>
                <w:b/>
              </w:rPr>
              <w:t>并加盖生产厂家公章。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技术参数要求如下：</w:t>
            </w:r>
          </w:p>
          <w:tbl>
            <w:tblPr>
              <w:tblInd w:type="dxa" w:w="90"/>
              <w:tblBorders>
                <w:top w:val="none" w:color="000000" w:sz="4"/>
                <w:left w:val="none" w:color="000000" w:sz="4"/>
                <w:bottom w:val="none" w:color="000000" w:sz="4"/>
                <w:right w:val="none" w:color="000000" w:sz="4"/>
                <w:insideH w:val="none"/>
                <w:insideV w:val="none"/>
              </w:tblBorders>
            </w:tblPr>
            <w:tblGrid>
              <w:gridCol w:w="547"/>
              <w:gridCol w:w="878"/>
              <w:gridCol w:w="331"/>
              <w:gridCol w:w="787"/>
            </w:tblGrid>
            <w:tr>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名称</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规格</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数量</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参数</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鼻中隔凿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160*4，枪形</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160*4，枪形</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骨挫</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250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250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止血钳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240，直有钩</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240，直有钩</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子宫刮匙</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280*5（5#)钝柔性</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280*5（5#)钝柔性</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16cm上介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16cm上介</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鼻剥离器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3.0mm单面带吸引</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3.0mm单面带吸引</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鼻剥离器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3.8mm单面带吸引</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3.8mm单面带吸引</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鼻骨凿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4mm鱼尾枪式</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4mm鱼尾枪式</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鼻筛窦钳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45°3.5mm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45°3.5mm</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鼻筛窦钳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0°3.5mm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0°3.5mm</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鼻咬切钳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0°3.0*115mm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0°3.0*115mm</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剥离器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0°φ1.8mm（带吸引）</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0°φ1.8mm（带吸引）</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剥离器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左弯</w:t>
                  </w:r>
                  <w:r>
                    <w:rPr>
                      <w:rFonts w:ascii="仿宋_GB2312" w:hAnsi="仿宋_GB2312" w:cs="仿宋_GB2312" w:eastAsia="仿宋_GB2312"/>
                      <w:sz w:val="24"/>
                      <w:color w:val="000000"/>
                    </w:rPr>
                    <w:t>45°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左弯</w:t>
                  </w:r>
                  <w:r>
                    <w:rPr>
                      <w:rFonts w:ascii="仿宋_GB2312" w:hAnsi="仿宋_GB2312" w:cs="仿宋_GB2312" w:eastAsia="仿宋_GB2312"/>
                      <w:sz w:val="24"/>
                      <w:color w:val="000000"/>
                    </w:rPr>
                    <w:t>45°</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耳道皮瓣刀</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55°φ2.2（带吸引）前端吸引</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55°φ2.2（带吸引）前端吸引</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耳道皮瓣刀</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55°φ2.6（带吸引）前端吸引</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55°φ2.6（带吸引）前端吸引</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耳道皮瓣刀</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0°φ2.3mm（带吸引）左开口</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0°φ2.3mm（带吸引）左开口</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耳用吸引管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φ0.8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φ0.8</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耳用吸引管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耳用吸引管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φ1.2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φ1.2</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耳用吸引管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φ1.5</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耳用吸引管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φ1.5mm（头上弯45°）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φ1.5mm（头上弯45°）</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耳用吸引管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45°φ1.5mm*70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45°φ1.5mm*70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上颌窦探针</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大腹钩</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260*60*72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260*60*72</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大直角钳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240×45×3，直角</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240×45×3，直角</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口腔开口器（麻醉型）</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左式（共</w:t>
                  </w:r>
                  <w:r>
                    <w:rPr>
                      <w:rFonts w:ascii="仿宋_GB2312" w:hAnsi="仿宋_GB2312" w:cs="仿宋_GB2312" w:eastAsia="仿宋_GB2312"/>
                      <w:sz w:val="24"/>
                      <w:color w:val="000000"/>
                    </w:rPr>
                    <w:t>4把拉钩）</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左式（共</w:t>
                  </w:r>
                  <w:r>
                    <w:rPr>
                      <w:rFonts w:ascii="仿宋_GB2312" w:hAnsi="仿宋_GB2312" w:cs="仿宋_GB2312" w:eastAsia="仿宋_GB2312"/>
                      <w:sz w:val="24"/>
                      <w:color w:val="000000"/>
                    </w:rPr>
                    <w:t>4把拉钩）</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口腔开口器（麻醉型）</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小儿，左式</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小儿，左式</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流产吸引管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流产吸引管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流产吸引管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口腔开口器（钳式）</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120*38，最大开口36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120*38，最大开口36</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无菌缸</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12cm*11cm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材质为多层复合材料，耐受各种医用消毒剂腐蚀</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充填器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2#双头 八角柄</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2#双头 八角柄</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ZX121RN鼻腔拉钩</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160，双钩，球头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160，双钩，球头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显微持针钳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140*0.4，直型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140*0.4，直型</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显微镊</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140×0.15，直型，圆柄</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140×0.15，直型，圆柄</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显微止血夹</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4cm反力式，直，横齿</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4cm反力式，直，横齿</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显微止血夹</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4cm反力式，弯，横齿</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4cm反力式，弯，横齿</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显微组织剪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140，弯型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140，弯型</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显微止血夹</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40，直，结合式</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40，直，结合式</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肠镜</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φ5*330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φ5*330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腹腔吸引管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240，角弯</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240，角弯</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肛门镜</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无孔，钳式</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无孔，钳式</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骨凿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240*8，直，双斜刃</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240*8，直，双斜刃</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骨凿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240*12，直，双斜刃</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240*12，直，双斜刃</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骨凿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240*20，直，双斜刃</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240*20，直，双斜刃</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拉钩</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200*16，静脉</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200*16，静脉</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脑压板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200*7*9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200*7*9</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脑压板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200*11*13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200*11*13</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脑压板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200*15*18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200*15*18</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压肠板</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300，直板</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300，直板</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直脑吸引管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220*1.5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220*1.5</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直脑吸引管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200*3</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直脑吸引管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200*5</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综合组织剪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18cm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18cm</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骨膜剥离器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圆头，双头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圆头，双头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骨撬</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弯，</w:t>
                  </w:r>
                  <w:r>
                    <w:rPr>
                      <w:rFonts w:ascii="仿宋_GB2312" w:hAnsi="仿宋_GB2312" w:cs="仿宋_GB2312" w:eastAsia="仿宋_GB2312"/>
                      <w:sz w:val="24"/>
                      <w:color w:val="000000"/>
                    </w:rPr>
                    <w:t>225*5.5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弯，</w:t>
                  </w:r>
                  <w:r>
                    <w:rPr>
                      <w:rFonts w:ascii="仿宋_GB2312" w:hAnsi="仿宋_GB2312" w:cs="仿宋_GB2312" w:eastAsia="仿宋_GB2312"/>
                      <w:sz w:val="24"/>
                      <w:color w:val="000000"/>
                    </w:rPr>
                    <w:t>225*5.5</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脑部直型解剖镊</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双头骨膜剥离器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200*5，侧弯/侧弯，扁柄</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200*5，侧弯/侧弯，扁柄</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牙骨锤</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150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150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牙骨锉</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 ，长圆/尖圆 扁柄</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 ，长圆/尖圆 扁柄</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牙龈分离器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牙用分离器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牙骨膜分离，</w:t>
                  </w:r>
                  <w:r>
                    <w:rPr>
                      <w:rFonts w:ascii="仿宋_GB2312" w:hAnsi="仿宋_GB2312" w:cs="仿宋_GB2312" w:eastAsia="仿宋_GB2312"/>
                      <w:sz w:val="24"/>
                      <w:color w:val="000000"/>
                    </w:rPr>
                    <w:t>1#，双头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牙骨膜分离，</w:t>
                  </w:r>
                  <w:r>
                    <w:rPr>
                      <w:rFonts w:ascii="仿宋_GB2312" w:hAnsi="仿宋_GB2312" w:cs="仿宋_GB2312" w:eastAsia="仿宋_GB2312"/>
                      <w:sz w:val="24"/>
                      <w:color w:val="000000"/>
                    </w:rPr>
                    <w:t>1#，双头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牙用分离器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牙骨膜分离，</w:t>
                  </w:r>
                  <w:r>
                    <w:rPr>
                      <w:rFonts w:ascii="仿宋_GB2312" w:hAnsi="仿宋_GB2312" w:cs="仿宋_GB2312" w:eastAsia="仿宋_GB2312"/>
                      <w:sz w:val="24"/>
                      <w:color w:val="000000"/>
                    </w:rPr>
                    <w:t>2#，双头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牙骨膜分离，</w:t>
                  </w:r>
                  <w:r>
                    <w:rPr>
                      <w:rFonts w:ascii="仿宋_GB2312" w:hAnsi="仿宋_GB2312" w:cs="仿宋_GB2312" w:eastAsia="仿宋_GB2312"/>
                      <w:sz w:val="24"/>
                      <w:color w:val="000000"/>
                    </w:rPr>
                    <w:t>2#，双头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钢针剪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240×Ф2.5 双刃</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240×Ф2.5 双刃</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弓形手摇钻</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350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350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显微镊</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160*0.15，直型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160*0.15，直型</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显微止血夹</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17*1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17*1</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9.5#尖圆头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9.5#尖圆头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子宫颈扩张器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子宫扩张器</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10#尖圆头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10#尖圆头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子宫探针</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280，直，带刻度，柔性</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280，直，带刻度，柔性</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海绵钳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360*8，滑板式，弯有齿，小切口，8mm杆径</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360*8，滑板式，弯有齿，小切口，8mm杆径</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海绵钳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325*5，滑板式，弯，有槽，小切口双开，蛇头型，6mm杆径</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325*5，滑板式，弯，有槽，小切口双开，蛇头型，6mm杆径</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活检针</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2.7mm*35mm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2.7mm*35mm全不锈钢</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双关节咬骨钳</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220*3*20°，弯头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220*3*20°，弯头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口腔麻醉注射架</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钩头</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钩头</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导尿管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F24（8），管接头φ9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F24（8），管接头φ9</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快速钻颅穿刺锥</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170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170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300*80*45（</w:t>
                  </w:r>
                  <w:r>
                    <w:rPr>
                      <w:rFonts w:ascii="仿宋_GB2312" w:hAnsi="仿宋_GB2312" w:cs="仿宋_GB2312" w:eastAsia="仿宋_GB2312"/>
                      <w:sz w:val="24"/>
                      <w:color w:val="000000"/>
                    </w:rPr>
                    <w:t>±5mm</w:t>
                  </w:r>
                  <w:r>
                    <w:rPr>
                      <w:rFonts w:ascii="仿宋_GB2312" w:hAnsi="仿宋_GB2312" w:cs="仿宋_GB2312" w:eastAsia="仿宋_GB2312"/>
                      <w:sz w:val="24"/>
                      <w:color w:val="000000"/>
                    </w:rPr>
                    <w:t>）</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304不锈钢材质，300*80*45，带盖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400*250*90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304不锈钢材质，400*250*90，带盖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300*200*70mm</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304不锈钢材质，300*200*70mm，带盖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不锈钢镜头盒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270*85*45</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304不锈钢材质，270*85*45，带盖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不锈钢镜头盒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440*70*45</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304不锈钢材质，440*70*45，带盖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400*250*90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304不锈钢材质，400*250*90，带盖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300*200*70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304不锈钢材质，300*200*70，带盖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540*230*50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304不锈钢材质，540*230*50，带盖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450*250*50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304不锈钢材质，450*250*50，带盖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540*230*50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304不锈钢材质，540*230*50，带盖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400*250*70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304不锈钢材质，400*250*70，带盖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480*250*70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304不锈钢材质，480*250*70，带盖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540*250*90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304不锈钢材质，540*250*90，带盖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450*340*100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304不锈钢材质，450*340*100，带盖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不锈钢器械装载篮</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540*170*70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304不锈钢材质，540*170*70，带盖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单层树脂盒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262*162*22</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树脂材质，</w:t>
                  </w:r>
                  <w:r>
                    <w:rPr>
                      <w:rFonts w:ascii="仿宋_GB2312" w:hAnsi="仿宋_GB2312" w:cs="仿宋_GB2312" w:eastAsia="仿宋_GB2312"/>
                      <w:sz w:val="24"/>
                      <w:color w:val="000000"/>
                    </w:rPr>
                    <w:t>262*162*22，带盖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单层树脂盒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262*162*22</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树脂材质，</w:t>
                  </w:r>
                  <w:r>
                    <w:rPr>
                      <w:rFonts w:ascii="仿宋_GB2312" w:hAnsi="仿宋_GB2312" w:cs="仿宋_GB2312" w:eastAsia="仿宋_GB2312"/>
                      <w:sz w:val="24"/>
                      <w:color w:val="000000"/>
                    </w:rPr>
                    <w:t>262*162*22，带盖</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双层树脂盒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262*162*22</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树脂材质，</w:t>
                  </w:r>
                  <w:r>
                    <w:rPr>
                      <w:rFonts w:ascii="仿宋_GB2312" w:hAnsi="仿宋_GB2312" w:cs="仿宋_GB2312" w:eastAsia="仿宋_GB2312"/>
                      <w:sz w:val="24"/>
                      <w:color w:val="000000"/>
                    </w:rPr>
                    <w:t>262*162*22，带盖</w:t>
                  </w:r>
                </w:p>
              </w:tc>
            </w:tr>
          </w:tbl>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标的名称：除颤仪、临时起搏器调试仪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1、</w:t>
            </w:r>
            <w:r>
              <w:rPr>
                <w:rFonts w:ascii="仿宋_GB2312" w:hAnsi="仿宋_GB2312" w:cs="仿宋_GB2312" w:eastAsia="仿宋_GB2312"/>
                <w:sz w:val="24"/>
                <w:b/>
              </w:rPr>
              <w:t>除颤起搏监护仪技术规格要求</w:t>
            </w:r>
          </w:p>
          <w:p>
            <w:pPr>
              <w:pStyle w:val="null5"/>
              <w:ind w:firstLine="480"/>
              <w:jc w:val="both"/>
            </w:pPr>
            <w:r>
              <w:rPr>
                <w:rFonts w:ascii="仿宋_GB2312" w:hAnsi="仿宋_GB2312" w:cs="仿宋_GB2312" w:eastAsia="仿宋_GB2312"/>
                <w:sz w:val="24"/>
              </w:rPr>
              <w:t>1.1</w:t>
            </w:r>
            <w:r>
              <w:rPr>
                <w:rFonts w:ascii="仿宋_GB2312" w:hAnsi="仿宋_GB2312" w:cs="仿宋_GB2312" w:eastAsia="仿宋_GB2312"/>
                <w:sz w:val="24"/>
              </w:rPr>
              <w:t>重量：</w:t>
            </w: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kg（标配，含电池）。</w:t>
            </w:r>
          </w:p>
          <w:p>
            <w:pPr>
              <w:pStyle w:val="null5"/>
              <w:ind w:firstLine="480"/>
              <w:jc w:val="both"/>
            </w:pPr>
            <w:r>
              <w:rPr>
                <w:rFonts w:ascii="仿宋_GB2312" w:hAnsi="仿宋_GB2312" w:cs="仿宋_GB2312" w:eastAsia="仿宋_GB2312"/>
                <w:sz w:val="24"/>
              </w:rPr>
              <w:t>1.2</w:t>
            </w:r>
            <w:r>
              <w:rPr>
                <w:rFonts w:ascii="仿宋_GB2312" w:hAnsi="仿宋_GB2312" w:cs="仿宋_GB2312" w:eastAsia="仿宋_GB2312"/>
                <w:sz w:val="24"/>
              </w:rPr>
              <w:t>彩色电容触摸屏</w:t>
            </w:r>
            <w:r>
              <w:rPr>
                <w:rFonts w:ascii="仿宋_GB2312" w:hAnsi="仿宋_GB2312" w:cs="仿宋_GB2312" w:eastAsia="仿宋_GB2312"/>
                <w:sz w:val="24"/>
              </w:rPr>
              <w:t>≥8英寸,分辨率≥1024×768像素，可显示≥5通道监护参数波形，支持手势操作、自动亮度调节。</w:t>
            </w:r>
          </w:p>
          <w:p>
            <w:pPr>
              <w:pStyle w:val="null5"/>
              <w:ind w:firstLine="480"/>
              <w:jc w:val="both"/>
            </w:pPr>
            <w:r>
              <w:rPr>
                <w:rFonts w:ascii="仿宋_GB2312" w:hAnsi="仿宋_GB2312" w:cs="仿宋_GB2312" w:eastAsia="仿宋_GB2312"/>
                <w:sz w:val="24"/>
              </w:rPr>
              <w:t>1.3</w:t>
            </w:r>
            <w:r>
              <w:rPr>
                <w:rFonts w:ascii="仿宋_GB2312" w:hAnsi="仿宋_GB2312" w:cs="仿宋_GB2312" w:eastAsia="仿宋_GB2312"/>
                <w:sz w:val="24"/>
              </w:rPr>
              <w:t>提供图形化故障排除指引，帮助医护人员快速解决设备故障。</w:t>
            </w:r>
          </w:p>
          <w:p>
            <w:pPr>
              <w:pStyle w:val="null5"/>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支持中文操作界面。</w:t>
            </w:r>
          </w:p>
          <w:p>
            <w:pPr>
              <w:pStyle w:val="null5"/>
              <w:ind w:firstLine="480"/>
              <w:jc w:val="both"/>
            </w:pPr>
            <w:r>
              <w:rPr>
                <w:rFonts w:ascii="仿宋_GB2312" w:hAnsi="仿宋_GB2312" w:cs="仿宋_GB2312" w:eastAsia="仿宋_GB2312"/>
                <w:sz w:val="24"/>
              </w:rPr>
              <w:t>4.5</w:t>
            </w:r>
            <w:r>
              <w:rPr>
                <w:rFonts w:ascii="仿宋_GB2312" w:hAnsi="仿宋_GB2312" w:cs="仿宋_GB2312" w:eastAsia="仿宋_GB2312"/>
                <w:sz w:val="24"/>
              </w:rPr>
              <w:t>屏幕显示心电波形扫描时间</w:t>
            </w:r>
            <w:r>
              <w:rPr>
                <w:rFonts w:ascii="仿宋_GB2312" w:hAnsi="仿宋_GB2312" w:cs="仿宋_GB2312" w:eastAsia="仿宋_GB2312"/>
                <w:sz w:val="24"/>
              </w:rPr>
              <w:t>≥36s。</w:t>
            </w:r>
          </w:p>
          <w:p>
            <w:pPr>
              <w:pStyle w:val="null5"/>
              <w:ind w:firstLine="480"/>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具备手动除颤、心电监护、呼吸监护、自动体外除颤（</w:t>
            </w:r>
            <w:r>
              <w:rPr>
                <w:rFonts w:ascii="仿宋_GB2312" w:hAnsi="仿宋_GB2312" w:cs="仿宋_GB2312" w:eastAsia="仿宋_GB2312"/>
                <w:sz w:val="24"/>
              </w:rPr>
              <w:t>AED）功能，AED功能适用于29天以上人群。</w:t>
            </w:r>
          </w:p>
          <w:p>
            <w:pPr>
              <w:pStyle w:val="null5"/>
              <w:ind w:firstLine="480"/>
              <w:jc w:val="both"/>
            </w:pPr>
            <w:r>
              <w:rPr>
                <w:rFonts w:ascii="仿宋_GB2312" w:hAnsi="仿宋_GB2312" w:cs="仿宋_GB2312" w:eastAsia="仿宋_GB2312"/>
                <w:sz w:val="24"/>
              </w:rPr>
              <w:t>1.7</w:t>
            </w:r>
            <w:r>
              <w:rPr>
                <w:rFonts w:ascii="仿宋_GB2312" w:hAnsi="仿宋_GB2312" w:cs="仿宋_GB2312" w:eastAsia="仿宋_GB2312"/>
                <w:sz w:val="24"/>
              </w:rPr>
              <w:t>除颤采用双相波技术，具备自动阻抗补偿功能。</w:t>
            </w:r>
          </w:p>
          <w:p>
            <w:pPr>
              <w:pStyle w:val="null5"/>
              <w:ind w:firstLine="480"/>
              <w:jc w:val="both"/>
            </w:pPr>
            <w:r>
              <w:rPr>
                <w:rFonts w:ascii="仿宋_GB2312" w:hAnsi="仿宋_GB2312" w:cs="仿宋_GB2312" w:eastAsia="仿宋_GB2312"/>
                <w:sz w:val="24"/>
              </w:rPr>
              <w:t>1.8</w:t>
            </w:r>
            <w:r>
              <w:rPr>
                <w:rFonts w:ascii="仿宋_GB2312" w:hAnsi="仿宋_GB2312" w:cs="仿宋_GB2312" w:eastAsia="仿宋_GB2312"/>
                <w:sz w:val="24"/>
              </w:rPr>
              <w:t>手动除颤分为同步和非同步两种方式，能量分</w:t>
            </w:r>
            <w:r>
              <w:rPr>
                <w:rFonts w:ascii="仿宋_GB2312" w:hAnsi="仿宋_GB2312" w:cs="仿宋_GB2312" w:eastAsia="仿宋_GB2312"/>
                <w:sz w:val="24"/>
              </w:rPr>
              <w:t>20档以上，可通过体外电极板进行能量选择，最大能量可达360J。</w:t>
            </w:r>
          </w:p>
          <w:p>
            <w:pPr>
              <w:pStyle w:val="null5"/>
              <w:ind w:firstLine="480"/>
              <w:jc w:val="both"/>
            </w:pPr>
            <w:r>
              <w:rPr>
                <w:rFonts w:ascii="仿宋_GB2312" w:hAnsi="仿宋_GB2312" w:cs="仿宋_GB2312" w:eastAsia="仿宋_GB2312"/>
                <w:sz w:val="24"/>
              </w:rPr>
              <w:t>1.9</w:t>
            </w:r>
            <w:r>
              <w:rPr>
                <w:rFonts w:ascii="仿宋_GB2312" w:hAnsi="仿宋_GB2312" w:cs="仿宋_GB2312" w:eastAsia="仿宋_GB2312"/>
                <w:sz w:val="24"/>
              </w:rPr>
              <w:t>可配置体内除颤手柄，体内手动除颤能力选择：</w:t>
            </w:r>
            <w:r>
              <w:rPr>
                <w:rFonts w:ascii="仿宋_GB2312" w:hAnsi="仿宋_GB2312" w:cs="仿宋_GB2312" w:eastAsia="仿宋_GB2312"/>
                <w:sz w:val="24"/>
              </w:rPr>
              <w:t>1/2/3/4/5/6/7/8/9/10/15/20/25/30/50 J。</w:t>
            </w:r>
          </w:p>
          <w:p>
            <w:pPr>
              <w:pStyle w:val="null5"/>
              <w:ind w:firstLine="480"/>
              <w:jc w:val="both"/>
            </w:pPr>
            <w:r>
              <w:rPr>
                <w:rFonts w:ascii="仿宋_GB2312" w:hAnsi="仿宋_GB2312" w:cs="仿宋_GB2312" w:eastAsia="仿宋_GB2312"/>
                <w:sz w:val="24"/>
              </w:rPr>
              <w:t>1.10</w:t>
            </w:r>
            <w:r>
              <w:rPr>
                <w:rFonts w:ascii="仿宋_GB2312" w:hAnsi="仿宋_GB2312" w:cs="仿宋_GB2312" w:eastAsia="仿宋_GB2312"/>
                <w:sz w:val="24"/>
              </w:rPr>
              <w:t>体外除颤电极板同时支持成人和小儿，一体化设计，支持快速切换。</w:t>
            </w:r>
          </w:p>
          <w:p>
            <w:pPr>
              <w:pStyle w:val="null5"/>
              <w:ind w:firstLine="480"/>
              <w:jc w:val="both"/>
            </w:pPr>
            <w:r>
              <w:rPr>
                <w:rFonts w:ascii="仿宋_GB2312" w:hAnsi="仿宋_GB2312" w:cs="仿宋_GB2312" w:eastAsia="仿宋_GB2312"/>
                <w:sz w:val="24"/>
              </w:rPr>
              <w:t>1.11</w:t>
            </w:r>
            <w:r>
              <w:rPr>
                <w:rFonts w:ascii="仿宋_GB2312" w:hAnsi="仿宋_GB2312" w:cs="仿宋_GB2312" w:eastAsia="仿宋_GB2312"/>
                <w:sz w:val="24"/>
              </w:rPr>
              <w:t>▲</w:t>
            </w:r>
            <w:r>
              <w:rPr>
                <w:rFonts w:ascii="仿宋_GB2312" w:hAnsi="仿宋_GB2312" w:cs="仿宋_GB2312" w:eastAsia="仿宋_GB2312"/>
                <w:sz w:val="24"/>
              </w:rPr>
              <w:t>电极板支持能量选择，充电和放电三步操作，满足单人除颤操作。</w:t>
            </w:r>
          </w:p>
          <w:p>
            <w:pPr>
              <w:pStyle w:val="null5"/>
              <w:ind w:firstLine="480"/>
              <w:jc w:val="both"/>
            </w:pPr>
            <w:r>
              <w:rPr>
                <w:rFonts w:ascii="仿宋_GB2312" w:hAnsi="仿宋_GB2312" w:cs="仿宋_GB2312" w:eastAsia="仿宋_GB2312"/>
                <w:sz w:val="24"/>
              </w:rPr>
              <w:t>1.12</w:t>
            </w:r>
            <w:r>
              <w:rPr>
                <w:rFonts w:ascii="仿宋_GB2312" w:hAnsi="仿宋_GB2312" w:cs="仿宋_GB2312" w:eastAsia="仿宋_GB2312"/>
                <w:sz w:val="24"/>
              </w:rPr>
              <w:t>AED除颤功能提供中文语音和中文提醒功能，对于抢救过程支持自动录音功能，记录时长≥8小时。</w:t>
            </w:r>
          </w:p>
          <w:p>
            <w:pPr>
              <w:pStyle w:val="null5"/>
              <w:ind w:firstLine="480"/>
              <w:jc w:val="both"/>
            </w:pPr>
            <w:r>
              <w:rPr>
                <w:rFonts w:ascii="仿宋_GB2312" w:hAnsi="仿宋_GB2312" w:cs="仿宋_GB2312" w:eastAsia="仿宋_GB2312"/>
                <w:sz w:val="24"/>
              </w:rPr>
              <w:t>1.13</w:t>
            </w:r>
            <w:r>
              <w:rPr>
                <w:rFonts w:ascii="仿宋_GB2312" w:hAnsi="仿宋_GB2312" w:cs="仿宋_GB2312" w:eastAsia="仿宋_GB2312"/>
                <w:sz w:val="24"/>
              </w:rPr>
              <w:t>开机到可正常使用时间</w:t>
            </w:r>
            <w:r>
              <w:rPr>
                <w:rFonts w:ascii="仿宋_GB2312" w:hAnsi="仿宋_GB2312" w:cs="仿宋_GB2312" w:eastAsia="仿宋_GB2312"/>
                <w:sz w:val="24"/>
              </w:rPr>
              <w:t>≤2s，符合临床使用。</w:t>
            </w:r>
          </w:p>
          <w:p>
            <w:pPr>
              <w:pStyle w:val="null5"/>
              <w:ind w:firstLine="480"/>
              <w:jc w:val="both"/>
            </w:pPr>
            <w:r>
              <w:rPr>
                <w:rFonts w:ascii="仿宋_GB2312" w:hAnsi="仿宋_GB2312" w:cs="仿宋_GB2312" w:eastAsia="仿宋_GB2312"/>
                <w:sz w:val="24"/>
              </w:rPr>
              <w:t>1.14</w:t>
            </w:r>
            <w:r>
              <w:rPr>
                <w:rFonts w:ascii="仿宋_GB2312" w:hAnsi="仿宋_GB2312" w:cs="仿宋_GB2312" w:eastAsia="仿宋_GB2312"/>
                <w:sz w:val="24"/>
              </w:rPr>
              <w:t>▲</w:t>
            </w:r>
            <w:r>
              <w:rPr>
                <w:rFonts w:ascii="仿宋_GB2312" w:hAnsi="仿宋_GB2312" w:cs="仿宋_GB2312" w:eastAsia="仿宋_GB2312"/>
                <w:sz w:val="24"/>
              </w:rPr>
              <w:t>除颤充电迅速，充电至</w:t>
            </w:r>
            <w:r>
              <w:rPr>
                <w:rFonts w:ascii="仿宋_GB2312" w:hAnsi="仿宋_GB2312" w:cs="仿宋_GB2312" w:eastAsia="仿宋_GB2312"/>
                <w:sz w:val="24"/>
              </w:rPr>
              <w:t>200J≤4s。</w:t>
            </w:r>
          </w:p>
          <w:p>
            <w:pPr>
              <w:pStyle w:val="null5"/>
              <w:ind w:firstLine="480"/>
              <w:jc w:val="both"/>
            </w:pPr>
            <w:r>
              <w:rPr>
                <w:rFonts w:ascii="仿宋_GB2312" w:hAnsi="仿宋_GB2312" w:cs="仿宋_GB2312" w:eastAsia="仿宋_GB2312"/>
                <w:sz w:val="24"/>
              </w:rPr>
              <w:t>1.15</w:t>
            </w:r>
            <w:r>
              <w:rPr>
                <w:rFonts w:ascii="仿宋_GB2312" w:hAnsi="仿宋_GB2312" w:cs="仿宋_GB2312" w:eastAsia="仿宋_GB2312"/>
                <w:sz w:val="24"/>
              </w:rPr>
              <w:t>除颤后心电基线恢复时间</w:t>
            </w:r>
            <w:r>
              <w:rPr>
                <w:rFonts w:ascii="仿宋_GB2312" w:hAnsi="仿宋_GB2312" w:cs="仿宋_GB2312" w:eastAsia="仿宋_GB2312"/>
                <w:sz w:val="24"/>
              </w:rPr>
              <w:t>≤2.5s。</w:t>
            </w:r>
          </w:p>
          <w:p>
            <w:pPr>
              <w:pStyle w:val="null5"/>
              <w:ind w:firstLine="480"/>
              <w:jc w:val="both"/>
            </w:pPr>
            <w:r>
              <w:rPr>
                <w:rFonts w:ascii="仿宋_GB2312" w:hAnsi="仿宋_GB2312" w:cs="仿宋_GB2312" w:eastAsia="仿宋_GB2312"/>
                <w:sz w:val="24"/>
              </w:rPr>
              <w:t>1.16</w:t>
            </w:r>
            <w:r>
              <w:rPr>
                <w:rFonts w:ascii="仿宋_GB2312" w:hAnsi="仿宋_GB2312" w:cs="仿宋_GB2312" w:eastAsia="仿宋_GB2312"/>
                <w:sz w:val="24"/>
              </w:rPr>
              <w:t>从开始</w:t>
            </w:r>
            <w:r>
              <w:rPr>
                <w:rFonts w:ascii="仿宋_GB2312" w:hAnsi="仿宋_GB2312" w:cs="仿宋_GB2312" w:eastAsia="仿宋_GB2312"/>
                <w:sz w:val="24"/>
              </w:rPr>
              <w:t>AED分析到放电准备就绪≤10s。</w:t>
            </w:r>
          </w:p>
          <w:p>
            <w:pPr>
              <w:pStyle w:val="null5"/>
              <w:ind w:firstLine="480"/>
              <w:jc w:val="both"/>
            </w:pPr>
            <w:r>
              <w:rPr>
                <w:rFonts w:ascii="仿宋_GB2312" w:hAnsi="仿宋_GB2312" w:cs="仿宋_GB2312" w:eastAsia="仿宋_GB2312"/>
                <w:sz w:val="24"/>
              </w:rPr>
              <w:t>1.17</w:t>
            </w:r>
            <w:r>
              <w:rPr>
                <w:rFonts w:ascii="仿宋_GB2312" w:hAnsi="仿宋_GB2312" w:cs="仿宋_GB2312" w:eastAsia="仿宋_GB2312"/>
                <w:sz w:val="24"/>
              </w:rPr>
              <w:t>支持病人接触状态和阻抗值实时显示。</w:t>
            </w:r>
          </w:p>
          <w:p>
            <w:pPr>
              <w:pStyle w:val="null5"/>
              <w:ind w:firstLine="480"/>
              <w:jc w:val="both"/>
            </w:pPr>
            <w:r>
              <w:rPr>
                <w:rFonts w:ascii="仿宋_GB2312" w:hAnsi="仿宋_GB2312" w:cs="仿宋_GB2312" w:eastAsia="仿宋_GB2312"/>
                <w:sz w:val="24"/>
              </w:rPr>
              <w:t>1.18</w:t>
            </w:r>
            <w:r>
              <w:rPr>
                <w:rFonts w:ascii="仿宋_GB2312" w:hAnsi="仿宋_GB2312" w:cs="仿宋_GB2312" w:eastAsia="仿宋_GB2312"/>
                <w:sz w:val="24"/>
              </w:rPr>
              <w:t>支持智能分析功能，手动除颤模式下也可提供自动节律分析和操作指引。</w:t>
            </w:r>
          </w:p>
          <w:p>
            <w:pPr>
              <w:pStyle w:val="null5"/>
              <w:ind w:firstLine="480"/>
              <w:jc w:val="both"/>
            </w:pPr>
            <w:r>
              <w:rPr>
                <w:rFonts w:ascii="仿宋_GB2312" w:hAnsi="仿宋_GB2312" w:cs="仿宋_GB2312" w:eastAsia="仿宋_GB2312"/>
                <w:sz w:val="24"/>
              </w:rPr>
              <w:t>1.19</w:t>
            </w:r>
            <w:r>
              <w:rPr>
                <w:rFonts w:ascii="仿宋_GB2312" w:hAnsi="仿宋_GB2312" w:cs="仿宋_GB2312" w:eastAsia="仿宋_GB2312"/>
                <w:sz w:val="24"/>
              </w:rPr>
              <w:t>▲</w:t>
            </w:r>
            <w:r>
              <w:rPr>
                <w:rFonts w:ascii="仿宋_GB2312" w:hAnsi="仿宋_GB2312" w:cs="仿宋_GB2312" w:eastAsia="仿宋_GB2312"/>
                <w:sz w:val="24"/>
              </w:rPr>
              <w:t>可选配体外起搏功能，起搏分为固定和按需两种模式。具备降速起搏功能。</w:t>
            </w:r>
          </w:p>
          <w:p>
            <w:pPr>
              <w:pStyle w:val="null5"/>
              <w:ind w:firstLine="480"/>
              <w:jc w:val="both"/>
            </w:pPr>
            <w:r>
              <w:rPr>
                <w:rFonts w:ascii="仿宋_GB2312" w:hAnsi="仿宋_GB2312" w:cs="仿宋_GB2312" w:eastAsia="仿宋_GB2312"/>
                <w:sz w:val="24"/>
              </w:rPr>
              <w:t>1.20</w:t>
            </w:r>
            <w:r>
              <w:rPr>
                <w:rFonts w:ascii="仿宋_GB2312" w:hAnsi="仿宋_GB2312" w:cs="仿宋_GB2312" w:eastAsia="仿宋_GB2312"/>
                <w:sz w:val="24"/>
              </w:rPr>
              <w:t>按压反馈，设备界面提供按压深度、频率实时参数显示。</w:t>
            </w:r>
          </w:p>
          <w:p>
            <w:pPr>
              <w:pStyle w:val="null5"/>
              <w:ind w:firstLine="480"/>
              <w:jc w:val="both"/>
            </w:pPr>
            <w:r>
              <w:rPr>
                <w:rFonts w:ascii="仿宋_GB2312" w:hAnsi="仿宋_GB2312" w:cs="仿宋_GB2312" w:eastAsia="仿宋_GB2312"/>
                <w:sz w:val="24"/>
              </w:rPr>
              <w:t>1.21</w:t>
            </w:r>
            <w:r>
              <w:rPr>
                <w:rFonts w:ascii="仿宋_GB2312" w:hAnsi="仿宋_GB2312" w:cs="仿宋_GB2312" w:eastAsia="仿宋_GB2312"/>
                <w:sz w:val="24"/>
              </w:rPr>
              <w:t>可选配基于脉搏氧波形分析的心肺复苏质量指数，实现无创、实时评估人工心肺复苏质量。</w:t>
            </w:r>
          </w:p>
          <w:p>
            <w:pPr>
              <w:pStyle w:val="null5"/>
              <w:ind w:firstLine="480"/>
              <w:jc w:val="both"/>
            </w:pPr>
            <w:r>
              <w:rPr>
                <w:rFonts w:ascii="仿宋_GB2312" w:hAnsi="仿宋_GB2312" w:cs="仿宋_GB2312" w:eastAsia="仿宋_GB2312"/>
                <w:sz w:val="24"/>
              </w:rPr>
              <w:t>1.22</w:t>
            </w:r>
            <w:r>
              <w:rPr>
                <w:rFonts w:ascii="仿宋_GB2312" w:hAnsi="仿宋_GB2312" w:cs="仿宋_GB2312" w:eastAsia="仿宋_GB2312"/>
                <w:sz w:val="24"/>
              </w:rPr>
              <w:t>提供</w:t>
            </w:r>
            <w:r>
              <w:rPr>
                <w:rFonts w:ascii="仿宋_GB2312" w:hAnsi="仿宋_GB2312" w:cs="仿宋_GB2312" w:eastAsia="仿宋_GB2312"/>
                <w:sz w:val="24"/>
              </w:rPr>
              <w:t>CPR按压干扰滤过功能，通过除颤电极片或CPR传感器自动检测按压干扰并实时滤波，减少按压中断。</w:t>
            </w:r>
          </w:p>
          <w:p>
            <w:pPr>
              <w:pStyle w:val="null5"/>
              <w:ind w:firstLine="480"/>
              <w:jc w:val="both"/>
            </w:pPr>
            <w:r>
              <w:rPr>
                <w:rFonts w:ascii="仿宋_GB2312" w:hAnsi="仿宋_GB2312" w:cs="仿宋_GB2312" w:eastAsia="仿宋_GB2312"/>
                <w:sz w:val="24"/>
              </w:rPr>
              <w:t>1.23</w:t>
            </w:r>
            <w:r>
              <w:rPr>
                <w:rFonts w:ascii="仿宋_GB2312" w:hAnsi="仿宋_GB2312" w:cs="仿宋_GB2312" w:eastAsia="仿宋_GB2312"/>
                <w:sz w:val="24"/>
              </w:rPr>
              <w:t>抢救结束后自动生成抢救报告，并可通过网络将除颤和按压数据自动上传至急救数据分析系统；急救数据分析系统提供抢救数据复盘、分析工具。</w:t>
            </w:r>
          </w:p>
          <w:p>
            <w:pPr>
              <w:pStyle w:val="null5"/>
              <w:ind w:firstLine="480"/>
              <w:jc w:val="both"/>
            </w:pPr>
            <w:r>
              <w:rPr>
                <w:rFonts w:ascii="仿宋_GB2312" w:hAnsi="仿宋_GB2312" w:cs="仿宋_GB2312" w:eastAsia="仿宋_GB2312"/>
                <w:sz w:val="24"/>
              </w:rPr>
              <w:t>1.24</w:t>
            </w:r>
            <w:r>
              <w:rPr>
                <w:rFonts w:ascii="仿宋_GB2312" w:hAnsi="仿宋_GB2312" w:cs="仿宋_GB2312" w:eastAsia="仿宋_GB2312"/>
                <w:sz w:val="24"/>
              </w:rPr>
              <w:t>支持培训模式，包含</w:t>
            </w:r>
            <w:r>
              <w:rPr>
                <w:rFonts w:ascii="仿宋_GB2312" w:hAnsi="仿宋_GB2312" w:cs="仿宋_GB2312" w:eastAsia="仿宋_GB2312"/>
                <w:sz w:val="24"/>
              </w:rPr>
              <w:t>CPR操作培训、抢救操作培训；可提供培训考核系统，支持多台设备同时接入进行在线培训、考核。</w:t>
            </w:r>
          </w:p>
          <w:p>
            <w:pPr>
              <w:pStyle w:val="null5"/>
              <w:ind w:firstLine="480"/>
              <w:jc w:val="both"/>
            </w:pPr>
            <w:r>
              <w:rPr>
                <w:rFonts w:ascii="仿宋_GB2312" w:hAnsi="仿宋_GB2312" w:cs="仿宋_GB2312" w:eastAsia="仿宋_GB2312"/>
                <w:sz w:val="24"/>
              </w:rPr>
              <w:t>1.25</w:t>
            </w:r>
            <w:r>
              <w:rPr>
                <w:rFonts w:ascii="仿宋_GB2312" w:hAnsi="仿宋_GB2312" w:cs="仿宋_GB2312" w:eastAsia="仿宋_GB2312"/>
                <w:sz w:val="24"/>
              </w:rPr>
              <w:t>心电波形速度支持</w:t>
            </w:r>
            <w:r>
              <w:rPr>
                <w:rFonts w:ascii="仿宋_GB2312" w:hAnsi="仿宋_GB2312" w:cs="仿宋_GB2312" w:eastAsia="仿宋_GB2312"/>
                <w:sz w:val="24"/>
              </w:rPr>
              <w:t>50mm/s、25mm/s、12.5 mm/s、6.25mm/s。阻抗呼吸和呼吸末二氧化碳波形速度支持25mm/s、12.5 mm/s、6.25mm/s。血氧饱和度波形速度支持25mm/s、12.5mm/s。</w:t>
            </w:r>
          </w:p>
          <w:p>
            <w:pPr>
              <w:pStyle w:val="null5"/>
              <w:ind w:firstLine="480"/>
              <w:jc w:val="both"/>
            </w:pPr>
            <w:r>
              <w:rPr>
                <w:rFonts w:ascii="仿宋_GB2312" w:hAnsi="仿宋_GB2312" w:cs="仿宋_GB2312" w:eastAsia="仿宋_GB2312"/>
                <w:sz w:val="24"/>
              </w:rPr>
              <w:t>1.26</w:t>
            </w:r>
            <w:r>
              <w:rPr>
                <w:rFonts w:ascii="仿宋_GB2312" w:hAnsi="仿宋_GB2312" w:cs="仿宋_GB2312" w:eastAsia="仿宋_GB2312"/>
                <w:sz w:val="24"/>
              </w:rPr>
              <w:t>通过心电电极片可监测的心律失常分析种类</w:t>
            </w:r>
            <w:r>
              <w:rPr>
                <w:rFonts w:ascii="仿宋_GB2312" w:hAnsi="仿宋_GB2312" w:cs="仿宋_GB2312" w:eastAsia="仿宋_GB2312"/>
                <w:sz w:val="24"/>
              </w:rPr>
              <w:t>≥27种。</w:t>
            </w:r>
          </w:p>
          <w:p>
            <w:pPr>
              <w:pStyle w:val="null5"/>
              <w:ind w:firstLine="480"/>
              <w:jc w:val="both"/>
            </w:pPr>
            <w:r>
              <w:rPr>
                <w:rFonts w:ascii="仿宋_GB2312" w:hAnsi="仿宋_GB2312" w:cs="仿宋_GB2312" w:eastAsia="仿宋_GB2312"/>
                <w:sz w:val="24"/>
              </w:rPr>
              <w:t>1.27</w:t>
            </w:r>
            <w:r>
              <w:rPr>
                <w:rFonts w:ascii="仿宋_GB2312" w:hAnsi="仿宋_GB2312" w:cs="仿宋_GB2312" w:eastAsia="仿宋_GB2312"/>
                <w:sz w:val="24"/>
              </w:rPr>
              <w:t>支持</w:t>
            </w:r>
            <w:r>
              <w:rPr>
                <w:rFonts w:ascii="仿宋_GB2312" w:hAnsi="仿宋_GB2312" w:cs="仿宋_GB2312" w:eastAsia="仿宋_GB2312"/>
                <w:sz w:val="24"/>
              </w:rPr>
              <w:t>ST/QT实时分析。</w:t>
            </w:r>
          </w:p>
          <w:p>
            <w:pPr>
              <w:pStyle w:val="null5"/>
              <w:ind w:firstLine="480"/>
              <w:jc w:val="both"/>
            </w:pPr>
            <w:r>
              <w:rPr>
                <w:rFonts w:ascii="仿宋_GB2312" w:hAnsi="仿宋_GB2312" w:cs="仿宋_GB2312" w:eastAsia="仿宋_GB2312"/>
                <w:sz w:val="24"/>
              </w:rPr>
              <w:t>1.28</w:t>
            </w:r>
            <w:r>
              <w:rPr>
                <w:rFonts w:ascii="仿宋_GB2312" w:hAnsi="仿宋_GB2312" w:cs="仿宋_GB2312" w:eastAsia="仿宋_GB2312"/>
                <w:sz w:val="24"/>
              </w:rPr>
              <w:t>阻抗呼吸率范围：</w:t>
            </w:r>
            <w:r>
              <w:rPr>
                <w:rFonts w:ascii="仿宋_GB2312" w:hAnsi="仿宋_GB2312" w:cs="仿宋_GB2312" w:eastAsia="仿宋_GB2312"/>
                <w:sz w:val="24"/>
              </w:rPr>
              <w:t>0-200rpm。</w:t>
            </w:r>
          </w:p>
          <w:p>
            <w:pPr>
              <w:pStyle w:val="null5"/>
              <w:ind w:firstLine="480"/>
              <w:jc w:val="both"/>
            </w:pPr>
            <w:r>
              <w:rPr>
                <w:rFonts w:ascii="仿宋_GB2312" w:hAnsi="仿宋_GB2312" w:cs="仿宋_GB2312" w:eastAsia="仿宋_GB2312"/>
                <w:sz w:val="24"/>
              </w:rPr>
              <w:t>1.29</w:t>
            </w:r>
            <w:r>
              <w:rPr>
                <w:rFonts w:ascii="仿宋_GB2312" w:hAnsi="仿宋_GB2312" w:cs="仿宋_GB2312" w:eastAsia="仿宋_GB2312"/>
                <w:sz w:val="24"/>
              </w:rPr>
              <w:t>可选配监护功能：血氧饱和度、无创血压、呼吸末二氧化碳。</w:t>
            </w:r>
          </w:p>
          <w:p>
            <w:pPr>
              <w:pStyle w:val="null5"/>
              <w:ind w:firstLine="480"/>
              <w:jc w:val="both"/>
            </w:pPr>
            <w:r>
              <w:rPr>
                <w:rFonts w:ascii="仿宋_GB2312" w:hAnsi="仿宋_GB2312" w:cs="仿宋_GB2312" w:eastAsia="仿宋_GB2312"/>
                <w:sz w:val="24"/>
              </w:rPr>
              <w:t>1.30</w:t>
            </w:r>
            <w:r>
              <w:rPr>
                <w:rFonts w:ascii="仿宋_GB2312" w:hAnsi="仿宋_GB2312" w:cs="仿宋_GB2312" w:eastAsia="仿宋_GB2312"/>
                <w:sz w:val="24"/>
              </w:rPr>
              <w:t>提供的监护参数适用于成人，小儿和新生儿，并通过国家三类注册、</w:t>
            </w:r>
            <w:r>
              <w:rPr>
                <w:rFonts w:ascii="仿宋_GB2312" w:hAnsi="仿宋_GB2312" w:cs="仿宋_GB2312" w:eastAsia="仿宋_GB2312"/>
                <w:sz w:val="24"/>
              </w:rPr>
              <w:t>CE(MDR)认证。</w:t>
            </w:r>
          </w:p>
          <w:p>
            <w:pPr>
              <w:pStyle w:val="null5"/>
              <w:ind w:firstLine="480"/>
              <w:jc w:val="both"/>
            </w:pPr>
            <w:r>
              <w:rPr>
                <w:rFonts w:ascii="仿宋_GB2312" w:hAnsi="仿宋_GB2312" w:cs="仿宋_GB2312" w:eastAsia="仿宋_GB2312"/>
                <w:sz w:val="24"/>
              </w:rPr>
              <w:t>1.31</w:t>
            </w:r>
            <w:r>
              <w:rPr>
                <w:rFonts w:ascii="仿宋_GB2312" w:hAnsi="仿宋_GB2312" w:cs="仿宋_GB2312" w:eastAsia="仿宋_GB2312"/>
                <w:sz w:val="24"/>
              </w:rPr>
              <w:t>脉率范围：</w:t>
            </w:r>
            <w:r>
              <w:rPr>
                <w:rFonts w:ascii="仿宋_GB2312" w:hAnsi="仿宋_GB2312" w:cs="仿宋_GB2312" w:eastAsia="仿宋_GB2312"/>
                <w:sz w:val="24"/>
              </w:rPr>
              <w:t>20-300bpm。</w:t>
            </w:r>
          </w:p>
          <w:p>
            <w:pPr>
              <w:pStyle w:val="null5"/>
              <w:ind w:firstLine="480"/>
              <w:jc w:val="both"/>
            </w:pPr>
            <w:r>
              <w:rPr>
                <w:rFonts w:ascii="仿宋_GB2312" w:hAnsi="仿宋_GB2312" w:cs="仿宋_GB2312" w:eastAsia="仿宋_GB2312"/>
                <w:sz w:val="24"/>
              </w:rPr>
              <w:t>1.32</w:t>
            </w:r>
            <w:r>
              <w:rPr>
                <w:rFonts w:ascii="仿宋_GB2312" w:hAnsi="仿宋_GB2312" w:cs="仿宋_GB2312" w:eastAsia="仿宋_GB2312"/>
                <w:sz w:val="24"/>
              </w:rPr>
              <w:t>无创血压收缩压测量范围：</w:t>
            </w:r>
            <w:r>
              <w:rPr>
                <w:rFonts w:ascii="仿宋_GB2312" w:hAnsi="仿宋_GB2312" w:cs="仿宋_GB2312" w:eastAsia="仿宋_GB2312"/>
                <w:sz w:val="24"/>
              </w:rPr>
              <w:t>25-290mmHg（成人）、25-240mmHg（小儿）、25-140mmHg（新生儿），舒张压测量范围：10-250mmHg（成人）、10-200mmHg（小儿），10-115mmHg（新生儿）。</w:t>
            </w:r>
          </w:p>
          <w:p>
            <w:pPr>
              <w:pStyle w:val="null5"/>
              <w:ind w:firstLine="480"/>
              <w:jc w:val="both"/>
            </w:pPr>
            <w:r>
              <w:rPr>
                <w:rFonts w:ascii="仿宋_GB2312" w:hAnsi="仿宋_GB2312" w:cs="仿宋_GB2312" w:eastAsia="仿宋_GB2312"/>
                <w:sz w:val="24"/>
              </w:rPr>
              <w:t>1.33</w:t>
            </w:r>
            <w:r>
              <w:rPr>
                <w:rFonts w:ascii="仿宋_GB2312" w:hAnsi="仿宋_GB2312" w:cs="仿宋_GB2312" w:eastAsia="仿宋_GB2312"/>
                <w:sz w:val="24"/>
              </w:rPr>
              <w:t>可根据病人类型自动切换除颤默认能量、</w:t>
            </w:r>
            <w:r>
              <w:rPr>
                <w:rFonts w:ascii="仿宋_GB2312" w:hAnsi="仿宋_GB2312" w:cs="仿宋_GB2312" w:eastAsia="仿宋_GB2312"/>
                <w:sz w:val="24"/>
              </w:rPr>
              <w:t>CPR提示和参数报警限。</w:t>
            </w:r>
          </w:p>
          <w:p>
            <w:pPr>
              <w:pStyle w:val="null5"/>
              <w:ind w:firstLine="480"/>
              <w:jc w:val="both"/>
            </w:pPr>
            <w:r>
              <w:rPr>
                <w:rFonts w:ascii="仿宋_GB2312" w:hAnsi="仿宋_GB2312" w:cs="仿宋_GB2312" w:eastAsia="仿宋_GB2312"/>
                <w:sz w:val="24"/>
              </w:rPr>
              <w:t>1.34</w:t>
            </w:r>
            <w:r>
              <w:rPr>
                <w:rFonts w:ascii="仿宋_GB2312" w:hAnsi="仿宋_GB2312" w:cs="仿宋_GB2312" w:eastAsia="仿宋_GB2312"/>
                <w:sz w:val="24"/>
              </w:rPr>
              <w:t>支持连接中央站，与科室床旁监护仪共用监护网络。</w:t>
            </w:r>
          </w:p>
          <w:p>
            <w:pPr>
              <w:pStyle w:val="null5"/>
              <w:ind w:firstLine="480"/>
              <w:jc w:val="both"/>
            </w:pPr>
            <w:r>
              <w:rPr>
                <w:rFonts w:ascii="仿宋_GB2312" w:hAnsi="仿宋_GB2312" w:cs="仿宋_GB2312" w:eastAsia="仿宋_GB2312"/>
                <w:sz w:val="24"/>
              </w:rPr>
              <w:t>1.35</w:t>
            </w:r>
            <w:r>
              <w:rPr>
                <w:rFonts w:ascii="仿宋_GB2312" w:hAnsi="仿宋_GB2312" w:cs="仿宋_GB2312" w:eastAsia="仿宋_GB2312"/>
                <w:sz w:val="24"/>
              </w:rPr>
              <w:t>支持通过中央站远程修改病人信息和系统时间同步。</w:t>
            </w:r>
          </w:p>
          <w:p>
            <w:pPr>
              <w:pStyle w:val="null5"/>
              <w:ind w:firstLine="480"/>
              <w:jc w:val="both"/>
            </w:pPr>
            <w:r>
              <w:rPr>
                <w:rFonts w:ascii="仿宋_GB2312" w:hAnsi="仿宋_GB2312" w:cs="仿宋_GB2312" w:eastAsia="仿宋_GB2312"/>
                <w:sz w:val="24"/>
              </w:rPr>
              <w:t>1.36</w:t>
            </w:r>
            <w:r>
              <w:rPr>
                <w:rFonts w:ascii="仿宋_GB2312" w:hAnsi="仿宋_GB2312" w:cs="仿宋_GB2312" w:eastAsia="仿宋_GB2312"/>
                <w:sz w:val="24"/>
              </w:rPr>
              <w:t>支持提供</w:t>
            </w:r>
            <w:r>
              <w:rPr>
                <w:rFonts w:ascii="仿宋_GB2312" w:hAnsi="仿宋_GB2312" w:cs="仿宋_GB2312" w:eastAsia="仿宋_GB2312"/>
                <w:sz w:val="24"/>
              </w:rPr>
              <w:t>HL7协议</w:t>
            </w:r>
            <w:r>
              <w:rPr>
                <w:rFonts w:ascii="仿宋_GB2312" w:hAnsi="仿宋_GB2312" w:cs="仿宋_GB2312" w:eastAsia="仿宋_GB2312"/>
                <w:sz w:val="24"/>
              </w:rPr>
              <w:t>，满足院前院内急救系统的联网通信。</w:t>
            </w:r>
          </w:p>
          <w:p>
            <w:pPr>
              <w:pStyle w:val="null5"/>
              <w:ind w:firstLine="480"/>
              <w:jc w:val="both"/>
            </w:pPr>
            <w:r>
              <w:rPr>
                <w:rFonts w:ascii="仿宋_GB2312" w:hAnsi="仿宋_GB2312" w:cs="仿宋_GB2312" w:eastAsia="仿宋_GB2312"/>
                <w:sz w:val="24"/>
              </w:rPr>
              <w:t>1.37</w:t>
            </w:r>
            <w:r>
              <w:rPr>
                <w:rFonts w:ascii="仿宋_GB2312" w:hAnsi="仿宋_GB2312" w:cs="仿宋_GB2312" w:eastAsia="仿宋_GB2312"/>
                <w:sz w:val="24"/>
              </w:rPr>
              <w:t>标配</w:t>
            </w:r>
            <w:r>
              <w:rPr>
                <w:rFonts w:ascii="仿宋_GB2312" w:hAnsi="仿宋_GB2312" w:cs="仿宋_GB2312" w:eastAsia="仿宋_GB2312"/>
                <w:sz w:val="24"/>
              </w:rPr>
              <w:t>1块外置智能锂电池，可支持200J除颤≥300次。</w:t>
            </w:r>
          </w:p>
          <w:p>
            <w:pPr>
              <w:pStyle w:val="null5"/>
              <w:ind w:firstLine="480"/>
              <w:jc w:val="both"/>
            </w:pPr>
            <w:r>
              <w:rPr>
                <w:rFonts w:ascii="仿宋_GB2312" w:hAnsi="仿宋_GB2312" w:cs="仿宋_GB2312" w:eastAsia="仿宋_GB2312"/>
                <w:sz w:val="24"/>
              </w:rPr>
              <w:t>1.38</w:t>
            </w:r>
            <w:r>
              <w:rPr>
                <w:rFonts w:ascii="仿宋_GB2312" w:hAnsi="仿宋_GB2312" w:cs="仿宋_GB2312" w:eastAsia="仿宋_GB2312"/>
                <w:sz w:val="24"/>
              </w:rPr>
              <w:t>具备生理报警和技术报警功能，通过声音、文字和灯光</w:t>
            </w:r>
            <w:r>
              <w:rPr>
                <w:rFonts w:ascii="仿宋_GB2312" w:hAnsi="仿宋_GB2312" w:cs="仿宋_GB2312" w:eastAsia="仿宋_GB2312"/>
                <w:sz w:val="24"/>
              </w:rPr>
              <w:t>3种方式进行报警。</w:t>
            </w:r>
          </w:p>
          <w:p>
            <w:pPr>
              <w:pStyle w:val="null5"/>
              <w:ind w:firstLine="480"/>
              <w:jc w:val="both"/>
            </w:pPr>
            <w:r>
              <w:rPr>
                <w:rFonts w:ascii="仿宋_GB2312" w:hAnsi="仿宋_GB2312" w:cs="仿宋_GB2312" w:eastAsia="仿宋_GB2312"/>
                <w:sz w:val="24"/>
              </w:rPr>
              <w:t>1.39</w:t>
            </w:r>
            <w:r>
              <w:rPr>
                <w:rFonts w:ascii="仿宋_GB2312" w:hAnsi="仿宋_GB2312" w:cs="仿宋_GB2312" w:eastAsia="仿宋_GB2312"/>
                <w:sz w:val="24"/>
              </w:rPr>
              <w:t>配置</w:t>
            </w:r>
            <w:r>
              <w:rPr>
                <w:rFonts w:ascii="仿宋_GB2312" w:hAnsi="仿宋_GB2312" w:cs="仿宋_GB2312" w:eastAsia="仿宋_GB2312"/>
                <w:sz w:val="24"/>
              </w:rPr>
              <w:t>50mm记录纸记录仪，可同时打印不少于3通道波形；自动打印除颤记录，单次波形记录时间最大不小于30s；支持连续波形记录。</w:t>
            </w:r>
          </w:p>
          <w:p>
            <w:pPr>
              <w:pStyle w:val="null5"/>
              <w:ind w:firstLine="480"/>
              <w:jc w:val="both"/>
            </w:pPr>
            <w:r>
              <w:rPr>
                <w:rFonts w:ascii="仿宋_GB2312" w:hAnsi="仿宋_GB2312" w:cs="仿宋_GB2312" w:eastAsia="仿宋_GB2312"/>
                <w:sz w:val="24"/>
              </w:rPr>
              <w:t>1.40</w:t>
            </w:r>
            <w:r>
              <w:rPr>
                <w:rFonts w:ascii="仿宋_GB2312" w:hAnsi="仿宋_GB2312" w:cs="仿宋_GB2312" w:eastAsia="仿宋_GB2312"/>
                <w:sz w:val="24"/>
              </w:rPr>
              <w:t>可存储</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小时连续</w:t>
            </w:r>
            <w:r>
              <w:rPr>
                <w:rFonts w:ascii="仿宋_GB2312" w:hAnsi="仿宋_GB2312" w:cs="仿宋_GB2312" w:eastAsia="仿宋_GB2312"/>
                <w:sz w:val="24"/>
              </w:rPr>
              <w:t>ECG波形，数据可导出至电脑查看。</w:t>
            </w:r>
          </w:p>
          <w:p>
            <w:pPr>
              <w:pStyle w:val="null5"/>
              <w:ind w:firstLine="480"/>
              <w:jc w:val="both"/>
            </w:pPr>
            <w:r>
              <w:rPr>
                <w:rFonts w:ascii="仿宋_GB2312" w:hAnsi="仿宋_GB2312" w:cs="仿宋_GB2312" w:eastAsia="仿宋_GB2312"/>
                <w:sz w:val="24"/>
              </w:rPr>
              <w:t>1.41</w:t>
            </w:r>
            <w:r>
              <w:rPr>
                <w:rFonts w:ascii="仿宋_GB2312" w:hAnsi="仿宋_GB2312" w:cs="仿宋_GB2312" w:eastAsia="仿宋_GB2312"/>
                <w:sz w:val="24"/>
              </w:rPr>
              <w:t>关机状态下设备支持每天定时自动运行自检（含监护模块和治疗模块），支持定期自动大能量自检（最大放电能量）。</w:t>
            </w:r>
          </w:p>
          <w:p>
            <w:pPr>
              <w:pStyle w:val="null5"/>
              <w:ind w:firstLine="480"/>
              <w:jc w:val="both"/>
            </w:pPr>
            <w:r>
              <w:rPr>
                <w:rFonts w:ascii="仿宋_GB2312" w:hAnsi="仿宋_GB2312" w:cs="仿宋_GB2312" w:eastAsia="仿宋_GB2312"/>
                <w:sz w:val="24"/>
              </w:rPr>
              <w:t>1.42</w:t>
            </w:r>
            <w:r>
              <w:rPr>
                <w:rFonts w:ascii="仿宋_GB2312" w:hAnsi="仿宋_GB2312" w:cs="仿宋_GB2312" w:eastAsia="仿宋_GB2312"/>
                <w:sz w:val="24"/>
              </w:rPr>
              <w:t>支持设备状态指示灯用户检测。</w:t>
            </w:r>
          </w:p>
          <w:p>
            <w:pPr>
              <w:pStyle w:val="null5"/>
              <w:ind w:firstLine="480"/>
              <w:jc w:val="both"/>
            </w:pPr>
            <w:r>
              <w:rPr>
                <w:rFonts w:ascii="仿宋_GB2312" w:hAnsi="仿宋_GB2312" w:cs="仿宋_GB2312" w:eastAsia="仿宋_GB2312"/>
                <w:sz w:val="24"/>
              </w:rPr>
              <w:t>1.43</w:t>
            </w:r>
            <w:r>
              <w:rPr>
                <w:rFonts w:ascii="仿宋_GB2312" w:hAnsi="仿宋_GB2312" w:cs="仿宋_GB2312" w:eastAsia="仿宋_GB2312"/>
                <w:sz w:val="24"/>
              </w:rPr>
              <w:t>设备自检后支持对于自检报告进行自动打印或按需打印。</w:t>
            </w:r>
          </w:p>
          <w:p>
            <w:pPr>
              <w:pStyle w:val="null5"/>
              <w:ind w:firstLine="480"/>
              <w:jc w:val="both"/>
            </w:pPr>
            <w:r>
              <w:rPr>
                <w:rFonts w:ascii="仿宋_GB2312" w:hAnsi="仿宋_GB2312" w:cs="仿宋_GB2312" w:eastAsia="仿宋_GB2312"/>
                <w:sz w:val="24"/>
              </w:rPr>
              <w:t>1.44</w:t>
            </w:r>
            <w:r>
              <w:rPr>
                <w:rFonts w:ascii="仿宋_GB2312" w:hAnsi="仿宋_GB2312" w:cs="仿宋_GB2312" w:eastAsia="仿宋_GB2312"/>
                <w:sz w:val="24"/>
              </w:rPr>
              <w:t>支持自检放电能量精度显示和打印。</w:t>
            </w:r>
          </w:p>
          <w:p>
            <w:pPr>
              <w:pStyle w:val="null5"/>
              <w:ind w:firstLine="480"/>
              <w:jc w:val="both"/>
            </w:pPr>
            <w:r>
              <w:rPr>
                <w:rFonts w:ascii="仿宋_GB2312" w:hAnsi="仿宋_GB2312" w:cs="仿宋_GB2312" w:eastAsia="仿宋_GB2312"/>
                <w:sz w:val="24"/>
              </w:rPr>
              <w:t>1.45</w:t>
            </w:r>
            <w:r>
              <w:rPr>
                <w:rFonts w:ascii="仿宋_GB2312" w:hAnsi="仿宋_GB2312" w:cs="仿宋_GB2312" w:eastAsia="仿宋_GB2312"/>
                <w:sz w:val="24"/>
              </w:rPr>
              <w:t>自检报告可自动发送至中央站，支持除颤设备状态集中查看。</w:t>
            </w:r>
          </w:p>
          <w:p>
            <w:pPr>
              <w:pStyle w:val="null5"/>
              <w:ind w:firstLine="480"/>
              <w:jc w:val="both"/>
            </w:pPr>
            <w:r>
              <w:rPr>
                <w:rFonts w:ascii="仿宋_GB2312" w:hAnsi="仿宋_GB2312" w:cs="仿宋_GB2312" w:eastAsia="仿宋_GB2312"/>
                <w:sz w:val="24"/>
              </w:rPr>
              <w:t>1.46</w:t>
            </w:r>
            <w:r>
              <w:rPr>
                <w:rFonts w:ascii="仿宋_GB2312" w:hAnsi="仿宋_GB2312" w:cs="仿宋_GB2312" w:eastAsia="仿宋_GB2312"/>
                <w:sz w:val="24"/>
              </w:rPr>
              <w:t>▲</w:t>
            </w:r>
            <w:r>
              <w:rPr>
                <w:rFonts w:ascii="仿宋_GB2312" w:hAnsi="仿宋_GB2312" w:cs="仿宋_GB2312" w:eastAsia="仿宋_GB2312"/>
                <w:sz w:val="24"/>
              </w:rPr>
              <w:t>具备良好的防尘防水性能，防尘防水级别</w:t>
            </w:r>
            <w:r>
              <w:rPr>
                <w:rFonts w:ascii="仿宋_GB2312" w:hAnsi="仿宋_GB2312" w:cs="仿宋_GB2312" w:eastAsia="仿宋_GB2312"/>
                <w:sz w:val="24"/>
              </w:rPr>
              <w:t>不低于</w:t>
            </w:r>
            <w:r>
              <w:rPr>
                <w:rFonts w:ascii="仿宋_GB2312" w:hAnsi="仿宋_GB2312" w:cs="仿宋_GB2312" w:eastAsia="仿宋_GB2312"/>
                <w:sz w:val="24"/>
              </w:rPr>
              <w:t>IP55。</w:t>
            </w:r>
          </w:p>
          <w:p>
            <w:pPr>
              <w:pStyle w:val="null5"/>
              <w:ind w:firstLine="480"/>
              <w:jc w:val="both"/>
            </w:pPr>
            <w:r>
              <w:rPr>
                <w:rFonts w:ascii="仿宋_GB2312" w:hAnsi="仿宋_GB2312" w:cs="仿宋_GB2312" w:eastAsia="仿宋_GB2312"/>
                <w:sz w:val="24"/>
              </w:rPr>
              <w:t>1.47</w:t>
            </w:r>
            <w:r>
              <w:rPr>
                <w:rFonts w:ascii="仿宋_GB2312" w:hAnsi="仿宋_GB2312" w:cs="仿宋_GB2312" w:eastAsia="仿宋_GB2312"/>
                <w:sz w:val="24"/>
              </w:rPr>
              <w:t>具备优异的抗跌落性能，</w:t>
            </w:r>
            <w:r>
              <w:rPr>
                <w:rFonts w:ascii="仿宋_GB2312" w:hAnsi="仿宋_GB2312" w:cs="仿宋_GB2312" w:eastAsia="仿宋_GB2312"/>
                <w:sz w:val="24"/>
              </w:rPr>
              <w:t>满足救护车标准</w:t>
            </w:r>
            <w:r>
              <w:rPr>
                <w:rFonts w:ascii="仿宋_GB2312" w:hAnsi="仿宋_GB2312" w:cs="仿宋_GB2312" w:eastAsia="仿宋_GB2312"/>
                <w:sz w:val="24"/>
              </w:rPr>
              <w:t>EN1789中6.3.4.3关于跌落试验的要求，裸机可承受0.75米跌落冲击。</w:t>
            </w:r>
          </w:p>
          <w:p>
            <w:pPr>
              <w:pStyle w:val="null5"/>
              <w:jc w:val="both"/>
            </w:pPr>
            <w:r>
              <w:rPr>
                <w:rFonts w:ascii="仿宋_GB2312" w:hAnsi="仿宋_GB2312" w:cs="仿宋_GB2312" w:eastAsia="仿宋_GB2312"/>
                <w:sz w:val="24"/>
                <w:b/>
              </w:rPr>
              <w:t>2、</w:t>
            </w:r>
            <w:r>
              <w:rPr>
                <w:rFonts w:ascii="仿宋_GB2312" w:hAnsi="仿宋_GB2312" w:cs="仿宋_GB2312" w:eastAsia="仿宋_GB2312"/>
                <w:sz w:val="24"/>
                <w:b/>
              </w:rPr>
              <w:t>起搏系统分析仪</w:t>
            </w:r>
            <w:r>
              <w:rPr>
                <w:rFonts w:ascii="仿宋_GB2312" w:hAnsi="仿宋_GB2312" w:cs="仿宋_GB2312" w:eastAsia="仿宋_GB2312"/>
                <w:sz w:val="24"/>
                <w:b/>
              </w:rPr>
              <w:t>技术参数</w:t>
            </w:r>
          </w:p>
          <w:p>
            <w:pPr>
              <w:pStyle w:val="null5"/>
              <w:ind w:firstLine="480"/>
              <w:jc w:val="both"/>
            </w:pPr>
            <w:r>
              <w:rPr>
                <w:rFonts w:ascii="仿宋_GB2312" w:hAnsi="仿宋_GB2312" w:cs="仿宋_GB2312" w:eastAsia="仿宋_GB2312"/>
                <w:sz w:val="24"/>
                <w:color w:val="231F20"/>
              </w:rPr>
              <w:t>2.1</w:t>
            </w:r>
            <w:r>
              <w:rPr>
                <w:rFonts w:ascii="仿宋_GB2312" w:hAnsi="仿宋_GB2312" w:cs="仿宋_GB2312" w:eastAsia="仿宋_GB2312"/>
                <w:sz w:val="24"/>
                <w:color w:val="231F20"/>
              </w:rPr>
              <w:t>适用于植入式心脏起搏系统植入过程，由医师或</w:t>
            </w:r>
            <w:r>
              <w:rPr>
                <w:rFonts w:ascii="仿宋_GB2312" w:hAnsi="仿宋_GB2312" w:cs="仿宋_GB2312" w:eastAsia="仿宋_GB2312"/>
                <w:sz w:val="24"/>
                <w:color w:val="231F20"/>
              </w:rPr>
              <w:t>按照医嘱用于对</w:t>
            </w:r>
            <w:r>
              <w:rPr>
                <w:rFonts w:ascii="仿宋_GB2312" w:hAnsi="仿宋_GB2312" w:cs="仿宋_GB2312" w:eastAsia="仿宋_GB2312"/>
                <w:sz w:val="24"/>
                <w:color w:val="231F20"/>
              </w:rPr>
              <w:t>P</w:t>
            </w:r>
            <w:r>
              <w:rPr>
                <w:rFonts w:ascii="仿宋_GB2312" w:hAnsi="仿宋_GB2312" w:cs="仿宋_GB2312" w:eastAsia="仿宋_GB2312"/>
                <w:sz w:val="24"/>
                <w:color w:val="231F20"/>
              </w:rPr>
              <w:t>波</w:t>
            </w:r>
            <w:r>
              <w:rPr>
                <w:rFonts w:ascii="仿宋_GB2312" w:hAnsi="仿宋_GB2312" w:cs="仿宋_GB2312" w:eastAsia="仿宋_GB2312"/>
                <w:sz w:val="24"/>
                <w:color w:val="231F20"/>
              </w:rPr>
              <w:t>/R</w:t>
            </w:r>
            <w:r>
              <w:rPr>
                <w:rFonts w:ascii="仿宋_GB2312" w:hAnsi="仿宋_GB2312" w:cs="仿宋_GB2312" w:eastAsia="仿宋_GB2312"/>
                <w:sz w:val="24"/>
                <w:color w:val="231F20"/>
              </w:rPr>
              <w:t>波幅度和起搏阈值的确定，以及对起搏环路阻抗的测量</w:t>
            </w:r>
            <w:r>
              <w:rPr>
                <w:rFonts w:ascii="仿宋_GB2312" w:hAnsi="仿宋_GB2312" w:cs="仿宋_GB2312" w:eastAsia="仿宋_GB2312"/>
                <w:sz w:val="24"/>
                <w:color w:val="231F20"/>
              </w:rPr>
              <w:t>。</w:t>
            </w:r>
          </w:p>
          <w:p>
            <w:pPr>
              <w:pStyle w:val="null5"/>
              <w:ind w:firstLine="472"/>
              <w:jc w:val="both"/>
            </w:pPr>
            <w:r>
              <w:rPr>
                <w:rFonts w:ascii="仿宋_GB2312" w:hAnsi="仿宋_GB2312" w:cs="仿宋_GB2312" w:eastAsia="仿宋_GB2312"/>
                <w:sz w:val="24"/>
                <w:color w:val="231F20"/>
              </w:rPr>
              <w:t>2.2</w:t>
            </w:r>
            <w:r>
              <w:rPr>
                <w:rFonts w:ascii="仿宋_GB2312" w:hAnsi="仿宋_GB2312" w:cs="仿宋_GB2312" w:eastAsia="仿宋_GB2312"/>
                <w:sz w:val="24"/>
                <w:color w:val="231F20"/>
              </w:rPr>
              <w:t>采用常规</w:t>
            </w:r>
            <w:r>
              <w:rPr>
                <w:rFonts w:ascii="仿宋_GB2312" w:hAnsi="仿宋_GB2312" w:cs="仿宋_GB2312" w:eastAsia="仿宋_GB2312"/>
                <w:sz w:val="24"/>
                <w:color w:val="231F20"/>
              </w:rPr>
              <w:t>电池</w:t>
            </w:r>
          </w:p>
          <w:p>
            <w:pPr>
              <w:pStyle w:val="null5"/>
              <w:spacing w:before="45"/>
              <w:ind w:right="495" w:firstLine="480"/>
              <w:jc w:val="both"/>
            </w:pPr>
            <w:r>
              <w:rPr>
                <w:rFonts w:ascii="仿宋_GB2312" w:hAnsi="仿宋_GB2312" w:cs="仿宋_GB2312" w:eastAsia="仿宋_GB2312"/>
                <w:sz w:val="24"/>
              </w:rPr>
              <w:t>2.3</w:t>
            </w:r>
            <w:r>
              <w:rPr>
                <w:rFonts w:ascii="仿宋_GB2312" w:hAnsi="仿宋_GB2312" w:cs="仿宋_GB2312" w:eastAsia="仿宋_GB2312"/>
                <w:sz w:val="24"/>
              </w:rPr>
              <w:t>体积重量较小，便于携带使用</w:t>
            </w:r>
          </w:p>
          <w:p>
            <w:pPr>
              <w:pStyle w:val="null5"/>
              <w:ind w:firstLine="480"/>
              <w:jc w:val="both"/>
            </w:pPr>
            <w:r>
              <w:rPr>
                <w:rFonts w:ascii="仿宋_GB2312" w:hAnsi="仿宋_GB2312" w:cs="仿宋_GB2312" w:eastAsia="仿宋_GB2312"/>
                <w:sz w:val="24"/>
              </w:rPr>
              <w:t>2.4</w:t>
            </w:r>
            <w:r>
              <w:rPr>
                <w:rFonts w:ascii="仿宋_GB2312" w:hAnsi="仿宋_GB2312" w:cs="仿宋_GB2312" w:eastAsia="仿宋_GB2312"/>
                <w:sz w:val="24"/>
              </w:rPr>
              <w:t>以下为主要参数规格：</w:t>
            </w:r>
          </w:p>
          <w:p>
            <w:pPr>
              <w:pStyle w:val="null5"/>
              <w:ind w:firstLine="480"/>
              <w:jc w:val="both"/>
            </w:pPr>
            <w:r>
              <w:rPr>
                <w:rFonts w:ascii="仿宋_GB2312" w:hAnsi="仿宋_GB2312" w:cs="仿宋_GB2312" w:eastAsia="仿宋_GB2312"/>
                <w:sz w:val="24"/>
              </w:rPr>
              <w:t>适用于：心脏阻抗</w:t>
            </w:r>
            <w:r>
              <w:rPr>
                <w:rFonts w:ascii="仿宋_GB2312" w:hAnsi="仿宋_GB2312" w:cs="仿宋_GB2312" w:eastAsia="仿宋_GB2312"/>
                <w:sz w:val="24"/>
              </w:rPr>
              <w:t>500Ω±1%条件下，具备紧急模式</w:t>
            </w:r>
          </w:p>
          <w:p>
            <w:pPr>
              <w:pStyle w:val="null5"/>
              <w:ind w:firstLine="480"/>
              <w:jc w:val="both"/>
            </w:pPr>
            <w:r>
              <w:rPr>
                <w:rFonts w:ascii="仿宋_GB2312" w:hAnsi="仿宋_GB2312" w:cs="仿宋_GB2312" w:eastAsia="仿宋_GB2312"/>
                <w:sz w:val="24"/>
              </w:rPr>
              <w:t>脉冲频率</w:t>
            </w:r>
          </w:p>
          <w:p>
            <w:pPr>
              <w:pStyle w:val="null5"/>
              <w:ind w:firstLine="480"/>
              <w:jc w:val="both"/>
            </w:pPr>
            <w:r>
              <w:rPr>
                <w:rFonts w:ascii="仿宋_GB2312" w:hAnsi="仿宋_GB2312" w:cs="仿宋_GB2312" w:eastAsia="仿宋_GB2312"/>
                <w:sz w:val="24"/>
              </w:rPr>
              <w:t>范围：</w:t>
            </w:r>
            <w:r>
              <w:rPr>
                <w:rFonts w:ascii="仿宋_GB2312" w:hAnsi="仿宋_GB2312" w:cs="仿宋_GB2312" w:eastAsia="仿宋_GB2312"/>
                <w:sz w:val="24"/>
              </w:rPr>
              <w:t>30~</w:t>
            </w:r>
            <w:r>
              <w:rPr>
                <w:rFonts w:ascii="仿宋_GB2312" w:hAnsi="仿宋_GB2312" w:cs="仿宋_GB2312" w:eastAsia="仿宋_GB2312"/>
                <w:sz w:val="24"/>
              </w:rPr>
              <w:t>200</w:t>
            </w:r>
            <w:r>
              <w:rPr>
                <w:rFonts w:ascii="仿宋_GB2312" w:hAnsi="仿宋_GB2312" w:cs="仿宋_GB2312" w:eastAsia="仿宋_GB2312"/>
                <w:sz w:val="24"/>
              </w:rPr>
              <w:t>ppm</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感知灵敏度</w:t>
            </w:r>
          </w:p>
          <w:p>
            <w:pPr>
              <w:pStyle w:val="null5"/>
              <w:ind w:firstLine="480"/>
              <w:jc w:val="both"/>
            </w:pPr>
            <w:r>
              <w:rPr>
                <w:rFonts w:ascii="仿宋_GB2312" w:hAnsi="仿宋_GB2312" w:cs="仿宋_GB2312" w:eastAsia="仿宋_GB2312"/>
                <w:sz w:val="24"/>
              </w:rPr>
              <w:t>范围：</w:t>
            </w:r>
            <w:r>
              <w:rPr>
                <w:rFonts w:ascii="仿宋_GB2312" w:hAnsi="仿宋_GB2312" w:cs="仿宋_GB2312" w:eastAsia="仿宋_GB2312"/>
                <w:sz w:val="24"/>
              </w:rPr>
              <w:t>0.5~</w:t>
            </w:r>
            <w:r>
              <w:rPr>
                <w:rFonts w:ascii="仿宋_GB2312" w:hAnsi="仿宋_GB2312" w:cs="仿宋_GB2312" w:eastAsia="仿宋_GB2312"/>
                <w:sz w:val="24"/>
              </w:rPr>
              <w:t>20</w:t>
            </w:r>
            <w:r>
              <w:rPr>
                <w:rFonts w:ascii="仿宋_GB2312" w:hAnsi="仿宋_GB2312" w:cs="仿宋_GB2312" w:eastAsia="仿宋_GB2312"/>
                <w:sz w:val="24"/>
              </w:rPr>
              <w:t>mV</w:t>
            </w:r>
          </w:p>
          <w:p>
            <w:pPr>
              <w:pStyle w:val="null5"/>
              <w:ind w:firstLine="480"/>
              <w:jc w:val="both"/>
            </w:pPr>
            <w:r>
              <w:rPr>
                <w:rFonts w:ascii="仿宋_GB2312" w:hAnsi="仿宋_GB2312" w:cs="仿宋_GB2312" w:eastAsia="仿宋_GB2312"/>
                <w:sz w:val="24"/>
              </w:rPr>
              <w:t>最小步长：</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mV</w:t>
            </w:r>
          </w:p>
          <w:p>
            <w:pPr>
              <w:pStyle w:val="null5"/>
              <w:ind w:firstLine="480"/>
              <w:jc w:val="both"/>
            </w:pPr>
            <w:r>
              <w:rPr>
                <w:rFonts w:ascii="仿宋_GB2312" w:hAnsi="仿宋_GB2312" w:cs="仿宋_GB2312" w:eastAsia="仿宋_GB2312"/>
                <w:sz w:val="24"/>
              </w:rPr>
              <w:t>脉冲幅度</w:t>
            </w:r>
          </w:p>
          <w:p>
            <w:pPr>
              <w:pStyle w:val="null5"/>
              <w:ind w:firstLine="480"/>
              <w:jc w:val="both"/>
            </w:pPr>
            <w:r>
              <w:rPr>
                <w:rFonts w:ascii="仿宋_GB2312" w:hAnsi="仿宋_GB2312" w:cs="仿宋_GB2312" w:eastAsia="仿宋_GB2312"/>
                <w:sz w:val="24"/>
              </w:rPr>
              <w:t>范围：</w:t>
            </w:r>
            <w:r>
              <w:rPr>
                <w:rFonts w:ascii="仿宋_GB2312" w:hAnsi="仿宋_GB2312" w:cs="仿宋_GB2312" w:eastAsia="仿宋_GB2312"/>
                <w:sz w:val="24"/>
              </w:rPr>
              <w:t>0.1~1</w:t>
            </w:r>
            <w:r>
              <w:rPr>
                <w:rFonts w:ascii="仿宋_GB2312" w:hAnsi="仿宋_GB2312" w:cs="仿宋_GB2312" w:eastAsia="仿宋_GB2312"/>
                <w:sz w:val="24"/>
              </w:rPr>
              <w:t>0</w:t>
            </w:r>
            <w:r>
              <w:rPr>
                <w:rFonts w:ascii="仿宋_GB2312" w:hAnsi="仿宋_GB2312" w:cs="仿宋_GB2312" w:eastAsia="仿宋_GB2312"/>
                <w:sz w:val="24"/>
              </w:rPr>
              <w:t>.0V</w:t>
            </w:r>
          </w:p>
          <w:p>
            <w:pPr>
              <w:pStyle w:val="null5"/>
              <w:ind w:firstLine="480"/>
              <w:jc w:val="both"/>
            </w:pPr>
            <w:r>
              <w:rPr>
                <w:rFonts w:ascii="仿宋_GB2312" w:hAnsi="仿宋_GB2312" w:cs="仿宋_GB2312" w:eastAsia="仿宋_GB2312"/>
                <w:sz w:val="24"/>
              </w:rPr>
              <w:t>步长最小：</w:t>
            </w:r>
            <w:r>
              <w:rPr>
                <w:rFonts w:ascii="仿宋_GB2312" w:hAnsi="仿宋_GB2312" w:cs="仿宋_GB2312" w:eastAsia="仿宋_GB2312"/>
                <w:sz w:val="24"/>
              </w:rPr>
              <w:t>0.1V</w:t>
            </w:r>
          </w:p>
          <w:p>
            <w:pPr>
              <w:pStyle w:val="null5"/>
              <w:ind w:firstLine="480"/>
              <w:jc w:val="both"/>
            </w:pPr>
            <w:r>
              <w:rPr>
                <w:rFonts w:ascii="仿宋_GB2312" w:hAnsi="仿宋_GB2312" w:cs="仿宋_GB2312" w:eastAsia="仿宋_GB2312"/>
                <w:sz w:val="24"/>
              </w:rPr>
              <w:t>脉冲宽度</w:t>
            </w:r>
          </w:p>
          <w:p>
            <w:pPr>
              <w:pStyle w:val="null5"/>
              <w:ind w:firstLine="480"/>
              <w:jc w:val="both"/>
            </w:pPr>
            <w:r>
              <w:rPr>
                <w:rFonts w:ascii="仿宋_GB2312" w:hAnsi="仿宋_GB2312" w:cs="仿宋_GB2312" w:eastAsia="仿宋_GB2312"/>
                <w:sz w:val="24"/>
              </w:rPr>
              <w:t>范围：</w:t>
            </w:r>
            <w:r>
              <w:rPr>
                <w:rFonts w:ascii="仿宋_GB2312" w:hAnsi="仿宋_GB2312" w:cs="仿宋_GB2312" w:eastAsia="仿宋_GB2312"/>
                <w:sz w:val="24"/>
              </w:rPr>
              <w:t>0.06~</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ms 最小步长：0.06 ms</w:t>
            </w:r>
          </w:p>
          <w:p>
            <w:pPr>
              <w:pStyle w:val="null5"/>
              <w:ind w:firstLine="480"/>
              <w:jc w:val="both"/>
            </w:pPr>
            <w:r>
              <w:rPr>
                <w:rFonts w:ascii="仿宋_GB2312" w:hAnsi="仿宋_GB2312" w:cs="仿宋_GB2312" w:eastAsia="仿宋_GB2312"/>
                <w:sz w:val="24"/>
              </w:rPr>
              <w:t>不应期</w:t>
            </w:r>
            <w:r>
              <w:rPr>
                <w:rFonts w:ascii="仿宋_GB2312" w:hAnsi="仿宋_GB2312" w:cs="仿宋_GB2312" w:eastAsia="仿宋_GB2312"/>
                <w:sz w:val="24"/>
              </w:rPr>
              <w:t>250ms（固定）</w:t>
            </w:r>
          </w:p>
          <w:p>
            <w:pPr>
              <w:pStyle w:val="null5"/>
              <w:ind w:firstLine="480"/>
              <w:jc w:val="both"/>
            </w:pPr>
            <w:r>
              <w:rPr>
                <w:rFonts w:ascii="仿宋_GB2312" w:hAnsi="仿宋_GB2312" w:cs="仿宋_GB2312" w:eastAsia="仿宋_GB2312"/>
                <w:sz w:val="24"/>
              </w:rPr>
              <w:t>电极导线阻抗测量</w:t>
            </w:r>
          </w:p>
          <w:p>
            <w:pPr>
              <w:pStyle w:val="null5"/>
              <w:ind w:firstLine="480"/>
              <w:jc w:val="both"/>
            </w:pPr>
            <w:r>
              <w:rPr>
                <w:rFonts w:ascii="仿宋_GB2312" w:hAnsi="仿宋_GB2312" w:cs="仿宋_GB2312" w:eastAsia="仿宋_GB2312"/>
                <w:sz w:val="24"/>
              </w:rPr>
              <w:t>可显示阻抗数值</w:t>
            </w:r>
          </w:p>
          <w:p>
            <w:pPr>
              <w:pStyle w:val="null5"/>
              <w:ind w:firstLine="480"/>
              <w:jc w:val="both"/>
            </w:pPr>
            <w:r>
              <w:rPr>
                <w:rFonts w:ascii="仿宋_GB2312" w:hAnsi="仿宋_GB2312" w:cs="仿宋_GB2312" w:eastAsia="仿宋_GB2312"/>
                <w:sz w:val="24"/>
              </w:rPr>
              <w:t>P/R波测量</w:t>
            </w:r>
          </w:p>
          <w:p>
            <w:pPr>
              <w:pStyle w:val="null5"/>
              <w:ind w:firstLine="480"/>
              <w:jc w:val="both"/>
            </w:pPr>
            <w:r>
              <w:rPr>
                <w:rFonts w:ascii="仿宋_GB2312" w:hAnsi="仿宋_GB2312" w:cs="仿宋_GB2312" w:eastAsia="仿宋_GB2312"/>
                <w:sz w:val="24"/>
              </w:rPr>
              <w:t>显示</w:t>
            </w:r>
            <w:r>
              <w:rPr>
                <w:rFonts w:ascii="仿宋_GB2312" w:hAnsi="仿宋_GB2312" w:cs="仿宋_GB2312" w:eastAsia="仿宋_GB2312"/>
                <w:sz w:val="24"/>
              </w:rPr>
              <w:t>P</w:t>
            </w:r>
            <w:r>
              <w:rPr>
                <w:rFonts w:ascii="仿宋_GB2312" w:hAnsi="仿宋_GB2312" w:cs="仿宋_GB2312" w:eastAsia="仿宋_GB2312"/>
                <w:sz w:val="24"/>
              </w:rPr>
              <w:t>/R</w:t>
            </w:r>
            <w:r>
              <w:rPr>
                <w:rFonts w:ascii="仿宋_GB2312" w:hAnsi="仿宋_GB2312" w:cs="仿宋_GB2312" w:eastAsia="仿宋_GB2312"/>
                <w:sz w:val="24"/>
              </w:rPr>
              <w:t>幅度，显示步长不低于：</w:t>
            </w:r>
            <w:r>
              <w:rPr>
                <w:rFonts w:ascii="仿宋_GB2312" w:hAnsi="仿宋_GB2312" w:cs="仿宋_GB2312" w:eastAsia="仿宋_GB2312"/>
                <w:sz w:val="24"/>
              </w:rPr>
              <w:t>0.1mV</w:t>
            </w:r>
          </w:p>
          <w:p>
            <w:pPr>
              <w:pStyle w:val="null5"/>
              <w:ind w:firstLine="480"/>
              <w:jc w:val="both"/>
            </w:pPr>
            <w:r>
              <w:rPr>
                <w:rFonts w:ascii="仿宋_GB2312" w:hAnsi="仿宋_GB2312" w:cs="仿宋_GB2312" w:eastAsia="仿宋_GB2312"/>
                <w:sz w:val="24"/>
              </w:rPr>
              <w:t>温度及湿度</w:t>
            </w:r>
          </w:p>
          <w:p>
            <w:pPr>
              <w:pStyle w:val="null5"/>
              <w:ind w:firstLine="480"/>
              <w:jc w:val="both"/>
            </w:pPr>
            <w:r>
              <w:rPr>
                <w:rFonts w:ascii="仿宋_GB2312" w:hAnsi="仿宋_GB2312" w:cs="仿宋_GB2312" w:eastAsia="仿宋_GB2312"/>
                <w:sz w:val="24"/>
              </w:rPr>
              <w:t>工作温度</w:t>
            </w:r>
            <w:r>
              <w:rPr>
                <w:rFonts w:ascii="仿宋_GB2312" w:hAnsi="仿宋_GB2312" w:cs="仿宋_GB2312" w:eastAsia="仿宋_GB2312"/>
                <w:sz w:val="24"/>
              </w:rPr>
              <w:t>10℃至</w:t>
            </w:r>
            <w:r>
              <w:rPr>
                <w:rFonts w:ascii="仿宋_GB2312" w:hAnsi="仿宋_GB2312" w:cs="仿宋_GB2312" w:eastAsia="仿宋_GB2312"/>
                <w:sz w:val="24"/>
              </w:rPr>
              <w:t>55</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存储温度</w:t>
            </w:r>
            <w:r>
              <w:rPr>
                <w:rFonts w:ascii="仿宋_GB2312" w:hAnsi="仿宋_GB2312" w:cs="仿宋_GB2312" w:eastAsia="仿宋_GB2312"/>
                <w:sz w:val="24"/>
              </w:rPr>
              <w:t>-20℃至55℃</w:t>
            </w:r>
          </w:p>
          <w:p>
            <w:pPr>
              <w:pStyle w:val="null5"/>
              <w:ind w:firstLine="480"/>
              <w:jc w:val="both"/>
            </w:pPr>
            <w:r>
              <w:rPr>
                <w:rFonts w:ascii="仿宋_GB2312" w:hAnsi="仿宋_GB2312" w:cs="仿宋_GB2312" w:eastAsia="仿宋_GB2312"/>
                <w:sz w:val="24"/>
              </w:rPr>
              <w:t>工作及存储湿度</w:t>
            </w:r>
            <w:r>
              <w:rPr>
                <w:rFonts w:ascii="仿宋_GB2312" w:hAnsi="仿宋_GB2312" w:cs="仿宋_GB2312" w:eastAsia="仿宋_GB2312"/>
                <w:sz w:val="24"/>
              </w:rPr>
              <w:t>30%～75%</w:t>
            </w:r>
          </w:p>
          <w:p>
            <w:pPr>
              <w:pStyle w:val="null5"/>
              <w:jc w:val="both"/>
            </w:pPr>
            <w:r>
              <w:rPr>
                <w:rFonts w:ascii="仿宋_GB2312" w:hAnsi="仿宋_GB2312" w:cs="仿宋_GB2312" w:eastAsia="仿宋_GB2312"/>
                <w:sz w:val="24"/>
              </w:rPr>
              <w:t xml:space="preserve">   电池取出后持续工作不低于</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s</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w:t>
            </w:r>
          </w:p>
        </w:tc>
        <w:tc>
          <w:tcPr>
            <w:tcW w:type="dxa" w:w="3115"/>
          </w:tcPr>
          <w:p>
            <w:pPr>
              <w:pStyle w:val="null5"/>
              <w:jc w:val="left"/>
            </w:pPr>
            <w:r>
              <w:rPr>
                <w:rFonts w:ascii="仿宋_GB2312" w:hAnsi="仿宋_GB2312" w:cs="仿宋_GB2312" w:eastAsia="仿宋_GB2312"/>
              </w:rPr>
              <w:t>投标人所投产品完全满足招标文件技术需求得15分；每有一项负偏离或不满足，扣1分，扣完为止。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投标人应结合本项目实际情况及特点，提供针对本项目的供货方案，方案应包括但不限于：①供货人员配备方案；②货物的保管；③货品准备；④货物的包装、运输；⑤供货进度安排及保证措施；⑥货品验收与交付；每一项最高得1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根据采购需求，视投标人提供的安装调试方案，综合评定。方案内容应包括①货物安装调试进度计划；②货物安装调试方案；③安装调试人员；每一项最高得2分，本项最高得6分。未提供不得分。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投标人应根据本项目特点及自身情况拟定应急措施及处理方案，保证产品正常供应与使用，应急预案应包括但不限于以下方面：①供货应急方案；②质保方案；③退换方案；项目进行过程中可能出现的突发情况。每一项最高得1.5分，本项最高得4.5分。未提供不得分。</w:t>
            </w:r>
          </w:p>
        </w:tc>
        <w:tc>
          <w:tcPr>
            <w:tcW w:type="dxa" w:w="1038"/>
          </w:tcPr>
          <w:p>
            <w:pPr>
              <w:pStyle w:val="null5"/>
              <w:jc w:val="right"/>
            </w:pPr>
            <w:r>
              <w:rPr>
                <w:rFonts w:ascii="仿宋_GB2312" w:hAnsi="仿宋_GB2312" w:cs="仿宋_GB2312" w:eastAsia="仿宋_GB2312"/>
              </w:rPr>
              <w:t>4.50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w:t>
            </w:r>
          </w:p>
        </w:tc>
        <w:tc>
          <w:tcPr>
            <w:tcW w:type="dxa" w:w="3115"/>
          </w:tcPr>
          <w:p>
            <w:pPr>
              <w:pStyle w:val="null5"/>
              <w:jc w:val="left"/>
            </w:pPr>
            <w:r>
              <w:rPr>
                <w:rFonts w:ascii="仿宋_GB2312" w:hAnsi="仿宋_GB2312" w:cs="仿宋_GB2312" w:eastAsia="仿宋_GB2312"/>
              </w:rPr>
              <w:t>根据采购需求，视投标人提供的质量保证方案，综合评定。方案内容应包括①投标产品整体质量的安全性；②投标产品整体质量的稳定性；③投标产品的实用性；④投标产品的操作便捷性；⑤投标产品的技术成熟度及制作工艺的超前性。每一项最高得1.5分，本项最高得7.5分。未提供不得分。</w:t>
            </w:r>
          </w:p>
        </w:tc>
        <w:tc>
          <w:tcPr>
            <w:tcW w:type="dxa" w:w="1038"/>
          </w:tcPr>
          <w:p>
            <w:pPr>
              <w:pStyle w:val="null5"/>
              <w:jc w:val="right"/>
            </w:pPr>
            <w:r>
              <w:rPr>
                <w:rFonts w:ascii="仿宋_GB2312" w:hAnsi="仿宋_GB2312" w:cs="仿宋_GB2312" w:eastAsia="仿宋_GB2312"/>
              </w:rPr>
              <w:t>7.50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采购需求，视投标人针对本项目实际需求编制符合设备使用的培训方案综合评定。方案内容应包括①培训方案全面、合理可行；②培训人员的专业性；③培训时间安排合理、培训内容清晰目标明确，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退换措施方案</w:t>
            </w:r>
          </w:p>
        </w:tc>
        <w:tc>
          <w:tcPr>
            <w:tcW w:type="dxa" w:w="3115"/>
          </w:tcPr>
          <w:p>
            <w:pPr>
              <w:pStyle w:val="null5"/>
              <w:jc w:val="left"/>
            </w:pPr>
            <w:r>
              <w:rPr>
                <w:rFonts w:ascii="仿宋_GB2312" w:hAnsi="仿宋_GB2312" w:cs="仿宋_GB2312" w:eastAsia="仿宋_GB2312"/>
              </w:rPr>
              <w:t>根据投标人提供退换措施、退换及时性，紧急情况的应对措施，进行综合评审：①产品质量完全满足招标人需求，产品如出现质量问题，提供完善的退换方案，并提供应急处理方案，能够在退换期间提供备件保证招标人正常工作，最高得5分；②产品质量满足招标人需求，产品如出现质量问题，有一定的退换方案，有一定的应急处理方案，可操作性较强，最高得3分；③产品质量基本满足招标人需求，产品如出现质量问题，有退换方案及应急处理方案，可操作性一般，得最高1分；④未提供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投标人近三年內(2021年12月至投标截止时间)承揽过类似项目业绩，每提供一个得2.5分，最高得10分。注：投标文件中需提供合同原件扫描件，时间以合同签订时间为准。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视投标人提供的售后服务计划进行综合评审，针对本项目①售后服务承诺；②售后服务团队，提供联系人、联系方式等；③故障响应时间及故障处理措施；④备品、备件的储备方案；每一项并且详细完善、科学合理的最高得2.5分，本项最高得10分。未提供不得分。（需提供售后服务承诺函并加盖公章，未提供承诺不加盖公章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w:t>
            </w:r>
          </w:p>
        </w:tc>
        <w:tc>
          <w:tcPr>
            <w:tcW w:type="dxa" w:w="3115"/>
          </w:tcPr>
          <w:p>
            <w:pPr>
              <w:pStyle w:val="null5"/>
              <w:jc w:val="left"/>
            </w:pPr>
            <w:r>
              <w:rPr>
                <w:rFonts w:ascii="仿宋_GB2312" w:hAnsi="仿宋_GB2312" w:cs="仿宋_GB2312" w:eastAsia="仿宋_GB2312"/>
              </w:rPr>
              <w:t>投标人所投产品完全满足招标文件技术需求得15分；每有一项负偏离或不满足，扣1分，扣完为止。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投标人应结合本项目实际情况及特点，提供针对本项目的供货方案，方案应包括但不限于：①供货人员配备方案；②货物的保管；③货品准备；④货物的包装、运输；⑤供货进度安排及保证措施；⑥货品验收与交付；每一项最高得1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根据采购需求，视投标人提供的安装调试方案，综合评定。方案内容应包括①货物安装调试进度计划；②货物安装调试方案；③安装调试人员；每一项最高得2分，本项最高得6分。未提供不得分。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投标人应根据本项目特点及自身情况拟定应急措施及处理方案，保证产品正常供应与使用，应急预案应包括但不限于以下方面：①供货应急方案；②质保方案；③退换方案；项目进行过程中可能出现的突发情况。每一项最高得1.5分，本项最高得4.5分。未提供不得分。</w:t>
            </w:r>
          </w:p>
        </w:tc>
        <w:tc>
          <w:tcPr>
            <w:tcW w:type="dxa" w:w="1038"/>
          </w:tcPr>
          <w:p>
            <w:pPr>
              <w:pStyle w:val="null5"/>
              <w:jc w:val="right"/>
            </w:pPr>
            <w:r>
              <w:rPr>
                <w:rFonts w:ascii="仿宋_GB2312" w:hAnsi="仿宋_GB2312" w:cs="仿宋_GB2312" w:eastAsia="仿宋_GB2312"/>
              </w:rPr>
              <w:t>4.50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w:t>
            </w:r>
          </w:p>
        </w:tc>
        <w:tc>
          <w:tcPr>
            <w:tcW w:type="dxa" w:w="3115"/>
          </w:tcPr>
          <w:p>
            <w:pPr>
              <w:pStyle w:val="null5"/>
              <w:jc w:val="left"/>
            </w:pPr>
            <w:r>
              <w:rPr>
                <w:rFonts w:ascii="仿宋_GB2312" w:hAnsi="仿宋_GB2312" w:cs="仿宋_GB2312" w:eastAsia="仿宋_GB2312"/>
              </w:rPr>
              <w:t>根据采购需求，视投标人提供的质量保证方案，综合评定。方案内容应包括①投标产品整体质量的安全性；②投标产品整体质量的稳定性；③投标产品的实用性；④投标产品的操作便捷性；⑤投标产品的技术成熟度及制作工艺的超前性。每一项最高得1.5分，本项最高得7.5分。未提供不得分。</w:t>
            </w:r>
          </w:p>
        </w:tc>
        <w:tc>
          <w:tcPr>
            <w:tcW w:type="dxa" w:w="1038"/>
          </w:tcPr>
          <w:p>
            <w:pPr>
              <w:pStyle w:val="null5"/>
              <w:jc w:val="right"/>
            </w:pPr>
            <w:r>
              <w:rPr>
                <w:rFonts w:ascii="仿宋_GB2312" w:hAnsi="仿宋_GB2312" w:cs="仿宋_GB2312" w:eastAsia="仿宋_GB2312"/>
              </w:rPr>
              <w:t>7.50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采购需求，视投标人针对本项目实际需求编制符合设备使用的培训方案综合评定。方案内容应包括①培训方案全面、合理可行；②培训人员的专业性；③培训时间安排合理、培训内容清晰目标明确，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退换措施方案</w:t>
            </w:r>
          </w:p>
        </w:tc>
        <w:tc>
          <w:tcPr>
            <w:tcW w:type="dxa" w:w="3115"/>
          </w:tcPr>
          <w:p>
            <w:pPr>
              <w:pStyle w:val="null5"/>
              <w:jc w:val="left"/>
            </w:pPr>
            <w:r>
              <w:rPr>
                <w:rFonts w:ascii="仿宋_GB2312" w:hAnsi="仿宋_GB2312" w:cs="仿宋_GB2312" w:eastAsia="仿宋_GB2312"/>
              </w:rPr>
              <w:t>根据投标人提供退换措施、退换及时性，紧急情况的应对措施，进行综合评审：①产品质量完全满足招标人需求，产品如出现质量问题，提供完善的退换方案，并提供应急处理方案，能够在退换期间提供备件保证招标人正常工作，最高得5分；②产品质量满足招标人需求，产品如出现质量问题，有一定的退换方案，有一定的应急处理方案，可操作性较强，最高得3分；③产品质量基本满足招标人需求，产品如出现质量问题，有退换方案及应急处理方案，可操作性一般，得最高1分；④未提供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投标人近三年内(2021年12月至投标截止时间)承揽过类似项目业绩，每提供一个得2.5分，最高得10分。注：投标文件中需提供合同原件扫描件，时间以合同签订时间为准。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视投标人提供的售后服务计划进行综合评审，针对本项目①售后服务承诺；②售后服务团队，提供联系人、联系方式等；③故障响应时间及故障处理措施；④备品、备件的储备方案；每一项并且详细完善、科学合理的最高得2.5分，本项最高得10分。未提供不得分。（需提供售后服务承诺函并加盖公章，未提供承诺不加盖公章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w:t>
            </w:r>
          </w:p>
        </w:tc>
        <w:tc>
          <w:tcPr>
            <w:tcW w:type="dxa" w:w="3115"/>
          </w:tcPr>
          <w:p>
            <w:pPr>
              <w:pStyle w:val="null5"/>
              <w:jc w:val="left"/>
            </w:pPr>
            <w:r>
              <w:rPr>
                <w:rFonts w:ascii="仿宋_GB2312" w:hAnsi="仿宋_GB2312" w:cs="仿宋_GB2312" w:eastAsia="仿宋_GB2312"/>
              </w:rPr>
              <w:t>投标人所投产品完全满足招标文件技术需求得20分；“▲”号技术参数有一项负偏离或不满足扣2分，其余指标有一项负偏离或不满足，扣1分，扣完为止。注：技术指标参数要求中，标“▲”号的为重要技术指标，投标人应在投标文件中对标“▲”号的技术指标参数进行详细说明，并配以产品技术佐证文件（如产品彩页或产品技术白皮书或产品说明书、检测报告等真实佐证文件）加盖生产厂家公章。并在技术偏离表内备注佐证文件所在的具体页码，未附相关技术佐证文件或提供的技术佐证文件未真实反映该指标参数的，视为该指标参数不满足招标文件要求。</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投标人应结合本项目实际情况及特点，提供针对本项目的供货方案，方案应包括但不限于：①供货人员配备方案；②货物的保管；③货品准备；④货物的包装、运输；⑤供货进度安排及保证措施；⑥货品验收与交付；每一项最高得1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根据采购需求，视投标人提供的安装调试方案，综合评定。方案内容应包括①货物安装调试进度计划；②货物安装调试方案；③安装调试人员；每一项最高得2分，本项最高得6分。未提供不得分。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投标人应根据本项目特点及自身情况拟定应急措施及处理方案，保证产品正常供应与使用，应急预案应包括但不限于以下方面：①供货应急方案；②质保方案；③退换方案；项目进行过程中可能出现的突发情况。每一项最高得1分，本项最高得3分。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w:t>
            </w:r>
          </w:p>
        </w:tc>
        <w:tc>
          <w:tcPr>
            <w:tcW w:type="dxa" w:w="3115"/>
          </w:tcPr>
          <w:p>
            <w:pPr>
              <w:pStyle w:val="null5"/>
              <w:jc w:val="left"/>
            </w:pPr>
            <w:r>
              <w:rPr>
                <w:rFonts w:ascii="仿宋_GB2312" w:hAnsi="仿宋_GB2312" w:cs="仿宋_GB2312" w:eastAsia="仿宋_GB2312"/>
              </w:rPr>
              <w:t>根据采购需求，视投标人提供的质量保证方案，综合评定。方案内容应包括①投标产品整体质量的安全性；②投标产品整体质量的稳定性；③投标产品的实用性；④投标产品的操作便捷性；⑤投标产品的技术成熟度及制作工艺的超前性。每一项最高得1分，本项最高得5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采购需求，视投标人针对本项目实际需求编制符合设备使用的培训方案综合评定。方案内容应包括①培训方案全面、合理可行；②培训人员的专业性；③培训时间安排合理、培训内容清晰目标明确，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退换措施方案</w:t>
            </w:r>
          </w:p>
        </w:tc>
        <w:tc>
          <w:tcPr>
            <w:tcW w:type="dxa" w:w="3115"/>
          </w:tcPr>
          <w:p>
            <w:pPr>
              <w:pStyle w:val="null5"/>
              <w:jc w:val="left"/>
            </w:pPr>
            <w:r>
              <w:rPr>
                <w:rFonts w:ascii="仿宋_GB2312" w:hAnsi="仿宋_GB2312" w:cs="仿宋_GB2312" w:eastAsia="仿宋_GB2312"/>
              </w:rPr>
              <w:t>根据投标人提供退换措施、退换及时性，紧急情况的应对措施，进行综合评审：①产品质量完全满足招标人需求，产品如出现质量问题，提供完善的退换方案，并提供应急处理方案，能够在退换期间提供备件保证招标人正常工作，最高得4分；②产品质量满足招标人需求，产品如出现质量问题，有一定的退换方案，有一定的应急处理方案，可操作性较强，最高得3分；③产品质量基本满足招标人需求，产品如出现质量问题，有退换方案及应急处理方案，可操作性一般，得最高2分；④未提供相关内容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投标人近三年内(2021年12月至投标截止时间)承揽过类似项目业绩，每提供一个得2.5分，最高得10分。注：投标文件中需提供合同原件扫描件，时间以合同签订时间为准。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视投标人提供的售后服务计划进行综合评审，针对本项目①售后服务承诺；②售后服务团队，提供联系人、联系方式等；③故障响应时间及故障处理措施；④备品、备件的储备方案；每一项并且详细完善、科学合理的最高得2.5分，本项最高得10分。未提供不得分。（需提供售后服务承诺函并加盖公章，未提供承诺不加盖公章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