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63812">
      <w:pPr>
        <w:pStyle w:val="3"/>
        <w:keepNext w:val="0"/>
        <w:keepLines w:val="0"/>
        <w:pageBreakBefore w:val="0"/>
        <w:widowControl/>
        <w:numPr>
          <w:ilvl w:val="0"/>
          <w:numId w:val="0"/>
        </w:numPr>
        <w:kinsoku/>
        <w:wordWrap w:val="0"/>
        <w:overflowPunct/>
        <w:topLinePunct w:val="0"/>
        <w:autoSpaceDE/>
        <w:autoSpaceDN/>
        <w:bidi w:val="0"/>
        <w:adjustRightInd/>
        <w:snapToGrid/>
        <w:spacing w:before="313" w:beforeLines="100" w:after="313" w:afterLines="100" w:line="400" w:lineRule="exact"/>
        <w:jc w:val="center"/>
        <w:textAlignment w:val="auto"/>
        <w:rPr>
          <w:rFonts w:hint="eastAsia" w:cs="宋体"/>
          <w:b/>
          <w:bCs/>
          <w:sz w:val="32"/>
          <w:szCs w:val="32"/>
          <w:lang w:val="en-US" w:eastAsia="zh-CN"/>
        </w:rPr>
      </w:pPr>
      <w:r>
        <w:rPr>
          <w:rFonts w:hint="eastAsia" w:cs="宋体"/>
          <w:b/>
          <w:bCs/>
          <w:sz w:val="32"/>
          <w:szCs w:val="32"/>
          <w:lang w:val="en-US" w:eastAsia="zh-CN"/>
        </w:rPr>
        <w:t>中国包头高新技术人才服务中心</w:t>
      </w:r>
    </w:p>
    <w:p w14:paraId="2C2B0554">
      <w:pPr>
        <w:pStyle w:val="3"/>
        <w:keepNext w:val="0"/>
        <w:keepLines w:val="0"/>
        <w:pageBreakBefore w:val="0"/>
        <w:widowControl/>
        <w:numPr>
          <w:ilvl w:val="0"/>
          <w:numId w:val="0"/>
        </w:numPr>
        <w:kinsoku/>
        <w:wordWrap w:val="0"/>
        <w:overflowPunct/>
        <w:topLinePunct w:val="0"/>
        <w:autoSpaceDE/>
        <w:autoSpaceDN/>
        <w:bidi w:val="0"/>
        <w:adjustRightInd/>
        <w:snapToGrid/>
        <w:spacing w:before="313" w:beforeLines="100" w:after="313" w:afterLines="100" w:line="400" w:lineRule="exact"/>
        <w:jc w:val="center"/>
        <w:textAlignment w:val="auto"/>
        <w:rPr>
          <w:rFonts w:hint="eastAsia" w:cs="宋体"/>
          <w:b/>
          <w:bCs/>
          <w:sz w:val="32"/>
          <w:szCs w:val="32"/>
          <w:lang w:val="en-US" w:eastAsia="zh-CN"/>
        </w:rPr>
      </w:pPr>
      <w:r>
        <w:rPr>
          <w:rFonts w:hint="eastAsia" w:cs="宋体"/>
          <w:b/>
          <w:bCs/>
          <w:sz w:val="32"/>
          <w:szCs w:val="32"/>
          <w:lang w:val="en-US" w:eastAsia="zh-CN"/>
        </w:rPr>
        <w:t>改扩建档案库房项目</w:t>
      </w:r>
    </w:p>
    <w:p w14:paraId="714B1F82">
      <w:pPr>
        <w:pStyle w:val="3"/>
        <w:keepNext w:val="0"/>
        <w:keepLines w:val="0"/>
        <w:pageBreakBefore w:val="0"/>
        <w:widowControl/>
        <w:numPr>
          <w:ilvl w:val="0"/>
          <w:numId w:val="0"/>
        </w:numPr>
        <w:kinsoku/>
        <w:wordWrap w:val="0"/>
        <w:overflowPunct/>
        <w:topLinePunct w:val="0"/>
        <w:autoSpaceDE/>
        <w:autoSpaceDN/>
        <w:bidi w:val="0"/>
        <w:adjustRightInd/>
        <w:snapToGrid/>
        <w:spacing w:before="313" w:beforeLines="100" w:after="313" w:afterLines="100" w:line="400" w:lineRule="exact"/>
        <w:jc w:val="center"/>
        <w:textAlignment w:val="auto"/>
        <w:rPr>
          <w:rFonts w:hint="eastAsia" w:ascii="宋体" w:hAnsi="宋体" w:eastAsia="宋体" w:cs="宋体"/>
          <w:b/>
          <w:bCs/>
          <w:sz w:val="32"/>
          <w:szCs w:val="32"/>
          <w:lang w:val="en-US" w:eastAsia="zh-CN"/>
        </w:rPr>
      </w:pPr>
      <w:r>
        <w:rPr>
          <w:rFonts w:hint="eastAsia" w:cs="宋体"/>
          <w:b/>
          <w:bCs/>
          <w:sz w:val="32"/>
          <w:szCs w:val="32"/>
          <w:lang w:val="en-US" w:eastAsia="zh-CN"/>
        </w:rPr>
        <w:t>工程量清单编制说明</w:t>
      </w:r>
    </w:p>
    <w:p w14:paraId="71A85882">
      <w:pPr>
        <w:pStyle w:val="3"/>
        <w:keepNext w:val="0"/>
        <w:keepLines w:val="0"/>
        <w:pageBreakBefore w:val="0"/>
        <w:widowControl/>
        <w:numPr>
          <w:ilvl w:val="0"/>
          <w:numId w:val="1"/>
        </w:numPr>
        <w:kinsoku/>
        <w:wordWrap w:val="0"/>
        <w:overflowPunct/>
        <w:topLinePunct w:val="0"/>
        <w:autoSpaceDE/>
        <w:autoSpaceDN/>
        <w:bidi w:val="0"/>
        <w:adjustRightInd/>
        <w:snapToGrid/>
        <w:spacing w:line="500" w:lineRule="exact"/>
        <w:ind w:left="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编制依据</w:t>
      </w:r>
    </w:p>
    <w:p w14:paraId="2DB453A1">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right="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1、清单执行《建设工程工程量清单计价规范》（GB50500-2013）；</w:t>
      </w:r>
    </w:p>
    <w:p w14:paraId="229A1847">
      <w:pPr>
        <w:pStyle w:val="7"/>
        <w:keepNext w:val="0"/>
        <w:keepLines w:val="0"/>
        <w:pageBreakBefore w:val="0"/>
        <w:widowControl/>
        <w:numPr>
          <w:ilvl w:val="0"/>
          <w:numId w:val="0"/>
        </w:numPr>
        <w:kinsoku/>
        <w:wordWrap w:val="0"/>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b w:val="0"/>
          <w:bCs w:val="0"/>
          <w:sz w:val="28"/>
          <w:szCs w:val="28"/>
          <w:lang w:eastAsia="zh-CN"/>
        </w:rPr>
        <w:t>委托方提供的</w:t>
      </w:r>
      <w:r>
        <w:rPr>
          <w:rFonts w:hint="eastAsia" w:ascii="宋体" w:hAnsi="宋体" w:cs="宋体"/>
          <w:b w:val="0"/>
          <w:bCs w:val="0"/>
          <w:sz w:val="28"/>
          <w:szCs w:val="28"/>
          <w:lang w:val="en-US" w:eastAsia="zh-CN"/>
        </w:rPr>
        <w:t>设计图纸及相关设计说明</w:t>
      </w:r>
      <w:r>
        <w:rPr>
          <w:rFonts w:hint="eastAsia" w:ascii="宋体" w:hAnsi="宋体" w:eastAsia="宋体" w:cs="宋体"/>
          <w:b w:val="0"/>
          <w:bCs w:val="0"/>
          <w:sz w:val="28"/>
          <w:szCs w:val="28"/>
          <w:lang w:val="en-US" w:eastAsia="zh-CN"/>
        </w:rPr>
        <w:t>；</w:t>
      </w:r>
    </w:p>
    <w:p w14:paraId="18CBEC36">
      <w:pPr>
        <w:pStyle w:val="2"/>
        <w:keepNext w:val="0"/>
        <w:keepLines w:val="0"/>
        <w:pageBreakBefore w:val="0"/>
        <w:widowControl/>
        <w:numPr>
          <w:ilvl w:val="0"/>
          <w:numId w:val="0"/>
        </w:numPr>
        <w:kinsoku/>
        <w:wordWrap w:val="0"/>
        <w:overflowPunct/>
        <w:topLinePunct w:val="0"/>
        <w:autoSpaceDE/>
        <w:autoSpaceDN/>
        <w:bidi w:val="0"/>
        <w:adjustRightInd/>
        <w:snapToGrid/>
        <w:spacing w:line="50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b w:val="0"/>
          <w:bCs w:val="0"/>
          <w:sz w:val="28"/>
          <w:szCs w:val="28"/>
          <w:lang w:val="en-US" w:eastAsia="zh-CN"/>
        </w:rPr>
        <w:t>3、</w:t>
      </w:r>
      <w:r>
        <w:rPr>
          <w:rFonts w:hint="eastAsia" w:ascii="宋体" w:hAnsi="宋体" w:eastAsia="宋体" w:cs="宋体"/>
          <w:sz w:val="28"/>
          <w:szCs w:val="28"/>
          <w:highlight w:val="none"/>
          <w:lang w:val="en-US" w:eastAsia="zh-CN"/>
        </w:rPr>
        <w:t>定额执行</w:t>
      </w:r>
      <w:r>
        <w:rPr>
          <w:rFonts w:hint="eastAsia" w:ascii="宋体" w:hAnsi="宋体" w:cs="宋体"/>
          <w:sz w:val="28"/>
          <w:szCs w:val="28"/>
          <w:highlight w:val="none"/>
          <w:lang w:val="en-US" w:eastAsia="zh-CN"/>
        </w:rPr>
        <w:t>《内蒙古房屋建筑与装饰工程预算定额》</w:t>
      </w:r>
      <w:r>
        <w:rPr>
          <w:rFonts w:hint="eastAsia" w:ascii="宋体" w:hAnsi="宋体" w:eastAsia="宋体" w:cs="宋体"/>
          <w:sz w:val="28"/>
          <w:szCs w:val="28"/>
          <w:highlight w:val="none"/>
          <w:lang w:val="en-US" w:eastAsia="zh-CN"/>
        </w:rPr>
        <w:t>（2017）</w:t>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lang w:val="en-US" w:eastAsia="zh-CN"/>
        </w:rPr>
        <w:t>《内蒙古自治区</w:t>
      </w:r>
      <w:r>
        <w:rPr>
          <w:rFonts w:hint="eastAsia" w:ascii="宋体" w:hAnsi="宋体" w:cs="宋体"/>
          <w:sz w:val="28"/>
          <w:szCs w:val="28"/>
          <w:highlight w:val="none"/>
          <w:lang w:val="en-US" w:eastAsia="zh-CN"/>
        </w:rPr>
        <w:t>通用安装</w:t>
      </w:r>
      <w:r>
        <w:rPr>
          <w:rFonts w:hint="eastAsia" w:ascii="宋体" w:hAnsi="宋体" w:eastAsia="宋体" w:cs="宋体"/>
          <w:sz w:val="28"/>
          <w:szCs w:val="28"/>
          <w:highlight w:val="none"/>
          <w:lang w:val="en-US" w:eastAsia="zh-CN"/>
        </w:rPr>
        <w:t>工程预算定额》（2017）</w:t>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lang w:val="en-US" w:eastAsia="zh-CN"/>
        </w:rPr>
        <w:t>《内蒙古自治区</w:t>
      </w:r>
      <w:r>
        <w:rPr>
          <w:rFonts w:hint="eastAsia" w:ascii="宋体" w:hAnsi="宋体" w:cs="宋体"/>
          <w:sz w:val="28"/>
          <w:szCs w:val="28"/>
          <w:highlight w:val="none"/>
          <w:lang w:val="en-US" w:eastAsia="zh-CN"/>
        </w:rPr>
        <w:t>房屋修缮</w:t>
      </w:r>
      <w:r>
        <w:rPr>
          <w:rFonts w:hint="eastAsia" w:ascii="宋体" w:hAnsi="宋体" w:eastAsia="宋体" w:cs="宋体"/>
          <w:sz w:val="28"/>
          <w:szCs w:val="28"/>
          <w:highlight w:val="none"/>
          <w:lang w:val="en-US" w:eastAsia="zh-CN"/>
        </w:rPr>
        <w:t>工程预算定额》（20</w:t>
      </w:r>
      <w:r>
        <w:rPr>
          <w:rFonts w:hint="eastAsia" w:ascii="宋体" w:hAnsi="宋体" w:cs="宋体"/>
          <w:sz w:val="28"/>
          <w:szCs w:val="28"/>
          <w:highlight w:val="none"/>
          <w:lang w:val="en-US" w:eastAsia="zh-CN"/>
        </w:rPr>
        <w:t>21</w:t>
      </w:r>
      <w:r>
        <w:rPr>
          <w:rFonts w:hint="eastAsia" w:ascii="宋体" w:hAnsi="宋体" w:eastAsia="宋体" w:cs="宋体"/>
          <w:sz w:val="28"/>
          <w:szCs w:val="28"/>
          <w:highlight w:val="none"/>
          <w:lang w:val="en-US" w:eastAsia="zh-CN"/>
        </w:rPr>
        <w:t>）</w:t>
      </w:r>
      <w:r>
        <w:rPr>
          <w:rFonts w:hint="eastAsia" w:ascii="宋体" w:hAnsi="宋体" w:eastAsia="宋体" w:cs="宋体"/>
          <w:b w:val="0"/>
          <w:bCs w:val="0"/>
          <w:sz w:val="28"/>
          <w:szCs w:val="28"/>
          <w:lang w:val="en-US" w:eastAsia="zh-CN"/>
        </w:rPr>
        <w:t>及相应取费标准</w:t>
      </w:r>
      <w:r>
        <w:rPr>
          <w:rFonts w:hint="eastAsia" w:ascii="宋体" w:hAnsi="宋体" w:cs="宋体"/>
          <w:sz w:val="28"/>
          <w:szCs w:val="28"/>
          <w:highlight w:val="none"/>
          <w:lang w:val="en-US" w:eastAsia="zh-CN"/>
        </w:rPr>
        <w:t>；</w:t>
      </w:r>
    </w:p>
    <w:p w14:paraId="2E45FFEE">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right="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二、编制范围</w:t>
      </w:r>
    </w:p>
    <w:p w14:paraId="3C191C6F">
      <w:pPr>
        <w:keepNext w:val="0"/>
        <w:keepLines w:val="0"/>
        <w:pageBreakBefore w:val="0"/>
        <w:widowControl/>
        <w:kinsoku/>
        <w:wordWrap w:val="0"/>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kern w:val="1"/>
          <w:sz w:val="28"/>
          <w:szCs w:val="28"/>
          <w:highlight w:val="none"/>
        </w:rPr>
      </w:pPr>
      <w:r>
        <w:rPr>
          <w:rFonts w:hint="eastAsia" w:ascii="宋体" w:hAnsi="宋体" w:eastAsia="宋体" w:cs="宋体"/>
          <w:b w:val="0"/>
          <w:bCs w:val="0"/>
          <w:sz w:val="28"/>
          <w:szCs w:val="28"/>
          <w:lang w:eastAsia="zh-CN"/>
        </w:rPr>
        <w:t>中国包头高新技术人才服务中心改扩建档案库房项目</w:t>
      </w:r>
      <w:r>
        <w:rPr>
          <w:rFonts w:hint="eastAsia" w:ascii="宋体" w:hAnsi="宋体" w:cs="宋体"/>
          <w:b w:val="0"/>
          <w:bCs w:val="0"/>
          <w:sz w:val="28"/>
          <w:szCs w:val="28"/>
          <w:lang w:val="en-US" w:eastAsia="zh-CN"/>
        </w:rPr>
        <w:t>设计图纸内</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全部</w:t>
      </w:r>
      <w:r>
        <w:rPr>
          <w:rFonts w:hint="eastAsia" w:ascii="宋体" w:hAnsi="宋体" w:eastAsia="宋体" w:cs="宋体"/>
          <w:sz w:val="28"/>
          <w:szCs w:val="28"/>
          <w:lang w:val="en-US" w:eastAsia="zh-CN"/>
        </w:rPr>
        <w:t>内容</w:t>
      </w:r>
      <w:r>
        <w:rPr>
          <w:rFonts w:hint="eastAsia" w:ascii="宋体" w:hAnsi="宋体" w:eastAsia="宋体" w:cs="宋体"/>
          <w:kern w:val="1"/>
          <w:sz w:val="28"/>
          <w:szCs w:val="28"/>
          <w:highlight w:val="none"/>
        </w:rPr>
        <w:t>。</w:t>
      </w:r>
    </w:p>
    <w:p w14:paraId="4E039AF3">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right="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三、其他说明</w:t>
      </w:r>
    </w:p>
    <w:p w14:paraId="5FC58A71">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right="0" w:firstLine="560" w:firstLineChars="200"/>
        <w:textAlignment w:val="auto"/>
        <w:rPr>
          <w:rFonts w:hint="eastAsia" w:ascii="宋体" w:hAnsi="宋体" w:cs="宋体"/>
          <w:sz w:val="28"/>
          <w:szCs w:val="28"/>
          <w:lang w:val="en-US" w:eastAsia="zh-CN"/>
        </w:rPr>
      </w:pPr>
      <w:r>
        <w:rPr>
          <w:rFonts w:hint="eastAsia" w:ascii="宋体" w:hAnsi="宋体" w:eastAsia="宋体" w:cs="宋体"/>
          <w:sz w:val="28"/>
          <w:szCs w:val="28"/>
          <w:lang w:val="en-US" w:eastAsia="zh-CN"/>
        </w:rPr>
        <w:t>1、本工程量清单中安全文明施工费、规费等费用均执行2017年《内蒙古自治区建设工程费用定额》标准费率；税金执行内建标[2019]113号《关于调整内蒙古自治区建设工程计价依据增值税税率的通知》规定；养老保险执行内建标[2019]468号《关于调整内蒙古自治区建设工程计价依据规费中养老保险费率的通知》规定</w:t>
      </w:r>
      <w:r>
        <w:rPr>
          <w:rFonts w:hint="eastAsia" w:ascii="宋体" w:hAnsi="宋体" w:cs="宋体"/>
          <w:sz w:val="28"/>
          <w:szCs w:val="28"/>
          <w:lang w:val="en-US" w:eastAsia="zh-CN"/>
        </w:rPr>
        <w:t>；</w:t>
      </w:r>
    </w:p>
    <w:p w14:paraId="253AB19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kern w:val="0"/>
          <w:sz w:val="28"/>
          <w:szCs w:val="28"/>
          <w:lang w:val="en-US" w:eastAsia="zh-CN" w:bidi="ar"/>
        </w:rPr>
      </w:pPr>
      <w:r>
        <w:rPr>
          <w:rFonts w:hint="eastAsia" w:ascii="宋体" w:hAnsi="宋体" w:cs="宋体"/>
          <w:sz w:val="28"/>
          <w:szCs w:val="28"/>
          <w:lang w:val="en-US" w:eastAsia="zh-CN"/>
        </w:rPr>
        <w:t>2、</w:t>
      </w:r>
      <w:r>
        <w:rPr>
          <w:rFonts w:hint="eastAsia" w:ascii="宋体" w:hAnsi="宋体" w:eastAsia="宋体" w:cs="宋体"/>
          <w:kern w:val="0"/>
          <w:sz w:val="28"/>
          <w:szCs w:val="28"/>
          <w:lang w:val="en-US" w:eastAsia="zh-CN" w:bidi="ar"/>
        </w:rPr>
        <w:t>暂列金额按</w:t>
      </w:r>
      <w:r>
        <w:rPr>
          <w:rFonts w:hint="eastAsia" w:ascii="宋体" w:hAnsi="宋体" w:cs="宋体"/>
          <w:kern w:val="0"/>
          <w:sz w:val="28"/>
          <w:szCs w:val="28"/>
          <w:lang w:val="en-US" w:eastAsia="zh-CN" w:bidi="ar"/>
        </w:rPr>
        <w:t>65993</w:t>
      </w:r>
      <w:bookmarkStart w:id="0" w:name="_GoBack"/>
      <w:bookmarkEnd w:id="0"/>
      <w:r>
        <w:rPr>
          <w:rFonts w:hint="eastAsia" w:ascii="宋体" w:hAnsi="宋体" w:eastAsia="宋体" w:cs="宋体"/>
          <w:kern w:val="0"/>
          <w:sz w:val="28"/>
          <w:szCs w:val="28"/>
          <w:lang w:val="en-US" w:eastAsia="zh-CN" w:bidi="ar"/>
        </w:rPr>
        <w:t>元计入（不含税金）；</w:t>
      </w:r>
    </w:p>
    <w:p w14:paraId="25765380">
      <w:pPr>
        <w:pStyle w:val="8"/>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hint="eastAsia" w:asciiTheme="minorEastAsia" w:hAnsiTheme="minorEastAsia"/>
          <w:sz w:val="28"/>
          <w:szCs w:val="28"/>
        </w:rPr>
      </w:pPr>
    </w:p>
    <w:p w14:paraId="70130BA2">
      <w:pPr>
        <w:pStyle w:val="8"/>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Theme="minorEastAsia" w:hAnsiTheme="minorEastAsia"/>
          <w:sz w:val="28"/>
          <w:szCs w:val="28"/>
        </w:rPr>
      </w:pPr>
      <w:r>
        <w:rPr>
          <w:rFonts w:hint="eastAsia" w:asciiTheme="minorEastAsia" w:hAnsiTheme="minorEastAsia"/>
          <w:sz w:val="28"/>
          <w:szCs w:val="28"/>
        </w:rPr>
        <w:t>中瑞华建工程项目管理（北京）有限公司</w:t>
      </w:r>
    </w:p>
    <w:p w14:paraId="641462AD">
      <w:pPr>
        <w:pStyle w:val="8"/>
        <w:keepNext w:val="0"/>
        <w:keepLines w:val="0"/>
        <w:pageBreakBefore w:val="0"/>
        <w:widowControl w:val="0"/>
        <w:kinsoku/>
        <w:wordWrap/>
        <w:overflowPunct/>
        <w:topLinePunct w:val="0"/>
        <w:autoSpaceDE/>
        <w:autoSpaceDN/>
        <w:bidi w:val="0"/>
        <w:adjustRightInd/>
        <w:snapToGrid/>
        <w:spacing w:line="500" w:lineRule="exact"/>
        <w:ind w:left="400" w:leftChars="200" w:firstLine="3780" w:firstLineChars="1350"/>
        <w:jc w:val="center"/>
        <w:textAlignment w:val="auto"/>
        <w:rPr>
          <w:rFonts w:hint="default"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 xml:space="preserve">        2025年10月13日</w:t>
      </w:r>
    </w:p>
    <w:p w14:paraId="7D75E654">
      <w:pPr>
        <w:keepNext w:val="0"/>
        <w:keepLines w:val="0"/>
        <w:pageBreakBefore w:val="0"/>
        <w:kinsoku/>
        <w:overflowPunct/>
        <w:topLinePunct w:val="0"/>
        <w:autoSpaceDE/>
        <w:autoSpaceDN/>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1C969"/>
    <w:multiLevelType w:val="singleLevel"/>
    <w:tmpl w:val="5F51C96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jU2ZGM4NDkzNGE0NWMwNWQyMGE1OWJmYzAwZGMifQ=="/>
  </w:docVars>
  <w:rsids>
    <w:rsidRoot w:val="63886CA8"/>
    <w:rsid w:val="01887B6B"/>
    <w:rsid w:val="019744B4"/>
    <w:rsid w:val="045D00F7"/>
    <w:rsid w:val="053C1D54"/>
    <w:rsid w:val="07B01C65"/>
    <w:rsid w:val="0D640852"/>
    <w:rsid w:val="0EE31CFA"/>
    <w:rsid w:val="10FE42F6"/>
    <w:rsid w:val="11983CEB"/>
    <w:rsid w:val="15AD55B4"/>
    <w:rsid w:val="18950E33"/>
    <w:rsid w:val="1D3971ED"/>
    <w:rsid w:val="1FEB5C2F"/>
    <w:rsid w:val="225C538A"/>
    <w:rsid w:val="26A54011"/>
    <w:rsid w:val="2D2E27CD"/>
    <w:rsid w:val="2FD52F31"/>
    <w:rsid w:val="336549E9"/>
    <w:rsid w:val="36277234"/>
    <w:rsid w:val="3EC549FA"/>
    <w:rsid w:val="426E0D9E"/>
    <w:rsid w:val="44645AE0"/>
    <w:rsid w:val="47B80E0E"/>
    <w:rsid w:val="487F5BB3"/>
    <w:rsid w:val="4FC7696F"/>
    <w:rsid w:val="54B23D67"/>
    <w:rsid w:val="5A326BE1"/>
    <w:rsid w:val="5EF82F6E"/>
    <w:rsid w:val="5F750577"/>
    <w:rsid w:val="5FBE7F58"/>
    <w:rsid w:val="63886CA8"/>
    <w:rsid w:val="6B0C5966"/>
    <w:rsid w:val="6C855934"/>
    <w:rsid w:val="6D9B2FE1"/>
    <w:rsid w:val="6F946FDA"/>
    <w:rsid w:val="7EEB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ordWrap w:val="0"/>
      <w:ind w:left="1024"/>
      <w:jc w:val="both"/>
    </w:pPr>
    <w:rPr>
      <w:rFonts w:ascii="Times New Roman" w:hAnsi="Times New Roman" w:eastAsia="宋体" w:cs="Times New Roman"/>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6"/>
    <w:pPr>
      <w:spacing w:line="520" w:lineRule="exact"/>
    </w:pPr>
    <w:rPr>
      <w:kern w:val="1"/>
      <w:sz w:val="24"/>
    </w:rPr>
  </w:style>
  <w:style w:type="paragraph" w:styleId="3">
    <w:name w:val="Plain Text"/>
    <w:basedOn w:val="1"/>
    <w:autoRedefine/>
    <w:qFormat/>
    <w:uiPriority w:val="6"/>
    <w:rPr>
      <w:rFonts w:ascii="宋体" w:hAnsi="宋体" w:cs="Courier New"/>
      <w:kern w:val="1"/>
      <w:szCs w:val="20"/>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7">
    <w:name w:val="List Paragraph"/>
    <w:basedOn w:val="1"/>
    <w:next w:val="1"/>
    <w:autoRedefine/>
    <w:qFormat/>
    <w:uiPriority w:val="0"/>
    <w:pPr>
      <w:wordWrap w:val="0"/>
      <w:spacing w:before="0" w:line="240" w:lineRule="auto"/>
      <w:ind w:left="1106"/>
      <w:jc w:val="both"/>
    </w:pPr>
  </w:style>
  <w:style w:type="paragraph" w:customStyle="1" w:styleId="8">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430</Characters>
  <Lines>0</Lines>
  <Paragraphs>0</Paragraphs>
  <TotalTime>11</TotalTime>
  <ScaleCrop>false</ScaleCrop>
  <LinksUpToDate>false</LinksUpToDate>
  <CharactersWithSpaces>438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2022-08-02T03:31:00Z</dcterms:created>
  <dc:creator>chi</dc:creator>
  <cp:lastModifiedBy>....</cp:lastModifiedBy>
  <dcterms:modified xsi:type="dcterms:W3CDTF">2025-10-23T07:13:47Z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A24AA747291545EE8A0802F505B20D9A_13</vt:lpwstr>
  </property>
  <property fmtid="{D5CDD505-2E9C-101B-9397-08002B2CF9AE}" pid="4" name="KSOTemplateDocerSaveRecord">
    <vt:lpwstr>eyJoZGlkIjoiMmQzNTNkMDNjYTY5NmJjODkzNWIwYzZhYzY0ZDMyMGEiLCJ1c2VySWQiOiIzNzEzNDkyNjEifQ==</vt:lpwstr>
  </property>
</Properties>
</file>