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57A05">
      <w:pPr>
        <w:jc w:val="center"/>
        <w:rPr>
          <w:rFonts w:hint="eastAsia" w:ascii="宋体" w:hAnsi="宋体" w:eastAsia="宋体"/>
          <w:b/>
          <w:bCs/>
          <w:sz w:val="32"/>
          <w:szCs w:val="32"/>
        </w:rPr>
      </w:pPr>
      <w:r>
        <w:rPr>
          <w:rFonts w:hint="eastAsia" w:ascii="宋体" w:hAnsi="宋体" w:eastAsia="宋体"/>
          <w:b/>
          <w:bCs/>
          <w:sz w:val="32"/>
          <w:szCs w:val="32"/>
        </w:rPr>
        <w:t>包头医学院第一附属医院安消一体化系统工程</w:t>
      </w:r>
      <w:bookmarkStart w:id="0" w:name="_GoBack"/>
      <w:bookmarkEnd w:id="0"/>
    </w:p>
    <w:p w14:paraId="2A240663">
      <w:pPr>
        <w:jc w:val="center"/>
        <w:rPr>
          <w:rFonts w:hint="eastAsia" w:ascii="宋体" w:hAnsi="宋体" w:eastAsia="宋体"/>
          <w:b/>
          <w:bCs/>
          <w:sz w:val="32"/>
          <w:szCs w:val="32"/>
        </w:rPr>
      </w:pPr>
      <w:r>
        <w:rPr>
          <w:rFonts w:hint="eastAsia" w:ascii="宋体" w:hAnsi="宋体" w:eastAsia="宋体"/>
          <w:b/>
          <w:bCs/>
          <w:sz w:val="32"/>
          <w:szCs w:val="32"/>
        </w:rPr>
        <w:t>工程量清单</w:t>
      </w:r>
      <w:r>
        <w:rPr>
          <w:rFonts w:ascii="宋体" w:hAnsi="宋体" w:eastAsia="宋体"/>
          <w:b/>
          <w:bCs/>
          <w:sz w:val="32"/>
          <w:szCs w:val="32"/>
        </w:rPr>
        <w:t>编制说明</w:t>
      </w:r>
    </w:p>
    <w:p w14:paraId="4315D4BD">
      <w:pPr>
        <w:rPr>
          <w:rFonts w:hint="eastAsia" w:ascii="宋体" w:hAnsi="宋体" w:eastAsia="宋体"/>
          <w:b/>
          <w:bCs/>
          <w:sz w:val="28"/>
          <w:szCs w:val="28"/>
        </w:rPr>
      </w:pPr>
      <w:r>
        <w:rPr>
          <w:rFonts w:hint="eastAsia" w:ascii="宋体" w:hAnsi="宋体" w:eastAsia="宋体"/>
          <w:b/>
          <w:bCs/>
          <w:sz w:val="28"/>
          <w:szCs w:val="28"/>
        </w:rPr>
        <w:t>一、</w:t>
      </w:r>
      <w:r>
        <w:rPr>
          <w:rFonts w:ascii="宋体" w:hAnsi="宋体" w:eastAsia="宋体"/>
          <w:b/>
          <w:bCs/>
          <w:sz w:val="28"/>
          <w:szCs w:val="28"/>
        </w:rPr>
        <w:t>工程概况：</w:t>
      </w:r>
    </w:p>
    <w:p w14:paraId="378F2928">
      <w:pPr>
        <w:rPr>
          <w:rFonts w:hint="eastAsia" w:ascii="宋体" w:hAnsi="宋体" w:eastAsia="宋体"/>
          <w:b/>
          <w:bCs/>
          <w:sz w:val="32"/>
          <w:szCs w:val="32"/>
        </w:rPr>
      </w:pPr>
      <w:r>
        <w:rPr>
          <w:rFonts w:ascii="宋体" w:hAnsi="宋体" w:eastAsia="宋体"/>
          <w:sz w:val="28"/>
          <w:szCs w:val="28"/>
        </w:rPr>
        <w:t>1</w:t>
      </w:r>
      <w:r>
        <w:rPr>
          <w:rFonts w:hint="eastAsia" w:ascii="宋体" w:hAnsi="宋体" w:eastAsia="宋体"/>
          <w:sz w:val="28"/>
          <w:szCs w:val="28"/>
        </w:rPr>
        <w:t>、项目名称：包头医学院第一附属医院安消一体化系统工程</w:t>
      </w:r>
    </w:p>
    <w:p w14:paraId="0A2ABCD9">
      <w:pPr>
        <w:rPr>
          <w:rFonts w:hint="eastAsia" w:ascii="宋体" w:hAnsi="宋体" w:eastAsia="宋体"/>
          <w:sz w:val="28"/>
          <w:szCs w:val="28"/>
        </w:rPr>
      </w:pPr>
      <w:r>
        <w:rPr>
          <w:rFonts w:hint="eastAsia" w:ascii="宋体" w:hAnsi="宋体" w:eastAsia="宋体"/>
          <w:sz w:val="28"/>
          <w:szCs w:val="28"/>
        </w:rPr>
        <w:t>2、建设地点：包头市医学院第一附属医院</w:t>
      </w:r>
    </w:p>
    <w:p w14:paraId="249B9817">
      <w:pPr>
        <w:rPr>
          <w:rFonts w:hint="eastAsia" w:ascii="宋体" w:hAnsi="宋体" w:eastAsia="宋体"/>
          <w:b/>
          <w:bCs/>
          <w:sz w:val="28"/>
          <w:szCs w:val="28"/>
        </w:rPr>
      </w:pPr>
      <w:r>
        <w:rPr>
          <w:rFonts w:ascii="宋体" w:hAnsi="宋体" w:eastAsia="宋体"/>
          <w:b/>
          <w:bCs/>
          <w:sz w:val="28"/>
          <w:szCs w:val="28"/>
        </w:rPr>
        <w:t>二、</w:t>
      </w:r>
      <w:r>
        <w:rPr>
          <w:rFonts w:hint="eastAsia" w:ascii="宋体" w:hAnsi="宋体" w:eastAsia="宋体"/>
          <w:b/>
          <w:bCs/>
          <w:sz w:val="28"/>
          <w:szCs w:val="28"/>
        </w:rPr>
        <w:t>编制范围</w:t>
      </w:r>
    </w:p>
    <w:p w14:paraId="4CDC6118">
      <w:pPr>
        <w:pStyle w:val="8"/>
        <w:keepNext w:val="0"/>
        <w:keepLines w:val="0"/>
        <w:widowControl/>
        <w:suppressLineNumbers w:val="0"/>
        <w:spacing w:before="0" w:beforeAutospacing="0" w:after="0" w:afterAutospacing="0"/>
        <w:ind w:left="0" w:right="0" w:firstLine="560" w:firstLineChars="200"/>
        <w:rPr>
          <w:rFonts w:hint="eastAsia" w:ascii="宋体" w:hAnsi="宋体" w:eastAsia="宋体"/>
          <w:sz w:val="28"/>
          <w:szCs w:val="28"/>
        </w:rPr>
      </w:pPr>
      <w:r>
        <w:rPr>
          <w:rFonts w:hint="eastAsia" w:ascii="宋体" w:hAnsi="宋体" w:eastAsia="宋体"/>
          <w:sz w:val="28"/>
          <w:szCs w:val="28"/>
        </w:rPr>
        <w:t>本次招标工程量清单编制范围：</w:t>
      </w:r>
      <w:r>
        <w:rPr>
          <w:rFonts w:hint="eastAsia" w:ascii="宋体" w:hAnsi="宋体" w:eastAsia="宋体"/>
          <w:sz w:val="28"/>
          <w:szCs w:val="28"/>
        </w:rPr>
        <w:t>包头医学院第一附属医院</w:t>
      </w:r>
      <w:r>
        <w:rPr>
          <w:rFonts w:hint="eastAsia" w:ascii="宋体" w:hAnsi="宋体" w:eastAsia="宋体"/>
          <w:sz w:val="28"/>
          <w:szCs w:val="28"/>
        </w:rPr>
        <w:t>安消统一管理</w:t>
      </w:r>
      <w:r>
        <w:rPr>
          <w:rFonts w:hint="eastAsia" w:ascii="宋体" w:hAnsi="宋体" w:eastAsia="宋体"/>
          <w:sz w:val="28"/>
          <w:szCs w:val="28"/>
          <w:lang w:eastAsia="zh-CN"/>
        </w:rPr>
        <w:t>、</w:t>
      </w:r>
      <w:r>
        <w:rPr>
          <w:rFonts w:hint="eastAsia" w:ascii="宋体" w:hAnsi="宋体" w:eastAsia="宋体"/>
          <w:sz w:val="28"/>
          <w:szCs w:val="28"/>
        </w:rPr>
        <w:t>人员网格化追踪</w:t>
      </w:r>
      <w:r>
        <w:rPr>
          <w:rFonts w:hint="eastAsia" w:ascii="宋体" w:hAnsi="宋体" w:eastAsia="宋体"/>
          <w:sz w:val="28"/>
          <w:szCs w:val="28"/>
          <w:lang w:eastAsia="zh-CN"/>
        </w:rPr>
        <w:t>、</w:t>
      </w:r>
      <w:r>
        <w:rPr>
          <w:rFonts w:hint="eastAsia" w:ascii="宋体" w:hAnsi="宋体" w:eastAsia="宋体"/>
          <w:sz w:val="28"/>
          <w:szCs w:val="28"/>
        </w:rPr>
        <w:t>全院高点全景AR</w:t>
      </w:r>
      <w:r>
        <w:rPr>
          <w:rFonts w:hint="eastAsia" w:ascii="宋体" w:hAnsi="宋体" w:eastAsia="宋体"/>
          <w:sz w:val="28"/>
          <w:szCs w:val="28"/>
          <w:lang w:eastAsia="zh-CN"/>
        </w:rPr>
        <w:t>、</w:t>
      </w:r>
      <w:r>
        <w:rPr>
          <w:rFonts w:hint="eastAsia" w:ascii="宋体" w:hAnsi="宋体" w:eastAsia="宋体"/>
          <w:sz w:val="28"/>
          <w:szCs w:val="28"/>
        </w:rPr>
        <w:t>后端系统工程。</w:t>
      </w:r>
    </w:p>
    <w:p w14:paraId="5F2BF509">
      <w:pPr>
        <w:ind w:firstLine="562" w:firstLineChars="200"/>
        <w:rPr>
          <w:rFonts w:hint="eastAsia" w:ascii="宋体" w:hAnsi="宋体" w:eastAsia="宋体"/>
          <w:b/>
          <w:bCs/>
          <w:sz w:val="28"/>
          <w:szCs w:val="28"/>
        </w:rPr>
      </w:pPr>
      <w:r>
        <w:rPr>
          <w:rFonts w:ascii="宋体" w:hAnsi="宋体" w:eastAsia="宋体"/>
          <w:b/>
          <w:bCs/>
          <w:sz w:val="28"/>
          <w:szCs w:val="28"/>
        </w:rPr>
        <w:t>二、编制依据：</w:t>
      </w:r>
    </w:p>
    <w:p w14:paraId="34643EAD">
      <w:pPr>
        <w:tabs>
          <w:tab w:val="left" w:pos="6000"/>
        </w:tabs>
        <w:ind w:firstLine="560" w:firstLineChars="200"/>
        <w:rPr>
          <w:rFonts w:hint="eastAsia" w:ascii="宋体" w:hAnsi="宋体" w:eastAsia="宋体"/>
          <w:sz w:val="28"/>
          <w:szCs w:val="28"/>
        </w:rPr>
      </w:pPr>
      <w:r>
        <w:rPr>
          <w:rFonts w:ascii="宋体" w:hAnsi="宋体" w:eastAsia="宋体"/>
          <w:sz w:val="28"/>
          <w:szCs w:val="28"/>
        </w:rPr>
        <w:t>1、</w:t>
      </w:r>
      <w:r>
        <w:rPr>
          <w:rFonts w:hint="eastAsia" w:ascii="宋体" w:hAnsi="宋体" w:eastAsia="宋体"/>
          <w:sz w:val="28"/>
          <w:szCs w:val="28"/>
        </w:rPr>
        <w:t>包头医学院第一附属医院安消一体化系统工程</w:t>
      </w:r>
      <w:r>
        <w:rPr>
          <w:rFonts w:ascii="宋体" w:hAnsi="宋体" w:eastAsia="宋体"/>
          <w:sz w:val="28"/>
          <w:szCs w:val="28"/>
        </w:rPr>
        <w:t>设计图纸</w:t>
      </w:r>
      <w:r>
        <w:rPr>
          <w:rFonts w:hint="eastAsia" w:ascii="宋体" w:hAnsi="宋体" w:eastAsia="宋体"/>
          <w:color w:val="16161A"/>
          <w:sz w:val="28"/>
          <w:szCs w:val="28"/>
        </w:rPr>
        <w:t>；</w:t>
      </w:r>
    </w:p>
    <w:p w14:paraId="04C54400">
      <w:pPr>
        <w:ind w:firstLine="560" w:firstLineChars="200"/>
        <w:rPr>
          <w:rFonts w:hint="eastAsia" w:ascii="宋体" w:hAnsi="宋体" w:eastAsia="宋体"/>
          <w:sz w:val="28"/>
          <w:szCs w:val="28"/>
        </w:rPr>
      </w:pPr>
      <w:r>
        <w:rPr>
          <w:rFonts w:ascii="宋体" w:hAnsi="宋体" w:eastAsia="宋体"/>
          <w:sz w:val="28"/>
          <w:szCs w:val="28"/>
        </w:rPr>
        <w:t>2、《关于调整内蒙古自治区建设工程计价依据增值税税率的通知》（</w:t>
      </w:r>
      <w:r>
        <w:rPr>
          <w:rFonts w:hint="eastAsia" w:ascii="宋体" w:hAnsi="宋体" w:eastAsia="宋体"/>
          <w:sz w:val="28"/>
          <w:szCs w:val="28"/>
        </w:rPr>
        <w:t>内建</w:t>
      </w:r>
      <w:r>
        <w:rPr>
          <w:rFonts w:ascii="宋体" w:hAnsi="宋体" w:eastAsia="宋体"/>
          <w:sz w:val="28"/>
          <w:szCs w:val="28"/>
        </w:rPr>
        <w:t>标[2019]113号）；</w:t>
      </w:r>
    </w:p>
    <w:p w14:paraId="1ECE5C9D">
      <w:pPr>
        <w:tabs>
          <w:tab w:val="left" w:pos="6000"/>
        </w:tabs>
        <w:ind w:firstLine="560" w:firstLineChars="200"/>
        <w:rPr>
          <w:rFonts w:hint="eastAsia" w:ascii="宋体" w:hAnsi="宋体" w:eastAsia="宋体"/>
          <w:sz w:val="28"/>
          <w:szCs w:val="28"/>
        </w:rPr>
      </w:pPr>
      <w:r>
        <w:rPr>
          <w:rFonts w:ascii="宋体" w:hAnsi="宋体" w:eastAsia="宋体"/>
          <w:sz w:val="28"/>
          <w:szCs w:val="28"/>
        </w:rPr>
        <w:t>3、《关于调整内蒙古自治区建设工程计价依据规费中养老保险费率的通知》（内建标函[2019]468号）</w:t>
      </w:r>
      <w:r>
        <w:rPr>
          <w:rFonts w:hint="eastAsia" w:ascii="宋体" w:hAnsi="宋体" w:eastAsia="宋体"/>
          <w:color w:val="16161A"/>
          <w:sz w:val="28"/>
          <w:szCs w:val="28"/>
        </w:rPr>
        <w:t>；</w:t>
      </w:r>
    </w:p>
    <w:p w14:paraId="6DC3B7BE">
      <w:pPr>
        <w:ind w:firstLine="560" w:firstLineChars="200"/>
        <w:rPr>
          <w:rFonts w:hint="eastAsia" w:ascii="宋体" w:hAnsi="宋体" w:eastAsia="宋体"/>
          <w:sz w:val="28"/>
          <w:szCs w:val="28"/>
        </w:rPr>
      </w:pPr>
      <w:r>
        <w:rPr>
          <w:rFonts w:ascii="宋体" w:hAnsi="宋体" w:eastAsia="宋体"/>
          <w:sz w:val="28"/>
          <w:szCs w:val="28"/>
        </w:rPr>
        <w:t>4、《关于调整内蒙古自治区建设工程材料增值税平均税率的通知》（内建标定总字[2019]06号）</w:t>
      </w:r>
      <w:r>
        <w:rPr>
          <w:rFonts w:hint="eastAsia" w:ascii="宋体" w:hAnsi="宋体" w:eastAsia="宋体"/>
          <w:color w:val="16161A"/>
          <w:sz w:val="28"/>
          <w:szCs w:val="28"/>
        </w:rPr>
        <w:t>；</w:t>
      </w:r>
    </w:p>
    <w:p w14:paraId="086CE385">
      <w:pPr>
        <w:ind w:firstLine="560" w:firstLineChars="200"/>
        <w:rPr>
          <w:rFonts w:hint="eastAsia" w:ascii="宋体" w:hAnsi="宋体" w:eastAsia="宋体"/>
          <w:sz w:val="28"/>
          <w:szCs w:val="28"/>
        </w:rPr>
      </w:pPr>
      <w:r>
        <w:rPr>
          <w:rFonts w:ascii="宋体" w:hAnsi="宋体" w:eastAsia="宋体"/>
          <w:color w:val="16161A"/>
          <w:sz w:val="28"/>
          <w:szCs w:val="28"/>
        </w:rPr>
        <w:t>5、《内蒙古自治区住房和城乡建设厅关于调整内蒙古自治区建</w:t>
      </w:r>
      <w:r>
        <w:rPr>
          <w:rFonts w:ascii="宋体" w:hAnsi="宋体" w:eastAsia="宋体"/>
          <w:color w:val="16161A"/>
          <w:w w:val="103"/>
          <w:sz w:val="28"/>
          <w:szCs w:val="28"/>
        </w:rPr>
        <w:t>设工程现行预算定额人工费的通知》</w:t>
      </w:r>
      <w:r>
        <w:rPr>
          <w:rFonts w:ascii="宋体" w:hAnsi="宋体" w:eastAsia="宋体"/>
          <w:color w:val="16161A"/>
          <w:w w:val="105"/>
          <w:sz w:val="28"/>
          <w:szCs w:val="28"/>
        </w:rPr>
        <w:t>（内建标(2021)148号</w:t>
      </w:r>
      <w:r>
        <w:rPr>
          <w:rFonts w:ascii="宋体" w:hAnsi="宋体" w:eastAsia="宋体"/>
          <w:color w:val="16161A"/>
          <w:w w:val="106"/>
          <w:sz w:val="28"/>
          <w:szCs w:val="28"/>
        </w:rPr>
        <w:t>）</w:t>
      </w:r>
      <w:r>
        <w:rPr>
          <w:rFonts w:hint="eastAsia" w:ascii="宋体" w:hAnsi="宋体" w:eastAsia="宋体"/>
          <w:color w:val="16161A"/>
          <w:sz w:val="28"/>
          <w:szCs w:val="28"/>
        </w:rPr>
        <w:t>；</w:t>
      </w:r>
    </w:p>
    <w:p w14:paraId="54612395">
      <w:pPr>
        <w:ind w:firstLine="588" w:firstLineChars="200"/>
        <w:rPr>
          <w:rFonts w:hint="eastAsia" w:ascii="宋体" w:hAnsi="宋体" w:eastAsia="宋体"/>
          <w:sz w:val="28"/>
          <w:szCs w:val="28"/>
        </w:rPr>
      </w:pPr>
      <w:r>
        <w:rPr>
          <w:rFonts w:ascii="宋体" w:hAnsi="宋体" w:eastAsia="宋体"/>
          <w:color w:val="16161A"/>
          <w:w w:val="105"/>
          <w:sz w:val="28"/>
          <w:szCs w:val="28"/>
        </w:rPr>
        <w:t xml:space="preserve">6、《建设工程工程量清单计价规范》(GB50500-2013) </w:t>
      </w:r>
      <w:r>
        <w:rPr>
          <w:rFonts w:hint="eastAsia" w:ascii="宋体" w:hAnsi="宋体" w:eastAsia="宋体"/>
          <w:color w:val="16161A"/>
          <w:sz w:val="28"/>
          <w:szCs w:val="28"/>
        </w:rPr>
        <w:t>；</w:t>
      </w:r>
    </w:p>
    <w:p w14:paraId="2D9EE2CC">
      <w:pPr>
        <w:ind w:firstLine="560" w:firstLineChars="200"/>
        <w:rPr>
          <w:rFonts w:hint="eastAsia" w:ascii="宋体" w:hAnsi="宋体" w:eastAsia="宋体"/>
          <w:sz w:val="28"/>
          <w:szCs w:val="28"/>
        </w:rPr>
      </w:pPr>
      <w:r>
        <w:rPr>
          <w:rFonts w:ascii="宋体" w:hAnsi="宋体" w:eastAsia="宋体"/>
          <w:color w:val="16161A"/>
          <w:sz w:val="28"/>
          <w:szCs w:val="28"/>
        </w:rPr>
        <w:t>7、《通用安装工程工程量计算规范》(GB50856-2013)</w:t>
      </w:r>
      <w:r>
        <w:rPr>
          <w:rFonts w:hint="eastAsia" w:ascii="宋体" w:hAnsi="宋体" w:eastAsia="宋体"/>
          <w:color w:val="16161A"/>
          <w:sz w:val="28"/>
          <w:szCs w:val="28"/>
        </w:rPr>
        <w:t xml:space="preserve"> ；</w:t>
      </w:r>
    </w:p>
    <w:p w14:paraId="55EC5E90">
      <w:pPr>
        <w:ind w:firstLine="560" w:firstLineChars="200"/>
        <w:rPr>
          <w:rFonts w:hint="eastAsia" w:ascii="宋体" w:hAnsi="宋体" w:eastAsia="宋体"/>
          <w:sz w:val="28"/>
          <w:szCs w:val="28"/>
        </w:rPr>
      </w:pPr>
      <w:r>
        <w:rPr>
          <w:rFonts w:ascii="宋体" w:hAnsi="宋体" w:eastAsia="宋体"/>
          <w:color w:val="16161A"/>
          <w:sz w:val="28"/>
          <w:szCs w:val="28"/>
        </w:rPr>
        <w:t>8、《内蒙古通用安装工程预算定额》(2017)</w:t>
      </w:r>
      <w:r>
        <w:rPr>
          <w:rFonts w:hint="eastAsia" w:ascii="宋体" w:hAnsi="宋体" w:eastAsia="宋体"/>
          <w:color w:val="16161A"/>
          <w:sz w:val="28"/>
          <w:szCs w:val="28"/>
        </w:rPr>
        <w:t>；</w:t>
      </w:r>
    </w:p>
    <w:p w14:paraId="67F49F77">
      <w:pPr>
        <w:tabs>
          <w:tab w:val="left" w:pos="5745"/>
        </w:tabs>
        <w:ind w:firstLine="560" w:firstLineChars="200"/>
        <w:rPr>
          <w:rFonts w:hint="eastAsia" w:ascii="宋体" w:hAnsi="宋体" w:eastAsia="宋体"/>
          <w:sz w:val="28"/>
          <w:szCs w:val="28"/>
        </w:rPr>
      </w:pPr>
      <w:r>
        <w:rPr>
          <w:rFonts w:hint="eastAsia" w:ascii="宋体" w:hAnsi="宋体" w:eastAsia="宋体"/>
          <w:color w:val="16161A"/>
          <w:sz w:val="28"/>
          <w:szCs w:val="28"/>
          <w:lang w:val="en-US" w:eastAsia="zh-CN"/>
        </w:rPr>
        <w:t>9</w:t>
      </w:r>
      <w:r>
        <w:rPr>
          <w:rFonts w:ascii="宋体" w:hAnsi="宋体" w:eastAsia="宋体"/>
          <w:color w:val="16161A"/>
          <w:sz w:val="28"/>
          <w:szCs w:val="28"/>
        </w:rPr>
        <w:t>、《内蒙古自治区建设工程费用定额》(2017)</w:t>
      </w:r>
      <w:r>
        <w:rPr>
          <w:rFonts w:hint="eastAsia" w:ascii="宋体" w:hAnsi="宋体" w:eastAsia="宋体"/>
          <w:color w:val="16161A"/>
          <w:sz w:val="28"/>
          <w:szCs w:val="28"/>
        </w:rPr>
        <w:t>；</w:t>
      </w:r>
    </w:p>
    <w:p w14:paraId="2E967A50">
      <w:pPr>
        <w:tabs>
          <w:tab w:val="left" w:pos="6000"/>
        </w:tabs>
        <w:ind w:firstLine="512" w:firstLineChars="200"/>
        <w:rPr>
          <w:rFonts w:hint="eastAsia" w:ascii="宋体" w:hAnsi="宋体" w:eastAsia="宋体"/>
          <w:sz w:val="28"/>
          <w:szCs w:val="28"/>
        </w:rPr>
      </w:pPr>
      <w:r>
        <w:rPr>
          <w:rFonts w:ascii="宋体" w:hAnsi="宋体" w:eastAsia="宋体"/>
          <w:color w:val="16161A"/>
          <w:spacing w:val="-12"/>
          <w:sz w:val="28"/>
          <w:szCs w:val="28"/>
        </w:rPr>
        <w:t>1</w:t>
      </w:r>
      <w:r>
        <w:rPr>
          <w:rFonts w:hint="eastAsia" w:ascii="宋体" w:hAnsi="宋体" w:eastAsia="宋体"/>
          <w:color w:val="16161A"/>
          <w:spacing w:val="-12"/>
          <w:sz w:val="28"/>
          <w:szCs w:val="28"/>
          <w:lang w:val="en-US" w:eastAsia="zh-CN"/>
        </w:rPr>
        <w:t>0</w:t>
      </w:r>
      <w:r>
        <w:rPr>
          <w:rFonts w:ascii="宋体" w:hAnsi="宋体" w:eastAsia="宋体"/>
          <w:color w:val="16161A"/>
          <w:sz w:val="28"/>
          <w:szCs w:val="28"/>
        </w:rPr>
        <w:t>、《内蒙古自治区住房和城乡建 设厅关于做好建设工程材料价</w:t>
      </w:r>
      <w:r>
        <w:rPr>
          <w:rFonts w:ascii="宋体" w:hAnsi="宋体" w:eastAsia="宋体"/>
          <w:color w:val="16161A"/>
          <w:w w:val="107"/>
          <w:sz w:val="28"/>
          <w:szCs w:val="28"/>
        </w:rPr>
        <w:t>格风险管控的通知》（</w:t>
      </w:r>
      <w:r>
        <w:rPr>
          <w:rFonts w:ascii="宋体" w:hAnsi="宋体" w:eastAsia="宋体"/>
          <w:color w:val="16161A"/>
          <w:spacing w:val="-52"/>
          <w:w w:val="107"/>
          <w:sz w:val="28"/>
          <w:szCs w:val="28"/>
        </w:rPr>
        <w:t>内</w:t>
      </w:r>
      <w:r>
        <w:rPr>
          <w:rFonts w:hint="eastAsia" w:ascii="宋体" w:hAnsi="宋体" w:eastAsia="宋体"/>
          <w:color w:val="16161A"/>
          <w:spacing w:val="-52"/>
          <w:w w:val="107"/>
          <w:sz w:val="28"/>
          <w:szCs w:val="28"/>
        </w:rPr>
        <w:t xml:space="preserve"> </w:t>
      </w:r>
      <w:r>
        <w:rPr>
          <w:rFonts w:ascii="宋体" w:hAnsi="宋体" w:eastAsia="宋体"/>
          <w:color w:val="16161A"/>
          <w:spacing w:val="-52"/>
          <w:w w:val="107"/>
          <w:sz w:val="28"/>
          <w:szCs w:val="28"/>
        </w:rPr>
        <w:t xml:space="preserve"> 建</w:t>
      </w:r>
      <w:r>
        <w:rPr>
          <w:rFonts w:hint="eastAsia" w:ascii="宋体" w:hAnsi="宋体" w:eastAsia="宋体"/>
          <w:color w:val="16161A"/>
          <w:spacing w:val="-52"/>
          <w:w w:val="107"/>
          <w:sz w:val="28"/>
          <w:szCs w:val="28"/>
        </w:rPr>
        <w:t xml:space="preserve"> </w:t>
      </w:r>
      <w:r>
        <w:rPr>
          <w:rFonts w:ascii="宋体" w:hAnsi="宋体" w:eastAsia="宋体"/>
          <w:color w:val="16161A"/>
          <w:spacing w:val="-52"/>
          <w:w w:val="107"/>
          <w:sz w:val="28"/>
          <w:szCs w:val="28"/>
        </w:rPr>
        <w:t xml:space="preserve"> 标</w:t>
      </w:r>
      <w:r>
        <w:rPr>
          <w:rFonts w:hint="eastAsia" w:ascii="宋体" w:hAnsi="宋体" w:eastAsia="宋体"/>
          <w:color w:val="16161A"/>
          <w:spacing w:val="-52"/>
          <w:w w:val="107"/>
          <w:sz w:val="28"/>
          <w:szCs w:val="28"/>
        </w:rPr>
        <w:t xml:space="preserve"> </w:t>
      </w:r>
      <w:r>
        <w:rPr>
          <w:rFonts w:ascii="宋体" w:hAnsi="宋体" w:eastAsia="宋体"/>
          <w:sz w:val="28"/>
          <w:szCs w:val="28"/>
        </w:rPr>
        <w:t>[2021]93</w:t>
      </w:r>
      <w:r>
        <w:rPr>
          <w:rFonts w:ascii="宋体" w:hAnsi="宋体" w:eastAsia="宋体"/>
          <w:color w:val="16161A"/>
          <w:w w:val="108"/>
          <w:sz w:val="28"/>
          <w:szCs w:val="28"/>
        </w:rPr>
        <w:t>号</w:t>
      </w:r>
      <w:r>
        <w:rPr>
          <w:rFonts w:hint="eastAsia" w:ascii="宋体" w:hAnsi="宋体" w:eastAsia="宋体"/>
          <w:color w:val="16161A"/>
          <w:w w:val="108"/>
          <w:sz w:val="28"/>
          <w:szCs w:val="28"/>
        </w:rPr>
        <w:t>）</w:t>
      </w:r>
      <w:r>
        <w:rPr>
          <w:rFonts w:hint="eastAsia" w:ascii="宋体" w:hAnsi="宋体" w:eastAsia="宋体"/>
          <w:color w:val="16161A"/>
          <w:sz w:val="28"/>
          <w:szCs w:val="28"/>
        </w:rPr>
        <w:t>；</w:t>
      </w:r>
    </w:p>
    <w:p w14:paraId="5DDF1FFC">
      <w:pPr>
        <w:tabs>
          <w:tab w:val="left" w:pos="6000"/>
        </w:tabs>
        <w:ind w:firstLine="512" w:firstLineChars="200"/>
        <w:rPr>
          <w:rFonts w:hint="eastAsia" w:ascii="宋体" w:hAnsi="宋体" w:eastAsia="宋体"/>
          <w:sz w:val="28"/>
          <w:szCs w:val="28"/>
        </w:rPr>
      </w:pPr>
      <w:r>
        <w:rPr>
          <w:rFonts w:ascii="宋体" w:hAnsi="宋体" w:eastAsia="宋体"/>
          <w:color w:val="16161A"/>
          <w:spacing w:val="-12"/>
          <w:sz w:val="28"/>
          <w:szCs w:val="28"/>
        </w:rPr>
        <w:t>1</w:t>
      </w:r>
      <w:r>
        <w:rPr>
          <w:rFonts w:hint="eastAsia" w:ascii="宋体" w:hAnsi="宋体" w:eastAsia="宋体"/>
          <w:color w:val="16161A"/>
          <w:spacing w:val="-12"/>
          <w:sz w:val="28"/>
          <w:szCs w:val="28"/>
          <w:lang w:val="en-US" w:eastAsia="zh-CN"/>
        </w:rPr>
        <w:t>1</w:t>
      </w:r>
      <w:r>
        <w:rPr>
          <w:rFonts w:ascii="宋体" w:hAnsi="宋体" w:eastAsia="宋体"/>
          <w:color w:val="16161A"/>
          <w:spacing w:val="-12"/>
          <w:sz w:val="28"/>
          <w:szCs w:val="28"/>
        </w:rPr>
        <w:t>、</w:t>
      </w:r>
      <w:r>
        <w:rPr>
          <w:rFonts w:ascii="宋体" w:hAnsi="宋体" w:eastAsia="宋体"/>
          <w:color w:val="16161A"/>
          <w:sz w:val="28"/>
          <w:szCs w:val="28"/>
        </w:rPr>
        <w:t>建设主管部门颁发的计价管理及有关计价文件</w:t>
      </w:r>
      <w:r>
        <w:rPr>
          <w:rFonts w:hint="eastAsia" w:ascii="宋体" w:hAnsi="宋体" w:eastAsia="宋体"/>
          <w:color w:val="16161A"/>
          <w:sz w:val="28"/>
          <w:szCs w:val="28"/>
        </w:rPr>
        <w:t>；</w:t>
      </w:r>
    </w:p>
    <w:p w14:paraId="056937FD">
      <w:pPr>
        <w:tabs>
          <w:tab w:val="left" w:pos="6000"/>
        </w:tabs>
        <w:ind w:firstLine="512" w:firstLineChars="200"/>
        <w:rPr>
          <w:rFonts w:hint="eastAsia" w:ascii="宋体" w:hAnsi="宋体" w:eastAsia="宋体"/>
          <w:sz w:val="28"/>
          <w:szCs w:val="28"/>
        </w:rPr>
      </w:pPr>
      <w:r>
        <w:rPr>
          <w:rFonts w:ascii="宋体" w:hAnsi="宋体" w:eastAsia="宋体"/>
          <w:color w:val="16161A"/>
          <w:spacing w:val="-12"/>
          <w:sz w:val="28"/>
          <w:szCs w:val="28"/>
        </w:rPr>
        <w:t>1</w:t>
      </w:r>
      <w:r>
        <w:rPr>
          <w:rFonts w:hint="eastAsia" w:ascii="宋体" w:hAnsi="宋体" w:eastAsia="宋体"/>
          <w:color w:val="16161A"/>
          <w:spacing w:val="-12"/>
          <w:sz w:val="28"/>
          <w:szCs w:val="28"/>
          <w:lang w:val="en-US" w:eastAsia="zh-CN"/>
        </w:rPr>
        <w:t>2</w:t>
      </w:r>
      <w:r>
        <w:rPr>
          <w:rFonts w:ascii="宋体" w:hAnsi="宋体" w:eastAsia="宋体"/>
          <w:color w:val="16161A"/>
          <w:sz w:val="28"/>
          <w:szCs w:val="28"/>
        </w:rPr>
        <w:t>、其它相关资料。</w:t>
      </w:r>
    </w:p>
    <w:p w14:paraId="30958761">
      <w:pPr>
        <w:rPr>
          <w:rFonts w:hint="eastAsia" w:ascii="宋体" w:hAnsi="宋体" w:eastAsia="宋体"/>
          <w:sz w:val="28"/>
          <w:szCs w:val="28"/>
        </w:rPr>
      </w:pPr>
      <w:r>
        <w:rPr>
          <w:rFonts w:ascii="宋体" w:hAnsi="宋体" w:eastAsia="宋体"/>
          <w:b/>
          <w:bCs/>
          <w:sz w:val="28"/>
          <w:szCs w:val="28"/>
        </w:rPr>
        <w:t>三、编制说明</w:t>
      </w:r>
      <w:r>
        <w:rPr>
          <w:rFonts w:ascii="宋体" w:hAnsi="宋体" w:eastAsia="宋体"/>
          <w:sz w:val="28"/>
          <w:szCs w:val="28"/>
        </w:rPr>
        <w:t>：</w:t>
      </w:r>
    </w:p>
    <w:p w14:paraId="59796392">
      <w:pPr>
        <w:ind w:firstLine="560" w:firstLineChars="200"/>
        <w:rPr>
          <w:rFonts w:hint="eastAsia" w:ascii="宋体" w:hAnsi="宋体" w:eastAsia="宋体"/>
          <w:sz w:val="28"/>
          <w:szCs w:val="28"/>
        </w:rPr>
      </w:pPr>
      <w:r>
        <w:rPr>
          <w:rFonts w:hint="eastAsia" w:ascii="宋体" w:hAnsi="宋体" w:eastAsia="宋体"/>
          <w:sz w:val="28"/>
          <w:szCs w:val="28"/>
        </w:rPr>
        <w:t>本项目</w:t>
      </w:r>
      <w:r>
        <w:rPr>
          <w:rFonts w:ascii="宋体" w:hAnsi="宋体" w:eastAsia="宋体"/>
          <w:sz w:val="28"/>
          <w:szCs w:val="28"/>
        </w:rPr>
        <w:t>暂列金</w:t>
      </w:r>
      <w:r>
        <w:rPr>
          <w:rFonts w:hint="eastAsia" w:ascii="宋体" w:hAnsi="宋体" w:eastAsia="宋体"/>
          <w:sz w:val="28"/>
          <w:szCs w:val="28"/>
        </w:rPr>
        <w:t>为不含税价1</w:t>
      </w:r>
      <w:r>
        <w:rPr>
          <w:rFonts w:hint="eastAsia" w:ascii="宋体" w:hAnsi="宋体" w:eastAsia="宋体"/>
          <w:sz w:val="28"/>
          <w:szCs w:val="28"/>
          <w:lang w:val="en-US" w:eastAsia="zh-CN"/>
        </w:rPr>
        <w:t>6</w:t>
      </w:r>
      <w:r>
        <w:rPr>
          <w:rFonts w:ascii="宋体" w:hAnsi="宋体" w:eastAsia="宋体"/>
          <w:sz w:val="28"/>
          <w:szCs w:val="28"/>
        </w:rPr>
        <w:t>0000</w:t>
      </w:r>
      <w:r>
        <w:rPr>
          <w:rFonts w:hint="eastAsia" w:ascii="宋体" w:hAnsi="宋体" w:eastAsia="宋体"/>
          <w:sz w:val="28"/>
          <w:szCs w:val="28"/>
        </w:rPr>
        <w:t>元，含税价为1</w:t>
      </w:r>
      <w:r>
        <w:rPr>
          <w:rFonts w:hint="eastAsia" w:ascii="宋体" w:hAnsi="宋体" w:eastAsia="宋体"/>
          <w:sz w:val="28"/>
          <w:szCs w:val="28"/>
          <w:lang w:val="en-US" w:eastAsia="zh-CN"/>
        </w:rPr>
        <w:t>744</w:t>
      </w:r>
      <w:r>
        <w:rPr>
          <w:rFonts w:ascii="宋体" w:hAnsi="宋体" w:eastAsia="宋体"/>
          <w:sz w:val="28"/>
          <w:szCs w:val="28"/>
        </w:rPr>
        <w:t>00</w:t>
      </w:r>
      <w:r>
        <w:rPr>
          <w:rFonts w:hint="eastAsia" w:ascii="宋体" w:hAnsi="宋体" w:eastAsia="宋体"/>
          <w:sz w:val="28"/>
          <w:szCs w:val="28"/>
        </w:rPr>
        <w:t>元</w:t>
      </w:r>
      <w:r>
        <w:rPr>
          <w:rFonts w:ascii="宋体" w:hAnsi="宋体" w:eastAsia="宋体"/>
          <w:sz w:val="28"/>
          <w:szCs w:val="28"/>
        </w:rPr>
        <w:t>。</w:t>
      </w:r>
    </w:p>
    <w:p w14:paraId="4537646C">
      <w:pPr>
        <w:ind w:firstLine="560" w:firstLineChars="200"/>
        <w:rPr>
          <w:rFonts w:hint="eastAsia"/>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5ZjY1ZmFjYTMzMzBmZDkyODFiZjhiYzI5NmJiMzUifQ=="/>
  </w:docVars>
  <w:rsids>
    <w:rsidRoot w:val="00FE62C2"/>
    <w:rsid w:val="00052C34"/>
    <w:rsid w:val="000E1234"/>
    <w:rsid w:val="0011061C"/>
    <w:rsid w:val="001D1467"/>
    <w:rsid w:val="001D4D5D"/>
    <w:rsid w:val="001F3A2F"/>
    <w:rsid w:val="002B39D3"/>
    <w:rsid w:val="002B6676"/>
    <w:rsid w:val="003540F6"/>
    <w:rsid w:val="003718F7"/>
    <w:rsid w:val="004A1E29"/>
    <w:rsid w:val="00526015"/>
    <w:rsid w:val="006121D7"/>
    <w:rsid w:val="00652CA5"/>
    <w:rsid w:val="00685CC4"/>
    <w:rsid w:val="006D0C33"/>
    <w:rsid w:val="007204F4"/>
    <w:rsid w:val="0072287C"/>
    <w:rsid w:val="007468DF"/>
    <w:rsid w:val="00772DB6"/>
    <w:rsid w:val="00804873"/>
    <w:rsid w:val="008C0C08"/>
    <w:rsid w:val="00945C94"/>
    <w:rsid w:val="009B0285"/>
    <w:rsid w:val="00A02A3D"/>
    <w:rsid w:val="00AD445D"/>
    <w:rsid w:val="00B15D13"/>
    <w:rsid w:val="00B405AD"/>
    <w:rsid w:val="00BE0E87"/>
    <w:rsid w:val="00C24FB0"/>
    <w:rsid w:val="00C331C5"/>
    <w:rsid w:val="00CD0715"/>
    <w:rsid w:val="00D403D9"/>
    <w:rsid w:val="00DA6221"/>
    <w:rsid w:val="00DB4559"/>
    <w:rsid w:val="00DF0DD0"/>
    <w:rsid w:val="00E465FA"/>
    <w:rsid w:val="00E609C5"/>
    <w:rsid w:val="00FE62C2"/>
    <w:rsid w:val="232760C8"/>
    <w:rsid w:val="3EA26A88"/>
    <w:rsid w:val="61F50A90"/>
    <w:rsid w:val="689A201A"/>
    <w:rsid w:val="68C85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unhideWhenUsed/>
    <w:qFormat/>
    <w:uiPriority w:val="9"/>
    <w:pPr>
      <w:autoSpaceDE w:val="0"/>
      <w:autoSpaceDN w:val="0"/>
      <w:spacing w:before="60"/>
      <w:ind w:left="1179"/>
      <w:jc w:val="left"/>
      <w:outlineLvl w:val="1"/>
    </w:pPr>
    <w:rPr>
      <w:rFonts w:ascii="宋体" w:hAnsi="宋体" w:eastAsia="宋体" w:cs="宋体"/>
      <w:kern w:val="0"/>
      <w:sz w:val="29"/>
      <w:szCs w:val="29"/>
      <w:lang w:eastAsia="en-US"/>
    </w:rPr>
  </w:style>
  <w:style w:type="paragraph" w:styleId="3">
    <w:name w:val="heading 3"/>
    <w:basedOn w:val="1"/>
    <w:next w:val="1"/>
    <w:link w:val="14"/>
    <w:unhideWhenUsed/>
    <w:qFormat/>
    <w:uiPriority w:val="9"/>
    <w:pPr>
      <w:autoSpaceDE w:val="0"/>
      <w:autoSpaceDN w:val="0"/>
      <w:spacing w:before="1"/>
      <w:ind w:left="736"/>
      <w:jc w:val="left"/>
      <w:outlineLvl w:val="2"/>
    </w:pPr>
    <w:rPr>
      <w:rFonts w:ascii="宋体" w:hAnsi="宋体" w:eastAsia="宋体" w:cs="宋体"/>
      <w:kern w:val="0"/>
      <w:sz w:val="26"/>
      <w:szCs w:val="26"/>
      <w:lang w:eastAsia="en-US"/>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5"/>
    <w:qFormat/>
    <w:uiPriority w:val="1"/>
    <w:pPr>
      <w:autoSpaceDE w:val="0"/>
      <w:autoSpaceDN w:val="0"/>
      <w:jc w:val="left"/>
    </w:pPr>
    <w:rPr>
      <w:rFonts w:ascii="宋体" w:hAnsi="宋体" w:eastAsia="宋体" w:cs="宋体"/>
      <w:kern w:val="0"/>
      <w:sz w:val="25"/>
      <w:szCs w:val="25"/>
      <w:lang w:eastAsia="en-US"/>
    </w:rPr>
  </w:style>
  <w:style w:type="paragraph" w:styleId="5">
    <w:name w:val="Date"/>
    <w:basedOn w:val="1"/>
    <w:next w:val="1"/>
    <w:link w:val="12"/>
    <w:semiHidden/>
    <w:unhideWhenUsed/>
    <w:qFormat/>
    <w:uiPriority w:val="99"/>
    <w:pPr>
      <w:ind w:left="100" w:leftChars="2500"/>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11">
    <w:name w:val="List Paragraph"/>
    <w:basedOn w:val="1"/>
    <w:qFormat/>
    <w:uiPriority w:val="34"/>
    <w:pPr>
      <w:ind w:firstLine="420" w:firstLineChars="200"/>
    </w:pPr>
  </w:style>
  <w:style w:type="character" w:customStyle="1" w:styleId="12">
    <w:name w:val="日期 字符"/>
    <w:basedOn w:val="10"/>
    <w:link w:val="5"/>
    <w:semiHidden/>
    <w:qFormat/>
    <w:uiPriority w:val="99"/>
  </w:style>
  <w:style w:type="character" w:customStyle="1" w:styleId="13">
    <w:name w:val="标题 2 字符"/>
    <w:basedOn w:val="10"/>
    <w:link w:val="2"/>
    <w:qFormat/>
    <w:uiPriority w:val="9"/>
    <w:rPr>
      <w:rFonts w:ascii="宋体" w:hAnsi="宋体" w:eastAsia="宋体" w:cs="宋体"/>
      <w:kern w:val="0"/>
      <w:sz w:val="29"/>
      <w:szCs w:val="29"/>
      <w:lang w:eastAsia="en-US"/>
    </w:rPr>
  </w:style>
  <w:style w:type="character" w:customStyle="1" w:styleId="14">
    <w:name w:val="标题 3 字符"/>
    <w:basedOn w:val="10"/>
    <w:link w:val="3"/>
    <w:qFormat/>
    <w:uiPriority w:val="9"/>
    <w:rPr>
      <w:rFonts w:ascii="宋体" w:hAnsi="宋体" w:eastAsia="宋体" w:cs="宋体"/>
      <w:kern w:val="0"/>
      <w:sz w:val="26"/>
      <w:szCs w:val="26"/>
      <w:lang w:eastAsia="en-US"/>
    </w:rPr>
  </w:style>
  <w:style w:type="character" w:customStyle="1" w:styleId="15">
    <w:name w:val="正文文本 字符"/>
    <w:basedOn w:val="10"/>
    <w:link w:val="4"/>
    <w:qFormat/>
    <w:uiPriority w:val="1"/>
    <w:rPr>
      <w:rFonts w:ascii="宋体" w:hAnsi="宋体" w:eastAsia="宋体" w:cs="宋体"/>
      <w:kern w:val="0"/>
      <w:sz w:val="25"/>
      <w:szCs w:val="25"/>
      <w:lang w:eastAsia="en-US"/>
    </w:rPr>
  </w:style>
  <w:style w:type="character" w:customStyle="1" w:styleId="16">
    <w:name w:val="页眉 字符"/>
    <w:basedOn w:val="10"/>
    <w:link w:val="7"/>
    <w:qFormat/>
    <w:uiPriority w:val="99"/>
    <w:rPr>
      <w:sz w:val="18"/>
      <w:szCs w:val="18"/>
    </w:rPr>
  </w:style>
  <w:style w:type="character" w:customStyle="1" w:styleId="17">
    <w:name w:val="页脚 字符"/>
    <w:basedOn w:val="10"/>
    <w:link w:val="6"/>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536</Words>
  <Characters>644</Characters>
  <Lines>4</Lines>
  <Paragraphs>1</Paragraphs>
  <TotalTime>0</TotalTime>
  <ScaleCrop>false</ScaleCrop>
  <LinksUpToDate>false</LinksUpToDate>
  <CharactersWithSpaces>653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2022-09-28T08:51:00Z</dcterms:created>
  <dc:creator>文霞 巩</dc:creator>
  <cp:lastModifiedBy>焦少波～14747221925</cp:lastModifiedBy>
  <dcterms:modified xsi:type="dcterms:W3CDTF">2024-11-28T12:13:25Z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ED9CC47997FC4E78A1F8C1D024226E3A</vt:lpwstr>
  </property>
</Properties>
</file>