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5B816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土默特右旗公安局交管监控建设项目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运营服务项目</w:t>
      </w:r>
    </w:p>
    <w:p w14:paraId="58E9D44B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招标清单编制说明</w:t>
      </w:r>
    </w:p>
    <w:p w14:paraId="1E8B605A">
      <w:pPr>
        <w:keepNext w:val="0"/>
        <w:keepLines w:val="0"/>
        <w:widowControl/>
        <w:suppressLineNumbers w:val="0"/>
        <w:jc w:val="both"/>
        <w:rPr>
          <w:rFonts w:hint="default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</w:pPr>
    </w:p>
    <w:p w14:paraId="2FDFB7B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一、项目名称</w:t>
      </w:r>
    </w:p>
    <w:p w14:paraId="22B11E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土默特右旗公安局交管监控建设项目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。</w:t>
      </w:r>
    </w:p>
    <w:p w14:paraId="2B62746E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Theme="minorEastAsia" w:hAnsiTheme="minorEastAsia" w:cstheme="minorEastAsia"/>
          <w:b/>
          <w:bCs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color w:val="000000"/>
          <w:kern w:val="0"/>
          <w:sz w:val="28"/>
          <w:szCs w:val="28"/>
          <w:highlight w:val="none"/>
          <w:lang w:val="en-US" w:eastAsia="zh-CN" w:bidi="ar"/>
        </w:rPr>
        <w:t>项目概况</w:t>
      </w:r>
    </w:p>
    <w:p w14:paraId="0F82E8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本项目为土默特右旗萨拉齐镇内110国道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、</w:t>
      </w:r>
      <w:r>
        <w:rPr>
          <w:rFonts w:hint="default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阿勒坦大街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、</w:t>
      </w:r>
      <w:r>
        <w:rPr>
          <w:rFonts w:hint="default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敕勒川大街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、</w:t>
      </w:r>
      <w:r>
        <w:rPr>
          <w:rFonts w:hint="default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二环路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等路段</w:t>
      </w:r>
      <w:r>
        <w:rPr>
          <w:rFonts w:hint="default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电子警察违停抓拍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建设项目</w:t>
      </w:r>
      <w:r>
        <w:rPr>
          <w:rFonts w:hint="default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。通过本次项目建设,将进一步提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高</w:t>
      </w:r>
      <w:r>
        <w:rPr>
          <w:rFonts w:hint="default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土右旗交通管控设施覆盖范围和智能化水平,缓解交通拥堵矛盾、交通秩序紊乱等现象,规范交通行驶,进步提高全旗的交通管理能力及整体服务水平。</w:t>
      </w:r>
    </w:p>
    <w:p w14:paraId="004E9AA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color w:val="000000"/>
          <w:kern w:val="0"/>
          <w:sz w:val="28"/>
          <w:szCs w:val="28"/>
          <w:lang w:val="en-US" w:eastAsia="zh-CN" w:bidi="ar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、编制依据 </w:t>
      </w:r>
    </w:p>
    <w:p w14:paraId="3B2B54E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1、委托方提供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设计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图纸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、技术参数等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； </w:t>
      </w:r>
    </w:p>
    <w:p w14:paraId="4D594C4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2、与本工程有关的标准（包括标准图集）、规范、技术资料； </w:t>
      </w:r>
    </w:p>
    <w:p w14:paraId="1F87D19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、《建设工程工程量清单计价标准》（GB/T50500—2024）；</w:t>
      </w:r>
    </w:p>
    <w:p w14:paraId="4CD9918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4、《内蒙古自治区市政工程预算定额》(2017）；</w:t>
      </w:r>
    </w:p>
    <w:p w14:paraId="6A2C15D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5、《内蒙古自治区房屋建筑与装饰工程预算定额》（2017）；</w:t>
      </w:r>
    </w:p>
    <w:p w14:paraId="420B0C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6、《内蒙古自治区通用安装工程预算定额》（2017）；</w:t>
      </w:r>
    </w:p>
    <w:p w14:paraId="6EFEC04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7、《内蒙古自治区建设工程费用定额》（2017）等相关依据；</w:t>
      </w:r>
    </w:p>
    <w:p w14:paraId="5D1871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、材料价格依据202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月份</w:t>
      </w:r>
      <w:r>
        <w:rPr>
          <w:rFonts w:hint="eastAsia" w:asciiTheme="minorEastAsia" w:hAnsiTheme="minorEastAsia" w:eastAsiaTheme="minorEastAsia" w:cstheme="minorEastAsia"/>
          <w:bCs/>
          <w:kern w:val="0"/>
          <w:sz w:val="28"/>
          <w:szCs w:val="28"/>
        </w:rPr>
        <w:t>《包头工程造价信息》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，信息价中没有的价格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参考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市场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报价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</w:p>
    <w:p w14:paraId="62AD947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9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、内建标【20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25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】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98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号文、内建标【2019】468号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文、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内建标【2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019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】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06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号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文、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内建标【2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019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】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113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号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文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等相关文件。</w:t>
      </w:r>
    </w:p>
    <w:p w14:paraId="4C32779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10、其他事宜详见招标文件。</w:t>
      </w:r>
    </w:p>
    <w:p w14:paraId="4B6B664F"/>
    <w:p w14:paraId="74EE6775"/>
    <w:p w14:paraId="6B6A51A6"/>
    <w:p w14:paraId="799C54A6"/>
    <w:p w14:paraId="6C14B98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</w:pPr>
    </w:p>
    <w:p w14:paraId="1823523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</w:pPr>
      <w:bookmarkStart w:id="0" w:name="_GoBack"/>
      <w:bookmarkEnd w:id="0"/>
    </w:p>
    <w:p w14:paraId="6C240E94">
      <w:pPr>
        <w:jc w:val="right"/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内蒙古新世洋建设工程项目管理有限公司</w:t>
      </w:r>
    </w:p>
    <w:p w14:paraId="421E2DDE">
      <w:pPr>
        <w:jc w:val="right"/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  202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5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年1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月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4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日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64679F"/>
    <w:multiLevelType w:val="singleLevel"/>
    <w:tmpl w:val="9364679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A52A1F"/>
    <w:rsid w:val="1CF6744D"/>
    <w:rsid w:val="452545A9"/>
    <w:rsid w:val="500E4346"/>
    <w:rsid w:val="5BA52A1F"/>
    <w:rsid w:val="6DB2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482</Words>
  <Characters>534</Characters>
  <Lines>0</Lines>
  <Paragraphs>0</Paragraphs>
  <TotalTime>9</TotalTime>
  <ScaleCrop>false</ScaleCrop>
  <LinksUpToDate>false</LinksUpToDate>
  <CharactersWithSpaces>542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2025-12-04T07:58:00Z</dcterms:created>
  <dc:creator>淼 淼</dc:creator>
  <cp:lastModifiedBy>淼 淼</cp:lastModifiedBy>
  <cp:lastPrinted>2025-12-04T11:33:00Z</cp:lastPrinted>
  <dcterms:modified xsi:type="dcterms:W3CDTF">2025-12-04T11:39:14Z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C71878CA1D5247578478CBF06510FFF2_11</vt:lpwstr>
  </property>
  <property fmtid="{D5CDD505-2E9C-101B-9397-08002B2CF9AE}" pid="4" name="KSOTemplateDocerSaveRecord">
    <vt:lpwstr>eyJoZGlkIjoiMmZmYTAzNzAyZjRiMjIxNTE4ZTRiMzRhYzE1NjI4YTIiLCJ1c2VySWQiOiIyNjIyNjk1MjkifQ==</vt:lpwstr>
  </property>
</Properties>
</file>