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C269B3">
      <w:pPr>
        <w:spacing w:before="0" w:after="0" w:line="240" w:lineRule="auto"/>
        <w:ind w:left="0" w:right="0" w:firstLine="0"/>
        <w:jc w:val="center"/>
        <w:rPr>
          <w:rFonts w:ascii="Calibri" w:hAnsi="Calibri" w:eastAsia="Calibri" w:cs="Calibri"/>
          <w:color w:val="auto"/>
          <w:spacing w:val="0"/>
          <w:position w:val="0"/>
          <w:sz w:val="48"/>
          <w:shd w:val="clear" w:fill="auto"/>
        </w:rPr>
      </w:pPr>
      <w:r>
        <w:rPr>
          <w:rFonts w:hint="eastAsia" w:ascii="宋体" w:hAnsi="宋体" w:cs="宋体"/>
          <w:color w:val="auto"/>
          <w:spacing w:val="0"/>
          <w:position w:val="0"/>
          <w:sz w:val="48"/>
          <w:shd w:val="clear" w:fill="auto"/>
          <w:lang w:val="en-US" w:eastAsia="zh-CN"/>
        </w:rPr>
        <w:t>工程量清单编制</w:t>
      </w:r>
      <w:r>
        <w:rPr>
          <w:rFonts w:ascii="宋体" w:hAnsi="宋体" w:eastAsia="宋体" w:cs="宋体"/>
          <w:color w:val="auto"/>
          <w:spacing w:val="0"/>
          <w:position w:val="0"/>
          <w:sz w:val="48"/>
          <w:shd w:val="clear" w:fill="auto"/>
        </w:rPr>
        <w:t>说明</w:t>
      </w:r>
    </w:p>
    <w:p w14:paraId="53763956">
      <w:pPr>
        <w:widowControl/>
        <w:spacing w:line="480" w:lineRule="auto"/>
        <w:jc w:val="left"/>
        <w:rPr>
          <w:rFonts w:hint="eastAsia" w:eastAsia="宋体"/>
          <w:sz w:val="24"/>
        </w:rPr>
      </w:pPr>
    </w:p>
    <w:p w14:paraId="2CA6FF50">
      <w:pPr>
        <w:widowControl/>
        <w:numPr>
          <w:ilvl w:val="0"/>
          <w:numId w:val="1"/>
        </w:numPr>
        <w:spacing w:line="480" w:lineRule="auto"/>
        <w:ind w:left="479" w:leftChars="228" w:firstLine="0" w:firstLineChars="0"/>
        <w:jc w:val="left"/>
        <w:rPr>
          <w:rFonts w:hint="eastAsia"/>
          <w:sz w:val="24"/>
          <w:lang w:val="en-US" w:eastAsia="zh-CN"/>
        </w:rPr>
      </w:pPr>
      <w:r>
        <w:rPr>
          <w:rFonts w:hint="eastAsia"/>
          <w:sz w:val="24"/>
          <w:lang w:val="en-US" w:eastAsia="zh-CN"/>
        </w:rPr>
        <w:t>项目名称：固阳县西斗铺镇刘伟壕村委奋子塔村新建护村坝项目。</w:t>
      </w:r>
    </w:p>
    <w:p w14:paraId="3C759840">
      <w:pPr>
        <w:widowControl/>
        <w:numPr>
          <w:ilvl w:val="0"/>
          <w:numId w:val="0"/>
        </w:numPr>
        <w:spacing w:line="480" w:lineRule="auto"/>
        <w:ind w:leftChars="228"/>
        <w:jc w:val="left"/>
        <w:rPr>
          <w:rFonts w:eastAsia="宋体"/>
          <w:sz w:val="24"/>
        </w:rPr>
      </w:pPr>
      <w:r>
        <w:rPr>
          <w:rFonts w:hint="eastAsia"/>
          <w:sz w:val="24"/>
          <w:lang w:val="en-US" w:eastAsia="zh-CN"/>
        </w:rPr>
        <w:t>二</w:t>
      </w:r>
      <w:r>
        <w:rPr>
          <w:rFonts w:hint="eastAsia" w:eastAsia="宋体"/>
          <w:sz w:val="24"/>
        </w:rPr>
        <w:t>、</w:t>
      </w:r>
      <w:r>
        <w:rPr>
          <w:rFonts w:eastAsia="宋体"/>
          <w:sz w:val="24"/>
        </w:rPr>
        <w:t>工程概况：</w:t>
      </w:r>
    </w:p>
    <w:p w14:paraId="711401C0">
      <w:pPr>
        <w:widowControl/>
        <w:spacing w:line="480" w:lineRule="auto"/>
        <w:ind w:firstLine="480" w:firstLineChars="200"/>
        <w:jc w:val="left"/>
        <w:rPr>
          <w:rFonts w:hint="default" w:eastAsia="宋体"/>
          <w:sz w:val="24"/>
          <w:lang w:val="en-US" w:eastAsia="zh-CN"/>
        </w:rPr>
      </w:pPr>
      <w:r>
        <w:rPr>
          <w:rFonts w:hint="eastAsia"/>
          <w:sz w:val="24"/>
          <w:lang w:val="en-US" w:eastAsia="zh-CN"/>
        </w:rPr>
        <w:t>1、工程地点：固阳县西斗铺镇刘伟壕村。</w:t>
      </w:r>
    </w:p>
    <w:p w14:paraId="5DE52E67">
      <w:pPr>
        <w:widowControl/>
        <w:spacing w:line="480" w:lineRule="auto"/>
        <w:ind w:firstLine="480" w:firstLineChars="200"/>
        <w:jc w:val="left"/>
        <w:rPr>
          <w:rFonts w:hint="default"/>
          <w:sz w:val="24"/>
          <w:lang w:val="en-US" w:eastAsia="zh-CN"/>
        </w:rPr>
      </w:pPr>
      <w:r>
        <w:rPr>
          <w:rFonts w:hint="eastAsia"/>
          <w:sz w:val="24"/>
          <w:lang w:val="en-US" w:eastAsia="zh-CN"/>
        </w:rPr>
        <w:t>2</w:t>
      </w:r>
      <w:r>
        <w:rPr>
          <w:rFonts w:hint="eastAsia" w:eastAsia="宋体"/>
          <w:sz w:val="24"/>
          <w:lang w:val="en-US" w:eastAsia="zh-CN"/>
        </w:rPr>
        <w:t>、</w:t>
      </w:r>
      <w:r>
        <w:rPr>
          <w:rFonts w:hint="eastAsia"/>
          <w:sz w:val="24"/>
          <w:lang w:val="en-US" w:eastAsia="zh-CN"/>
        </w:rPr>
        <w:t>建设规模：固阳县西斗铺镇刘伟壕村新建护地坝500米。</w:t>
      </w:r>
    </w:p>
    <w:p w14:paraId="462CC06E">
      <w:pPr>
        <w:widowControl/>
        <w:spacing w:line="480" w:lineRule="auto"/>
        <w:ind w:firstLine="480" w:firstLineChars="200"/>
        <w:jc w:val="left"/>
        <w:rPr>
          <w:rFonts w:eastAsia="宋体"/>
          <w:sz w:val="24"/>
        </w:rPr>
      </w:pPr>
      <w:r>
        <w:rPr>
          <w:rFonts w:hint="eastAsia"/>
          <w:sz w:val="24"/>
          <w:lang w:val="en-US" w:eastAsia="zh-CN"/>
        </w:rPr>
        <w:t>三</w:t>
      </w:r>
      <w:r>
        <w:rPr>
          <w:rFonts w:hint="eastAsia" w:eastAsia="宋体"/>
          <w:sz w:val="24"/>
          <w:lang w:val="en-US" w:eastAsia="zh-CN"/>
        </w:rPr>
        <w:t>、</w:t>
      </w:r>
      <w:r>
        <w:rPr>
          <w:rFonts w:eastAsia="宋体"/>
          <w:sz w:val="24"/>
        </w:rPr>
        <w:t>编制依据：</w:t>
      </w:r>
    </w:p>
    <w:p w14:paraId="396DDAAB">
      <w:pPr>
        <w:widowControl/>
        <w:spacing w:line="480" w:lineRule="auto"/>
        <w:ind w:firstLine="480" w:firstLineChars="200"/>
        <w:jc w:val="left"/>
        <w:rPr>
          <w:rFonts w:hint="default" w:eastAsia="宋体"/>
          <w:sz w:val="24"/>
          <w:lang w:val="en-US" w:eastAsia="zh-CN"/>
        </w:rPr>
      </w:pPr>
      <w:r>
        <w:rPr>
          <w:rFonts w:hint="eastAsia"/>
          <w:sz w:val="24"/>
          <w:lang w:val="en-US" w:eastAsia="zh-CN"/>
        </w:rPr>
        <w:t>1、项目实施方案</w:t>
      </w:r>
    </w:p>
    <w:p w14:paraId="43ECA012">
      <w:pPr>
        <w:widowControl/>
        <w:spacing w:line="480" w:lineRule="auto"/>
        <w:ind w:firstLine="480" w:firstLineChars="200"/>
        <w:jc w:val="left"/>
        <w:rPr>
          <w:rFonts w:hint="eastAsia"/>
          <w:sz w:val="24"/>
          <w:lang w:val="en-US" w:eastAsia="zh-CN"/>
        </w:rPr>
      </w:pPr>
      <w:r>
        <w:rPr>
          <w:rFonts w:hint="eastAsia"/>
          <w:sz w:val="24"/>
          <w:lang w:val="en-US" w:eastAsia="zh-CN"/>
        </w:rPr>
        <w:t>2</w:t>
      </w:r>
      <w:r>
        <w:rPr>
          <w:rFonts w:hint="eastAsia" w:eastAsia="宋体"/>
          <w:sz w:val="24"/>
        </w:rPr>
        <w:t>、</w:t>
      </w:r>
      <w:r>
        <w:rPr>
          <w:rFonts w:hint="eastAsia"/>
          <w:sz w:val="24"/>
          <w:lang w:val="en-US" w:eastAsia="zh-CN"/>
        </w:rPr>
        <w:t>清单</w:t>
      </w:r>
      <w:r>
        <w:rPr>
          <w:rFonts w:eastAsia="宋体"/>
          <w:sz w:val="24"/>
        </w:rPr>
        <w:t>依据《建设工程工程量清单计价规范（GB 50500-2013）》</w:t>
      </w:r>
      <w:r>
        <w:rPr>
          <w:rFonts w:hint="eastAsia"/>
          <w:sz w:val="24"/>
          <w:lang w:eastAsia="zh-CN"/>
        </w:rPr>
        <w:t>、</w:t>
      </w:r>
      <w:r>
        <w:rPr>
          <w:rFonts w:eastAsia="宋体"/>
          <w:sz w:val="24"/>
        </w:rPr>
        <w:t>税金依据[</w:t>
      </w:r>
      <w:r>
        <w:rPr>
          <w:rFonts w:hint="eastAsia" w:eastAsia="宋体"/>
          <w:sz w:val="24"/>
        </w:rPr>
        <w:t>2019</w:t>
      </w:r>
      <w:r>
        <w:rPr>
          <w:rFonts w:eastAsia="宋体"/>
          <w:sz w:val="24"/>
        </w:rPr>
        <w:t>]</w:t>
      </w:r>
      <w:r>
        <w:rPr>
          <w:rFonts w:hint="eastAsia" w:eastAsia="宋体"/>
          <w:sz w:val="24"/>
        </w:rPr>
        <w:t>113</w:t>
      </w:r>
      <w:r>
        <w:rPr>
          <w:rFonts w:eastAsia="宋体"/>
          <w:sz w:val="24"/>
        </w:rPr>
        <w:t>号文《关于调整内蒙古自治区</w:t>
      </w:r>
      <w:r>
        <w:rPr>
          <w:rFonts w:hint="eastAsia" w:eastAsia="宋体"/>
          <w:sz w:val="24"/>
        </w:rPr>
        <w:t>建设工程</w:t>
      </w:r>
      <w:r>
        <w:rPr>
          <w:rFonts w:eastAsia="宋体"/>
          <w:sz w:val="24"/>
        </w:rPr>
        <w:t>计价依据</w:t>
      </w:r>
      <w:r>
        <w:rPr>
          <w:rFonts w:hint="eastAsia" w:eastAsia="宋体"/>
          <w:sz w:val="24"/>
        </w:rPr>
        <w:t>增值税税率的通知</w:t>
      </w:r>
      <w:r>
        <w:rPr>
          <w:rFonts w:eastAsia="宋体"/>
          <w:sz w:val="24"/>
        </w:rPr>
        <w:t>》为</w:t>
      </w:r>
      <w:r>
        <w:rPr>
          <w:rFonts w:hint="eastAsia" w:eastAsia="宋体"/>
          <w:sz w:val="24"/>
        </w:rPr>
        <w:t>9</w:t>
      </w:r>
      <w:r>
        <w:rPr>
          <w:rFonts w:eastAsia="宋体"/>
          <w:sz w:val="24"/>
        </w:rPr>
        <w:t>%</w:t>
      </w:r>
      <w:r>
        <w:rPr>
          <w:rFonts w:hint="eastAsia"/>
          <w:sz w:val="24"/>
          <w:lang w:eastAsia="zh-CN"/>
        </w:rPr>
        <w:t>、</w:t>
      </w:r>
      <w:r>
        <w:rPr>
          <w:rFonts w:hint="eastAsia"/>
          <w:sz w:val="24"/>
          <w:lang w:val="en-US" w:eastAsia="zh-CN"/>
        </w:rPr>
        <w:t xml:space="preserve">规费依据内建标函[2019]468号文《关于调整内蒙古自治区建设工程计价依据规费中养老保险费率的通知》为19% 、人工费调整依据内建标[2021]148号文《关于调整内蒙古自治区建设工程现行预算定额人工费的通知》。 </w:t>
      </w:r>
    </w:p>
    <w:p w14:paraId="6ACFC912">
      <w:pPr>
        <w:widowControl/>
        <w:spacing w:line="480" w:lineRule="auto"/>
        <w:ind w:firstLine="480" w:firstLineChars="200"/>
        <w:jc w:val="left"/>
        <w:rPr>
          <w:rFonts w:hint="eastAsia"/>
          <w:sz w:val="24"/>
          <w:lang w:eastAsia="zh-CN"/>
        </w:rPr>
      </w:pPr>
      <w:r>
        <w:rPr>
          <w:rFonts w:hint="eastAsia"/>
          <w:sz w:val="24"/>
          <w:lang w:val="en-US" w:eastAsia="zh-CN"/>
        </w:rPr>
        <w:t xml:space="preserve">3、安全文明施工费、安全生产费计提费用执行内蒙古自治区住房和城乡建设厅文件内建标〔2025〕98号文件。 </w:t>
      </w:r>
    </w:p>
    <w:p w14:paraId="6E660646">
      <w:pPr>
        <w:widowControl/>
        <w:spacing w:line="480" w:lineRule="auto"/>
        <w:ind w:firstLine="480" w:firstLineChars="200"/>
        <w:jc w:val="left"/>
        <w:rPr>
          <w:rFonts w:hint="eastAsia"/>
          <w:sz w:val="24"/>
          <w:lang w:val="en-US" w:eastAsia="zh-CN"/>
        </w:rPr>
      </w:pPr>
      <w:r>
        <w:rPr>
          <w:rFonts w:hint="eastAsia"/>
          <w:sz w:val="24"/>
          <w:lang w:val="en-US" w:eastAsia="zh-CN"/>
        </w:rPr>
        <w:t>4、本工程设安全生产计提费，安全生产计提费暂估8</w:t>
      </w:r>
      <w:bookmarkStart w:id="0" w:name="_GoBack"/>
      <w:bookmarkEnd w:id="0"/>
      <w:r>
        <w:rPr>
          <w:rFonts w:hint="eastAsia"/>
          <w:sz w:val="24"/>
          <w:lang w:val="en-US" w:eastAsia="zh-CN"/>
        </w:rPr>
        <w:t>799.09元（不含税）招投标时不得作为竞争性费用，严格按清单计价规范计取9%税金后进行编制,若清单中本项费用不显示金额，投标单位严格按照本说明执行。</w:t>
      </w:r>
    </w:p>
    <w:p w14:paraId="2614EDBB">
      <w:pPr>
        <w:widowControl/>
        <w:spacing w:line="480" w:lineRule="auto"/>
        <w:ind w:firstLine="480" w:firstLineChars="200"/>
        <w:jc w:val="left"/>
        <w:rPr>
          <w:rFonts w:hint="eastAsia"/>
          <w:sz w:val="24"/>
          <w:lang w:val="en-US" w:eastAsia="zh-CN"/>
        </w:rPr>
      </w:pPr>
    </w:p>
    <w:p w14:paraId="5915DB31">
      <w:pPr>
        <w:widowControl/>
        <w:spacing w:line="480" w:lineRule="auto"/>
        <w:ind w:firstLine="480" w:firstLineChars="200"/>
        <w:jc w:val="left"/>
        <w:rPr>
          <w:rFonts w:hint="default"/>
          <w:sz w:val="24"/>
          <w:lang w:val="en-US" w:eastAsia="zh-CN"/>
        </w:rPr>
      </w:pPr>
    </w:p>
    <w:p w14:paraId="55F29BB8">
      <w:pPr>
        <w:widowControl/>
        <w:spacing w:line="480" w:lineRule="auto"/>
        <w:ind w:firstLine="480" w:firstLineChars="200"/>
        <w:jc w:val="left"/>
        <w:rPr>
          <w:rFonts w:hint="default" w:ascii="Times New Roman" w:hAnsi="Times New Roman" w:eastAsia="宋体" w:cs="Times New Roman"/>
          <w:kern w:val="0"/>
          <w:sz w:val="24"/>
          <w:szCs w:val="22"/>
          <w:lang w:val="en-US" w:eastAsia="zh-CN"/>
        </w:rPr>
      </w:pPr>
    </w:p>
    <w:sectPr>
      <w:pgSz w:w="11906" w:h="16838"/>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AA9A07"/>
    <w:multiLevelType w:val="singleLevel"/>
    <w:tmpl w:val="77AA9A0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isplayHorizontalDrawingGridEvery w:val="1"/>
  <w:displayVerticalDrawingGridEvery w:val="1"/>
  <w:noPunctuationKerning w:val="1"/>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kNjY1YjQ4NDViZDQ3Y2MzNTc2Mjk5MzQ2ZGNjODUifQ=="/>
  </w:docVars>
  <w:rsids>
    <w:rsidRoot w:val="00000000"/>
    <w:rsid w:val="038360C8"/>
    <w:rsid w:val="066A10CE"/>
    <w:rsid w:val="06C95127"/>
    <w:rsid w:val="0D9971A3"/>
    <w:rsid w:val="0E470395"/>
    <w:rsid w:val="0EA327A7"/>
    <w:rsid w:val="0ECF2B6F"/>
    <w:rsid w:val="11CB2945"/>
    <w:rsid w:val="13B533E4"/>
    <w:rsid w:val="17996296"/>
    <w:rsid w:val="17D10C82"/>
    <w:rsid w:val="1D010DC3"/>
    <w:rsid w:val="20414A6A"/>
    <w:rsid w:val="207748AF"/>
    <w:rsid w:val="22D45906"/>
    <w:rsid w:val="23321B8D"/>
    <w:rsid w:val="26211AAB"/>
    <w:rsid w:val="29AE3262"/>
    <w:rsid w:val="2D4B689E"/>
    <w:rsid w:val="2D7626DC"/>
    <w:rsid w:val="2DEA647F"/>
    <w:rsid w:val="2E4A5E9F"/>
    <w:rsid w:val="2E627659"/>
    <w:rsid w:val="3016506D"/>
    <w:rsid w:val="31E067BA"/>
    <w:rsid w:val="35460441"/>
    <w:rsid w:val="368852DC"/>
    <w:rsid w:val="37236C85"/>
    <w:rsid w:val="37845FE6"/>
    <w:rsid w:val="3B7675AA"/>
    <w:rsid w:val="3F4F355C"/>
    <w:rsid w:val="40576819"/>
    <w:rsid w:val="424E2EED"/>
    <w:rsid w:val="44B6696C"/>
    <w:rsid w:val="46F67219"/>
    <w:rsid w:val="48F342AA"/>
    <w:rsid w:val="4B3B76AB"/>
    <w:rsid w:val="50A80A4C"/>
    <w:rsid w:val="51B1799A"/>
    <w:rsid w:val="52C62133"/>
    <w:rsid w:val="52E32FF2"/>
    <w:rsid w:val="54707051"/>
    <w:rsid w:val="56AA19DB"/>
    <w:rsid w:val="59147639"/>
    <w:rsid w:val="60914BE8"/>
    <w:rsid w:val="64960392"/>
    <w:rsid w:val="666355E3"/>
    <w:rsid w:val="6AA47589"/>
    <w:rsid w:val="732C319C"/>
    <w:rsid w:val="75BC4319"/>
    <w:rsid w:val="764C77E8"/>
    <w:rsid w:val="78CB24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5">
    <w:name w:val="Body"/>
    <w:qFormat/>
    <w:uiPriority w:val="0"/>
    <w:pPr>
      <w:ind w:firstLine="420"/>
      <w:jc w:val="both"/>
    </w:pPr>
    <w:rPr>
      <w:rFonts w:ascii="宋体" w:hAnsi="宋体" w:eastAsia="宋体" w:cs="Times New Roman"/>
      <w:sz w:val="24"/>
      <w:szCs w:val="22"/>
      <w:lang w:val="sv-SE"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398</Words>
  <Characters>449</Characters>
  <TotalTime>0</TotalTime>
  <ScaleCrop>false</ScaleCrop>
  <LinksUpToDate>false</LinksUpToDate>
  <CharactersWithSpaces>453</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2021-03-02T07:59:00Z</dcterms:created>
  <dc:creator>Lenovo</dc:creator>
  <cp:lastModifiedBy>_八倍镜!</cp:lastModifiedBy>
  <dcterms:modified xsi:type="dcterms:W3CDTF">2025-09-29T04:34:12Z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29B536B9280F45429592E4BBEB948A50</vt:lpwstr>
  </property>
  <property fmtid="{D5CDD505-2E9C-101B-9397-08002B2CF9AE}" pid="4" name="KSOTemplateDocerSaveRecord">
    <vt:lpwstr>eyJoZGlkIjoiOTRmMzU4ZTkwZTY0NDkxN2I3ODk4ZWNhMTIwYzllZDQiLCJ1c2VySWQiOiI0ODE2MTY0MDEifQ==</vt:lpwstr>
  </property>
</Properties>
</file>