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乌海市2025年度工伤预防项目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乌海市社会保险事业服务中心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内蒙古久兴项目咨询有限公司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WHZCS-C-F-250005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内蒙古久兴项目咨询有限公司</w:t>
      </w:r>
      <w:r>
        <w:rPr>
          <w:rFonts w:ascii="仿宋_GB2312" w:hAnsi="仿宋_GB2312" w:cs="仿宋_GB2312" w:eastAsia="仿宋_GB2312"/>
        </w:rPr>
        <w:t xml:space="preserve"> 受 </w:t>
      </w:r>
      <w:r>
        <w:rPr>
          <w:rFonts w:ascii="仿宋_GB2312" w:hAnsi="仿宋_GB2312" w:cs="仿宋_GB2312" w:eastAsia="仿宋_GB2312"/>
        </w:rPr>
        <w:t>乌海市社会保险事业服务中心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乌海市2025年度工伤预防项目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乌海市2025年度工伤预防项目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WHZCS-C-F-250005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乌海政采计划[2025]00014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乌海市2025年度工伤预防项目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内蒙古久兴项目咨询有限公司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内蒙古自治区乌海市海勃湾区海北西街北二街坊天宸花开四季A座106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016040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金瑞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13015090003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乌海市社会保险事业服务中心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滨河区劳动保障大厦5楼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庄敏利</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18647356650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代理服务费收费标准：按中标金额1.5%收取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乌海市社会保险事业服务中心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内蒙古久兴项目咨询有限公司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聚焦乌海市2025年工伤预防六个重点领域（危险化学品、矿山、机械制造、建筑施工、交通运输、机关事业单位(教育医疗）），选取工伤事故和职业病发生率高、工亡和伤残等级高数量多、工伤保险费支缴率高的重点企业、重点岗位、重点人员作为宣传和培训的对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合同签订后10个月内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1、合同签订后，采购方向中标服务机构支付项目总额30%预付款，达到付款条件起15日，支付合同总金额的30.00%</w:t>
            </w:r>
          </w:p>
          <w:p>
            <w:pPr>
              <w:pStyle w:val="null5"/>
              <w:jc w:val="left"/>
            </w:pPr>
            <w:r>
              <w:rPr>
                <w:rFonts w:ascii="仿宋_GB2312" w:hAnsi="仿宋_GB2312" w:cs="仿宋_GB2312" w:eastAsia="仿宋_GB2312"/>
              </w:rPr>
              <w:t>2、项目中期，项目完成60%以上，达到付款条件起15日，支付合同总金额的30.00%</w:t>
            </w:r>
          </w:p>
          <w:p>
            <w:pPr>
              <w:pStyle w:val="null5"/>
              <w:jc w:val="left"/>
            </w:pPr>
            <w:r>
              <w:rPr>
                <w:rFonts w:ascii="仿宋_GB2312" w:hAnsi="仿宋_GB2312" w:cs="仿宋_GB2312" w:eastAsia="仿宋_GB2312"/>
              </w:rPr>
              <w:t>3、项目完成，经采购方验收合格后，达到付款条件起15日，支付合同总金额的40.00%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标的名称：乌海市2025年度工伤预防项目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numPr>
                <w:ilvl w:val="0"/>
                <w:numId w:val="1"/>
              </w:numPr>
              <w:ind w:left="45"/>
              <w:jc w:val="both"/>
            </w:pPr>
            <w:r>
              <w:rPr>
                <w:rFonts w:ascii="仿宋_GB2312" w:hAnsi="仿宋_GB2312" w:cs="仿宋_GB2312" w:eastAsia="仿宋_GB2312"/>
                <w:sz w:val="32"/>
              </w:rPr>
              <w:t>实施对象</w:t>
            </w:r>
          </w:p>
          <w:p>
            <w:pPr>
              <w:pStyle w:val="null5"/>
              <w:ind w:firstLine="640"/>
              <w:jc w:val="both"/>
            </w:pPr>
            <w:r>
              <w:rPr>
                <w:rFonts w:ascii="仿宋_GB2312" w:hAnsi="仿宋_GB2312" w:cs="仿宋_GB2312" w:eastAsia="仿宋_GB2312"/>
                <w:sz w:val="32"/>
              </w:rPr>
              <w:t>聚焦乌海市</w:t>
            </w:r>
            <w:r>
              <w:rPr>
                <w:rFonts w:ascii="仿宋_GB2312" w:hAnsi="仿宋_GB2312" w:cs="仿宋_GB2312" w:eastAsia="仿宋_GB2312"/>
                <w:sz w:val="32"/>
              </w:rPr>
              <w:t>2025年工伤预防六个重点领域（危险化学品、矿山、机械制造、建筑施工、交通运输、机关事业单位(教育医疗）），选取工伤事故和职业病发生率高、工亡和伤残等级高数量多、工伤保险费支缴率高的重点企业、重点岗位、重点人员作为宣传和培训的对象。</w:t>
            </w:r>
          </w:p>
          <w:p>
            <w:pPr>
              <w:pStyle w:val="null5"/>
              <w:numPr>
                <w:ilvl w:val="0"/>
                <w:numId w:val="1"/>
              </w:numPr>
              <w:ind w:left="45"/>
              <w:jc w:val="both"/>
            </w:pPr>
            <w:r>
              <w:rPr>
                <w:rFonts w:ascii="仿宋_GB2312" w:hAnsi="仿宋_GB2312" w:cs="仿宋_GB2312" w:eastAsia="仿宋_GB2312"/>
                <w:sz w:val="32"/>
              </w:rPr>
              <w:t>项目实施目标</w:t>
            </w:r>
          </w:p>
          <w:p>
            <w:pPr>
              <w:pStyle w:val="null5"/>
              <w:ind w:firstLine="640"/>
              <w:jc w:val="both"/>
            </w:pPr>
            <w:r>
              <w:rPr>
                <w:rFonts w:ascii="仿宋_GB2312" w:hAnsi="仿宋_GB2312" w:cs="仿宋_GB2312" w:eastAsia="仿宋_GB2312"/>
                <w:sz w:val="32"/>
              </w:rPr>
              <w:t>1.20</w:t>
            </w:r>
            <w:r>
              <w:rPr>
                <w:rFonts w:ascii="仿宋_GB2312" w:hAnsi="仿宋_GB2312" w:cs="仿宋_GB2312" w:eastAsia="仿宋_GB2312"/>
                <w:sz w:val="32"/>
              </w:rPr>
              <w:t>家</w:t>
            </w:r>
            <w:r>
              <w:rPr>
                <w:rFonts w:ascii="仿宋_GB2312" w:hAnsi="仿宋_GB2312" w:cs="仿宋_GB2312" w:eastAsia="仿宋_GB2312"/>
                <w:sz w:val="32"/>
              </w:rPr>
              <w:t>重点</w:t>
            </w:r>
            <w:r>
              <w:rPr>
                <w:rFonts w:ascii="仿宋_GB2312" w:hAnsi="仿宋_GB2312" w:cs="仿宋_GB2312" w:eastAsia="仿宋_GB2312"/>
                <w:sz w:val="32"/>
              </w:rPr>
              <w:t>单位</w:t>
            </w:r>
            <w:r>
              <w:rPr>
                <w:rFonts w:ascii="仿宋_GB2312" w:hAnsi="仿宋_GB2312" w:cs="仿宋_GB2312" w:eastAsia="仿宋_GB2312"/>
                <w:sz w:val="32"/>
              </w:rPr>
              <w:t>工伤事故发生率同期对比下降</w:t>
            </w:r>
            <w:r>
              <w:rPr>
                <w:rFonts w:ascii="仿宋_GB2312" w:hAnsi="仿宋_GB2312" w:cs="仿宋_GB2312" w:eastAsia="仿宋_GB2312"/>
                <w:sz w:val="32"/>
              </w:rPr>
              <w:t>平均</w:t>
            </w:r>
            <w:r>
              <w:rPr>
                <w:rFonts w:ascii="仿宋_GB2312" w:hAnsi="仿宋_GB2312" w:cs="仿宋_GB2312" w:eastAsia="仿宋_GB2312"/>
                <w:sz w:val="32"/>
              </w:rPr>
              <w:t>不低于</w:t>
            </w:r>
            <w:r>
              <w:rPr>
                <w:rFonts w:ascii="仿宋_GB2312" w:hAnsi="仿宋_GB2312" w:cs="仿宋_GB2312" w:eastAsia="仿宋_GB2312"/>
                <w:sz w:val="32"/>
              </w:rPr>
              <w:t>20</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“回头看”企业每家不低于</w:t>
            </w:r>
            <w:r>
              <w:rPr>
                <w:rFonts w:ascii="仿宋_GB2312" w:hAnsi="仿宋_GB2312" w:cs="仿宋_GB2312" w:eastAsia="仿宋_GB2312"/>
                <w:sz w:val="32"/>
                <w:color w:val="000000"/>
              </w:rPr>
              <w:t>20%</w:t>
            </w:r>
            <w:r>
              <w:rPr>
                <w:rFonts w:ascii="仿宋_GB2312" w:hAnsi="仿宋_GB2312" w:cs="仿宋_GB2312" w:eastAsia="仿宋_GB2312"/>
                <w:sz w:val="32"/>
                <w:color w:val="000000"/>
              </w:rPr>
              <w:t>；</w:t>
            </w:r>
          </w:p>
          <w:p>
            <w:pPr>
              <w:pStyle w:val="null5"/>
              <w:ind w:firstLine="640"/>
              <w:jc w:val="both"/>
            </w:pPr>
            <w:r>
              <w:rPr>
                <w:rFonts w:ascii="仿宋_GB2312" w:hAnsi="仿宋_GB2312" w:cs="仿宋_GB2312" w:eastAsia="仿宋_GB2312"/>
                <w:sz w:val="32"/>
              </w:rPr>
              <w:t>2.</w:t>
            </w:r>
            <w:r>
              <w:rPr>
                <w:rFonts w:ascii="仿宋_GB2312" w:hAnsi="仿宋_GB2312" w:cs="仿宋_GB2312" w:eastAsia="仿宋_GB2312"/>
                <w:sz w:val="32"/>
              </w:rPr>
              <w:t>工伤预防治理企业工伤风险改善率不低于</w:t>
            </w:r>
            <w:r>
              <w:rPr>
                <w:rFonts w:ascii="仿宋_GB2312" w:hAnsi="仿宋_GB2312" w:cs="仿宋_GB2312" w:eastAsia="仿宋_GB2312"/>
                <w:sz w:val="32"/>
              </w:rPr>
              <w:t>9</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3.</w:t>
            </w:r>
            <w:r>
              <w:rPr>
                <w:rFonts w:ascii="仿宋_GB2312" w:hAnsi="仿宋_GB2312" w:cs="仿宋_GB2312" w:eastAsia="仿宋_GB2312"/>
                <w:sz w:val="32"/>
              </w:rPr>
              <w:t>参训重点</w:t>
            </w:r>
            <w:r>
              <w:rPr>
                <w:rFonts w:ascii="仿宋_GB2312" w:hAnsi="仿宋_GB2312" w:cs="仿宋_GB2312" w:eastAsia="仿宋_GB2312"/>
                <w:sz w:val="32"/>
              </w:rPr>
              <w:t>企业</w:t>
            </w:r>
            <w:r>
              <w:rPr>
                <w:rFonts w:ascii="仿宋_GB2312" w:hAnsi="仿宋_GB2312" w:cs="仿宋_GB2312" w:eastAsia="仿宋_GB2312"/>
                <w:sz w:val="32"/>
              </w:rPr>
              <w:t>所属职工对工伤保险知晓率</w:t>
            </w:r>
            <w:r>
              <w:rPr>
                <w:rFonts w:ascii="仿宋_GB2312" w:hAnsi="仿宋_GB2312" w:cs="仿宋_GB2312" w:eastAsia="仿宋_GB2312"/>
                <w:sz w:val="32"/>
              </w:rPr>
              <w:t>≥</w:t>
            </w:r>
            <w:r>
              <w:rPr>
                <w:rFonts w:ascii="仿宋_GB2312" w:hAnsi="仿宋_GB2312" w:cs="仿宋_GB2312" w:eastAsia="仿宋_GB2312"/>
                <w:sz w:val="32"/>
              </w:rPr>
              <w:t>90</w:t>
            </w:r>
            <w:r>
              <w:rPr>
                <w:rFonts w:ascii="仿宋_GB2312" w:hAnsi="仿宋_GB2312" w:cs="仿宋_GB2312" w:eastAsia="仿宋_GB2312"/>
                <w:sz w:val="32"/>
              </w:rPr>
              <w:t>%</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4.</w:t>
            </w:r>
            <w:r>
              <w:rPr>
                <w:rFonts w:ascii="仿宋_GB2312" w:hAnsi="仿宋_GB2312" w:cs="仿宋_GB2312" w:eastAsia="仿宋_GB2312"/>
                <w:sz w:val="32"/>
              </w:rPr>
              <w:t>开展培训的职工平均满意度</w:t>
            </w:r>
            <w:r>
              <w:rPr>
                <w:rFonts w:ascii="仿宋_GB2312" w:hAnsi="仿宋_GB2312" w:cs="仿宋_GB2312" w:eastAsia="仿宋_GB2312"/>
                <w:sz w:val="32"/>
              </w:rPr>
              <w:t>不低于</w:t>
            </w:r>
            <w:r>
              <w:rPr>
                <w:rFonts w:ascii="仿宋_GB2312" w:hAnsi="仿宋_GB2312" w:cs="仿宋_GB2312" w:eastAsia="仿宋_GB2312"/>
                <w:sz w:val="32"/>
              </w:rPr>
              <w:t>90%</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5.</w:t>
            </w:r>
            <w:r>
              <w:rPr>
                <w:rFonts w:ascii="仿宋_GB2312" w:hAnsi="仿宋_GB2312" w:cs="仿宋_GB2312" w:eastAsia="仿宋_GB2312"/>
                <w:sz w:val="32"/>
              </w:rPr>
              <w:t>开展培训的职工</w:t>
            </w:r>
            <w:r>
              <w:rPr>
                <w:rFonts w:ascii="仿宋_GB2312" w:hAnsi="仿宋_GB2312" w:cs="仿宋_GB2312" w:eastAsia="仿宋_GB2312"/>
                <w:sz w:val="32"/>
              </w:rPr>
              <w:t>培训合格率达</w:t>
            </w:r>
            <w:r>
              <w:rPr>
                <w:rFonts w:ascii="仿宋_GB2312" w:hAnsi="仿宋_GB2312" w:cs="仿宋_GB2312" w:eastAsia="仿宋_GB2312"/>
                <w:sz w:val="32"/>
              </w:rPr>
              <w:t>100%</w:t>
            </w:r>
            <w:r>
              <w:rPr>
                <w:rFonts w:ascii="仿宋_GB2312" w:hAnsi="仿宋_GB2312" w:cs="仿宋_GB2312" w:eastAsia="仿宋_GB2312"/>
                <w:sz w:val="32"/>
              </w:rPr>
              <w:t>，平均分不低于</w:t>
            </w:r>
            <w:r>
              <w:rPr>
                <w:rFonts w:ascii="仿宋_GB2312" w:hAnsi="仿宋_GB2312" w:cs="仿宋_GB2312" w:eastAsia="仿宋_GB2312"/>
                <w:sz w:val="32"/>
              </w:rPr>
              <w:t>90</w:t>
            </w:r>
            <w:r>
              <w:rPr>
                <w:rFonts w:ascii="仿宋_GB2312" w:hAnsi="仿宋_GB2312" w:cs="仿宋_GB2312" w:eastAsia="仿宋_GB2312"/>
                <w:sz w:val="32"/>
              </w:rPr>
              <w:t>分</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6.</w:t>
            </w:r>
            <w:r>
              <w:rPr>
                <w:rFonts w:ascii="仿宋_GB2312" w:hAnsi="仿宋_GB2312" w:cs="仿宋_GB2312" w:eastAsia="仿宋_GB2312"/>
                <w:sz w:val="32"/>
              </w:rPr>
              <w:t>工伤预防意识和能力明显提升，实现从</w:t>
            </w:r>
            <w:r>
              <w:rPr>
                <w:rFonts w:ascii="仿宋_GB2312" w:hAnsi="仿宋_GB2312" w:cs="仿宋_GB2312" w:eastAsia="仿宋_GB2312"/>
                <w:sz w:val="32"/>
              </w:rPr>
              <w:t>“</w:t>
            </w:r>
            <w:r>
              <w:rPr>
                <w:rFonts w:ascii="仿宋_GB2312" w:hAnsi="仿宋_GB2312" w:cs="仿宋_GB2312" w:eastAsia="仿宋_GB2312"/>
                <w:sz w:val="32"/>
              </w:rPr>
              <w:t>要我预防</w:t>
            </w:r>
            <w:r>
              <w:rPr>
                <w:rFonts w:ascii="仿宋_GB2312" w:hAnsi="仿宋_GB2312" w:cs="仿宋_GB2312" w:eastAsia="仿宋_GB2312"/>
                <w:sz w:val="32"/>
              </w:rPr>
              <w:t>”</w:t>
            </w:r>
            <w:r>
              <w:rPr>
                <w:rFonts w:ascii="仿宋_GB2312" w:hAnsi="仿宋_GB2312" w:cs="仿宋_GB2312" w:eastAsia="仿宋_GB2312"/>
                <w:sz w:val="32"/>
              </w:rPr>
              <w:t>到</w:t>
            </w:r>
            <w:r>
              <w:rPr>
                <w:rFonts w:ascii="仿宋_GB2312" w:hAnsi="仿宋_GB2312" w:cs="仿宋_GB2312" w:eastAsia="仿宋_GB2312"/>
                <w:sz w:val="32"/>
              </w:rPr>
              <w:t>“</w:t>
            </w:r>
            <w:r>
              <w:rPr>
                <w:rFonts w:ascii="仿宋_GB2312" w:hAnsi="仿宋_GB2312" w:cs="仿宋_GB2312" w:eastAsia="仿宋_GB2312"/>
                <w:sz w:val="32"/>
              </w:rPr>
              <w:t>我要预防</w:t>
            </w:r>
            <w:r>
              <w:rPr>
                <w:rFonts w:ascii="仿宋_GB2312" w:hAnsi="仿宋_GB2312" w:cs="仿宋_GB2312" w:eastAsia="仿宋_GB2312"/>
                <w:sz w:val="32"/>
              </w:rPr>
              <w:t>”“</w:t>
            </w:r>
            <w:r>
              <w:rPr>
                <w:rFonts w:ascii="仿宋_GB2312" w:hAnsi="仿宋_GB2312" w:cs="仿宋_GB2312" w:eastAsia="仿宋_GB2312"/>
                <w:sz w:val="32"/>
              </w:rPr>
              <w:t>我会预防</w:t>
            </w:r>
            <w:r>
              <w:rPr>
                <w:rFonts w:ascii="仿宋_GB2312" w:hAnsi="仿宋_GB2312" w:cs="仿宋_GB2312" w:eastAsia="仿宋_GB2312"/>
                <w:sz w:val="32"/>
              </w:rPr>
              <w:t>”</w:t>
            </w:r>
            <w:r>
              <w:rPr>
                <w:rFonts w:ascii="仿宋_GB2312" w:hAnsi="仿宋_GB2312" w:cs="仿宋_GB2312" w:eastAsia="仿宋_GB2312"/>
                <w:sz w:val="32"/>
              </w:rPr>
              <w:t>的转变。</w:t>
            </w:r>
          </w:p>
          <w:p>
            <w:pPr>
              <w:pStyle w:val="null5"/>
              <w:numPr>
                <w:ilvl w:val="0"/>
                <w:numId w:val="1"/>
              </w:numPr>
              <w:ind w:left="45"/>
              <w:jc w:val="both"/>
            </w:pPr>
            <w:r>
              <w:rPr>
                <w:rFonts w:ascii="仿宋_GB2312" w:hAnsi="仿宋_GB2312" w:cs="仿宋_GB2312" w:eastAsia="仿宋_GB2312"/>
                <w:sz w:val="32"/>
              </w:rPr>
              <w:t>项目实施内容</w:t>
            </w:r>
          </w:p>
          <w:p>
            <w:pPr>
              <w:pStyle w:val="null5"/>
              <w:numPr>
                <w:ilvl w:val="0"/>
                <w:numId w:val="1"/>
              </w:numPr>
              <w:ind w:left="45"/>
              <w:jc w:val="both"/>
            </w:pPr>
            <w:r>
              <w:rPr>
                <w:rFonts w:ascii="仿宋_GB2312" w:hAnsi="仿宋_GB2312" w:cs="仿宋_GB2312" w:eastAsia="仿宋_GB2312"/>
                <w:sz w:val="32"/>
              </w:rPr>
              <w:t>宣传</w:t>
            </w:r>
            <w:r>
              <w:rPr>
                <w:rFonts w:ascii="仿宋_GB2312" w:hAnsi="仿宋_GB2312" w:cs="仿宋_GB2312" w:eastAsia="仿宋_GB2312"/>
                <w:sz w:val="32"/>
              </w:rPr>
              <w:t>项目</w:t>
            </w:r>
          </w:p>
          <w:p>
            <w:pPr>
              <w:pStyle w:val="null5"/>
              <w:ind w:firstLine="640"/>
              <w:jc w:val="both"/>
            </w:pPr>
            <w:r>
              <w:rPr>
                <w:rFonts w:ascii="仿宋_GB2312" w:hAnsi="仿宋_GB2312" w:cs="仿宋_GB2312" w:eastAsia="仿宋_GB2312"/>
                <w:sz w:val="32"/>
              </w:rPr>
              <w:t>围绕</w:t>
            </w:r>
            <w:r>
              <w:rPr>
                <w:rFonts w:ascii="仿宋_GB2312" w:hAnsi="仿宋_GB2312" w:cs="仿宋_GB2312" w:eastAsia="仿宋_GB2312"/>
                <w:sz w:val="32"/>
              </w:rPr>
              <w:t>《社会保险法》《工伤保险条例》《</w:t>
            </w:r>
            <w:r>
              <w:rPr>
                <w:rFonts w:ascii="仿宋_GB2312" w:hAnsi="仿宋_GB2312" w:cs="仿宋_GB2312" w:eastAsia="仿宋_GB2312"/>
                <w:sz w:val="32"/>
              </w:rPr>
              <w:t>中华人民共和国</w:t>
            </w:r>
            <w:r>
              <w:rPr>
                <w:rFonts w:ascii="仿宋_GB2312" w:hAnsi="仿宋_GB2312" w:cs="仿宋_GB2312" w:eastAsia="仿宋_GB2312"/>
                <w:sz w:val="32"/>
              </w:rPr>
              <w:t>安全生产法》《</w:t>
            </w:r>
            <w:r>
              <w:rPr>
                <w:rFonts w:ascii="仿宋_GB2312" w:hAnsi="仿宋_GB2312" w:cs="仿宋_GB2312" w:eastAsia="仿宋_GB2312"/>
                <w:sz w:val="32"/>
              </w:rPr>
              <w:t>中华人民共和国</w:t>
            </w:r>
            <w:r>
              <w:rPr>
                <w:rFonts w:ascii="仿宋_GB2312" w:hAnsi="仿宋_GB2312" w:cs="仿宋_GB2312" w:eastAsia="仿宋_GB2312"/>
                <w:sz w:val="32"/>
              </w:rPr>
              <w:t>职业病防治法》《</w:t>
            </w:r>
            <w:r>
              <w:rPr>
                <w:rFonts w:ascii="仿宋_GB2312" w:hAnsi="仿宋_GB2312" w:cs="仿宋_GB2312" w:eastAsia="仿宋_GB2312"/>
                <w:sz w:val="32"/>
              </w:rPr>
              <w:t>中华人民共和国</w:t>
            </w:r>
            <w:r>
              <w:rPr>
                <w:rFonts w:ascii="仿宋_GB2312" w:hAnsi="仿宋_GB2312" w:cs="仿宋_GB2312" w:eastAsia="仿宋_GB2312"/>
                <w:sz w:val="32"/>
              </w:rPr>
              <w:t>道路交通安全法》</w:t>
            </w:r>
            <w:r>
              <w:rPr>
                <w:rFonts w:ascii="仿宋_GB2312" w:hAnsi="仿宋_GB2312" w:cs="仿宋_GB2312" w:eastAsia="仿宋_GB2312"/>
                <w:sz w:val="32"/>
              </w:rPr>
              <w:t>《中华人民共和国建筑法》</w:t>
            </w:r>
            <w:r>
              <w:rPr>
                <w:rFonts w:ascii="仿宋_GB2312" w:hAnsi="仿宋_GB2312" w:cs="仿宋_GB2312" w:eastAsia="仿宋_GB2312"/>
                <w:sz w:val="32"/>
              </w:rPr>
              <w:t>《</w:t>
            </w:r>
            <w:r>
              <w:rPr>
                <w:rFonts w:ascii="仿宋_GB2312" w:hAnsi="仿宋_GB2312" w:cs="仿宋_GB2312" w:eastAsia="仿宋_GB2312"/>
                <w:sz w:val="32"/>
              </w:rPr>
              <w:t>中华人民共和国</w:t>
            </w:r>
            <w:r>
              <w:rPr>
                <w:rFonts w:ascii="仿宋_GB2312" w:hAnsi="仿宋_GB2312" w:cs="仿宋_GB2312" w:eastAsia="仿宋_GB2312"/>
                <w:sz w:val="32"/>
              </w:rPr>
              <w:t>劳动法》《内蒙古自治区工伤保险条例实施办法》</w:t>
            </w:r>
            <w:r>
              <w:rPr>
                <w:rFonts w:ascii="仿宋_GB2312" w:hAnsi="仿宋_GB2312" w:cs="仿宋_GB2312" w:eastAsia="仿宋_GB2312"/>
                <w:sz w:val="32"/>
              </w:rPr>
              <w:t>等相关政策法规及</w:t>
            </w:r>
            <w:r>
              <w:rPr>
                <w:rFonts w:ascii="仿宋_GB2312" w:hAnsi="仿宋_GB2312" w:cs="仿宋_GB2312" w:eastAsia="仿宋_GB2312"/>
                <w:sz w:val="32"/>
              </w:rPr>
              <w:t>安全生产管理、工伤事故预防、职业病防治、生命安全、交通安全措施等相关知识</w:t>
            </w:r>
            <w:r>
              <w:rPr>
                <w:rFonts w:ascii="仿宋_GB2312" w:hAnsi="仿宋_GB2312" w:cs="仿宋_GB2312" w:eastAsia="仿宋_GB2312"/>
                <w:sz w:val="32"/>
              </w:rPr>
              <w:t>开展</w:t>
            </w:r>
            <w:r>
              <w:rPr>
                <w:rFonts w:ascii="仿宋_GB2312" w:hAnsi="仿宋_GB2312" w:cs="仿宋_GB2312" w:eastAsia="仿宋_GB2312"/>
                <w:sz w:val="32"/>
              </w:rPr>
              <w:t>宣传</w:t>
            </w:r>
            <w:r>
              <w:rPr>
                <w:rFonts w:ascii="仿宋_GB2312" w:hAnsi="仿宋_GB2312" w:cs="仿宋_GB2312" w:eastAsia="仿宋_GB2312"/>
                <w:sz w:val="32"/>
              </w:rPr>
              <w:t>，</w:t>
            </w:r>
            <w:r>
              <w:rPr>
                <w:rFonts w:ascii="仿宋_GB2312" w:hAnsi="仿宋_GB2312" w:cs="仿宋_GB2312" w:eastAsia="仿宋_GB2312"/>
                <w:sz w:val="32"/>
              </w:rPr>
              <w:t>提升</w:t>
            </w:r>
            <w:r>
              <w:rPr>
                <w:rFonts w:ascii="仿宋_GB2312" w:hAnsi="仿宋_GB2312" w:cs="仿宋_GB2312" w:eastAsia="仿宋_GB2312"/>
                <w:sz w:val="32"/>
              </w:rPr>
              <w:t>工伤预防</w:t>
            </w:r>
            <w:r>
              <w:rPr>
                <w:rFonts w:ascii="仿宋_GB2312" w:hAnsi="仿宋_GB2312" w:cs="仿宋_GB2312" w:eastAsia="仿宋_GB2312"/>
                <w:sz w:val="32"/>
              </w:rPr>
              <w:t>知晓度，让工伤保险惠及万家。</w:t>
            </w:r>
          </w:p>
          <w:p>
            <w:pPr>
              <w:pStyle w:val="null5"/>
              <w:numPr>
                <w:ilvl w:val="0"/>
                <w:numId w:val="2"/>
              </w:numPr>
              <w:jc w:val="both"/>
            </w:pPr>
            <w:r>
              <w:rPr>
                <w:rFonts w:ascii="仿宋_GB2312" w:hAnsi="仿宋_GB2312" w:cs="仿宋_GB2312" w:eastAsia="仿宋_GB2312"/>
                <w:sz w:val="32"/>
                <w:b/>
              </w:rPr>
              <w:t>打造乌海</w:t>
            </w:r>
            <w:r>
              <w:rPr>
                <w:rFonts w:ascii="仿宋_GB2312" w:hAnsi="仿宋_GB2312" w:cs="仿宋_GB2312" w:eastAsia="仿宋_GB2312"/>
                <w:sz w:val="32"/>
                <w:b/>
              </w:rPr>
              <w:t>“工伤预防护乌行动”微课堂。</w:t>
            </w:r>
            <w:r>
              <w:rPr>
                <w:rFonts w:ascii="仿宋_GB2312" w:hAnsi="仿宋_GB2312" w:cs="仿宋_GB2312" w:eastAsia="仿宋_GB2312"/>
                <w:sz w:val="32"/>
              </w:rPr>
              <w:t>制作</w:t>
            </w:r>
            <w:r>
              <w:rPr>
                <w:rFonts w:ascii="仿宋_GB2312" w:hAnsi="仿宋_GB2312" w:cs="仿宋_GB2312" w:eastAsia="仿宋_GB2312"/>
                <w:sz w:val="32"/>
              </w:rPr>
              <w:t>10部工伤预防短视频，通过真人录制制作剪辑成短视频，主题</w:t>
            </w:r>
            <w:r>
              <w:rPr>
                <w:rFonts w:ascii="仿宋_GB2312" w:hAnsi="仿宋_GB2312" w:cs="仿宋_GB2312" w:eastAsia="仿宋_GB2312"/>
                <w:sz w:val="32"/>
              </w:rPr>
              <w:t>包含</w:t>
            </w:r>
            <w:r>
              <w:rPr>
                <w:rFonts w:ascii="仿宋_GB2312" w:hAnsi="仿宋_GB2312" w:cs="仿宋_GB2312" w:eastAsia="仿宋_GB2312"/>
                <w:sz w:val="32"/>
              </w:rPr>
              <w:t>“机械制造</w:t>
            </w:r>
            <w:r>
              <w:rPr>
                <w:rFonts w:ascii="仿宋_GB2312" w:hAnsi="仿宋_GB2312" w:cs="仿宋_GB2312" w:eastAsia="仿宋_GB2312"/>
                <w:sz w:val="32"/>
              </w:rPr>
              <w:t>、</w:t>
            </w:r>
            <w:r>
              <w:rPr>
                <w:rFonts w:ascii="仿宋_GB2312" w:hAnsi="仿宋_GB2312" w:cs="仿宋_GB2312" w:eastAsia="仿宋_GB2312"/>
                <w:sz w:val="32"/>
              </w:rPr>
              <w:t>危险化学品</w:t>
            </w:r>
            <w:r>
              <w:rPr>
                <w:rFonts w:ascii="仿宋_GB2312" w:hAnsi="仿宋_GB2312" w:cs="仿宋_GB2312" w:eastAsia="仿宋_GB2312"/>
                <w:sz w:val="32"/>
              </w:rPr>
              <w:t>、建筑</w:t>
            </w:r>
            <w:r>
              <w:rPr>
                <w:rFonts w:ascii="仿宋_GB2312" w:hAnsi="仿宋_GB2312" w:cs="仿宋_GB2312" w:eastAsia="仿宋_GB2312"/>
                <w:sz w:val="32"/>
              </w:rPr>
              <w:t>施工</w:t>
            </w:r>
            <w:r>
              <w:rPr>
                <w:rFonts w:ascii="仿宋_GB2312" w:hAnsi="仿宋_GB2312" w:cs="仿宋_GB2312" w:eastAsia="仿宋_GB2312"/>
                <w:sz w:val="32"/>
              </w:rPr>
              <w:t>、交通运输、</w:t>
            </w:r>
            <w:r>
              <w:rPr>
                <w:rFonts w:ascii="仿宋_GB2312" w:hAnsi="仿宋_GB2312" w:cs="仿宋_GB2312" w:eastAsia="仿宋_GB2312"/>
                <w:sz w:val="32"/>
              </w:rPr>
              <w:t>矿山、医疗教育等行业</w:t>
            </w:r>
            <w:r>
              <w:rPr>
                <w:rFonts w:ascii="仿宋_GB2312" w:hAnsi="仿宋_GB2312" w:cs="仿宋_GB2312" w:eastAsia="仿宋_GB2312"/>
                <w:sz w:val="32"/>
              </w:rPr>
              <w:t>工伤</w:t>
            </w:r>
            <w:r>
              <w:rPr>
                <w:rFonts w:ascii="仿宋_GB2312" w:hAnsi="仿宋_GB2312" w:cs="仿宋_GB2312" w:eastAsia="仿宋_GB2312"/>
                <w:sz w:val="32"/>
              </w:rPr>
              <w:t>特征</w:t>
            </w:r>
            <w:r>
              <w:rPr>
                <w:rFonts w:ascii="仿宋_GB2312" w:hAnsi="仿宋_GB2312" w:cs="仿宋_GB2312" w:eastAsia="仿宋_GB2312"/>
                <w:sz w:val="32"/>
              </w:rPr>
              <w:t>及预防注意事项</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职业病预防</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心肺复苏</w:t>
            </w:r>
            <w:r>
              <w:rPr>
                <w:rFonts w:ascii="仿宋_GB2312" w:hAnsi="仿宋_GB2312" w:cs="仿宋_GB2312" w:eastAsia="仿宋_GB2312"/>
                <w:sz w:val="32"/>
              </w:rPr>
              <w:t>”</w:t>
            </w:r>
            <w:r>
              <w:rPr>
                <w:rFonts w:ascii="仿宋_GB2312" w:hAnsi="仿宋_GB2312" w:cs="仿宋_GB2312" w:eastAsia="仿宋_GB2312"/>
                <w:sz w:val="32"/>
              </w:rPr>
              <w:t>等</w:t>
            </w:r>
            <w:r>
              <w:rPr>
                <w:rFonts w:ascii="仿宋_GB2312" w:hAnsi="仿宋_GB2312" w:cs="仿宋_GB2312" w:eastAsia="仿宋_GB2312"/>
                <w:sz w:val="32"/>
              </w:rPr>
              <w:t>内容</w:t>
            </w:r>
            <w:r>
              <w:rPr>
                <w:rFonts w:ascii="仿宋_GB2312" w:hAnsi="仿宋_GB2312" w:cs="仿宋_GB2312" w:eastAsia="仿宋_GB2312"/>
                <w:sz w:val="32"/>
              </w:rPr>
              <w:t>。每部视频时长</w:t>
            </w:r>
            <w:r>
              <w:rPr>
                <w:rFonts w:ascii="仿宋_GB2312" w:hAnsi="仿宋_GB2312" w:cs="仿宋_GB2312" w:eastAsia="仿宋_GB2312"/>
                <w:sz w:val="32"/>
              </w:rPr>
              <w:t>2分钟以内，</w:t>
            </w:r>
            <w:r>
              <w:rPr>
                <w:rFonts w:ascii="仿宋_GB2312" w:hAnsi="仿宋_GB2312" w:cs="仿宋_GB2312" w:eastAsia="仿宋_GB2312"/>
                <w:sz w:val="32"/>
              </w:rPr>
              <w:t>需</w:t>
            </w:r>
            <w:r>
              <w:rPr>
                <w:rFonts w:ascii="仿宋_GB2312" w:hAnsi="仿宋_GB2312" w:cs="仿宋_GB2312" w:eastAsia="仿宋_GB2312"/>
                <w:sz w:val="32"/>
              </w:rPr>
              <w:t>在</w:t>
            </w:r>
            <w:r>
              <w:rPr>
                <w:rFonts w:ascii="仿宋_GB2312" w:hAnsi="仿宋_GB2312" w:cs="仿宋_GB2312" w:eastAsia="仿宋_GB2312"/>
                <w:sz w:val="32"/>
              </w:rPr>
              <w:t>10个</w:t>
            </w:r>
            <w:r>
              <w:rPr>
                <w:rFonts w:ascii="仿宋_GB2312" w:hAnsi="仿宋_GB2312" w:cs="仿宋_GB2312" w:eastAsia="仿宋_GB2312"/>
                <w:sz w:val="32"/>
              </w:rPr>
              <w:t>地级及以上</w:t>
            </w:r>
            <w:r>
              <w:rPr>
                <w:rFonts w:ascii="仿宋_GB2312" w:hAnsi="仿宋_GB2312" w:cs="仿宋_GB2312" w:eastAsia="仿宋_GB2312"/>
                <w:sz w:val="32"/>
              </w:rPr>
              <w:t>新媒体平台如抖音、公众号、快手、头条等</w:t>
            </w:r>
            <w:r>
              <w:rPr>
                <w:rFonts w:ascii="仿宋_GB2312" w:hAnsi="仿宋_GB2312" w:cs="仿宋_GB2312" w:eastAsia="仿宋_GB2312"/>
                <w:sz w:val="32"/>
              </w:rPr>
              <w:t>上传播放（</w:t>
            </w:r>
            <w:r>
              <w:rPr>
                <w:rFonts w:ascii="仿宋_GB2312" w:hAnsi="仿宋_GB2312" w:cs="仿宋_GB2312" w:eastAsia="仿宋_GB2312"/>
                <w:sz w:val="32"/>
              </w:rPr>
              <w:t>“乌海人社”不计入）</w:t>
            </w:r>
            <w:r>
              <w:rPr>
                <w:rFonts w:ascii="仿宋_GB2312" w:hAnsi="仿宋_GB2312" w:cs="仿宋_GB2312" w:eastAsia="仿宋_GB2312"/>
                <w:sz w:val="32"/>
              </w:rPr>
              <w:t>。</w:t>
            </w:r>
          </w:p>
          <w:p>
            <w:pPr>
              <w:pStyle w:val="null5"/>
              <w:ind w:firstLine="643"/>
              <w:jc w:val="both"/>
            </w:pPr>
            <w:r>
              <w:rPr>
                <w:rFonts w:ascii="仿宋_GB2312" w:hAnsi="仿宋_GB2312" w:cs="仿宋_GB2312" w:eastAsia="仿宋_GB2312"/>
                <w:sz w:val="32"/>
                <w:b/>
              </w:rPr>
              <w:t>2.举办“三进两送一防”普适性宣传活动</w:t>
            </w:r>
            <w:r>
              <w:rPr>
                <w:rFonts w:ascii="仿宋_GB2312" w:hAnsi="仿宋_GB2312" w:cs="仿宋_GB2312" w:eastAsia="仿宋_GB2312"/>
                <w:sz w:val="32"/>
                <w:b/>
              </w:rPr>
              <w:t>。</w:t>
            </w:r>
            <w:r>
              <w:rPr>
                <w:rFonts w:ascii="仿宋_GB2312" w:hAnsi="仿宋_GB2312" w:cs="仿宋_GB2312" w:eastAsia="仿宋_GB2312"/>
                <w:sz w:val="32"/>
              </w:rPr>
              <w:t>开展</w:t>
            </w:r>
            <w:r>
              <w:rPr>
                <w:rFonts w:ascii="仿宋_GB2312" w:hAnsi="仿宋_GB2312" w:cs="仿宋_GB2312" w:eastAsia="仿宋_GB2312"/>
                <w:sz w:val="32"/>
              </w:rPr>
              <w:t>工伤保险、职业病防治、安全生产、事故防范、疾病预防等知识</w:t>
            </w:r>
            <w:r>
              <w:rPr>
                <w:rFonts w:ascii="仿宋_GB2312" w:hAnsi="仿宋_GB2312" w:cs="仿宋_GB2312" w:eastAsia="仿宋_GB2312"/>
                <w:sz w:val="32"/>
              </w:rPr>
              <w:t>“进园区、进社区、进工地”，</w:t>
            </w:r>
            <w:r>
              <w:rPr>
                <w:rFonts w:ascii="仿宋_GB2312" w:hAnsi="仿宋_GB2312" w:cs="仿宋_GB2312" w:eastAsia="仿宋_GB2312"/>
                <w:sz w:val="32"/>
              </w:rPr>
              <w:t>举办</w:t>
            </w:r>
            <w:r>
              <w:rPr>
                <w:rFonts w:ascii="仿宋_GB2312" w:hAnsi="仿宋_GB2312" w:cs="仿宋_GB2312" w:eastAsia="仿宋_GB2312"/>
                <w:sz w:val="32"/>
              </w:rPr>
              <w:t>3场</w:t>
            </w:r>
            <w:r>
              <w:rPr>
                <w:rFonts w:ascii="仿宋_GB2312" w:hAnsi="仿宋_GB2312" w:cs="仿宋_GB2312" w:eastAsia="仿宋_GB2312"/>
                <w:sz w:val="32"/>
              </w:rPr>
              <w:t>“送预防、送政策、防风险”活动，通过工伤保险政策科普、职业病防治、交通事故预防、急救知识科普体验专项宣传活动，不断提高职工群众的工伤预防意识和自我保护意识。</w:t>
            </w:r>
          </w:p>
          <w:p>
            <w:pPr>
              <w:pStyle w:val="null5"/>
              <w:ind w:firstLine="643"/>
              <w:jc w:val="both"/>
            </w:pPr>
            <w:r>
              <w:rPr>
                <w:rFonts w:ascii="仿宋_GB2312" w:hAnsi="仿宋_GB2312" w:cs="仿宋_GB2312" w:eastAsia="仿宋_GB2312"/>
                <w:sz w:val="32"/>
                <w:b/>
              </w:rPr>
              <w:t>3.打造工伤预防宣传角</w:t>
            </w:r>
            <w:r>
              <w:rPr>
                <w:rFonts w:ascii="仿宋_GB2312" w:hAnsi="仿宋_GB2312" w:cs="仿宋_GB2312" w:eastAsia="仿宋_GB2312"/>
                <w:sz w:val="32"/>
                <w:b/>
              </w:rPr>
              <w:t>。</w:t>
            </w:r>
            <w:r>
              <w:rPr>
                <w:rFonts w:ascii="仿宋_GB2312" w:hAnsi="仿宋_GB2312" w:cs="仿宋_GB2312" w:eastAsia="仿宋_GB2312"/>
                <w:sz w:val="32"/>
              </w:rPr>
              <w:t>在</w:t>
            </w:r>
            <w:r>
              <w:rPr>
                <w:rFonts w:ascii="仿宋_GB2312" w:hAnsi="仿宋_GB2312" w:cs="仿宋_GB2312" w:eastAsia="仿宋_GB2312"/>
                <w:sz w:val="32"/>
              </w:rPr>
              <w:t>人</w:t>
            </w:r>
            <w:r>
              <w:rPr>
                <w:rFonts w:ascii="仿宋_GB2312" w:hAnsi="仿宋_GB2312" w:cs="仿宋_GB2312" w:eastAsia="仿宋_GB2312"/>
                <w:sz w:val="32"/>
              </w:rPr>
              <w:t>流量大、使用率高、地理位置佳的爱心驿站</w:t>
            </w:r>
            <w:r>
              <w:rPr>
                <w:rFonts w:ascii="仿宋_GB2312" w:hAnsi="仿宋_GB2312" w:cs="仿宋_GB2312" w:eastAsia="仿宋_GB2312"/>
                <w:sz w:val="32"/>
              </w:rPr>
              <w:t>或</w:t>
            </w:r>
            <w:r>
              <w:rPr>
                <w:rFonts w:ascii="仿宋_GB2312" w:hAnsi="仿宋_GB2312" w:cs="仿宋_GB2312" w:eastAsia="仿宋_GB2312"/>
                <w:sz w:val="32"/>
              </w:rPr>
              <w:t>零工市场打造</w:t>
            </w:r>
            <w:r>
              <w:rPr>
                <w:rFonts w:ascii="仿宋_GB2312" w:hAnsi="仿宋_GB2312" w:cs="仿宋_GB2312" w:eastAsia="仿宋_GB2312"/>
                <w:sz w:val="32"/>
              </w:rPr>
              <w:t>1个</w:t>
            </w:r>
            <w:r>
              <w:rPr>
                <w:rFonts w:ascii="仿宋_GB2312" w:hAnsi="仿宋_GB2312" w:cs="仿宋_GB2312" w:eastAsia="仿宋_GB2312"/>
                <w:sz w:val="32"/>
              </w:rPr>
              <w:t>工伤预防</w:t>
            </w:r>
            <w:r>
              <w:rPr>
                <w:rFonts w:ascii="仿宋_GB2312" w:hAnsi="仿宋_GB2312" w:cs="仿宋_GB2312" w:eastAsia="仿宋_GB2312"/>
                <w:sz w:val="32"/>
              </w:rPr>
              <w:t>宣传角，宣传角打造包括工伤预防宣传驿站标志牌、宣传三折页、文化墙</w:t>
            </w:r>
            <w:r>
              <w:rPr>
                <w:rFonts w:ascii="仿宋_GB2312" w:hAnsi="仿宋_GB2312" w:cs="仿宋_GB2312" w:eastAsia="仿宋_GB2312"/>
                <w:sz w:val="32"/>
              </w:rPr>
              <w:t>、</w:t>
            </w:r>
            <w:r>
              <w:rPr>
                <w:rFonts w:ascii="仿宋_GB2312" w:hAnsi="仿宋_GB2312" w:cs="仿宋_GB2312" w:eastAsia="仿宋_GB2312"/>
                <w:sz w:val="32"/>
              </w:rPr>
              <w:t>工伤预防桌面</w:t>
            </w:r>
            <w:r>
              <w:rPr>
                <w:rFonts w:ascii="仿宋_GB2312" w:hAnsi="仿宋_GB2312" w:cs="仿宋_GB2312" w:eastAsia="仿宋_GB2312"/>
                <w:sz w:val="32"/>
              </w:rPr>
              <w:t>、</w:t>
            </w:r>
            <w:r>
              <w:rPr>
                <w:rFonts w:ascii="仿宋_GB2312" w:hAnsi="仿宋_GB2312" w:cs="仿宋_GB2312" w:eastAsia="仿宋_GB2312"/>
                <w:sz w:val="32"/>
              </w:rPr>
              <w:t>工伤预防宣传立牌、宣传定制纸杯、</w:t>
            </w:r>
            <w:r>
              <w:rPr>
                <w:rFonts w:ascii="仿宋_GB2312" w:hAnsi="仿宋_GB2312" w:cs="仿宋_GB2312" w:eastAsia="仿宋_GB2312"/>
                <w:sz w:val="32"/>
              </w:rPr>
              <w:t>纸巾、雨伞、</w:t>
            </w:r>
            <w:r>
              <w:rPr>
                <w:rFonts w:ascii="仿宋_GB2312" w:hAnsi="仿宋_GB2312" w:cs="仿宋_GB2312" w:eastAsia="仿宋_GB2312"/>
                <w:sz w:val="32"/>
              </w:rPr>
              <w:t>展架等。</w:t>
            </w:r>
          </w:p>
          <w:p>
            <w:pPr>
              <w:pStyle w:val="null5"/>
              <w:ind w:firstLine="643"/>
              <w:jc w:val="both"/>
            </w:pPr>
            <w:r>
              <w:rPr>
                <w:rFonts w:ascii="仿宋_GB2312" w:hAnsi="仿宋_GB2312" w:cs="仿宋_GB2312" w:eastAsia="仿宋_GB2312"/>
                <w:sz w:val="32"/>
                <w:b/>
              </w:rPr>
              <w:t>4.开展工伤预防“护乌行动”线下知识竞赛</w:t>
            </w:r>
            <w:r>
              <w:rPr>
                <w:rFonts w:ascii="仿宋_GB2312" w:hAnsi="仿宋_GB2312" w:cs="仿宋_GB2312" w:eastAsia="仿宋_GB2312"/>
                <w:sz w:val="32"/>
                <w:b/>
              </w:rPr>
              <w:t>。</w:t>
            </w:r>
            <w:r>
              <w:rPr>
                <w:rFonts w:ascii="仿宋_GB2312" w:hAnsi="仿宋_GB2312" w:cs="仿宋_GB2312" w:eastAsia="仿宋_GB2312"/>
                <w:sz w:val="32"/>
              </w:rPr>
              <w:t>举办职业健康暨工伤预防技能大赛，围绕职业健康服务、工伤预防开展线下知识竞赛，具体内容、形式以自治区文件要求为准。</w:t>
            </w:r>
          </w:p>
          <w:p>
            <w:pPr>
              <w:pStyle w:val="null5"/>
              <w:ind w:firstLine="643"/>
              <w:jc w:val="both"/>
            </w:pPr>
            <w:r>
              <w:rPr>
                <w:rFonts w:ascii="仿宋_GB2312" w:hAnsi="仿宋_GB2312" w:cs="仿宋_GB2312" w:eastAsia="仿宋_GB2312"/>
                <w:sz w:val="32"/>
                <w:b/>
              </w:rPr>
              <w:t>5.广告宣传</w:t>
            </w:r>
            <w:r>
              <w:rPr>
                <w:rFonts w:ascii="仿宋_GB2312" w:hAnsi="仿宋_GB2312" w:cs="仿宋_GB2312" w:eastAsia="仿宋_GB2312"/>
                <w:sz w:val="32"/>
                <w:b/>
              </w:rPr>
              <w:t>。公交站台宣传</w:t>
            </w:r>
            <w:r>
              <w:rPr>
                <w:rFonts w:ascii="仿宋_GB2312" w:hAnsi="仿宋_GB2312" w:cs="仿宋_GB2312" w:eastAsia="仿宋_GB2312"/>
                <w:sz w:val="32"/>
                <w:b/>
              </w:rPr>
              <w:t>，</w:t>
            </w:r>
            <w:r>
              <w:rPr>
                <w:rFonts w:ascii="仿宋_GB2312" w:hAnsi="仿宋_GB2312" w:cs="仿宋_GB2312" w:eastAsia="仿宋_GB2312"/>
                <w:sz w:val="32"/>
              </w:rPr>
              <w:t>在</w:t>
            </w:r>
            <w:r>
              <w:rPr>
                <w:rFonts w:ascii="仿宋_GB2312" w:hAnsi="仿宋_GB2312" w:cs="仿宋_GB2312" w:eastAsia="仿宋_GB2312"/>
                <w:sz w:val="32"/>
              </w:rPr>
              <w:t>乌海市人员聚集的</w:t>
            </w:r>
            <w:r>
              <w:rPr>
                <w:rFonts w:ascii="仿宋_GB2312" w:hAnsi="仿宋_GB2312" w:cs="仿宋_GB2312" w:eastAsia="仿宋_GB2312"/>
                <w:sz w:val="32"/>
              </w:rPr>
              <w:t>37个</w:t>
            </w:r>
            <w:r>
              <w:rPr>
                <w:rFonts w:ascii="仿宋_GB2312" w:hAnsi="仿宋_GB2312" w:cs="仿宋_GB2312" w:eastAsia="仿宋_GB2312"/>
                <w:sz w:val="32"/>
              </w:rPr>
              <w:t>公交车站台，通过</w:t>
            </w:r>
            <w:r>
              <w:rPr>
                <w:rFonts w:ascii="仿宋_GB2312" w:hAnsi="仿宋_GB2312" w:cs="仿宋_GB2312" w:eastAsia="仿宋_GB2312"/>
                <w:sz w:val="32"/>
              </w:rPr>
              <w:t>LED屏投放宣传微视频3个月</w:t>
            </w:r>
            <w:r>
              <w:rPr>
                <w:rFonts w:ascii="仿宋_GB2312" w:hAnsi="仿宋_GB2312" w:cs="仿宋_GB2312" w:eastAsia="仿宋_GB2312"/>
                <w:sz w:val="32"/>
              </w:rPr>
              <w:t>；</w:t>
            </w:r>
            <w:r>
              <w:rPr>
                <w:rFonts w:ascii="仿宋_GB2312" w:hAnsi="仿宋_GB2312" w:cs="仿宋_GB2312" w:eastAsia="仿宋_GB2312"/>
                <w:sz w:val="32"/>
                <w:b/>
              </w:rPr>
              <w:t>公交车宣传</w:t>
            </w:r>
            <w:r>
              <w:rPr>
                <w:rFonts w:ascii="仿宋_GB2312" w:hAnsi="仿宋_GB2312" w:cs="仿宋_GB2312" w:eastAsia="仿宋_GB2312"/>
                <w:sz w:val="32"/>
                <w:b/>
              </w:rPr>
              <w:t>，</w:t>
            </w:r>
            <w:r>
              <w:rPr>
                <w:rFonts w:ascii="仿宋_GB2312" w:hAnsi="仿宋_GB2312" w:cs="仿宋_GB2312" w:eastAsia="仿宋_GB2312"/>
                <w:sz w:val="32"/>
              </w:rPr>
              <w:t>在市区内人流量较大的公交车车身投放工伤预防宣传广告，选取</w:t>
            </w:r>
            <w:r>
              <w:rPr>
                <w:rFonts w:ascii="仿宋_GB2312" w:hAnsi="仿宋_GB2312" w:cs="仿宋_GB2312" w:eastAsia="仿宋_GB2312"/>
                <w:sz w:val="32"/>
              </w:rPr>
              <w:t>3条线路3辆公交车连续投放三个月。</w:t>
            </w:r>
          </w:p>
          <w:p>
            <w:pPr>
              <w:pStyle w:val="null5"/>
              <w:ind w:firstLine="643"/>
              <w:jc w:val="both"/>
            </w:pPr>
            <w:r>
              <w:rPr>
                <w:rFonts w:ascii="仿宋_GB2312" w:hAnsi="仿宋_GB2312" w:cs="仿宋_GB2312" w:eastAsia="仿宋_GB2312"/>
                <w:sz w:val="32"/>
                <w:b/>
              </w:rPr>
              <w:t>6.媒体宣传。</w:t>
            </w:r>
            <w:r>
              <w:rPr>
                <w:rFonts w:ascii="仿宋_GB2312" w:hAnsi="仿宋_GB2312" w:cs="仿宋_GB2312" w:eastAsia="仿宋_GB2312"/>
                <w:sz w:val="32"/>
                <w:b/>
              </w:rPr>
              <w:t>权威媒体宣传，</w:t>
            </w:r>
            <w:r>
              <w:rPr>
                <w:rFonts w:ascii="仿宋_GB2312" w:hAnsi="仿宋_GB2312" w:cs="仿宋_GB2312" w:eastAsia="仿宋_GB2312"/>
                <w:sz w:val="32"/>
              </w:rPr>
              <w:t>国家级媒体报道：《工人日报》</w:t>
            </w:r>
            <w:r>
              <w:rPr>
                <w:rFonts w:ascii="仿宋_GB2312" w:hAnsi="仿宋_GB2312" w:cs="仿宋_GB2312" w:eastAsia="仿宋_GB2312"/>
                <w:sz w:val="32"/>
              </w:rPr>
              <w:t>1篇、《中国劳动保障报》1篇</w:t>
            </w:r>
            <w:r>
              <w:rPr>
                <w:rFonts w:ascii="仿宋_GB2312" w:hAnsi="仿宋_GB2312" w:cs="仿宋_GB2312" w:eastAsia="仿宋_GB2312"/>
                <w:sz w:val="32"/>
              </w:rPr>
              <w:t>、</w:t>
            </w:r>
            <w:r>
              <w:rPr>
                <w:rFonts w:ascii="仿宋_GB2312" w:hAnsi="仿宋_GB2312" w:cs="仿宋_GB2312" w:eastAsia="仿宋_GB2312"/>
                <w:sz w:val="32"/>
              </w:rPr>
              <w:t>省级媒体报道如内蒙古日报</w:t>
            </w:r>
            <w:r>
              <w:rPr>
                <w:rFonts w:ascii="仿宋_GB2312" w:hAnsi="仿宋_GB2312" w:cs="仿宋_GB2312" w:eastAsia="仿宋_GB2312"/>
                <w:sz w:val="32"/>
              </w:rPr>
              <w:t>2篇</w:t>
            </w:r>
            <w:r>
              <w:rPr>
                <w:rFonts w:ascii="仿宋_GB2312" w:hAnsi="仿宋_GB2312" w:cs="仿宋_GB2312" w:eastAsia="仿宋_GB2312"/>
                <w:sz w:val="32"/>
              </w:rPr>
              <w:t>、</w:t>
            </w:r>
            <w:r>
              <w:rPr>
                <w:rFonts w:ascii="仿宋_GB2312" w:hAnsi="仿宋_GB2312" w:cs="仿宋_GB2312" w:eastAsia="仿宋_GB2312"/>
                <w:sz w:val="32"/>
              </w:rPr>
              <w:t>市级媒体报道如乌海日报</w:t>
            </w:r>
            <w:r>
              <w:rPr>
                <w:rFonts w:ascii="仿宋_GB2312" w:hAnsi="仿宋_GB2312" w:cs="仿宋_GB2312" w:eastAsia="仿宋_GB2312"/>
                <w:sz w:val="32"/>
              </w:rPr>
              <w:t>4篇</w:t>
            </w:r>
            <w:r>
              <w:rPr>
                <w:rFonts w:ascii="仿宋_GB2312" w:hAnsi="仿宋_GB2312" w:cs="仿宋_GB2312" w:eastAsia="仿宋_GB2312"/>
                <w:sz w:val="32"/>
              </w:rPr>
              <w:t>；</w:t>
            </w:r>
            <w:r>
              <w:rPr>
                <w:rFonts w:ascii="仿宋_GB2312" w:hAnsi="仿宋_GB2312" w:cs="仿宋_GB2312" w:eastAsia="仿宋_GB2312"/>
                <w:sz w:val="32"/>
                <w:b/>
              </w:rPr>
              <w:t>国家级门户网站、客户端宣传，</w:t>
            </w:r>
            <w:r>
              <w:rPr>
                <w:rFonts w:ascii="仿宋_GB2312" w:hAnsi="仿宋_GB2312" w:cs="仿宋_GB2312" w:eastAsia="仿宋_GB2312"/>
                <w:sz w:val="32"/>
              </w:rPr>
              <w:t>新华网、人民网、光明网、中国新闻网、学习强国等发布，以上网站或客户端</w:t>
            </w:r>
            <w:r>
              <w:rPr>
                <w:rFonts w:ascii="仿宋_GB2312" w:hAnsi="仿宋_GB2312" w:cs="仿宋_GB2312" w:eastAsia="仿宋_GB2312"/>
                <w:sz w:val="32"/>
              </w:rPr>
              <w:t>的</w:t>
            </w:r>
            <w:r>
              <w:rPr>
                <w:rFonts w:ascii="仿宋_GB2312" w:hAnsi="仿宋_GB2312" w:cs="仿宋_GB2312" w:eastAsia="仿宋_GB2312"/>
                <w:sz w:val="32"/>
              </w:rPr>
              <w:t>首页需至少报道</w:t>
            </w:r>
            <w:r>
              <w:rPr>
                <w:rFonts w:ascii="仿宋_GB2312" w:hAnsi="仿宋_GB2312" w:cs="仿宋_GB2312" w:eastAsia="仿宋_GB2312"/>
                <w:sz w:val="32"/>
              </w:rPr>
              <w:t>1</w:t>
            </w:r>
            <w:r>
              <w:rPr>
                <w:rFonts w:ascii="仿宋_GB2312" w:hAnsi="仿宋_GB2312" w:cs="仿宋_GB2312" w:eastAsia="仿宋_GB2312"/>
                <w:sz w:val="32"/>
              </w:rPr>
              <w:t>篇。</w:t>
            </w:r>
          </w:p>
          <w:p>
            <w:pPr>
              <w:pStyle w:val="null5"/>
              <w:ind w:firstLine="643"/>
              <w:jc w:val="both"/>
            </w:pPr>
            <w:r>
              <w:rPr>
                <w:rFonts w:ascii="仿宋_GB2312" w:hAnsi="仿宋_GB2312" w:cs="仿宋_GB2312" w:eastAsia="仿宋_GB2312"/>
                <w:sz w:val="32"/>
                <w:b/>
              </w:rPr>
              <w:t>7.验收汇报。</w:t>
            </w:r>
            <w:r>
              <w:rPr>
                <w:rFonts w:ascii="仿宋_GB2312" w:hAnsi="仿宋_GB2312" w:cs="仿宋_GB2312" w:eastAsia="仿宋_GB2312"/>
                <w:sz w:val="32"/>
                <w:b/>
              </w:rPr>
              <w:t>项目总结片，</w:t>
            </w:r>
            <w:r>
              <w:rPr>
                <w:rFonts w:ascii="仿宋_GB2312" w:hAnsi="仿宋_GB2312" w:cs="仿宋_GB2312" w:eastAsia="仿宋_GB2312"/>
                <w:sz w:val="32"/>
              </w:rPr>
              <w:t>回顾</w:t>
            </w:r>
            <w:r>
              <w:rPr>
                <w:rFonts w:ascii="仿宋_GB2312" w:hAnsi="仿宋_GB2312" w:cs="仿宋_GB2312" w:eastAsia="仿宋_GB2312"/>
                <w:sz w:val="32"/>
              </w:rPr>
              <w:t>2022年-2025年项目工作，制作</w:t>
            </w:r>
            <w:r>
              <w:rPr>
                <w:rFonts w:ascii="仿宋_GB2312" w:hAnsi="仿宋_GB2312" w:cs="仿宋_GB2312" w:eastAsia="仿宋_GB2312"/>
                <w:sz w:val="32"/>
              </w:rPr>
              <w:t>项目总结片</w:t>
            </w:r>
            <w:r>
              <w:rPr>
                <w:rFonts w:ascii="仿宋_GB2312" w:hAnsi="仿宋_GB2312" w:cs="仿宋_GB2312" w:eastAsia="仿宋_GB2312"/>
                <w:sz w:val="32"/>
              </w:rPr>
              <w:t>，</w:t>
            </w:r>
            <w:r>
              <w:rPr>
                <w:rFonts w:ascii="仿宋_GB2312" w:hAnsi="仿宋_GB2312" w:cs="仿宋_GB2312" w:eastAsia="仿宋_GB2312"/>
                <w:sz w:val="32"/>
              </w:rPr>
              <w:t>产品规格：素材剪辑，时长：</w:t>
            </w:r>
            <w:r>
              <w:rPr>
                <w:rFonts w:ascii="仿宋_GB2312" w:hAnsi="仿宋_GB2312" w:cs="仿宋_GB2312" w:eastAsia="仿宋_GB2312"/>
                <w:sz w:val="32"/>
              </w:rPr>
              <w:t>5分钟左右</w:t>
            </w:r>
            <w:r>
              <w:rPr>
                <w:rFonts w:ascii="仿宋_GB2312" w:hAnsi="仿宋_GB2312" w:cs="仿宋_GB2312" w:eastAsia="仿宋_GB2312"/>
                <w:sz w:val="32"/>
              </w:rPr>
              <w:t>；</w:t>
            </w:r>
            <w:r>
              <w:rPr>
                <w:rFonts w:ascii="仿宋_GB2312" w:hAnsi="仿宋_GB2312" w:cs="仿宋_GB2312" w:eastAsia="仿宋_GB2312"/>
                <w:sz w:val="32"/>
                <w:b/>
              </w:rPr>
              <w:t>项目成果汇编书籍，</w:t>
            </w:r>
            <w:r>
              <w:rPr>
                <w:rFonts w:ascii="仿宋_GB2312" w:hAnsi="仿宋_GB2312" w:cs="仿宋_GB2312" w:eastAsia="仿宋_GB2312"/>
                <w:sz w:val="32"/>
              </w:rPr>
              <w:t>项目验收时，提交《乌海市</w:t>
            </w:r>
            <w:r>
              <w:rPr>
                <w:rFonts w:ascii="仿宋_GB2312" w:hAnsi="仿宋_GB2312" w:cs="仿宋_GB2312" w:eastAsia="仿宋_GB2312"/>
                <w:sz w:val="32"/>
              </w:rPr>
              <w:t>2025年度</w:t>
            </w:r>
            <w:r>
              <w:rPr>
                <w:rFonts w:ascii="仿宋_GB2312" w:hAnsi="仿宋_GB2312" w:cs="仿宋_GB2312" w:eastAsia="仿宋_GB2312"/>
                <w:sz w:val="32"/>
              </w:rPr>
              <w:t>工伤预防年度项目成果汇编》</w:t>
            </w:r>
            <w:r>
              <w:rPr>
                <w:rFonts w:ascii="仿宋_GB2312" w:hAnsi="仿宋_GB2312" w:cs="仿宋_GB2312" w:eastAsia="仿宋_GB2312"/>
                <w:sz w:val="32"/>
              </w:rPr>
              <w:t>30本</w:t>
            </w:r>
            <w:r>
              <w:rPr>
                <w:rFonts w:ascii="仿宋_GB2312" w:hAnsi="仿宋_GB2312" w:cs="仿宋_GB2312" w:eastAsia="仿宋_GB2312"/>
                <w:sz w:val="32"/>
              </w:rPr>
              <w:t>。</w:t>
            </w:r>
            <w:r>
              <w:rPr>
                <w:rFonts w:ascii="仿宋_GB2312" w:hAnsi="仿宋_GB2312" w:cs="仿宋_GB2312" w:eastAsia="仿宋_GB2312"/>
                <w:sz w:val="32"/>
                <w:b/>
              </w:rPr>
              <w:t>标准化项目档案，</w:t>
            </w:r>
            <w:r>
              <w:rPr>
                <w:rFonts w:ascii="仿宋_GB2312" w:hAnsi="仿宋_GB2312" w:cs="仿宋_GB2312" w:eastAsia="仿宋_GB2312"/>
                <w:sz w:val="32"/>
              </w:rPr>
              <w:t>根据国家档案标准，形成工伤预防培训、宣传标准化电子档案、纸质档案</w:t>
            </w:r>
            <w:r>
              <w:rPr>
                <w:rFonts w:ascii="仿宋_GB2312" w:hAnsi="仿宋_GB2312" w:cs="仿宋_GB2312" w:eastAsia="仿宋_GB2312"/>
                <w:sz w:val="32"/>
              </w:rPr>
              <w:t>；第三方专业审计机构对乌海市</w:t>
            </w:r>
            <w:r>
              <w:rPr>
                <w:rFonts w:ascii="仿宋_GB2312" w:hAnsi="仿宋_GB2312" w:cs="仿宋_GB2312" w:eastAsia="仿宋_GB2312"/>
                <w:sz w:val="32"/>
              </w:rPr>
              <w:t>202</w:t>
            </w:r>
            <w:r>
              <w:rPr>
                <w:rFonts w:ascii="仿宋_GB2312" w:hAnsi="仿宋_GB2312" w:cs="仿宋_GB2312" w:eastAsia="仿宋_GB2312"/>
                <w:sz w:val="32"/>
              </w:rPr>
              <w:t>5</w:t>
            </w:r>
            <w:r>
              <w:rPr>
                <w:rFonts w:ascii="仿宋_GB2312" w:hAnsi="仿宋_GB2312" w:cs="仿宋_GB2312" w:eastAsia="仿宋_GB2312"/>
                <w:sz w:val="32"/>
              </w:rPr>
              <w:t>年工伤预防项目进行审计后验收。</w:t>
            </w:r>
          </w:p>
          <w:p>
            <w:pPr>
              <w:pStyle w:val="null5"/>
              <w:ind w:firstLine="640"/>
              <w:jc w:val="both"/>
            </w:pPr>
            <w:r>
              <w:rPr>
                <w:rFonts w:ascii="仿宋_GB2312" w:hAnsi="仿宋_GB2312" w:cs="仿宋_GB2312" w:eastAsia="仿宋_GB2312"/>
                <w:sz w:val="32"/>
              </w:rPr>
              <w:t>8.</w:t>
            </w:r>
            <w:r>
              <w:rPr>
                <w:rFonts w:ascii="仿宋_GB2312" w:hAnsi="仿宋_GB2312" w:cs="仿宋_GB2312" w:eastAsia="仿宋_GB2312"/>
                <w:sz w:val="32"/>
                <w:b/>
              </w:rPr>
              <w:t>物料制作。</w:t>
            </w:r>
            <w:r>
              <w:rPr>
                <w:rFonts w:ascii="仿宋_GB2312" w:hAnsi="仿宋_GB2312" w:cs="仿宋_GB2312" w:eastAsia="仿宋_GB2312"/>
                <w:sz w:val="32"/>
              </w:rPr>
              <w:t>制作工伤预防宣传海报、横幅等物料</w:t>
            </w:r>
            <w:r>
              <w:rPr>
                <w:rFonts w:ascii="仿宋_GB2312" w:hAnsi="仿宋_GB2312" w:cs="仿宋_GB2312" w:eastAsia="仿宋_GB2312"/>
                <w:sz w:val="32"/>
              </w:rPr>
              <w:t>100套；订阅中国劳动保障报、中国社会保障杂志各40份。</w:t>
            </w:r>
          </w:p>
          <w:p>
            <w:pPr>
              <w:pStyle w:val="null5"/>
              <w:ind w:left="645"/>
              <w:jc w:val="both"/>
            </w:pPr>
            <w:r>
              <w:rPr>
                <w:rFonts w:ascii="仿宋_GB2312" w:hAnsi="仿宋_GB2312" w:cs="仿宋_GB2312" w:eastAsia="仿宋_GB2312"/>
                <w:sz w:val="32"/>
              </w:rPr>
              <w:t>（二）</w:t>
            </w:r>
            <w:r>
              <w:rPr>
                <w:rFonts w:ascii="仿宋_GB2312" w:hAnsi="仿宋_GB2312" w:cs="仿宋_GB2312" w:eastAsia="仿宋_GB2312"/>
                <w:sz w:val="32"/>
              </w:rPr>
              <w:t>培训项目</w:t>
            </w:r>
          </w:p>
          <w:p>
            <w:pPr>
              <w:pStyle w:val="null5"/>
              <w:ind w:firstLine="643"/>
              <w:jc w:val="both"/>
            </w:pPr>
            <w:r>
              <w:rPr>
                <w:rFonts w:ascii="仿宋_GB2312" w:hAnsi="仿宋_GB2312" w:cs="仿宋_GB2312" w:eastAsia="仿宋_GB2312"/>
                <w:sz w:val="32"/>
                <w:b/>
              </w:rPr>
              <w:t>1.</w:t>
            </w:r>
            <w:r>
              <w:rPr>
                <w:rFonts w:ascii="仿宋_GB2312" w:hAnsi="仿宋_GB2312" w:cs="仿宋_GB2312" w:eastAsia="仿宋_GB2312"/>
                <w:sz w:val="32"/>
                <w:b/>
              </w:rPr>
              <w:t>重点企业</w:t>
            </w:r>
            <w:r>
              <w:rPr>
                <w:rFonts w:ascii="仿宋_GB2312" w:hAnsi="仿宋_GB2312" w:cs="仿宋_GB2312" w:eastAsia="仿宋_GB2312"/>
                <w:sz w:val="32"/>
                <w:b/>
              </w:rPr>
              <w:t>调研、</w:t>
            </w:r>
            <w:r>
              <w:rPr>
                <w:rFonts w:ascii="仿宋_GB2312" w:hAnsi="仿宋_GB2312" w:cs="仿宋_GB2312" w:eastAsia="仿宋_GB2312"/>
                <w:sz w:val="32"/>
                <w:b/>
              </w:rPr>
              <w:t>培训</w:t>
            </w:r>
            <w:r>
              <w:rPr>
                <w:rFonts w:ascii="仿宋_GB2312" w:hAnsi="仿宋_GB2312" w:cs="仿宋_GB2312" w:eastAsia="仿宋_GB2312"/>
                <w:sz w:val="32"/>
                <w:b/>
              </w:rPr>
              <w:t>、回访</w:t>
            </w:r>
          </w:p>
          <w:p>
            <w:pPr>
              <w:pStyle w:val="null5"/>
              <w:ind w:firstLine="640"/>
              <w:jc w:val="both"/>
            </w:pPr>
            <w:r>
              <w:rPr>
                <w:rFonts w:ascii="仿宋_GB2312" w:hAnsi="仿宋_GB2312" w:cs="仿宋_GB2312" w:eastAsia="仿宋_GB2312"/>
                <w:sz w:val="32"/>
              </w:rPr>
              <w:t>按照市工伤预防联席会</w:t>
            </w:r>
            <w:r>
              <w:rPr>
                <w:rFonts w:ascii="仿宋_GB2312" w:hAnsi="仿宋_GB2312" w:cs="仿宋_GB2312" w:eastAsia="仿宋_GB2312"/>
                <w:sz w:val="32"/>
              </w:rPr>
              <w:t>议</w:t>
            </w:r>
            <w:r>
              <w:rPr>
                <w:rFonts w:ascii="仿宋_GB2312" w:hAnsi="仿宋_GB2312" w:cs="仿宋_GB2312" w:eastAsia="仿宋_GB2312"/>
                <w:sz w:val="32"/>
              </w:rPr>
              <w:t>确定的</w:t>
            </w:r>
            <w:r>
              <w:rPr>
                <w:rFonts w:ascii="仿宋_GB2312" w:hAnsi="仿宋_GB2312" w:cs="仿宋_GB2312" w:eastAsia="仿宋_GB2312"/>
                <w:sz w:val="32"/>
              </w:rPr>
              <w:t>202</w:t>
            </w:r>
            <w:r>
              <w:rPr>
                <w:rFonts w:ascii="仿宋_GB2312" w:hAnsi="仿宋_GB2312" w:cs="仿宋_GB2312" w:eastAsia="仿宋_GB2312"/>
                <w:sz w:val="32"/>
              </w:rPr>
              <w:t>5</w:t>
            </w:r>
            <w:r>
              <w:rPr>
                <w:rFonts w:ascii="仿宋_GB2312" w:hAnsi="仿宋_GB2312" w:cs="仿宋_GB2312" w:eastAsia="仿宋_GB2312"/>
                <w:sz w:val="32"/>
              </w:rPr>
              <w:t>年度</w:t>
            </w:r>
            <w:r>
              <w:rPr>
                <w:rFonts w:ascii="仿宋_GB2312" w:hAnsi="仿宋_GB2312" w:cs="仿宋_GB2312" w:eastAsia="仿宋_GB2312"/>
                <w:sz w:val="32"/>
              </w:rPr>
              <w:t>重点领域</w:t>
            </w:r>
            <w:r>
              <w:rPr>
                <w:rFonts w:ascii="仿宋_GB2312" w:hAnsi="仿宋_GB2312" w:cs="仿宋_GB2312" w:eastAsia="仿宋_GB2312"/>
                <w:sz w:val="32"/>
              </w:rPr>
              <w:t>重点企业名单，分类逐户开展调研培训回访。</w:t>
            </w:r>
          </w:p>
          <w:p>
            <w:pPr>
              <w:pStyle w:val="null5"/>
              <w:numPr>
                <w:ilvl w:val="0"/>
                <w:numId w:val="2"/>
              </w:numPr>
              <w:jc w:val="both"/>
            </w:pPr>
            <w:r>
              <w:rPr>
                <w:rFonts w:ascii="仿宋_GB2312" w:hAnsi="仿宋_GB2312" w:cs="仿宋_GB2312" w:eastAsia="仿宋_GB2312"/>
                <w:sz w:val="32"/>
                <w:b/>
              </w:rPr>
              <w:t>调研及情况反馈。</w:t>
            </w:r>
            <w:r>
              <w:rPr>
                <w:rFonts w:ascii="仿宋_GB2312" w:hAnsi="仿宋_GB2312" w:cs="仿宋_GB2312" w:eastAsia="仿宋_GB2312"/>
                <w:sz w:val="32"/>
              </w:rPr>
              <w:t>具体内容：</w:t>
            </w:r>
            <w:r>
              <w:rPr>
                <w:rFonts w:ascii="仿宋_GB2312" w:hAnsi="仿宋_GB2312" w:cs="仿宋_GB2312" w:eastAsia="仿宋_GB2312"/>
                <w:sz w:val="32"/>
              </w:rPr>
              <w:t>①</w:t>
            </w:r>
            <w:r>
              <w:rPr>
                <w:rFonts w:ascii="仿宋_GB2312" w:hAnsi="仿宋_GB2312" w:cs="仿宋_GB2312" w:eastAsia="仿宋_GB2312"/>
                <w:sz w:val="32"/>
              </w:rPr>
              <w:t>企业工伤情况、企业行业特点、生产规模、工艺流程、参保人数等背景分析，产出分析报告；</w:t>
            </w:r>
            <w:r>
              <w:rPr>
                <w:rFonts w:ascii="仿宋_GB2312" w:hAnsi="仿宋_GB2312" w:cs="仿宋_GB2312" w:eastAsia="仿宋_GB2312"/>
                <w:sz w:val="32"/>
              </w:rPr>
              <w:t>②召开首次会议，介绍工伤预防工作内容；③专家现场调研，排查问题隐患；④查阅管理资料，进行管理现状摸底</w:t>
            </w:r>
            <w:r>
              <w:rPr>
                <w:rFonts w:ascii="仿宋_GB2312" w:hAnsi="仿宋_GB2312" w:cs="仿宋_GB2312" w:eastAsia="仿宋_GB2312"/>
                <w:sz w:val="32"/>
              </w:rPr>
              <w:t>，发现可能会构成新的重大危险源的，现场再次调研补正</w:t>
            </w:r>
            <w:r>
              <w:rPr>
                <w:rFonts w:ascii="仿宋_GB2312" w:hAnsi="仿宋_GB2312" w:cs="仿宋_GB2312" w:eastAsia="仿宋_GB2312"/>
                <w:sz w:val="32"/>
              </w:rPr>
              <w:t>；</w:t>
            </w:r>
            <w:r>
              <w:rPr>
                <w:rFonts w:ascii="仿宋_GB2312" w:hAnsi="仿宋_GB2312" w:cs="仿宋_GB2312" w:eastAsia="仿宋_GB2312"/>
                <w:sz w:val="32"/>
              </w:rPr>
              <w:t>⑤</w:t>
            </w:r>
            <w:r>
              <w:rPr>
                <w:rFonts w:ascii="仿宋_GB2312" w:hAnsi="仿宋_GB2312" w:cs="仿宋_GB2312" w:eastAsia="仿宋_GB2312"/>
                <w:sz w:val="32"/>
              </w:rPr>
              <w:t>结合现场隐患排查和制度建设及执行方面存在的隐患，</w:t>
            </w:r>
            <w:r>
              <w:rPr>
                <w:rFonts w:ascii="仿宋_GB2312" w:hAnsi="仿宋_GB2312" w:cs="仿宋_GB2312" w:eastAsia="仿宋_GB2312"/>
                <w:sz w:val="32"/>
                <w:color w:val="000000"/>
              </w:rPr>
              <w:t>与企业管理层进行面对面交流，针对发现的问题隐患，明确提出整改要求。</w:t>
            </w:r>
            <w:r>
              <w:rPr>
                <w:rFonts w:ascii="仿宋_GB2312" w:hAnsi="仿宋_GB2312" w:cs="仿宋_GB2312" w:eastAsia="仿宋_GB2312"/>
                <w:sz w:val="32"/>
                <w:color w:val="000000"/>
              </w:rPr>
              <w:t>⑥</w:t>
            </w:r>
            <w:r>
              <w:rPr>
                <w:rFonts w:ascii="仿宋_GB2312" w:hAnsi="仿宋_GB2312" w:cs="仿宋_GB2312" w:eastAsia="仿宋_GB2312"/>
                <w:sz w:val="32"/>
              </w:rPr>
              <w:t>根据现场隐患排查，结合近三年工伤事故发生情况，进行企业事故隐患风险评估，形成调研报告并反馈企业</w:t>
            </w:r>
            <w:r>
              <w:rPr>
                <w:rFonts w:ascii="仿宋_GB2312" w:hAnsi="仿宋_GB2312" w:cs="仿宋_GB2312" w:eastAsia="仿宋_GB2312"/>
                <w:sz w:val="32"/>
              </w:rPr>
              <w:t>和采购人</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要求：</w:t>
            </w:r>
            <w:r>
              <w:rPr>
                <w:rFonts w:ascii="仿宋_GB2312" w:hAnsi="仿宋_GB2312" w:cs="仿宋_GB2312" w:eastAsia="仿宋_GB2312"/>
                <w:sz w:val="32"/>
              </w:rPr>
              <w:t>1.隐患排查不低于20条，含隐患描述、改善依据、隐患分类，其中</w:t>
            </w:r>
            <w:r>
              <w:rPr>
                <w:rFonts w:ascii="仿宋_GB2312" w:hAnsi="仿宋_GB2312" w:cs="仿宋_GB2312" w:eastAsia="仿宋_GB2312"/>
                <w:sz w:val="32"/>
              </w:rPr>
              <w:t>现场隐患排查内容</w:t>
            </w:r>
            <w:r>
              <w:rPr>
                <w:rFonts w:ascii="仿宋_GB2312" w:hAnsi="仿宋_GB2312" w:cs="仿宋_GB2312" w:eastAsia="仿宋_GB2312"/>
                <w:sz w:val="32"/>
              </w:rPr>
              <w:t>不低于</w:t>
            </w:r>
            <w:r>
              <w:rPr>
                <w:rFonts w:ascii="仿宋_GB2312" w:hAnsi="仿宋_GB2312" w:cs="仿宋_GB2312" w:eastAsia="仿宋_GB2312"/>
                <w:sz w:val="32"/>
              </w:rPr>
              <w:t>7</w:t>
            </w:r>
            <w:r>
              <w:rPr>
                <w:rFonts w:ascii="仿宋_GB2312" w:hAnsi="仿宋_GB2312" w:cs="仿宋_GB2312" w:eastAsia="仿宋_GB2312"/>
                <w:sz w:val="32"/>
              </w:rPr>
              <w:t>0%</w:t>
            </w:r>
            <w:r>
              <w:rPr>
                <w:rFonts w:ascii="仿宋_GB2312" w:hAnsi="仿宋_GB2312" w:cs="仿宋_GB2312" w:eastAsia="仿宋_GB2312"/>
                <w:sz w:val="32"/>
              </w:rPr>
              <w:t>，</w:t>
            </w:r>
            <w:r>
              <w:rPr>
                <w:rFonts w:ascii="仿宋_GB2312" w:hAnsi="仿宋_GB2312" w:cs="仿宋_GB2312" w:eastAsia="仿宋_GB2312"/>
                <w:sz w:val="32"/>
              </w:rPr>
              <w:t>管理制度</w:t>
            </w:r>
            <w:r>
              <w:rPr>
                <w:rFonts w:ascii="仿宋_GB2312" w:hAnsi="仿宋_GB2312" w:cs="仿宋_GB2312" w:eastAsia="仿宋_GB2312"/>
                <w:sz w:val="32"/>
              </w:rPr>
              <w:t>、消防器材过期等低风险问题</w:t>
            </w:r>
            <w:r>
              <w:rPr>
                <w:rFonts w:ascii="仿宋_GB2312" w:hAnsi="仿宋_GB2312" w:cs="仿宋_GB2312" w:eastAsia="仿宋_GB2312"/>
                <w:sz w:val="32"/>
              </w:rPr>
              <w:t>隐患</w:t>
            </w:r>
            <w:r>
              <w:rPr>
                <w:rFonts w:ascii="仿宋_GB2312" w:hAnsi="仿宋_GB2312" w:cs="仿宋_GB2312" w:eastAsia="仿宋_GB2312"/>
                <w:sz w:val="32"/>
              </w:rPr>
              <w:t>数量不高于</w:t>
            </w:r>
            <w:r>
              <w:rPr>
                <w:rFonts w:ascii="仿宋_GB2312" w:hAnsi="仿宋_GB2312" w:cs="仿宋_GB2312" w:eastAsia="仿宋_GB2312"/>
                <w:sz w:val="32"/>
              </w:rPr>
              <w:t>1</w:t>
            </w:r>
            <w:r>
              <w:rPr>
                <w:rFonts w:ascii="仿宋_GB2312" w:hAnsi="仿宋_GB2312" w:cs="仿宋_GB2312" w:eastAsia="仿宋_GB2312"/>
                <w:sz w:val="32"/>
              </w:rPr>
              <w:t>0%</w:t>
            </w:r>
            <w:r>
              <w:rPr>
                <w:rFonts w:ascii="仿宋_GB2312" w:hAnsi="仿宋_GB2312" w:cs="仿宋_GB2312" w:eastAsia="仿宋_GB2312"/>
                <w:sz w:val="32"/>
              </w:rPr>
              <w:t>；</w:t>
            </w:r>
            <w:r>
              <w:rPr>
                <w:rFonts w:ascii="仿宋_GB2312" w:hAnsi="仿宋_GB2312" w:cs="仿宋_GB2312" w:eastAsia="仿宋_GB2312"/>
                <w:sz w:val="32"/>
              </w:rPr>
              <w:t>2.调研报告包含企业危险有害因素风险评估、领导力评估、企业风险综合评估等内容，调研结束15日内反馈调研报告；3.参保人数300人以上的企业或高风险企业需至少委派2名专家分类评估；4.</w:t>
            </w:r>
            <w:r>
              <w:rPr>
                <w:rFonts w:ascii="仿宋_GB2312" w:hAnsi="仿宋_GB2312" w:cs="仿宋_GB2312" w:eastAsia="仿宋_GB2312"/>
                <w:sz w:val="32"/>
              </w:rPr>
              <w:t>未对企业进行生产工艺特点等进行背景分析并经采购人审核不得入企调研；</w:t>
            </w:r>
            <w:r>
              <w:rPr>
                <w:rFonts w:ascii="仿宋_GB2312" w:hAnsi="仿宋_GB2312" w:cs="仿宋_GB2312" w:eastAsia="仿宋_GB2312"/>
                <w:sz w:val="32"/>
              </w:rPr>
              <w:t>5.现场调研时间不得低于6小时,2名及以上专家分类评估可适当减少现场调研时长，但不得低于3小时，调研时长需企业书面确认。</w:t>
            </w:r>
          </w:p>
          <w:p>
            <w:pPr>
              <w:pStyle w:val="null5"/>
              <w:numPr>
                <w:ilvl w:val="0"/>
                <w:numId w:val="2"/>
              </w:numPr>
              <w:jc w:val="both"/>
            </w:pPr>
            <w:r>
              <w:rPr>
                <w:rFonts w:ascii="仿宋_GB2312" w:hAnsi="仿宋_GB2312" w:cs="仿宋_GB2312" w:eastAsia="仿宋_GB2312"/>
                <w:sz w:val="32"/>
                <w:b/>
              </w:rPr>
              <w:t>整改回访。</w:t>
            </w:r>
            <w:r>
              <w:rPr>
                <w:rFonts w:ascii="仿宋_GB2312" w:hAnsi="仿宋_GB2312" w:cs="仿宋_GB2312" w:eastAsia="仿宋_GB2312"/>
                <w:sz w:val="32"/>
              </w:rPr>
              <w:t>具体内容：</w:t>
            </w:r>
            <w:r>
              <w:rPr>
                <w:rFonts w:ascii="仿宋_GB2312" w:hAnsi="仿宋_GB2312" w:cs="仿宋_GB2312" w:eastAsia="仿宋_GB2312"/>
                <w:sz w:val="32"/>
              </w:rPr>
              <w:t>①通过问题现场回访巡检，查看企业隐患整改情况，未整改、整改不彻底的要提出新的整改要求反馈企业和</w:t>
            </w:r>
            <w:r>
              <w:rPr>
                <w:rFonts w:ascii="仿宋_GB2312" w:hAnsi="仿宋_GB2312" w:cs="仿宋_GB2312" w:eastAsia="仿宋_GB2312"/>
                <w:sz w:val="32"/>
              </w:rPr>
              <w:t>采购人</w:t>
            </w:r>
            <w:r>
              <w:rPr>
                <w:rFonts w:ascii="仿宋_GB2312" w:hAnsi="仿宋_GB2312" w:cs="仿宋_GB2312" w:eastAsia="仿宋_GB2312"/>
                <w:sz w:val="32"/>
              </w:rPr>
              <w:t>，整改反馈报告</w:t>
            </w:r>
            <w:r>
              <w:rPr>
                <w:rFonts w:ascii="仿宋_GB2312" w:hAnsi="仿宋_GB2312" w:cs="仿宋_GB2312" w:eastAsia="仿宋_GB2312"/>
                <w:sz w:val="32"/>
              </w:rPr>
              <w:t>一</w:t>
            </w:r>
            <w:r>
              <w:rPr>
                <w:rFonts w:ascii="仿宋_GB2312" w:hAnsi="仿宋_GB2312" w:cs="仿宋_GB2312" w:eastAsia="仿宋_GB2312"/>
                <w:sz w:val="32"/>
              </w:rPr>
              <w:t>单位</w:t>
            </w:r>
            <w:r>
              <w:rPr>
                <w:rFonts w:ascii="仿宋_GB2312" w:hAnsi="仿宋_GB2312" w:cs="仿宋_GB2312" w:eastAsia="仿宋_GB2312"/>
                <w:sz w:val="32"/>
              </w:rPr>
              <w:t>一册</w:t>
            </w:r>
            <w:r>
              <w:rPr>
                <w:rFonts w:ascii="仿宋_GB2312" w:hAnsi="仿宋_GB2312" w:cs="仿宋_GB2312" w:eastAsia="仿宋_GB2312"/>
                <w:sz w:val="32"/>
              </w:rPr>
              <w:t>；</w:t>
            </w:r>
            <w:r>
              <w:rPr>
                <w:rFonts w:ascii="仿宋_GB2312" w:hAnsi="仿宋_GB2312" w:cs="仿宋_GB2312" w:eastAsia="仿宋_GB2312"/>
                <w:sz w:val="32"/>
              </w:rPr>
              <w:t>②</w:t>
            </w:r>
            <w:r>
              <w:rPr>
                <w:rFonts w:ascii="仿宋_GB2312" w:hAnsi="仿宋_GB2312" w:cs="仿宋_GB2312" w:eastAsia="仿宋_GB2312"/>
                <w:sz w:val="32"/>
              </w:rPr>
              <w:t>发现新的风险隐患，需现场再次调研补正</w:t>
            </w:r>
            <w:r>
              <w:rPr>
                <w:rFonts w:ascii="仿宋_GB2312" w:hAnsi="仿宋_GB2312" w:cs="仿宋_GB2312" w:eastAsia="仿宋_GB2312"/>
                <w:sz w:val="32"/>
              </w:rPr>
              <w:t>；</w:t>
            </w:r>
            <w:r>
              <w:rPr>
                <w:rFonts w:ascii="仿宋_GB2312" w:hAnsi="仿宋_GB2312" w:cs="仿宋_GB2312" w:eastAsia="仿宋_GB2312"/>
                <w:sz w:val="32"/>
              </w:rPr>
              <w:t>③</w:t>
            </w:r>
            <w:r>
              <w:rPr>
                <w:rFonts w:ascii="仿宋_GB2312" w:hAnsi="仿宋_GB2312" w:cs="仿宋_GB2312" w:eastAsia="仿宋_GB2312"/>
                <w:sz w:val="32"/>
              </w:rPr>
              <w:t>就如何落实安全生产责任制、建立双重预防机制、应急管理等方面开展</w:t>
            </w:r>
            <w:r>
              <w:rPr>
                <w:rFonts w:ascii="仿宋_GB2312" w:hAnsi="仿宋_GB2312" w:cs="仿宋_GB2312" w:eastAsia="仿宋_GB2312"/>
                <w:sz w:val="32"/>
              </w:rPr>
              <w:t>能力提升</w:t>
            </w:r>
            <w:r>
              <w:rPr>
                <w:rFonts w:ascii="仿宋_GB2312" w:hAnsi="仿宋_GB2312" w:cs="仿宋_GB2312" w:eastAsia="仿宋_GB2312"/>
                <w:sz w:val="32"/>
              </w:rPr>
              <w:t>培训，培训时长</w:t>
            </w:r>
            <w:r>
              <w:rPr>
                <w:rFonts w:ascii="仿宋_GB2312" w:hAnsi="仿宋_GB2312" w:cs="仿宋_GB2312" w:eastAsia="仿宋_GB2312"/>
                <w:sz w:val="32"/>
              </w:rPr>
              <w:t>3</w:t>
            </w:r>
            <w:r>
              <w:rPr>
                <w:rFonts w:ascii="仿宋_GB2312" w:hAnsi="仿宋_GB2312" w:cs="仿宋_GB2312" w:eastAsia="仿宋_GB2312"/>
                <w:sz w:val="32"/>
              </w:rPr>
              <w:t>学</w:t>
            </w:r>
            <w:r>
              <w:rPr>
                <w:rFonts w:ascii="仿宋_GB2312" w:hAnsi="仿宋_GB2312" w:cs="仿宋_GB2312" w:eastAsia="仿宋_GB2312"/>
                <w:sz w:val="32"/>
              </w:rPr>
              <w:t>时</w:t>
            </w:r>
            <w:r>
              <w:rPr>
                <w:rFonts w:ascii="仿宋_GB2312" w:hAnsi="仿宋_GB2312" w:cs="仿宋_GB2312" w:eastAsia="仿宋_GB2312"/>
                <w:sz w:val="32"/>
              </w:rPr>
              <w:t>。</w:t>
            </w:r>
          </w:p>
          <w:p>
            <w:pPr>
              <w:pStyle w:val="null5"/>
              <w:jc w:val="both"/>
            </w:pPr>
            <w:r>
              <w:rPr>
                <w:rFonts w:ascii="仿宋_GB2312" w:hAnsi="仿宋_GB2312" w:cs="仿宋_GB2312" w:eastAsia="仿宋_GB2312"/>
                <w:sz w:val="32"/>
              </w:rPr>
              <w:t xml:space="preserve">    </w:t>
            </w:r>
            <w:r>
              <w:rPr>
                <w:rFonts w:ascii="仿宋_GB2312" w:hAnsi="仿宋_GB2312" w:cs="仿宋_GB2312" w:eastAsia="仿宋_GB2312"/>
                <w:sz w:val="32"/>
              </w:rPr>
              <w:t>要求：</w:t>
            </w:r>
            <w:r>
              <w:rPr>
                <w:rFonts w:ascii="仿宋_GB2312" w:hAnsi="仿宋_GB2312" w:cs="仿宋_GB2312" w:eastAsia="仿宋_GB2312"/>
                <w:sz w:val="32"/>
              </w:rPr>
              <w:t>1.回访报告需在回访结束15日内加盖公章后反馈；2.现场回访时间不得低于3小时，回访时长需企业书面确认；3.培训内容需根据单位问题情况分类培训，同行业企业培训内容雷同达到30%以上重新培训，培训前报采购人审核。</w:t>
            </w:r>
          </w:p>
          <w:p>
            <w:pPr>
              <w:pStyle w:val="null5"/>
              <w:numPr>
                <w:ilvl w:val="0"/>
                <w:numId w:val="2"/>
              </w:numPr>
              <w:jc w:val="both"/>
            </w:pPr>
            <w:r>
              <w:rPr>
                <w:rFonts w:ascii="仿宋_GB2312" w:hAnsi="仿宋_GB2312" w:cs="仿宋_GB2312" w:eastAsia="仿宋_GB2312"/>
                <w:sz w:val="32"/>
                <w:b/>
              </w:rPr>
              <w:t>重点企业工伤预防线下培训。</w:t>
            </w:r>
            <w:r>
              <w:rPr>
                <w:rFonts w:ascii="仿宋_GB2312" w:hAnsi="仿宋_GB2312" w:cs="仿宋_GB2312" w:eastAsia="仿宋_GB2312"/>
                <w:sz w:val="32"/>
              </w:rPr>
              <w:t>针对企业管理、现场隐患、安全风险评价等内容，按行业企业类型定制工伤预防培训课件。</w:t>
            </w:r>
          </w:p>
          <w:p>
            <w:pPr>
              <w:pStyle w:val="null5"/>
              <w:ind w:firstLine="640"/>
              <w:jc w:val="both"/>
            </w:pPr>
            <w:r>
              <w:rPr>
                <w:rFonts w:ascii="仿宋_GB2312" w:hAnsi="仿宋_GB2312" w:cs="仿宋_GB2312" w:eastAsia="仿宋_GB2312"/>
                <w:sz w:val="32"/>
              </w:rPr>
              <w:t>要求</w:t>
            </w:r>
            <w:r>
              <w:rPr>
                <w:rFonts w:ascii="仿宋_GB2312" w:hAnsi="仿宋_GB2312" w:cs="仿宋_GB2312" w:eastAsia="仿宋_GB2312"/>
                <w:sz w:val="32"/>
              </w:rPr>
              <w:t>：</w:t>
            </w:r>
            <w:r>
              <w:rPr>
                <w:rFonts w:ascii="仿宋_GB2312" w:hAnsi="仿宋_GB2312" w:cs="仿宋_GB2312" w:eastAsia="仿宋_GB2312"/>
                <w:sz w:val="32"/>
              </w:rPr>
              <w:t>一单位一策，</w:t>
            </w:r>
            <w:r>
              <w:rPr>
                <w:rFonts w:ascii="仿宋_GB2312" w:hAnsi="仿宋_GB2312" w:cs="仿宋_GB2312" w:eastAsia="仿宋_GB2312"/>
                <w:sz w:val="32"/>
              </w:rPr>
              <w:t>本地同行业安全生产工作现状及排查出的风险隐患共性情况占</w:t>
            </w:r>
            <w:r>
              <w:rPr>
                <w:rFonts w:ascii="仿宋_GB2312" w:hAnsi="仿宋_GB2312" w:cs="仿宋_GB2312" w:eastAsia="仿宋_GB2312"/>
                <w:sz w:val="32"/>
              </w:rPr>
              <w:t>2</w:t>
            </w:r>
            <w:r>
              <w:rPr>
                <w:rFonts w:ascii="仿宋_GB2312" w:hAnsi="仿宋_GB2312" w:cs="仿宋_GB2312" w:eastAsia="仿宋_GB2312"/>
                <w:sz w:val="32"/>
              </w:rPr>
              <w:t>0%</w:t>
            </w:r>
            <w:r>
              <w:rPr>
                <w:rFonts w:ascii="仿宋_GB2312" w:hAnsi="仿宋_GB2312" w:cs="仿宋_GB2312" w:eastAsia="仿宋_GB2312"/>
                <w:sz w:val="32"/>
              </w:rPr>
              <w:t>，本企业风险隐患分析占</w:t>
            </w:r>
            <w:r>
              <w:rPr>
                <w:rFonts w:ascii="仿宋_GB2312" w:hAnsi="仿宋_GB2312" w:cs="仿宋_GB2312" w:eastAsia="仿宋_GB2312"/>
                <w:sz w:val="32"/>
              </w:rPr>
              <w:t>2</w:t>
            </w:r>
            <w:r>
              <w:rPr>
                <w:rFonts w:ascii="仿宋_GB2312" w:hAnsi="仿宋_GB2312" w:cs="仿宋_GB2312" w:eastAsia="仿宋_GB2312"/>
                <w:sz w:val="32"/>
              </w:rPr>
              <w:t>0%</w:t>
            </w:r>
            <w:r>
              <w:rPr>
                <w:rFonts w:ascii="仿宋_GB2312" w:hAnsi="仿宋_GB2312" w:cs="仿宋_GB2312" w:eastAsia="仿宋_GB2312"/>
                <w:sz w:val="32"/>
              </w:rPr>
              <w:t>，提升工伤预防的意见及要求占</w:t>
            </w:r>
            <w:r>
              <w:rPr>
                <w:rFonts w:ascii="仿宋_GB2312" w:hAnsi="仿宋_GB2312" w:cs="仿宋_GB2312" w:eastAsia="仿宋_GB2312"/>
                <w:sz w:val="32"/>
              </w:rPr>
              <w:t>6</w:t>
            </w:r>
            <w:r>
              <w:rPr>
                <w:rFonts w:ascii="仿宋_GB2312" w:hAnsi="仿宋_GB2312" w:cs="仿宋_GB2312" w:eastAsia="仿宋_GB2312"/>
                <w:sz w:val="32"/>
              </w:rPr>
              <w:t>0%</w:t>
            </w:r>
            <w:r>
              <w:rPr>
                <w:rFonts w:ascii="仿宋_GB2312" w:hAnsi="仿宋_GB2312" w:cs="仿宋_GB2312" w:eastAsia="仿宋_GB2312"/>
                <w:sz w:val="32"/>
              </w:rPr>
              <w:t>。另</w:t>
            </w:r>
            <w:r>
              <w:rPr>
                <w:rFonts w:ascii="仿宋_GB2312" w:hAnsi="仿宋_GB2312" w:cs="仿宋_GB2312" w:eastAsia="仿宋_GB2312"/>
                <w:sz w:val="32"/>
              </w:rPr>
              <w:t>同行业企业培训内容雷同达到</w:t>
            </w:r>
            <w:r>
              <w:rPr>
                <w:rFonts w:ascii="仿宋_GB2312" w:hAnsi="仿宋_GB2312" w:cs="仿宋_GB2312" w:eastAsia="仿宋_GB2312"/>
                <w:sz w:val="32"/>
              </w:rPr>
              <w:t>30%以上重新培训</w:t>
            </w:r>
            <w:r>
              <w:rPr>
                <w:rFonts w:ascii="仿宋_GB2312" w:hAnsi="仿宋_GB2312" w:cs="仿宋_GB2312" w:eastAsia="仿宋_GB2312"/>
                <w:sz w:val="32"/>
              </w:rPr>
              <w:t>。</w:t>
            </w:r>
          </w:p>
          <w:p>
            <w:pPr>
              <w:pStyle w:val="null5"/>
              <w:ind w:firstLine="643"/>
              <w:jc w:val="both"/>
            </w:pPr>
            <w:r>
              <w:rPr>
                <w:rFonts w:ascii="仿宋_GB2312" w:hAnsi="仿宋_GB2312" w:cs="仿宋_GB2312" w:eastAsia="仿宋_GB2312"/>
                <w:sz w:val="32"/>
                <w:b/>
              </w:rPr>
              <w:t>培训对象：</w:t>
            </w:r>
            <w:r>
              <w:rPr>
                <w:rFonts w:ascii="仿宋_GB2312" w:hAnsi="仿宋_GB2312" w:cs="仿宋_GB2312" w:eastAsia="仿宋_GB2312"/>
                <w:sz w:val="32"/>
              </w:rPr>
              <w:t>单位</w:t>
            </w:r>
            <w:r>
              <w:rPr>
                <w:rFonts w:ascii="仿宋_GB2312" w:hAnsi="仿宋_GB2312" w:cs="仿宋_GB2312" w:eastAsia="仿宋_GB2312"/>
                <w:sz w:val="32"/>
              </w:rPr>
              <w:t>分管负责人、安全管理员、高风险岗位班组长管理层；</w:t>
            </w:r>
          </w:p>
          <w:p>
            <w:pPr>
              <w:pStyle w:val="null5"/>
              <w:ind w:firstLine="643"/>
              <w:jc w:val="both"/>
            </w:pPr>
            <w:r>
              <w:rPr>
                <w:rFonts w:ascii="仿宋_GB2312" w:hAnsi="仿宋_GB2312" w:cs="仿宋_GB2312" w:eastAsia="仿宋_GB2312"/>
                <w:sz w:val="32"/>
                <w:b/>
              </w:rPr>
              <w:t>培训计划：</w:t>
            </w:r>
            <w:r>
              <w:rPr>
                <w:rFonts w:ascii="仿宋_GB2312" w:hAnsi="仿宋_GB2312" w:cs="仿宋_GB2312" w:eastAsia="仿宋_GB2312"/>
                <w:sz w:val="32"/>
              </w:rPr>
              <w:t>每家</w:t>
            </w:r>
            <w:r>
              <w:rPr>
                <w:rFonts w:ascii="仿宋_GB2312" w:hAnsi="仿宋_GB2312" w:cs="仿宋_GB2312" w:eastAsia="仿宋_GB2312"/>
                <w:sz w:val="32"/>
              </w:rPr>
              <w:t>单位</w:t>
            </w:r>
            <w:r>
              <w:rPr>
                <w:rFonts w:ascii="仿宋_GB2312" w:hAnsi="仿宋_GB2312" w:cs="仿宋_GB2312" w:eastAsia="仿宋_GB2312"/>
                <w:sz w:val="32"/>
              </w:rPr>
              <w:t>每场培训预估</w:t>
            </w:r>
            <w:r>
              <w:rPr>
                <w:rFonts w:ascii="仿宋_GB2312" w:hAnsi="仿宋_GB2312" w:cs="仿宋_GB2312" w:eastAsia="仿宋_GB2312"/>
                <w:sz w:val="32"/>
              </w:rPr>
              <w:t>50</w:t>
            </w:r>
            <w:r>
              <w:rPr>
                <w:rFonts w:ascii="仿宋_GB2312" w:hAnsi="仿宋_GB2312" w:cs="仿宋_GB2312" w:eastAsia="仿宋_GB2312"/>
                <w:sz w:val="32"/>
              </w:rPr>
              <w:t>人</w:t>
            </w:r>
            <w:r>
              <w:rPr>
                <w:rFonts w:ascii="仿宋_GB2312" w:hAnsi="仿宋_GB2312" w:cs="仿宋_GB2312" w:eastAsia="仿宋_GB2312"/>
                <w:sz w:val="32"/>
              </w:rPr>
              <w:t>,</w:t>
            </w:r>
            <w:r>
              <w:rPr>
                <w:rFonts w:ascii="仿宋_GB2312" w:hAnsi="仿宋_GB2312" w:cs="仿宋_GB2312" w:eastAsia="仿宋_GB2312"/>
                <w:sz w:val="32"/>
              </w:rPr>
              <w:t>授课时长</w:t>
            </w:r>
            <w:r>
              <w:rPr>
                <w:rFonts w:ascii="仿宋_GB2312" w:hAnsi="仿宋_GB2312" w:cs="仿宋_GB2312" w:eastAsia="仿宋_GB2312"/>
                <w:sz w:val="32"/>
              </w:rPr>
              <w:t>3</w:t>
            </w:r>
            <w:r>
              <w:rPr>
                <w:rFonts w:ascii="仿宋_GB2312" w:hAnsi="仿宋_GB2312" w:cs="仿宋_GB2312" w:eastAsia="仿宋_GB2312"/>
                <w:sz w:val="32"/>
              </w:rPr>
              <w:t>学时，数量</w:t>
            </w:r>
            <w:r>
              <w:rPr>
                <w:rFonts w:ascii="仿宋_GB2312" w:hAnsi="仿宋_GB2312" w:cs="仿宋_GB2312" w:eastAsia="仿宋_GB2312"/>
                <w:sz w:val="32"/>
              </w:rPr>
              <w:t>20</w:t>
            </w:r>
            <w:r>
              <w:rPr>
                <w:rFonts w:ascii="仿宋_GB2312" w:hAnsi="仿宋_GB2312" w:cs="仿宋_GB2312" w:eastAsia="仿宋_GB2312"/>
                <w:sz w:val="32"/>
              </w:rPr>
              <w:t>场。</w:t>
            </w:r>
          </w:p>
          <w:p>
            <w:pPr>
              <w:pStyle w:val="null5"/>
              <w:ind w:firstLine="643"/>
              <w:jc w:val="both"/>
            </w:pPr>
            <w:r>
              <w:rPr>
                <w:rFonts w:ascii="仿宋_GB2312" w:hAnsi="仿宋_GB2312" w:cs="仿宋_GB2312" w:eastAsia="仿宋_GB2312"/>
                <w:sz w:val="32"/>
                <w:b/>
              </w:rPr>
              <w:t>2.</w:t>
            </w:r>
            <w:r>
              <w:rPr>
                <w:rFonts w:ascii="仿宋_GB2312" w:hAnsi="仿宋_GB2312" w:cs="仿宋_GB2312" w:eastAsia="仿宋_GB2312"/>
                <w:sz w:val="32"/>
                <w:b/>
              </w:rPr>
              <w:t>2022年-2024年治理的重点企业</w:t>
            </w:r>
            <w:r>
              <w:rPr>
                <w:rFonts w:ascii="仿宋_GB2312" w:hAnsi="仿宋_GB2312" w:cs="仿宋_GB2312" w:eastAsia="仿宋_GB2312"/>
                <w:sz w:val="32"/>
                <w:b/>
              </w:rPr>
              <w:t>回头看</w:t>
            </w:r>
          </w:p>
          <w:p>
            <w:pPr>
              <w:pStyle w:val="null5"/>
              <w:ind w:firstLine="640"/>
              <w:jc w:val="both"/>
            </w:pPr>
            <w:r>
              <w:rPr>
                <w:rFonts w:ascii="仿宋_GB2312" w:hAnsi="仿宋_GB2312" w:cs="仿宋_GB2312" w:eastAsia="仿宋_GB2312"/>
                <w:sz w:val="32"/>
              </w:rPr>
              <w:t>针对</w:t>
            </w:r>
            <w:r>
              <w:rPr>
                <w:rFonts w:ascii="仿宋_GB2312" w:hAnsi="仿宋_GB2312" w:cs="仿宋_GB2312" w:eastAsia="仿宋_GB2312"/>
                <w:sz w:val="32"/>
              </w:rPr>
              <w:t>2022年-2024年治理的重点企业按照不低于10%比例选择</w:t>
            </w:r>
            <w:r>
              <w:rPr>
                <w:rFonts w:ascii="仿宋_GB2312" w:hAnsi="仿宋_GB2312" w:cs="仿宋_GB2312" w:eastAsia="仿宋_GB2312"/>
                <w:sz w:val="32"/>
              </w:rPr>
              <w:t>重点</w:t>
            </w:r>
            <w:r>
              <w:rPr>
                <w:rFonts w:ascii="仿宋_GB2312" w:hAnsi="仿宋_GB2312" w:cs="仿宋_GB2312" w:eastAsia="仿宋_GB2312"/>
                <w:sz w:val="32"/>
              </w:rPr>
              <w:t>企业开展现场回访巡检</w:t>
            </w:r>
            <w:r>
              <w:rPr>
                <w:rFonts w:ascii="仿宋_GB2312" w:hAnsi="仿宋_GB2312" w:cs="仿宋_GB2312" w:eastAsia="仿宋_GB2312"/>
                <w:sz w:val="32"/>
              </w:rPr>
              <w:t>，</w:t>
            </w:r>
            <w:r>
              <w:rPr>
                <w:rFonts w:ascii="仿宋_GB2312" w:hAnsi="仿宋_GB2312" w:cs="仿宋_GB2312" w:eastAsia="仿宋_GB2312"/>
                <w:sz w:val="32"/>
              </w:rPr>
              <w:t>查看企业工伤风险改善情况，根据现场情况提出新的改善建议，</w:t>
            </w:r>
            <w:r>
              <w:rPr>
                <w:rFonts w:ascii="仿宋_GB2312" w:hAnsi="仿宋_GB2312" w:cs="仿宋_GB2312" w:eastAsia="仿宋_GB2312"/>
                <w:sz w:val="32"/>
              </w:rPr>
              <w:t>提交</w:t>
            </w:r>
            <w:r>
              <w:rPr>
                <w:rFonts w:ascii="仿宋_GB2312" w:hAnsi="仿宋_GB2312" w:cs="仿宋_GB2312" w:eastAsia="仿宋_GB2312"/>
                <w:sz w:val="32"/>
              </w:rPr>
              <w:t>调研回访报告。</w:t>
            </w:r>
          </w:p>
          <w:p>
            <w:pPr>
              <w:pStyle w:val="null5"/>
              <w:ind w:firstLine="640"/>
              <w:jc w:val="both"/>
            </w:pPr>
            <w:r>
              <w:rPr>
                <w:rFonts w:ascii="仿宋_GB2312" w:hAnsi="仿宋_GB2312" w:cs="仿宋_GB2312" w:eastAsia="仿宋_GB2312"/>
                <w:sz w:val="32"/>
              </w:rPr>
              <w:t>要求：回访报告对企业工伤事故情况进行详细分析，提出行之有效的改善建议，确保工伤事故发生率有效降低。</w:t>
            </w:r>
          </w:p>
          <w:p>
            <w:pPr>
              <w:pStyle w:val="null5"/>
              <w:ind w:firstLine="643"/>
              <w:jc w:val="both"/>
            </w:pPr>
            <w:r>
              <w:rPr>
                <w:rFonts w:ascii="仿宋_GB2312" w:hAnsi="仿宋_GB2312" w:cs="仿宋_GB2312" w:eastAsia="仿宋_GB2312"/>
                <w:sz w:val="32"/>
                <w:b/>
              </w:rPr>
              <w:t>3.</w:t>
            </w:r>
            <w:r>
              <w:rPr>
                <w:rFonts w:ascii="仿宋_GB2312" w:hAnsi="仿宋_GB2312" w:cs="仿宋_GB2312" w:eastAsia="仿宋_GB2312"/>
                <w:sz w:val="32"/>
                <w:b/>
              </w:rPr>
              <w:t>建筑行业重点企业培训项目</w:t>
            </w:r>
          </w:p>
          <w:p>
            <w:pPr>
              <w:pStyle w:val="null5"/>
              <w:ind w:firstLine="642"/>
              <w:jc w:val="both"/>
            </w:pPr>
            <w:r>
              <w:rPr>
                <w:rFonts w:ascii="仿宋_GB2312" w:hAnsi="仿宋_GB2312" w:cs="仿宋_GB2312" w:eastAsia="仿宋_GB2312"/>
                <w:sz w:val="32"/>
                <w:b/>
              </w:rPr>
              <w:t>（</w:t>
            </w:r>
            <w:r>
              <w:rPr>
                <w:rFonts w:ascii="仿宋_GB2312" w:hAnsi="仿宋_GB2312" w:cs="仿宋_GB2312" w:eastAsia="仿宋_GB2312"/>
                <w:sz w:val="32"/>
                <w:b/>
              </w:rPr>
              <w:t>1）工伤预防风险排查调研。</w:t>
            </w:r>
            <w:r>
              <w:rPr>
                <w:rFonts w:ascii="仿宋_GB2312" w:hAnsi="仿宋_GB2312" w:cs="仿宋_GB2312" w:eastAsia="仿宋_GB2312"/>
                <w:sz w:val="32"/>
              </w:rPr>
              <w:t>根据住建部门安排进入建设施工的重大建设项目及事故频发的建筑企业，集中开展</w:t>
            </w:r>
            <w:r>
              <w:rPr>
                <w:rFonts w:ascii="仿宋_GB2312" w:hAnsi="仿宋_GB2312" w:cs="仿宋_GB2312" w:eastAsia="仿宋_GB2312"/>
                <w:sz w:val="32"/>
              </w:rPr>
              <w:t>“建筑行业工伤预防风险排查调研”专项行动，共巡查4天，每天巡查2个项目。</w:t>
            </w:r>
          </w:p>
          <w:p>
            <w:pPr>
              <w:pStyle w:val="null5"/>
              <w:ind w:firstLine="642"/>
              <w:jc w:val="both"/>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工伤预防培训</w:t>
            </w:r>
            <w:r>
              <w:rPr>
                <w:rFonts w:ascii="仿宋_GB2312" w:hAnsi="仿宋_GB2312" w:cs="仿宋_GB2312" w:eastAsia="仿宋_GB2312"/>
                <w:sz w:val="32"/>
                <w:b/>
              </w:rPr>
              <w:t>。</w:t>
            </w:r>
            <w:r>
              <w:rPr>
                <w:rFonts w:ascii="仿宋_GB2312" w:hAnsi="仿宋_GB2312" w:cs="仿宋_GB2312" w:eastAsia="仿宋_GB2312"/>
                <w:sz w:val="32"/>
              </w:rPr>
              <w:t>针对建设项目</w:t>
            </w:r>
            <w:r>
              <w:rPr>
                <w:rFonts w:ascii="仿宋_GB2312" w:hAnsi="仿宋_GB2312" w:cs="仿宋_GB2312" w:eastAsia="仿宋_GB2312"/>
                <w:sz w:val="32"/>
              </w:rPr>
              <w:t>“建筑行业工伤预防风险排查调研”专项行动的发现安全问题和事故风险，组织重点建设项目的项目经理、安全总监、安全部部长、专职安全管理人员等安全相关负责人开展“风险隐患检查通报培训会”，</w:t>
            </w:r>
            <w:r>
              <w:rPr>
                <w:rFonts w:ascii="仿宋_GB2312" w:hAnsi="仿宋_GB2312" w:cs="仿宋_GB2312" w:eastAsia="仿宋_GB2312"/>
                <w:sz w:val="32"/>
              </w:rPr>
              <w:t>培训时长</w:t>
            </w:r>
            <w:r>
              <w:rPr>
                <w:rFonts w:ascii="仿宋_GB2312" w:hAnsi="仿宋_GB2312" w:cs="仿宋_GB2312" w:eastAsia="仿宋_GB2312"/>
                <w:sz w:val="32"/>
              </w:rPr>
              <w:t>：</w:t>
            </w:r>
            <w:r>
              <w:rPr>
                <w:rFonts w:ascii="仿宋_GB2312" w:hAnsi="仿宋_GB2312" w:cs="仿宋_GB2312" w:eastAsia="仿宋_GB2312"/>
                <w:sz w:val="32"/>
              </w:rPr>
              <w:t>4学时</w:t>
            </w:r>
            <w:r>
              <w:rPr>
                <w:rFonts w:ascii="仿宋_GB2312" w:hAnsi="仿宋_GB2312" w:cs="仿宋_GB2312" w:eastAsia="仿宋_GB2312"/>
                <w:sz w:val="32"/>
              </w:rPr>
              <w:t>。</w:t>
            </w:r>
          </w:p>
          <w:p>
            <w:pPr>
              <w:pStyle w:val="null5"/>
              <w:ind w:firstLine="643"/>
              <w:jc w:val="both"/>
            </w:pPr>
            <w:r>
              <w:rPr>
                <w:rFonts w:ascii="仿宋_GB2312" w:hAnsi="仿宋_GB2312" w:cs="仿宋_GB2312" w:eastAsia="仿宋_GB2312"/>
                <w:sz w:val="32"/>
                <w:b/>
              </w:rPr>
              <w:t>4.</w:t>
            </w:r>
            <w:r>
              <w:rPr>
                <w:rFonts w:ascii="仿宋_GB2312" w:hAnsi="仿宋_GB2312" w:cs="仿宋_GB2312" w:eastAsia="仿宋_GB2312"/>
                <w:sz w:val="32"/>
                <w:b/>
              </w:rPr>
              <w:t>道路运输行业企业培训项目</w:t>
            </w:r>
          </w:p>
          <w:p>
            <w:pPr>
              <w:pStyle w:val="null5"/>
              <w:ind w:firstLine="643"/>
              <w:jc w:val="both"/>
            </w:pPr>
            <w:r>
              <w:rPr>
                <w:rFonts w:ascii="仿宋_GB2312" w:hAnsi="仿宋_GB2312" w:cs="仿宋_GB2312" w:eastAsia="仿宋_GB2312"/>
                <w:sz w:val="32"/>
                <w:b/>
              </w:rPr>
              <w:t>（</w:t>
            </w:r>
            <w:r>
              <w:rPr>
                <w:rFonts w:ascii="仿宋_GB2312" w:hAnsi="仿宋_GB2312" w:cs="仿宋_GB2312" w:eastAsia="仿宋_GB2312"/>
                <w:sz w:val="32"/>
                <w:b/>
              </w:rPr>
              <w:t>1</w:t>
            </w:r>
            <w:r>
              <w:rPr>
                <w:rFonts w:ascii="仿宋_GB2312" w:hAnsi="仿宋_GB2312" w:cs="仿宋_GB2312" w:eastAsia="仿宋_GB2312"/>
                <w:sz w:val="32"/>
                <w:b/>
              </w:rPr>
              <w:t>）公路运营领域从业人员培训</w:t>
            </w:r>
            <w:r>
              <w:rPr>
                <w:rFonts w:ascii="仿宋_GB2312" w:hAnsi="仿宋_GB2312" w:cs="仿宋_GB2312" w:eastAsia="仿宋_GB2312"/>
                <w:sz w:val="32"/>
                <w:b/>
              </w:rPr>
              <w:t>。</w:t>
            </w:r>
            <w:r>
              <w:rPr>
                <w:rFonts w:ascii="仿宋_GB2312" w:hAnsi="仿宋_GB2312" w:cs="仿宋_GB2312" w:eastAsia="仿宋_GB2312"/>
                <w:sz w:val="32"/>
              </w:rPr>
              <w:t>培训内容：《公路运营领域重大事故隐患判定标准》以及公路运营安全生产相关内容，</w:t>
            </w:r>
            <w:r>
              <w:rPr>
                <w:rFonts w:ascii="仿宋_GB2312" w:hAnsi="仿宋_GB2312" w:cs="仿宋_GB2312" w:eastAsia="仿宋_GB2312"/>
                <w:sz w:val="32"/>
              </w:rPr>
              <w:t>培训时长</w:t>
            </w:r>
            <w:r>
              <w:rPr>
                <w:rFonts w:ascii="仿宋_GB2312" w:hAnsi="仿宋_GB2312" w:cs="仿宋_GB2312" w:eastAsia="仿宋_GB2312"/>
                <w:sz w:val="32"/>
              </w:rPr>
              <w:t>：</w:t>
            </w:r>
            <w:r>
              <w:rPr>
                <w:rFonts w:ascii="仿宋_GB2312" w:hAnsi="仿宋_GB2312" w:cs="仿宋_GB2312" w:eastAsia="仿宋_GB2312"/>
                <w:sz w:val="32"/>
              </w:rPr>
              <w:t>4学时。</w:t>
            </w:r>
          </w:p>
          <w:p>
            <w:pPr>
              <w:pStyle w:val="null5"/>
              <w:ind w:firstLine="642"/>
              <w:jc w:val="both"/>
            </w:pPr>
            <w:r>
              <w:rPr>
                <w:rFonts w:ascii="仿宋_GB2312" w:hAnsi="仿宋_GB2312" w:cs="仿宋_GB2312" w:eastAsia="仿宋_GB2312"/>
                <w:sz w:val="32"/>
                <w:b/>
              </w:rPr>
              <w:t>（</w:t>
            </w:r>
            <w:r>
              <w:rPr>
                <w:rFonts w:ascii="仿宋_GB2312" w:hAnsi="仿宋_GB2312" w:cs="仿宋_GB2312" w:eastAsia="仿宋_GB2312"/>
                <w:sz w:val="32"/>
                <w:b/>
              </w:rPr>
              <w:t>2）道路运输、城市客运、水上运输从业人员培训。</w:t>
            </w:r>
            <w:r>
              <w:rPr>
                <w:rFonts w:ascii="仿宋_GB2312" w:hAnsi="仿宋_GB2312" w:cs="仿宋_GB2312" w:eastAsia="仿宋_GB2312"/>
                <w:sz w:val="32"/>
              </w:rPr>
              <w:t>培训内容：《内河运输船舶重大事故隐患判定标准》、《道路运输企业和城市客运企业安全生产重大事故隐患判定标准（试行）》以及运输领域安全生产相关内容，</w:t>
            </w:r>
            <w:r>
              <w:rPr>
                <w:rFonts w:ascii="仿宋_GB2312" w:hAnsi="仿宋_GB2312" w:cs="仿宋_GB2312" w:eastAsia="仿宋_GB2312"/>
                <w:sz w:val="32"/>
              </w:rPr>
              <w:t>培训时长</w:t>
            </w:r>
            <w:r>
              <w:rPr>
                <w:rFonts w:ascii="仿宋_GB2312" w:hAnsi="仿宋_GB2312" w:cs="仿宋_GB2312" w:eastAsia="仿宋_GB2312"/>
                <w:sz w:val="32"/>
              </w:rPr>
              <w:t>：</w:t>
            </w:r>
            <w:r>
              <w:rPr>
                <w:rFonts w:ascii="仿宋_GB2312" w:hAnsi="仿宋_GB2312" w:cs="仿宋_GB2312" w:eastAsia="仿宋_GB2312"/>
                <w:sz w:val="32"/>
              </w:rPr>
              <w:t>4学时。</w:t>
            </w:r>
          </w:p>
          <w:p>
            <w:pPr>
              <w:pStyle w:val="null5"/>
              <w:ind w:firstLine="643"/>
              <w:jc w:val="both"/>
            </w:pPr>
            <w:r>
              <w:rPr>
                <w:rFonts w:ascii="仿宋_GB2312" w:hAnsi="仿宋_GB2312" w:cs="仿宋_GB2312" w:eastAsia="仿宋_GB2312"/>
                <w:sz w:val="32"/>
                <w:b/>
              </w:rPr>
              <w:t>5.机关事业单位工伤预防专项培训</w:t>
            </w:r>
          </w:p>
          <w:p>
            <w:pPr>
              <w:pStyle w:val="null5"/>
              <w:ind w:firstLine="642"/>
              <w:jc w:val="both"/>
            </w:pPr>
            <w:r>
              <w:rPr>
                <w:rFonts w:ascii="仿宋_GB2312" w:hAnsi="仿宋_GB2312" w:cs="仿宋_GB2312" w:eastAsia="仿宋_GB2312"/>
                <w:sz w:val="32"/>
              </w:rPr>
              <w:t>培训内容：工伤保险政策解读、心脑血管疾病预防、办公室安全、通勤安全、现场急救以及突发事件处理等相关知识，并结合典型工伤事故案例深入浅出讲解，开展机关事业单位工伤预防专项培训，</w:t>
            </w:r>
            <w:r>
              <w:rPr>
                <w:rFonts w:ascii="仿宋_GB2312" w:hAnsi="仿宋_GB2312" w:cs="仿宋_GB2312" w:eastAsia="仿宋_GB2312"/>
                <w:sz w:val="32"/>
              </w:rPr>
              <w:t>培训时长</w:t>
            </w:r>
            <w:r>
              <w:rPr>
                <w:rFonts w:ascii="仿宋_GB2312" w:hAnsi="仿宋_GB2312" w:cs="仿宋_GB2312" w:eastAsia="仿宋_GB2312"/>
                <w:sz w:val="32"/>
              </w:rPr>
              <w:t>：</w:t>
            </w:r>
            <w:r>
              <w:rPr>
                <w:rFonts w:ascii="仿宋_GB2312" w:hAnsi="仿宋_GB2312" w:cs="仿宋_GB2312" w:eastAsia="仿宋_GB2312"/>
                <w:sz w:val="32"/>
              </w:rPr>
              <w:t>4学时。</w:t>
            </w:r>
          </w:p>
          <w:p>
            <w:pPr>
              <w:pStyle w:val="null5"/>
              <w:ind w:firstLine="643"/>
              <w:jc w:val="left"/>
            </w:pPr>
            <w:r>
              <w:rPr>
                <w:rFonts w:ascii="仿宋_GB2312" w:hAnsi="仿宋_GB2312" w:cs="仿宋_GB2312" w:eastAsia="仿宋_GB2312"/>
                <w:sz w:val="32"/>
                <w:b/>
              </w:rPr>
              <w:t>6.机械制造业工伤预防能力提升培训</w:t>
            </w:r>
          </w:p>
          <w:p>
            <w:pPr>
              <w:pStyle w:val="null5"/>
              <w:ind w:firstLine="642"/>
              <w:jc w:val="both"/>
            </w:pPr>
            <w:r>
              <w:rPr>
                <w:rFonts w:ascii="仿宋_GB2312" w:hAnsi="仿宋_GB2312" w:cs="仿宋_GB2312" w:eastAsia="仿宋_GB2312"/>
                <w:sz w:val="32"/>
              </w:rPr>
              <w:t>（</w:t>
            </w:r>
            <w:r>
              <w:rPr>
                <w:rFonts w:ascii="仿宋_GB2312" w:hAnsi="仿宋_GB2312" w:cs="仿宋_GB2312" w:eastAsia="仿宋_GB2312"/>
                <w:sz w:val="32"/>
              </w:rPr>
              <w:t>1）培训对象：冶金企业、有限空间作业重点企业、粉尘涉爆企业从业人员。</w:t>
            </w:r>
          </w:p>
          <w:p>
            <w:pPr>
              <w:pStyle w:val="null5"/>
              <w:ind w:firstLine="642"/>
              <w:jc w:val="both"/>
            </w:pPr>
            <w:r>
              <w:rPr>
                <w:rFonts w:ascii="仿宋_GB2312" w:hAnsi="仿宋_GB2312" w:cs="仿宋_GB2312" w:eastAsia="仿宋_GB2312"/>
                <w:sz w:val="32"/>
              </w:rPr>
              <w:t>培训内容：安全生产形势及典型事故案例分析、安全生产管理基础知识、企业安全生产标准化、安全生产双重预防机制的理论方法、应急预案及演练规范、高温熔融金属吊运、工贸企业重大事故隐患判定标准、工贸企业有限空间作业安全规定、工贸企业粉尘防爆安全规定、粉尘涉爆安全规程、铁合金安全规程等。</w:t>
            </w:r>
          </w:p>
          <w:p>
            <w:pPr>
              <w:pStyle w:val="null5"/>
              <w:ind w:firstLine="640"/>
              <w:jc w:val="both"/>
            </w:pPr>
            <w:r>
              <w:rPr>
                <w:rFonts w:ascii="仿宋_GB2312" w:hAnsi="仿宋_GB2312" w:cs="仿宋_GB2312" w:eastAsia="仿宋_GB2312"/>
                <w:sz w:val="32"/>
              </w:rPr>
              <w:t>培训学时：</w:t>
            </w:r>
            <w:r>
              <w:rPr>
                <w:rFonts w:ascii="仿宋_GB2312" w:hAnsi="仿宋_GB2312" w:cs="仿宋_GB2312" w:eastAsia="仿宋_GB2312"/>
                <w:sz w:val="32"/>
              </w:rPr>
              <w:t>1期</w:t>
            </w:r>
            <w:r>
              <w:rPr>
                <w:rFonts w:ascii="仿宋_GB2312" w:hAnsi="仿宋_GB2312" w:cs="仿宋_GB2312" w:eastAsia="仿宋_GB2312"/>
                <w:sz w:val="32"/>
              </w:rPr>
              <w:t>线下培训</w:t>
            </w:r>
            <w:r>
              <w:rPr>
                <w:rFonts w:ascii="仿宋_GB2312" w:hAnsi="仿宋_GB2312" w:cs="仿宋_GB2312" w:eastAsia="仿宋_GB2312"/>
                <w:sz w:val="32"/>
              </w:rPr>
              <w:t>20学时（含6小时实操培训）、线上培训4学时，培训班人数规模、培训对象等内容按照自治区相关文件要求及时调整。</w:t>
            </w:r>
          </w:p>
          <w:p>
            <w:pPr>
              <w:pStyle w:val="null5"/>
              <w:ind w:firstLine="642"/>
              <w:jc w:val="both"/>
            </w:pPr>
            <w:r>
              <w:rPr>
                <w:rFonts w:ascii="仿宋_GB2312" w:hAnsi="仿宋_GB2312" w:cs="仿宋_GB2312" w:eastAsia="仿宋_GB2312"/>
                <w:sz w:val="32"/>
              </w:rPr>
              <w:t>（</w:t>
            </w:r>
            <w:r>
              <w:rPr>
                <w:rFonts w:ascii="仿宋_GB2312" w:hAnsi="仿宋_GB2312" w:cs="仿宋_GB2312" w:eastAsia="仿宋_GB2312"/>
                <w:sz w:val="32"/>
              </w:rPr>
              <w:t>2）培训对象：煤炭洗选企业从业人员。</w:t>
            </w:r>
          </w:p>
          <w:p>
            <w:pPr>
              <w:pStyle w:val="null5"/>
              <w:ind w:firstLine="642"/>
              <w:jc w:val="both"/>
            </w:pPr>
            <w:r>
              <w:rPr>
                <w:rFonts w:ascii="仿宋_GB2312" w:hAnsi="仿宋_GB2312" w:cs="仿宋_GB2312" w:eastAsia="仿宋_GB2312"/>
                <w:sz w:val="32"/>
              </w:rPr>
              <w:t>培训内容：安全生产形势及典型事故案例分析、安全生产管理基础知识、应急预案及演练规范、生产安全管理事故及其预防、工贸企业重大事故隐患判定标准、工贸企业有限空间作业安全规定、工贸企业粉尘防爆安全规定、粉尘涉爆安全规程、选煤厂安全规程等。</w:t>
            </w:r>
          </w:p>
          <w:p>
            <w:pPr>
              <w:pStyle w:val="null5"/>
              <w:ind w:firstLine="640"/>
              <w:jc w:val="both"/>
            </w:pPr>
            <w:r>
              <w:rPr>
                <w:rFonts w:ascii="仿宋_GB2312" w:hAnsi="仿宋_GB2312" w:cs="仿宋_GB2312" w:eastAsia="仿宋_GB2312"/>
                <w:sz w:val="32"/>
              </w:rPr>
              <w:t>培训学时：</w:t>
            </w:r>
            <w:r>
              <w:rPr>
                <w:rFonts w:ascii="仿宋_GB2312" w:hAnsi="仿宋_GB2312" w:cs="仿宋_GB2312" w:eastAsia="仿宋_GB2312"/>
                <w:sz w:val="32"/>
              </w:rPr>
              <w:t>3期</w:t>
            </w:r>
            <w:r>
              <w:rPr>
                <w:rFonts w:ascii="仿宋_GB2312" w:hAnsi="仿宋_GB2312" w:cs="仿宋_GB2312" w:eastAsia="仿宋_GB2312"/>
                <w:sz w:val="32"/>
              </w:rPr>
              <w:t>线下培训</w:t>
            </w:r>
            <w:r>
              <w:rPr>
                <w:rFonts w:ascii="仿宋_GB2312" w:hAnsi="仿宋_GB2312" w:cs="仿宋_GB2312" w:eastAsia="仿宋_GB2312"/>
                <w:sz w:val="32"/>
              </w:rPr>
              <w:t>20学时（含6小时实操培训）、线上培训4学时，培训班人数规模、培训对象等内容按照自治区相关文件要求及时调整。</w:t>
            </w:r>
          </w:p>
          <w:p>
            <w:pPr>
              <w:pStyle w:val="null5"/>
              <w:ind w:firstLine="643"/>
              <w:jc w:val="left"/>
            </w:pPr>
            <w:r>
              <w:rPr>
                <w:rFonts w:ascii="仿宋_GB2312" w:hAnsi="仿宋_GB2312" w:cs="仿宋_GB2312" w:eastAsia="仿宋_GB2312"/>
                <w:sz w:val="32"/>
                <w:b/>
              </w:rPr>
              <w:t>7.矿山业工伤预防能力提升培训</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1）培训目的：认真贯彻落实习近平总书记关于安全生产重要指示批示精神，坚持问题导向、目标导向、结果导向，坚持以查促训、以考促学，全面提升从业人员安全素质，有效预防和减少生产安全事故。</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2）培训学时：</w:t>
            </w:r>
            <w:r>
              <w:rPr>
                <w:rFonts w:ascii="仿宋_GB2312" w:hAnsi="仿宋_GB2312" w:cs="仿宋_GB2312" w:eastAsia="仿宋_GB2312"/>
                <w:sz w:val="32"/>
              </w:rPr>
              <w:t>安全</w:t>
            </w:r>
            <w:r>
              <w:rPr>
                <w:rFonts w:ascii="仿宋_GB2312" w:hAnsi="仿宋_GB2312" w:cs="仿宋_GB2312" w:eastAsia="仿宋_GB2312"/>
                <w:sz w:val="32"/>
              </w:rPr>
              <w:t>管理人员</w:t>
            </w:r>
            <w:r>
              <w:rPr>
                <w:rFonts w:ascii="仿宋_GB2312" w:hAnsi="仿宋_GB2312" w:cs="仿宋_GB2312" w:eastAsia="仿宋_GB2312"/>
                <w:sz w:val="32"/>
              </w:rPr>
              <w:t>1期</w:t>
            </w:r>
            <w:r>
              <w:rPr>
                <w:rFonts w:ascii="仿宋_GB2312" w:hAnsi="仿宋_GB2312" w:cs="仿宋_GB2312" w:eastAsia="仿宋_GB2312"/>
                <w:sz w:val="32"/>
              </w:rPr>
              <w:t>线下培训</w:t>
            </w:r>
            <w:r>
              <w:rPr>
                <w:rFonts w:ascii="仿宋_GB2312" w:hAnsi="仿宋_GB2312" w:cs="仿宋_GB2312" w:eastAsia="仿宋_GB2312"/>
                <w:sz w:val="32"/>
              </w:rPr>
              <w:t>12</w:t>
            </w:r>
            <w:r>
              <w:rPr>
                <w:rFonts w:ascii="仿宋_GB2312" w:hAnsi="仿宋_GB2312" w:cs="仿宋_GB2312" w:eastAsia="仿宋_GB2312"/>
                <w:sz w:val="32"/>
              </w:rPr>
              <w:t>学时</w:t>
            </w:r>
            <w:r>
              <w:rPr>
                <w:rFonts w:ascii="仿宋_GB2312" w:hAnsi="仿宋_GB2312" w:cs="仿宋_GB2312" w:eastAsia="仿宋_GB2312"/>
                <w:sz w:val="32"/>
              </w:rPr>
              <w:t>，线上培训</w:t>
            </w:r>
            <w:r>
              <w:rPr>
                <w:rFonts w:ascii="仿宋_GB2312" w:hAnsi="仿宋_GB2312" w:cs="仿宋_GB2312" w:eastAsia="仿宋_GB2312"/>
                <w:sz w:val="32"/>
              </w:rPr>
              <w:t>4学时；重点岗位人员1期</w:t>
            </w:r>
            <w:r>
              <w:rPr>
                <w:rFonts w:ascii="仿宋_GB2312" w:hAnsi="仿宋_GB2312" w:cs="仿宋_GB2312" w:eastAsia="仿宋_GB2312"/>
                <w:sz w:val="32"/>
              </w:rPr>
              <w:t>线下培训</w:t>
            </w:r>
            <w:r>
              <w:rPr>
                <w:rFonts w:ascii="仿宋_GB2312" w:hAnsi="仿宋_GB2312" w:cs="仿宋_GB2312" w:eastAsia="仿宋_GB2312"/>
                <w:sz w:val="32"/>
              </w:rPr>
              <w:t>12</w:t>
            </w:r>
            <w:r>
              <w:rPr>
                <w:rFonts w:ascii="仿宋_GB2312" w:hAnsi="仿宋_GB2312" w:cs="仿宋_GB2312" w:eastAsia="仿宋_GB2312"/>
                <w:sz w:val="32"/>
              </w:rPr>
              <w:t>学时</w:t>
            </w:r>
            <w:r>
              <w:rPr>
                <w:rFonts w:ascii="仿宋_GB2312" w:hAnsi="仿宋_GB2312" w:cs="仿宋_GB2312" w:eastAsia="仿宋_GB2312"/>
                <w:sz w:val="32"/>
              </w:rPr>
              <w:t>、线上培训</w:t>
            </w:r>
            <w:r>
              <w:rPr>
                <w:rFonts w:ascii="仿宋_GB2312" w:hAnsi="仿宋_GB2312" w:cs="仿宋_GB2312" w:eastAsia="仿宋_GB2312"/>
                <w:sz w:val="32"/>
              </w:rPr>
              <w:t>4学时；区队</w:t>
            </w:r>
            <w:r>
              <w:rPr>
                <w:rFonts w:ascii="仿宋_GB2312" w:hAnsi="仿宋_GB2312" w:cs="仿宋_GB2312" w:eastAsia="仿宋_GB2312"/>
                <w:sz w:val="32"/>
              </w:rPr>
              <w:t>班组长</w:t>
            </w:r>
            <w:r>
              <w:rPr>
                <w:rFonts w:ascii="仿宋_GB2312" w:hAnsi="仿宋_GB2312" w:cs="仿宋_GB2312" w:eastAsia="仿宋_GB2312"/>
                <w:sz w:val="32"/>
              </w:rPr>
              <w:t>2期，</w:t>
            </w:r>
            <w:r>
              <w:rPr>
                <w:rFonts w:ascii="仿宋_GB2312" w:hAnsi="仿宋_GB2312" w:cs="仿宋_GB2312" w:eastAsia="仿宋_GB2312"/>
                <w:sz w:val="32"/>
              </w:rPr>
              <w:t>线下培训</w:t>
            </w:r>
            <w:r>
              <w:rPr>
                <w:rFonts w:ascii="仿宋_GB2312" w:hAnsi="仿宋_GB2312" w:cs="仿宋_GB2312" w:eastAsia="仿宋_GB2312"/>
                <w:sz w:val="32"/>
              </w:rPr>
              <w:t>20学时（含6小时实操培训）、线上培训4学时，培训班人数规模、培训对象等内容按照2025年度自治区相关文件要求及时调整。</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3）培训主要内容：企业主体责任落实与安全生产管理能力提升、全国及自治区典型事故案例分析、《煤矿安全生产条例》、矿山重大事故隐患判定标准及补充情形、安全生产治本攻坚三年行动等内容开展培训，培训内容按照自治区相关文件要求及时调整。</w:t>
            </w:r>
          </w:p>
          <w:p>
            <w:pPr>
              <w:pStyle w:val="null5"/>
              <w:ind w:firstLine="643"/>
              <w:jc w:val="both"/>
            </w:pPr>
            <w:r>
              <w:rPr>
                <w:rFonts w:ascii="仿宋_GB2312" w:hAnsi="仿宋_GB2312" w:cs="仿宋_GB2312" w:eastAsia="仿宋_GB2312"/>
                <w:sz w:val="32"/>
                <w:b/>
              </w:rPr>
              <w:t>8.数据分析</w:t>
            </w:r>
          </w:p>
          <w:p>
            <w:pPr>
              <w:pStyle w:val="null5"/>
              <w:ind w:firstLine="640"/>
              <w:jc w:val="both"/>
            </w:pPr>
            <w:r>
              <w:rPr>
                <w:rFonts w:ascii="仿宋_GB2312" w:hAnsi="仿宋_GB2312" w:cs="仿宋_GB2312" w:eastAsia="仿宋_GB2312"/>
                <w:sz w:val="32"/>
              </w:rPr>
              <w:t>项目初期、中期、结束各提供一份数据报告，内容包含：整体数据分析，行业数据分析，工伤事故率高的原因分析，职业病、伤残等级高、工亡等特殊数据分析、趋势数据分析及意见建议等。</w:t>
            </w:r>
          </w:p>
          <w:p>
            <w:pPr>
              <w:pStyle w:val="null5"/>
              <w:ind w:firstLine="640"/>
              <w:jc w:val="both"/>
            </w:pPr>
            <w:r>
              <w:rPr>
                <w:rFonts w:ascii="仿宋_GB2312" w:hAnsi="仿宋_GB2312" w:cs="仿宋_GB2312" w:eastAsia="仿宋_GB2312"/>
                <w:sz w:val="32"/>
              </w:rPr>
              <w:t>四、</w:t>
            </w:r>
            <w:r>
              <w:rPr>
                <w:rFonts w:ascii="仿宋_GB2312" w:hAnsi="仿宋_GB2312" w:cs="仿宋_GB2312" w:eastAsia="仿宋_GB2312"/>
                <w:sz w:val="32"/>
              </w:rPr>
              <w:t>项目实施工作要求</w:t>
            </w:r>
          </w:p>
          <w:p>
            <w:pPr>
              <w:pStyle w:val="null5"/>
              <w:ind w:firstLine="640"/>
              <w:jc w:val="both"/>
            </w:pPr>
            <w:r>
              <w:rPr>
                <w:rFonts w:ascii="仿宋_GB2312" w:hAnsi="仿宋_GB2312" w:cs="仿宋_GB2312" w:eastAsia="仿宋_GB2312"/>
                <w:sz w:val="32"/>
              </w:rPr>
              <w:t>项目实施后需按月报送进度、电子档案材料，拟派人员项目执行期间</w:t>
            </w:r>
            <w:r>
              <w:rPr>
                <w:rFonts w:ascii="仿宋_GB2312" w:hAnsi="仿宋_GB2312" w:cs="仿宋_GB2312" w:eastAsia="仿宋_GB2312"/>
                <w:sz w:val="32"/>
              </w:rPr>
              <w:t>90%以上用于本项目，须委派一名有档案管理经验的工作人员驻点乌海工作，对项目进度及时跟进，确保项目保质保量完成。</w:t>
            </w:r>
          </w:p>
          <w:p>
            <w:pPr>
              <w:pStyle w:val="null5"/>
              <w:ind w:firstLine="643"/>
              <w:jc w:val="both"/>
            </w:pPr>
            <w:r>
              <w:rPr>
                <w:rFonts w:ascii="仿宋_GB2312" w:hAnsi="仿宋_GB2312" w:cs="仿宋_GB2312" w:eastAsia="仿宋_GB2312"/>
                <w:sz w:val="32"/>
                <w:b/>
              </w:rPr>
              <w:t>1.宣传项目工作要求</w:t>
            </w:r>
          </w:p>
          <w:p>
            <w:pPr>
              <w:pStyle w:val="null5"/>
              <w:ind w:firstLine="643"/>
              <w:jc w:val="both"/>
            </w:pPr>
            <w:r>
              <w:rPr>
                <w:rFonts w:ascii="仿宋_GB2312" w:hAnsi="仿宋_GB2312" w:cs="仿宋_GB2312" w:eastAsia="仿宋_GB2312"/>
                <w:sz w:val="32"/>
                <w:b/>
              </w:rPr>
              <w:t>（</w:t>
            </w:r>
            <w:r>
              <w:rPr>
                <w:rFonts w:ascii="仿宋_GB2312" w:hAnsi="仿宋_GB2312" w:cs="仿宋_GB2312" w:eastAsia="仿宋_GB2312"/>
                <w:sz w:val="32"/>
                <w:b/>
              </w:rPr>
              <w:t>1）</w:t>
            </w:r>
            <w:r>
              <w:rPr>
                <w:rFonts w:ascii="仿宋_GB2312" w:hAnsi="仿宋_GB2312" w:cs="仿宋_GB2312" w:eastAsia="仿宋_GB2312"/>
                <w:sz w:val="32"/>
                <w:b/>
              </w:rPr>
              <w:t>质量保障</w:t>
            </w:r>
            <w:r>
              <w:rPr>
                <w:rFonts w:ascii="仿宋_GB2312" w:hAnsi="仿宋_GB2312" w:cs="仿宋_GB2312" w:eastAsia="仿宋_GB2312"/>
                <w:sz w:val="32"/>
                <w:b/>
              </w:rPr>
              <w:t>。</w:t>
            </w:r>
            <w:r>
              <w:rPr>
                <w:rFonts w:ascii="仿宋_GB2312" w:hAnsi="仿宋_GB2312" w:cs="仿宋_GB2312" w:eastAsia="仿宋_GB2312"/>
                <w:sz w:val="32"/>
              </w:rPr>
              <w:t>投标人</w:t>
            </w:r>
            <w:r>
              <w:rPr>
                <w:rFonts w:ascii="仿宋_GB2312" w:hAnsi="仿宋_GB2312" w:cs="仿宋_GB2312" w:eastAsia="仿宋_GB2312"/>
                <w:sz w:val="32"/>
              </w:rPr>
              <w:t>应具备实施本项目宣传服务能力，包括但不限于宣传团队的配置、各项宣传工作的组织落实</w:t>
            </w:r>
            <w:r>
              <w:rPr>
                <w:rFonts w:ascii="仿宋_GB2312" w:hAnsi="仿宋_GB2312" w:cs="仿宋_GB2312" w:eastAsia="仿宋_GB2312"/>
                <w:sz w:val="32"/>
              </w:rPr>
              <w:t>、时间进度安排</w:t>
            </w:r>
            <w:r>
              <w:rPr>
                <w:rFonts w:ascii="仿宋_GB2312" w:hAnsi="仿宋_GB2312" w:cs="仿宋_GB2312" w:eastAsia="仿宋_GB2312"/>
                <w:sz w:val="32"/>
              </w:rPr>
              <w:t>等方面</w:t>
            </w:r>
            <w:r>
              <w:rPr>
                <w:rFonts w:ascii="仿宋_GB2312" w:hAnsi="仿宋_GB2312" w:cs="仿宋_GB2312" w:eastAsia="仿宋_GB2312"/>
                <w:sz w:val="32"/>
              </w:rPr>
              <w:t>、宣传作品无产权纠纷</w:t>
            </w:r>
            <w:r>
              <w:rPr>
                <w:rFonts w:ascii="仿宋_GB2312" w:hAnsi="仿宋_GB2312" w:cs="仿宋_GB2312" w:eastAsia="仿宋_GB2312"/>
                <w:sz w:val="32"/>
              </w:rPr>
              <w:t>。</w:t>
            </w:r>
          </w:p>
          <w:p>
            <w:pPr>
              <w:pStyle w:val="null5"/>
              <w:ind w:firstLine="643"/>
              <w:jc w:val="both"/>
            </w:pPr>
            <w:r>
              <w:rPr>
                <w:rFonts w:ascii="仿宋_GB2312" w:hAnsi="仿宋_GB2312" w:cs="仿宋_GB2312" w:eastAsia="仿宋_GB2312"/>
                <w:sz w:val="32"/>
                <w:b/>
              </w:rPr>
              <w:t>（</w:t>
            </w:r>
            <w:r>
              <w:rPr>
                <w:rFonts w:ascii="仿宋_GB2312" w:hAnsi="仿宋_GB2312" w:cs="仿宋_GB2312" w:eastAsia="仿宋_GB2312"/>
                <w:sz w:val="32"/>
                <w:b/>
              </w:rPr>
              <w:t>2）宣传方案。</w:t>
            </w:r>
            <w:r>
              <w:rPr>
                <w:rFonts w:ascii="仿宋_GB2312" w:hAnsi="仿宋_GB2312" w:cs="仿宋_GB2312" w:eastAsia="仿宋_GB2312"/>
                <w:sz w:val="32"/>
              </w:rPr>
              <w:t>制定符合本项目宣传各项要求的技术服务方案，广告宣传方案、视频宣传方案、媒体宣传方案</w:t>
            </w:r>
            <w:r>
              <w:rPr>
                <w:rFonts w:ascii="仿宋_GB2312" w:hAnsi="仿宋_GB2312" w:cs="仿宋_GB2312" w:eastAsia="仿宋_GB2312"/>
                <w:sz w:val="32"/>
              </w:rPr>
              <w:t>“三进”活动方案、大型宣传方案</w:t>
            </w:r>
            <w:r>
              <w:rPr>
                <w:rFonts w:ascii="仿宋_GB2312" w:hAnsi="仿宋_GB2312" w:cs="仿宋_GB2312" w:eastAsia="仿宋_GB2312"/>
                <w:sz w:val="32"/>
              </w:rPr>
              <w:t>等，方案中应明确宣传品明细，设施设备和宣传物料等内容，经</w:t>
            </w:r>
            <w:r>
              <w:rPr>
                <w:rFonts w:ascii="仿宋_GB2312" w:hAnsi="仿宋_GB2312" w:cs="仿宋_GB2312" w:eastAsia="仿宋_GB2312"/>
                <w:sz w:val="32"/>
              </w:rPr>
              <w:t>采购人</w:t>
            </w:r>
            <w:r>
              <w:rPr>
                <w:rFonts w:ascii="仿宋_GB2312" w:hAnsi="仿宋_GB2312" w:cs="仿宋_GB2312" w:eastAsia="仿宋_GB2312"/>
                <w:sz w:val="32"/>
              </w:rPr>
              <w:t>审核后，方可开展工作。</w:t>
            </w:r>
          </w:p>
          <w:p>
            <w:pPr>
              <w:pStyle w:val="null5"/>
              <w:ind w:firstLine="645"/>
              <w:jc w:val="both"/>
            </w:pPr>
            <w:r>
              <w:rPr>
                <w:rFonts w:ascii="仿宋_GB2312" w:hAnsi="仿宋_GB2312" w:cs="仿宋_GB2312" w:eastAsia="仿宋_GB2312"/>
                <w:sz w:val="32"/>
                <w:b/>
              </w:rPr>
              <w:t>（</w:t>
            </w:r>
            <w:r>
              <w:rPr>
                <w:rFonts w:ascii="仿宋_GB2312" w:hAnsi="仿宋_GB2312" w:cs="仿宋_GB2312" w:eastAsia="仿宋_GB2312"/>
                <w:sz w:val="32"/>
                <w:b/>
              </w:rPr>
              <w:t>3）应急保障。</w:t>
            </w:r>
            <w:r>
              <w:rPr>
                <w:rFonts w:ascii="仿宋_GB2312" w:hAnsi="仿宋_GB2312" w:cs="仿宋_GB2312" w:eastAsia="仿宋_GB2312"/>
                <w:sz w:val="32"/>
              </w:rPr>
              <w:t>对每一场宣传活动的落实，</w:t>
            </w:r>
            <w:r>
              <w:rPr>
                <w:rFonts w:ascii="仿宋_GB2312" w:hAnsi="仿宋_GB2312" w:cs="仿宋_GB2312" w:eastAsia="仿宋_GB2312"/>
                <w:sz w:val="32"/>
              </w:rPr>
              <w:t>投标人</w:t>
            </w:r>
            <w:r>
              <w:rPr>
                <w:rFonts w:ascii="仿宋_GB2312" w:hAnsi="仿宋_GB2312" w:cs="仿宋_GB2312" w:eastAsia="仿宋_GB2312"/>
                <w:sz w:val="32"/>
              </w:rPr>
              <w:t>应制订相应的突</w:t>
            </w:r>
            <w:r>
              <w:rPr>
                <w:rFonts w:ascii="仿宋_GB2312" w:hAnsi="仿宋_GB2312" w:cs="仿宋_GB2312" w:eastAsia="仿宋_GB2312"/>
                <w:sz w:val="32"/>
              </w:rPr>
              <w:t>发</w:t>
            </w:r>
            <w:r>
              <w:rPr>
                <w:rFonts w:ascii="仿宋_GB2312" w:hAnsi="仿宋_GB2312" w:cs="仿宋_GB2312" w:eastAsia="仿宋_GB2312"/>
                <w:sz w:val="32"/>
              </w:rPr>
              <w:t>情况应急预案，确保在安全有序的前提下开展工作。</w:t>
            </w:r>
          </w:p>
          <w:p>
            <w:pPr>
              <w:pStyle w:val="null5"/>
              <w:ind w:firstLine="643"/>
              <w:jc w:val="both"/>
            </w:pPr>
            <w:r>
              <w:rPr>
                <w:rFonts w:ascii="仿宋_GB2312" w:hAnsi="仿宋_GB2312" w:cs="仿宋_GB2312" w:eastAsia="仿宋_GB2312"/>
                <w:sz w:val="32"/>
                <w:b/>
              </w:rPr>
              <w:t>2.培训项目工作要求</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投标人</w:t>
            </w:r>
            <w:r>
              <w:rPr>
                <w:rFonts w:ascii="仿宋_GB2312" w:hAnsi="仿宋_GB2312" w:cs="仿宋_GB2312" w:eastAsia="仿宋_GB2312"/>
                <w:sz w:val="32"/>
              </w:rPr>
              <w:t>具备</w:t>
            </w:r>
            <w:r>
              <w:rPr>
                <w:rFonts w:ascii="仿宋_GB2312" w:hAnsi="仿宋_GB2312" w:cs="仿宋_GB2312" w:eastAsia="仿宋_GB2312"/>
                <w:sz w:val="32"/>
              </w:rPr>
              <w:t>2020</w:t>
            </w:r>
            <w:r>
              <w:rPr>
                <w:rFonts w:ascii="仿宋_GB2312" w:hAnsi="仿宋_GB2312" w:cs="仿宋_GB2312" w:eastAsia="仿宋_GB2312"/>
                <w:sz w:val="32"/>
              </w:rPr>
              <w:t>年至今承担过类似培训项目经验；需配备具有</w:t>
            </w:r>
            <w:r>
              <w:rPr>
                <w:rFonts w:ascii="仿宋_GB2312" w:hAnsi="仿宋_GB2312" w:cs="仿宋_GB2312" w:eastAsia="仿宋_GB2312"/>
                <w:sz w:val="32"/>
              </w:rPr>
              <w:t>十年</w:t>
            </w:r>
            <w:r>
              <w:rPr>
                <w:rFonts w:ascii="仿宋_GB2312" w:hAnsi="仿宋_GB2312" w:cs="仿宋_GB2312" w:eastAsia="仿宋_GB2312"/>
                <w:sz w:val="32"/>
              </w:rPr>
              <w:t>以上</w:t>
            </w:r>
            <w:r>
              <w:rPr>
                <w:rFonts w:ascii="仿宋_GB2312" w:hAnsi="仿宋_GB2312" w:cs="仿宋_GB2312" w:eastAsia="仿宋_GB2312"/>
                <w:sz w:val="32"/>
              </w:rPr>
              <w:t>从业管理经验的</w:t>
            </w:r>
            <w:r>
              <w:rPr>
                <w:rFonts w:ascii="仿宋_GB2312" w:hAnsi="仿宋_GB2312" w:cs="仿宋_GB2312" w:eastAsia="仿宋_GB2312"/>
                <w:sz w:val="32"/>
              </w:rPr>
              <w:t>的副高及以上职称</w:t>
            </w:r>
            <w:r>
              <w:rPr>
                <w:rFonts w:ascii="仿宋_GB2312" w:hAnsi="仿宋_GB2312" w:cs="仿宋_GB2312" w:eastAsia="仿宋_GB2312"/>
                <w:sz w:val="32"/>
              </w:rPr>
              <w:t>或</w:t>
            </w:r>
            <w:r>
              <w:rPr>
                <w:rFonts w:ascii="仿宋_GB2312" w:hAnsi="仿宋_GB2312" w:cs="仿宋_GB2312" w:eastAsia="仿宋_GB2312"/>
                <w:sz w:val="32"/>
              </w:rPr>
              <w:t>本行业</w:t>
            </w:r>
            <w:r>
              <w:rPr>
                <w:rFonts w:ascii="仿宋_GB2312" w:hAnsi="仿宋_GB2312" w:cs="仿宋_GB2312" w:eastAsia="仿宋_GB2312"/>
                <w:sz w:val="32"/>
              </w:rPr>
              <w:t>注册安全工程师资质</w:t>
            </w:r>
            <w:r>
              <w:rPr>
                <w:rFonts w:ascii="仿宋_GB2312" w:hAnsi="仿宋_GB2312" w:cs="仿宋_GB2312" w:eastAsia="仿宋_GB2312"/>
                <w:sz w:val="32"/>
              </w:rPr>
              <w:t>的</w:t>
            </w:r>
            <w:r>
              <w:rPr>
                <w:rFonts w:ascii="仿宋_GB2312" w:hAnsi="仿宋_GB2312" w:cs="仿宋_GB2312" w:eastAsia="仿宋_GB2312"/>
                <w:sz w:val="32"/>
              </w:rPr>
              <w:t>专家进行调研、授课，专家要熟练掌握包括安全生产法、职业病防治法和工伤保险条例等法律法规、危险化学品、矿山、机械制造</w:t>
            </w:r>
            <w:r>
              <w:rPr>
                <w:rFonts w:ascii="仿宋_GB2312" w:hAnsi="仿宋_GB2312" w:cs="仿宋_GB2312" w:eastAsia="仿宋_GB2312"/>
                <w:sz w:val="32"/>
              </w:rPr>
              <w:t>、建筑施工、道路运输</w:t>
            </w:r>
            <w:r>
              <w:rPr>
                <w:rFonts w:ascii="仿宋_GB2312" w:hAnsi="仿宋_GB2312" w:cs="仿宋_GB2312" w:eastAsia="仿宋_GB2312"/>
                <w:sz w:val="32"/>
              </w:rPr>
              <w:t>行业相关工艺安全、风险研判相关知识</w:t>
            </w:r>
            <w:r>
              <w:rPr>
                <w:rFonts w:ascii="仿宋_GB2312" w:hAnsi="仿宋_GB2312" w:cs="仿宋_GB2312" w:eastAsia="仿宋_GB2312"/>
                <w:sz w:val="32"/>
              </w:rPr>
              <w:t>,专家授课需一定标准的普通话授课</w:t>
            </w:r>
            <w:r>
              <w:rPr>
                <w:rFonts w:ascii="仿宋_GB2312" w:hAnsi="仿宋_GB2312" w:cs="仿宋_GB2312" w:eastAsia="仿宋_GB2312"/>
                <w:sz w:val="32"/>
              </w:rPr>
              <w:t>；投标人</w:t>
            </w:r>
            <w:r>
              <w:rPr>
                <w:rFonts w:ascii="仿宋_GB2312" w:hAnsi="仿宋_GB2312" w:cs="仿宋_GB2312" w:eastAsia="仿宋_GB2312"/>
                <w:sz w:val="32"/>
              </w:rPr>
              <w:t>应加强与受培训单位</w:t>
            </w:r>
            <w:r>
              <w:rPr>
                <w:rFonts w:ascii="仿宋_GB2312" w:hAnsi="仿宋_GB2312" w:cs="仿宋_GB2312" w:eastAsia="仿宋_GB2312"/>
                <w:sz w:val="32"/>
              </w:rPr>
              <w:t>、采购人、行业主管部门</w:t>
            </w:r>
            <w:r>
              <w:rPr>
                <w:rFonts w:ascii="仿宋_GB2312" w:hAnsi="仿宋_GB2312" w:cs="仿宋_GB2312" w:eastAsia="仿宋_GB2312"/>
                <w:sz w:val="32"/>
              </w:rPr>
              <w:t>的沟通协调，了解培训和保障需求，共同确定培训场地、时间</w:t>
            </w:r>
            <w:r>
              <w:rPr>
                <w:rFonts w:ascii="仿宋_GB2312" w:hAnsi="仿宋_GB2312" w:cs="仿宋_GB2312" w:eastAsia="仿宋_GB2312"/>
                <w:sz w:val="32"/>
              </w:rPr>
              <w:t>、培训方案，落实</w:t>
            </w:r>
            <w:r>
              <w:rPr>
                <w:rFonts w:ascii="仿宋_GB2312" w:hAnsi="仿宋_GB2312" w:cs="仿宋_GB2312" w:eastAsia="仿宋_GB2312"/>
                <w:sz w:val="32"/>
              </w:rPr>
              <w:t>“一单位一策”培训要求，</w:t>
            </w:r>
            <w:r>
              <w:rPr>
                <w:rFonts w:ascii="仿宋_GB2312" w:hAnsi="仿宋_GB2312" w:cs="仿宋_GB2312" w:eastAsia="仿宋_GB2312"/>
                <w:sz w:val="32"/>
              </w:rPr>
              <w:t>确保培训</w:t>
            </w:r>
            <w:r>
              <w:rPr>
                <w:rFonts w:ascii="仿宋_GB2312" w:hAnsi="仿宋_GB2312" w:cs="仿宋_GB2312" w:eastAsia="仿宋_GB2312"/>
                <w:sz w:val="32"/>
              </w:rPr>
              <w:t>质量；</w:t>
            </w:r>
            <w:r>
              <w:rPr>
                <w:rFonts w:ascii="仿宋_GB2312" w:hAnsi="仿宋_GB2312" w:cs="仿宋_GB2312" w:eastAsia="仿宋_GB2312"/>
                <w:sz w:val="32"/>
              </w:rPr>
              <w:t>具有自主编制培训课件的能力，培训课件无版权纠纷</w:t>
            </w:r>
            <w:r>
              <w:rPr>
                <w:rFonts w:ascii="仿宋_GB2312" w:hAnsi="仿宋_GB2312" w:cs="仿宋_GB2312" w:eastAsia="仿宋_GB2312"/>
                <w:sz w:val="32"/>
              </w:rPr>
              <w:t>。</w:t>
            </w:r>
          </w:p>
          <w:p>
            <w:pPr>
              <w:pStyle w:val="null5"/>
              <w:ind w:left="15" w:firstLine="617"/>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投标人</w:t>
            </w:r>
            <w:r>
              <w:rPr>
                <w:rFonts w:ascii="仿宋_GB2312" w:hAnsi="仿宋_GB2312" w:cs="仿宋_GB2312" w:eastAsia="仿宋_GB2312"/>
                <w:sz w:val="32"/>
              </w:rPr>
              <w:t>应保障线下培训的场地及实操设施设备；要充分利用培训网络、实训基地的特色载体作用和走进园区线下培训模式，缓解企业工学矛盾。以互动式研讨、结合企业实际生产工艺实操性内容为主，综合运用研讨式、问答式、案例式、模拟式、体验式等互动式教学方法，针对项目实施过程提供应急预案</w:t>
            </w:r>
            <w:r>
              <w:rPr>
                <w:rFonts w:ascii="仿宋_GB2312" w:hAnsi="仿宋_GB2312" w:cs="仿宋_GB2312" w:eastAsia="仿宋_GB2312"/>
                <w:sz w:val="32"/>
              </w:rPr>
              <w:t>；线上</w:t>
            </w:r>
            <w:r>
              <w:rPr>
                <w:rFonts w:ascii="仿宋_GB2312" w:hAnsi="仿宋_GB2312" w:cs="仿宋_GB2312" w:eastAsia="仿宋_GB2312"/>
                <w:sz w:val="32"/>
              </w:rPr>
              <w:t>培训平台应具有防挂机、人脸识别、线上测试、录播、直播、学习监管、学时证明等相关功能</w:t>
            </w:r>
            <w:r>
              <w:rPr>
                <w:rFonts w:ascii="仿宋_GB2312" w:hAnsi="仿宋_GB2312" w:cs="仿宋_GB2312" w:eastAsia="仿宋_GB2312"/>
                <w:sz w:val="32"/>
              </w:rPr>
              <w:t>。</w:t>
            </w:r>
            <w:r>
              <w:rPr>
                <w:rFonts w:ascii="仿宋_GB2312" w:hAnsi="仿宋_GB2312" w:cs="仿宋_GB2312" w:eastAsia="仿宋_GB2312"/>
                <w:sz w:val="21"/>
              </w:rPr>
              <w:t xml:space="preserve"> </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投标人</w:t>
            </w:r>
            <w:r>
              <w:rPr>
                <w:rFonts w:ascii="仿宋_GB2312" w:hAnsi="仿宋_GB2312" w:cs="仿宋_GB2312" w:eastAsia="仿宋_GB2312"/>
                <w:sz w:val="32"/>
              </w:rPr>
              <w:t>应严密筹划组织培训工作，抓好培训全过程管理，确保参训人员、培训时间、培训效果落实</w:t>
            </w:r>
            <w:r>
              <w:rPr>
                <w:rFonts w:ascii="仿宋_GB2312" w:hAnsi="仿宋_GB2312" w:cs="仿宋_GB2312" w:eastAsia="仿宋_GB2312"/>
                <w:sz w:val="32"/>
              </w:rPr>
              <w:t>；</w:t>
            </w:r>
            <w:r>
              <w:rPr>
                <w:rFonts w:ascii="仿宋_GB2312" w:hAnsi="仿宋_GB2312" w:cs="仿宋_GB2312" w:eastAsia="仿宋_GB2312"/>
                <w:sz w:val="32"/>
              </w:rPr>
              <w:t>培训全程实施实名登记、考勤管理，每期培训应组织考核，并定期向采购人提交项目进度报告</w:t>
            </w:r>
            <w:r>
              <w:rPr>
                <w:rFonts w:ascii="仿宋_GB2312" w:hAnsi="仿宋_GB2312" w:cs="仿宋_GB2312" w:eastAsia="仿宋_GB2312"/>
                <w:sz w:val="32"/>
              </w:rPr>
              <w:t>;</w:t>
            </w:r>
            <w:r>
              <w:rPr>
                <w:rFonts w:ascii="仿宋_GB2312" w:hAnsi="仿宋_GB2312" w:cs="仿宋_GB2312" w:eastAsia="仿宋_GB2312"/>
                <w:sz w:val="32"/>
              </w:rPr>
              <w:t>培训结束后，做好每项人员参训率、通过率、满意率数据统计分析；培训项目全部结束后，提交项目总结评估报告、参训人员签到情况、书面材料、课件、图片、视频资料等。</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）响应文件中应包含</w:t>
            </w:r>
            <w:r>
              <w:rPr>
                <w:rFonts w:ascii="仿宋_GB2312" w:hAnsi="仿宋_GB2312" w:cs="仿宋_GB2312" w:eastAsia="仿宋_GB2312"/>
                <w:sz w:val="32"/>
              </w:rPr>
              <w:t>培训</w:t>
            </w:r>
            <w:r>
              <w:rPr>
                <w:rFonts w:ascii="仿宋_GB2312" w:hAnsi="仿宋_GB2312" w:cs="仿宋_GB2312" w:eastAsia="仿宋_GB2312"/>
                <w:sz w:val="32"/>
              </w:rPr>
              <w:t>分析和实施方案，内容包括：对项目的理解与分析，服务团队成员和师资情况，针对不同行业和人员的课程设计预案，服务内容实施计划，场地、设备器材、教具、资料、教辅材料的保障。</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宣传服务能力</w:t>
            </w:r>
          </w:p>
        </w:tc>
        <w:tc>
          <w:tcPr>
            <w:tcW w:type="dxa" w:w="3115"/>
          </w:tcPr>
          <w:p>
            <w:pPr>
              <w:pStyle w:val="null5"/>
              <w:jc w:val="left"/>
            </w:pPr>
            <w:r>
              <w:rPr>
                <w:rFonts w:ascii="仿宋_GB2312" w:hAnsi="仿宋_GB2312" w:cs="仿宋_GB2312" w:eastAsia="仿宋_GB2312"/>
              </w:rPr>
              <w:t>根据供应商针对本项目提供的宣传实施方案进行评审，内容至少包含：1.宣传团队的人员安排及分工，具体开展实施计划；2.打造乌海“工伤预防护乌行动”微课堂方案；3.举办“三进两送一防”普适性宣传活动方案；4.打造工伤预防宣传角方案；5.开展工伤预防“护乌行动”线下知识竞赛方案；6.广告宣传方案；7.媒体宣传方案；8.总结验收会方案；9.工伤预防宣传资料展示；10.已完成项目的宣传案例图文展示等。每项得1分，每项有欠缺的或不提供的不得分。【欠缺是指：非专门针对本项目或不适用项目实际情形、内容不完整或缺少关键节点只有简单描述无实质性内容、内容前后矛盾、涉及的规范及标准错误、不利于项目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培训服务能力</w:t>
            </w:r>
          </w:p>
        </w:tc>
        <w:tc>
          <w:tcPr>
            <w:tcW w:type="dxa" w:w="3115"/>
          </w:tcPr>
          <w:p>
            <w:pPr>
              <w:pStyle w:val="null5"/>
              <w:jc w:val="left"/>
            </w:pPr>
            <w:r>
              <w:rPr>
                <w:rFonts w:ascii="仿宋_GB2312" w:hAnsi="仿宋_GB2312" w:cs="仿宋_GB2312" w:eastAsia="仿宋_GB2312"/>
              </w:rPr>
              <w:t>根据供应商针对本项目提供的培训实施方案进行评审，内容至少包含：1.培训项目背景分析（对乌海市工伤预防重点行业的科学合理分析）2.培训团队的人员安排及分工，具体开展实施计划、进度安排；3.企业调研方案；4.互动式培训方案；5.企业回访方案；6.领导力培训方案；7.线上培训平台运营实施方案；8.专题培训方案；9.工伤预防培训手册等资料展示；10.已完成项目的培训案例图文展示等。每项得1分，每项有欠缺的或不提供的不得分。【欠缺是指：非专门针对本项目或不适用项目实际情形、内容不完整或缺少关键节点只有简单描述无实质性内容、内容前后矛盾、涉及的规范及标准错误、不利于项目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大数据分析能力</w:t>
            </w:r>
          </w:p>
        </w:tc>
        <w:tc>
          <w:tcPr>
            <w:tcW w:type="dxa" w:w="3115"/>
          </w:tcPr>
          <w:p>
            <w:pPr>
              <w:pStyle w:val="null5"/>
              <w:jc w:val="left"/>
            </w:pPr>
            <w:r>
              <w:rPr>
                <w:rFonts w:ascii="仿宋_GB2312" w:hAnsi="仿宋_GB2312" w:cs="仿宋_GB2312" w:eastAsia="仿宋_GB2312"/>
              </w:rPr>
              <w:t>根据供应商近三年产出的1份工伤大数据分析报告对大数据分析能力进行评审，内容至少包含：1.整体工伤情况、基金支出数据分析；2.行业数据分析；3.工伤事故率高的原因分析；4.职业病、伤残等级高、工亡等特殊数据分析；5.趋势数据分析；6.意见建议。每项得1分，每项有欠缺的或不提供的不得分。【欠缺是指：非专门针对工伤预防项目或不适用项目实际情形、内容不完整或缺少关键节点只有简单描述无实质性内容、内容前后矛盾、涉及的规范及标准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项目质量保障</w:t>
            </w:r>
          </w:p>
        </w:tc>
        <w:tc>
          <w:tcPr>
            <w:tcW w:type="dxa" w:w="3115"/>
          </w:tcPr>
          <w:p>
            <w:pPr>
              <w:pStyle w:val="null5"/>
              <w:jc w:val="left"/>
            </w:pPr>
            <w:r>
              <w:rPr>
                <w:rFonts w:ascii="仿宋_GB2312" w:hAnsi="仿宋_GB2312" w:cs="仿宋_GB2312" w:eastAsia="仿宋_GB2312"/>
              </w:rPr>
              <w:t>根据供应商提供的项目质量保障方案进行评审，内容至少包含：1.宣传工作质量保障方案。含满足本项目要求国家级、省级媒体上发布能力保障方案，出现信息、制作的动漫视频质量不高解决时间及方案；2.调研工作质量保障方案。含调研前对重点行业企业背景分析，现场准确分析重点行业企业安全隐患和提出的意见建议解决企业实际问题的质量保障方案；3.培训工作质量控制方案。含培训老师普通话达不到要求、课件雷同、培训人数未达到要求、培训考试人为压减题量、降低考试难度、频繁使用同一套试卷组织考评等问题处理方案；4.项目进度具体计划。含监管人员安排、项目落后解决方案。每项得2分，每项有欠缺的或不提供的不得分。【欠缺是指：非专门针对本项目或不适用项目实际情形、内容不完整或缺少关键节点只有简单描述无实质性内容、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档案管理</w:t>
            </w:r>
          </w:p>
        </w:tc>
        <w:tc>
          <w:tcPr>
            <w:tcW w:type="dxa" w:w="3115"/>
          </w:tcPr>
          <w:p>
            <w:pPr>
              <w:pStyle w:val="null5"/>
              <w:jc w:val="left"/>
            </w:pPr>
            <w:r>
              <w:rPr>
                <w:rFonts w:ascii="仿宋_GB2312" w:hAnsi="仿宋_GB2312" w:cs="仿宋_GB2312" w:eastAsia="仿宋_GB2312"/>
              </w:rPr>
              <w:t>根据供应商提供的档案管理方案进行评审，内容至少包含：1.图片、影音、报告、信息、培训PPT等电子档案整理及定期移交方案；2.纸质档案整理、保存、装订、移交方案；3.档案管理制度、整理及审核人员安排方案；4.档案质量保障方案。含现场活动照片与实际内容不一致、目录与内容不一一对应等问题的解决方案。每项得2分，每项有欠缺的或不提供的不得分。【欠缺是指：非专门针对本项目或不适用项目实际情形、内容不完整或缺少关键节点只有简单描述无实质性内容、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w:t>
            </w:r>
          </w:p>
        </w:tc>
        <w:tc>
          <w:tcPr>
            <w:tcW w:type="dxa" w:w="3115"/>
          </w:tcPr>
          <w:p>
            <w:pPr>
              <w:pStyle w:val="null5"/>
              <w:jc w:val="left"/>
            </w:pPr>
            <w:r>
              <w:rPr>
                <w:rFonts w:ascii="仿宋_GB2312" w:hAnsi="仿宋_GB2312" w:cs="仿宋_GB2312" w:eastAsia="仿宋_GB2312"/>
              </w:rPr>
              <w:t>根据供应商提供的应急保障方案进行评审，内容至少包含：1.行业培训应急预案；2.重点企业培训应急预案；3.宣传活动应急预案；4.验收会应急预案；5.现场应急处置方案；6.火灾事故处置方案等方面内容。每项得1分，每项有欠缺的或不提供的不得分。【欠缺是指：非专门针对本项目或不适用项目实际情形、内容不完整或缺少关键节点只有简单描述无实质性内容、内容前后矛盾、涉及的规范及标准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线上培训平台保障</w:t>
            </w:r>
          </w:p>
        </w:tc>
        <w:tc>
          <w:tcPr>
            <w:tcW w:type="dxa" w:w="3115"/>
          </w:tcPr>
          <w:p>
            <w:pPr>
              <w:pStyle w:val="null5"/>
              <w:jc w:val="left"/>
            </w:pPr>
            <w:r>
              <w:rPr>
                <w:rFonts w:ascii="仿宋_GB2312" w:hAnsi="仿宋_GB2312" w:cs="仿宋_GB2312" w:eastAsia="仿宋_GB2312"/>
              </w:rPr>
              <w:t>根据供应商提供的工伤预防线上培训平台保障方案进行评审，内容至少包含：1.平台能力。需提供以下功能截图：①线上培训平台网址、网址在工信部ICP/IP地址/域名信息备案管理，②线上培训平台手机端APP或小程序主体二维码、信息系统安全等级保护二级及以上③线上课程自主选学，④课程直播,⑤课程录播，⑥学员实名制注册，⑦培训实名签到，⑧后台学时统计功能，⑨防代学防挂课，⑩在线考试，⑪电子学时证明。每提供1项功能截图得1分，每项不提供或有欠缺不得分。2.质量保障方案。含定期统计报送培训学时、统计及审核人员安排、培训进度明显落后或学时达不到本项目要求解决方案、监管人员安排等内容。此项得1分，不提供或有欠缺不得分。【欠缺是指：非专门针对本项目或不适用项目实际情形、涉及的规范及标准错误、不利于项目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项目场地资源</w:t>
            </w:r>
          </w:p>
        </w:tc>
        <w:tc>
          <w:tcPr>
            <w:tcW w:type="dxa" w:w="3115"/>
          </w:tcPr>
          <w:p>
            <w:pPr>
              <w:pStyle w:val="null5"/>
              <w:jc w:val="left"/>
            </w:pPr>
            <w:r>
              <w:rPr>
                <w:rFonts w:ascii="仿宋_GB2312" w:hAnsi="仿宋_GB2312" w:cs="仿宋_GB2312" w:eastAsia="仿宋_GB2312"/>
              </w:rPr>
              <w:t>1.供应商具有项目所在地用于培训的场地或承诺中标后具有用于培训的场地，提供房产证明（产权证明）、场地租赁证明或承诺函；2.供应商具备项目所要求的实操设备，需提供拟投入设备清单和承诺函。每项得1分，不提供或有欠缺不得分。【欠缺是指非专门针对本项目或不适用项目实际情形、涉及的规范及标准错误、不利于项目实施。】</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课程知识产权</w:t>
            </w:r>
          </w:p>
        </w:tc>
        <w:tc>
          <w:tcPr>
            <w:tcW w:type="dxa" w:w="3115"/>
          </w:tcPr>
          <w:p>
            <w:pPr>
              <w:pStyle w:val="null5"/>
              <w:jc w:val="left"/>
            </w:pPr>
            <w:r>
              <w:rPr>
                <w:rFonts w:ascii="仿宋_GB2312" w:hAnsi="仿宋_GB2312" w:cs="仿宋_GB2312" w:eastAsia="仿宋_GB2312"/>
              </w:rPr>
              <w:t>为保证在服务过程不会产生因第三方提出侵犯其专利权、商标权或其它知识产权而引起的法律和经济纠纷，针对培训具有自主的知识产权课程： 1. 供应商具有符合矿山行业培训大纲培训课程； 2.供应商具有符合机械制造行业培训大纲培训课程；3.供应商具有危险化学品行业培训大纲培训课程；4.供应商具有建筑行业培训大纲培训课程；5.供应商具有职业健康培训大纲培训课程。每类别每有1个课程材料获得作品登记证书的得0.5分，各类别最高得1分。 【注：提供全国作品登记信息数据库管理平台的查询截图予以佐证，查询截图证明材料须体现相关行业，否则不得分。】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2022年01月01日至提交响应文件截止之日，响应供应商有类似项目业绩每有一项得0.5分，满分3分。【注：类似项目业绩是指：工伤预防项目业绩，供应商须提供合同复印件（需提供首页、采购内容页 、金额页、盖章页）以及履约正面评价为优秀（或评价得分≥90分）的加盖客户签章确认的证明材料复印件。】</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团队实力</w:t>
            </w:r>
          </w:p>
        </w:tc>
        <w:tc>
          <w:tcPr>
            <w:tcW w:type="dxa" w:w="3115"/>
          </w:tcPr>
          <w:p>
            <w:pPr>
              <w:pStyle w:val="null5"/>
              <w:jc w:val="left"/>
            </w:pPr>
            <w:r>
              <w:rPr>
                <w:rFonts w:ascii="仿宋_GB2312" w:hAnsi="仿宋_GB2312" w:cs="仿宋_GB2312" w:eastAsia="仿宋_GB2312"/>
              </w:rPr>
              <w:t>1.拟派本项目负责人同时具有注册安全工程师证书的得0.5分，具有安全评价师证书的得0.5分，最高得1分。2.拟派调研、培训老师具有相关行业（矿山、化工、机械制造（其他安全专业）、交通运输、建筑）的注册安全工程师或副高及以上职称的，每提供1名得0.5分；该人员同时有十年以上相关行业安全管理工作经验，每提供1名得0.5分；或同时有地市级以上应急、能源、交通运输或住建部门5年以上安全管理工作经验的，每提供1名得0.5分，此项满分10分；3.拟派宣传成员中具有新闻采编、编辑记者、摄影师资质的，每提供1名得0.5分，此项满分1.5分；4.拟派执行团队：安全评价师、人力资源管理师、健康管理师、红十字救护员每提供1名得0.5分，此项满分2分。 4.供应商需委派1名有档案管理经验的工作人员驻点乌海工作，此项满分0.5分。【注：供应商需提供承诺函，承诺拟派人员项目执行期间90%以上用于本项目，不提供不得分；有证书要求的需提供人员有效证书扫描件并加盖公章；有工作经历要求的需提供社保缴费证明（养老、失业、工伤保险任一项即可）和历年工作经历说明（如X年X月X日-X年X月X日在X单位担任X职务）并加盖公章，缴费证明和说明两者缺一不可，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