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7560D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报价表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2694"/>
        <w:gridCol w:w="2126"/>
        <w:gridCol w:w="1780"/>
      </w:tblGrid>
      <w:tr w14:paraId="5CDE8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696" w:type="dxa"/>
            <w:shd w:val="clear" w:color="auto" w:fill="auto"/>
            <w:noWrap/>
            <w:vAlign w:val="center"/>
          </w:tcPr>
          <w:p w14:paraId="49CFD45A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费用类别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14:paraId="6545C5BC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内容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70D2BEB9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预算金额(元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14:paraId="36949568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19CF4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696" w:type="dxa"/>
            <w:shd w:val="clear" w:color="auto" w:fill="auto"/>
            <w:noWrap/>
            <w:vAlign w:val="center"/>
          </w:tcPr>
          <w:p w14:paraId="02A7FD0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云计算服务配置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14:paraId="36E5373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满足生产环境需求的云主机（2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核VCPU、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688G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B内存及总存储空间不少于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0TB等配置）及相关服务的费用。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09CA80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shd w:val="clear" w:color="auto" w:fill="auto"/>
            <w:noWrap/>
            <w:vAlign w:val="center"/>
          </w:tcPr>
          <w:p w14:paraId="65D39F3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根据服务时长及资源使用量结算</w:t>
            </w:r>
          </w:p>
        </w:tc>
      </w:tr>
      <w:tr w14:paraId="22188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696" w:type="dxa"/>
            <w:shd w:val="clear" w:color="auto" w:fill="auto"/>
            <w:noWrap/>
            <w:vAlign w:val="center"/>
          </w:tcPr>
          <w:p w14:paraId="25BBA39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云网络资源配置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14:paraId="213D8D7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公网IP（≥2个）、网络带宽（≥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00Mbps）及专线租赁（2条，单条带宽≥1000Mbps），并配置相关设施、设备接入医院网络的相关费用。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19F28A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shd w:val="clear" w:color="auto" w:fill="auto"/>
            <w:noWrap/>
            <w:vAlign w:val="center"/>
          </w:tcPr>
          <w:p w14:paraId="599C685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互联网和专线费用按年进行周期计算</w:t>
            </w:r>
          </w:p>
        </w:tc>
      </w:tr>
      <w:tr w14:paraId="79142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696" w:type="dxa"/>
            <w:shd w:val="clear" w:color="auto" w:fill="auto"/>
            <w:noWrap/>
            <w:vAlign w:val="center"/>
          </w:tcPr>
          <w:p w14:paraId="15E0BAD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云安全资源配置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14:paraId="1CA05B7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云安全中心系统（≥1套）、云防火墙（≥1套）、Web全栈防护系统（≥1套）、增强漏洞扫描（≥1套）、日志审计系统（≥1套）、云堡垒机（≥1套）、抗D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DOS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（≥1套）、S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SL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证书等安全设备及服务费用。</w:t>
            </w:r>
            <w:bookmarkStart w:id="0" w:name="_GoBack"/>
            <w:bookmarkEnd w:id="0"/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0B6C5D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shd w:val="clear" w:color="auto" w:fill="auto"/>
            <w:noWrap/>
            <w:vAlign w:val="center"/>
          </w:tcPr>
          <w:p w14:paraId="42AB411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含安全防护规则和升级费用</w:t>
            </w:r>
          </w:p>
        </w:tc>
      </w:tr>
      <w:tr w14:paraId="45223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4390" w:type="dxa"/>
            <w:gridSpan w:val="2"/>
            <w:shd w:val="clear" w:color="auto" w:fill="auto"/>
            <w:noWrap/>
            <w:vAlign w:val="center"/>
          </w:tcPr>
          <w:p w14:paraId="49C7A0C7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总预算金额</w:t>
            </w:r>
          </w:p>
        </w:tc>
        <w:tc>
          <w:tcPr>
            <w:tcW w:w="3906" w:type="dxa"/>
            <w:gridSpan w:val="2"/>
            <w:shd w:val="clear" w:color="auto" w:fill="auto"/>
            <w:noWrap/>
            <w:vAlign w:val="center"/>
          </w:tcPr>
          <w:p w14:paraId="7DD06A01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元</w:t>
            </w:r>
          </w:p>
        </w:tc>
      </w:tr>
    </w:tbl>
    <w:p w14:paraId="176AFBDE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</w:p>
    <w:p w14:paraId="7EAFCD9E">
      <w:pPr>
        <w:jc w:val="both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注：供应商需按按照该报价表进行报价，并放在投标文件中。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8054CD"/>
    <w:rsid w:val="358054CD"/>
    <w:rsid w:val="56571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329</Words>
  <Characters>362</Characters>
  <Lines>0</Lines>
  <Paragraphs>0</Paragraphs>
  <TotalTime>1</TotalTime>
  <ScaleCrop>false</ScaleCrop>
  <LinksUpToDate>false</LinksUpToDate>
  <CharactersWithSpaces>362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2025-10-30T01:59:00Z</dcterms:created>
  <dc:creator>Administrator</dc:creator>
  <cp:lastModifiedBy>Administrator</cp:lastModifiedBy>
  <dcterms:modified xsi:type="dcterms:W3CDTF">2025-10-30T02:02:45Z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F3DBD2D9CB6B4C53B085ED7B7A30B9D1_11</vt:lpwstr>
  </property>
  <property fmtid="{D5CDD505-2E9C-101B-9397-08002B2CF9AE}" pid="4" name="KSOTemplateDocerSaveRecord">
    <vt:lpwstr>eyJoZGlkIjoiMjdlNzE5YTM3OWJlNzQ1ODU3MzA2OTBiMzRmMzQwODUiLCJ1c2VySWQiOiIxMjU5OTA3NDQ3In0=</vt:lpwstr>
  </property>
</Properties>
</file>