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3B15">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156" w:afterLines="50" w:line="360" w:lineRule="auto"/>
        <w:jc w:val="center"/>
        <w:textAlignment w:val="baseline"/>
        <w:outlineLvl w:val="0"/>
        <w:rPr>
          <w:rFonts w:hint="eastAsia" w:ascii="宋体" w:hAnsi="宋体"/>
          <w:b/>
          <w:sz w:val="44"/>
          <w:szCs w:val="44"/>
          <w:lang w:eastAsia="zh-CN"/>
        </w:rPr>
      </w:pPr>
      <w:bookmarkStart w:id="0" w:name="_Toc1053"/>
      <w:r>
        <w:rPr>
          <w:rFonts w:hint="eastAsia" w:ascii="宋体" w:hAnsi="宋体"/>
          <w:b/>
          <w:sz w:val="44"/>
          <w:szCs w:val="44"/>
          <w:lang w:eastAsia="zh-CN"/>
        </w:rPr>
        <w:t>红山区垃圾分类</w:t>
      </w:r>
      <w:bookmarkStart w:id="8" w:name="_GoBack"/>
      <w:bookmarkEnd w:id="8"/>
      <w:r>
        <w:rPr>
          <w:rFonts w:hint="eastAsia" w:ascii="宋体" w:hAnsi="宋体"/>
          <w:b/>
          <w:sz w:val="44"/>
          <w:szCs w:val="44"/>
          <w:lang w:eastAsia="zh-CN"/>
        </w:rPr>
        <w:t>考核方案</w:t>
      </w:r>
      <w:bookmarkEnd w:id="0"/>
    </w:p>
    <w:p w14:paraId="584A142B">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lang w:eastAsia="zh-CN"/>
        </w:rPr>
      </w:pPr>
      <w:r>
        <w:rPr>
          <w:rFonts w:hint="eastAsia" w:ascii="宋体" w:hAnsi="宋体" w:cs="宋体"/>
          <w:sz w:val="28"/>
          <w:szCs w:val="28"/>
          <w:lang w:eastAsia="zh-CN"/>
        </w:rPr>
        <w:t>为保证红山区生活垃圾分类购买服务的履行，加强红山区生活垃圾分类管理工作，规范督导服务行为，逐步提高红山区生活垃圾分类工作成效，根据相关政策、规范及标准，特制定本考核方法。</w:t>
      </w:r>
    </w:p>
    <w:p w14:paraId="23620765">
      <w:pPr>
        <w:keepNext w:val="0"/>
        <w:keepLines w:val="0"/>
        <w:pageBreakBefore w:val="0"/>
        <w:widowControl w:val="0"/>
        <w:kinsoku/>
        <w:wordWrap/>
        <w:overflowPunct/>
        <w:topLinePunct w:val="0"/>
        <w:autoSpaceDE/>
        <w:autoSpaceDN/>
        <w:bidi w:val="0"/>
        <w:adjustRightInd/>
        <w:snapToGrid/>
        <w:spacing w:before="156" w:line="360" w:lineRule="auto"/>
        <w:textAlignment w:val="baseline"/>
        <w:outlineLvl w:val="2"/>
        <w:rPr>
          <w:rFonts w:hint="eastAsia" w:ascii="宋体" w:hAnsi="宋体" w:eastAsia="宋体"/>
          <w:sz w:val="28"/>
          <w:szCs w:val="28"/>
          <w:lang w:eastAsia="zh-CN"/>
        </w:rPr>
      </w:pPr>
      <w:bookmarkStart w:id="1" w:name="_Toc25945"/>
      <w:r>
        <w:rPr>
          <w:rFonts w:hint="eastAsia" w:ascii="宋体" w:hAnsi="宋体"/>
          <w:b/>
          <w:color w:val="E36C0A"/>
          <w:sz w:val="28"/>
          <w:szCs w:val="28"/>
        </w:rPr>
        <w:t>一、</w:t>
      </w:r>
      <w:r>
        <w:rPr>
          <w:rFonts w:hint="eastAsia" w:ascii="宋体" w:hAnsi="宋体"/>
          <w:b/>
          <w:color w:val="E36C0A"/>
          <w:sz w:val="28"/>
          <w:szCs w:val="28"/>
          <w:lang w:eastAsia="zh-CN"/>
        </w:rPr>
        <w:t>考核原则</w:t>
      </w:r>
      <w:bookmarkEnd w:id="1"/>
    </w:p>
    <w:p w14:paraId="55598424">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坚持实事求是、客观公正、严格奖惩的原则，针对实际情况，随机抽查和重点考核相结合，注重工作效果，全面细致考核，量化考核分值，严格兑现奖惩，确保考核结果客观、公正、严肃。</w:t>
      </w:r>
    </w:p>
    <w:p w14:paraId="5B72126A">
      <w:pPr>
        <w:keepNext w:val="0"/>
        <w:keepLines w:val="0"/>
        <w:pageBreakBefore w:val="0"/>
        <w:widowControl w:val="0"/>
        <w:kinsoku/>
        <w:wordWrap/>
        <w:overflowPunct/>
        <w:topLinePunct w:val="0"/>
        <w:autoSpaceDE/>
        <w:autoSpaceDN/>
        <w:bidi w:val="0"/>
        <w:adjustRightInd/>
        <w:snapToGrid/>
        <w:spacing w:before="156" w:line="360" w:lineRule="auto"/>
        <w:textAlignment w:val="baseline"/>
        <w:outlineLvl w:val="2"/>
        <w:rPr>
          <w:rFonts w:hint="eastAsia" w:ascii="宋体" w:hAnsi="宋体" w:eastAsia="宋体"/>
          <w:sz w:val="28"/>
          <w:szCs w:val="28"/>
          <w:lang w:eastAsia="zh-CN"/>
        </w:rPr>
      </w:pPr>
      <w:bookmarkStart w:id="2" w:name="_Toc12220"/>
      <w:r>
        <w:rPr>
          <w:rFonts w:hint="eastAsia" w:ascii="宋体" w:hAnsi="宋体"/>
          <w:b/>
          <w:color w:val="E36C0A"/>
          <w:sz w:val="28"/>
          <w:szCs w:val="28"/>
          <w:lang w:eastAsia="zh-CN"/>
        </w:rPr>
        <w:t>二</w:t>
      </w:r>
      <w:r>
        <w:rPr>
          <w:rFonts w:hint="eastAsia" w:ascii="宋体" w:hAnsi="宋体"/>
          <w:b/>
          <w:color w:val="E36C0A"/>
          <w:sz w:val="28"/>
          <w:szCs w:val="28"/>
        </w:rPr>
        <w:t>、</w:t>
      </w:r>
      <w:r>
        <w:rPr>
          <w:rFonts w:hint="eastAsia" w:ascii="宋体" w:hAnsi="宋体"/>
          <w:b/>
          <w:color w:val="E36C0A"/>
          <w:sz w:val="28"/>
          <w:szCs w:val="28"/>
          <w:lang w:eastAsia="zh-CN"/>
        </w:rPr>
        <w:t>检查考核主体及对象</w:t>
      </w:r>
      <w:bookmarkEnd w:id="2"/>
    </w:p>
    <w:p w14:paraId="1D7391C7">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检查考核主体为红山区生活垃圾分类领导小组联合红山区城市管理综合执法局按照属地管理原则，成立考核单位（简称考核单位）对承接主体组织考核工作，负责对督导运营服务及全区宣教服务进行检查和考核。考核对象为赤峰市红山区生活垃圾分类购房服务的</w:t>
      </w:r>
      <w:bookmarkStart w:id="3" w:name="_Hlk536087716"/>
      <w:r>
        <w:rPr>
          <w:rFonts w:hint="eastAsia" w:ascii="宋体" w:hAnsi="宋体" w:cs="宋体"/>
          <w:sz w:val="28"/>
          <w:szCs w:val="28"/>
          <w:lang w:eastAsia="zh-CN"/>
        </w:rPr>
        <w:t>承接主体</w:t>
      </w:r>
      <w:bookmarkEnd w:id="3"/>
      <w:r>
        <w:rPr>
          <w:rFonts w:hint="eastAsia" w:ascii="宋体" w:hAnsi="宋体" w:cs="宋体"/>
          <w:sz w:val="28"/>
          <w:szCs w:val="28"/>
          <w:lang w:eastAsia="zh-CN"/>
        </w:rPr>
        <w:t>。</w:t>
      </w:r>
    </w:p>
    <w:p w14:paraId="48F61DAD">
      <w:pPr>
        <w:keepNext w:val="0"/>
        <w:keepLines w:val="0"/>
        <w:pageBreakBefore w:val="0"/>
        <w:widowControl w:val="0"/>
        <w:kinsoku/>
        <w:wordWrap/>
        <w:overflowPunct/>
        <w:topLinePunct w:val="0"/>
        <w:autoSpaceDE/>
        <w:autoSpaceDN/>
        <w:bidi w:val="0"/>
        <w:adjustRightInd/>
        <w:snapToGrid/>
        <w:spacing w:before="156" w:line="360" w:lineRule="auto"/>
        <w:textAlignment w:val="baseline"/>
        <w:outlineLvl w:val="2"/>
        <w:rPr>
          <w:rFonts w:hint="eastAsia" w:ascii="宋体" w:hAnsi="宋体" w:eastAsia="宋体"/>
          <w:sz w:val="28"/>
          <w:szCs w:val="28"/>
          <w:lang w:eastAsia="zh-CN"/>
        </w:rPr>
      </w:pPr>
      <w:bookmarkStart w:id="4" w:name="_Toc22843"/>
      <w:r>
        <w:rPr>
          <w:rFonts w:hint="eastAsia" w:ascii="宋体" w:hAnsi="宋体"/>
          <w:b/>
          <w:color w:val="E36C0A"/>
          <w:sz w:val="28"/>
          <w:szCs w:val="28"/>
          <w:lang w:eastAsia="zh-CN"/>
        </w:rPr>
        <w:t>三</w:t>
      </w:r>
      <w:r>
        <w:rPr>
          <w:rFonts w:hint="eastAsia" w:ascii="宋体" w:hAnsi="宋体"/>
          <w:b/>
          <w:color w:val="E36C0A"/>
          <w:sz w:val="28"/>
          <w:szCs w:val="28"/>
        </w:rPr>
        <w:t>、</w:t>
      </w:r>
      <w:r>
        <w:rPr>
          <w:rFonts w:hint="eastAsia" w:ascii="宋体" w:hAnsi="宋体"/>
          <w:b/>
          <w:color w:val="E36C0A"/>
          <w:sz w:val="28"/>
          <w:szCs w:val="28"/>
          <w:lang w:eastAsia="zh-CN"/>
        </w:rPr>
        <w:t>考核范围</w:t>
      </w:r>
      <w:bookmarkEnd w:id="4"/>
    </w:p>
    <w:p w14:paraId="0FDF2221">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考核主体对考核对象提供的服务内容进行全面考核，即对红山区生活垃圾分类的日常督导管理、设备维修维护和宣教服务等工作进行考核。</w:t>
      </w:r>
    </w:p>
    <w:p w14:paraId="501B0EFD">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0" w:leftChars="0" w:firstLine="0" w:firstLineChars="0"/>
        <w:textAlignment w:val="baseline"/>
        <w:outlineLvl w:val="2"/>
        <w:rPr>
          <w:rFonts w:hint="eastAsia" w:ascii="宋体" w:hAnsi="宋体"/>
          <w:b/>
          <w:color w:val="E36C0A"/>
          <w:sz w:val="28"/>
          <w:szCs w:val="28"/>
          <w:lang w:eastAsia="zh-CN"/>
        </w:rPr>
      </w:pPr>
      <w:bookmarkStart w:id="5" w:name="_Toc2550"/>
      <w:r>
        <w:rPr>
          <w:rFonts w:hint="eastAsia" w:ascii="宋体" w:hAnsi="宋体" w:cs="Times New Roman"/>
          <w:b/>
          <w:color w:val="E36C0A"/>
          <w:kern w:val="2"/>
          <w:sz w:val="28"/>
          <w:szCs w:val="28"/>
          <w:lang w:val="en-US" w:eastAsia="zh-CN" w:bidi="ar-SA"/>
        </w:rPr>
        <w:t>四</w:t>
      </w:r>
      <w:r>
        <w:rPr>
          <w:rFonts w:hint="eastAsia" w:ascii="宋体" w:hAnsi="宋体" w:eastAsia="宋体" w:cs="Times New Roman"/>
          <w:b/>
          <w:color w:val="E36C0A"/>
          <w:kern w:val="2"/>
          <w:sz w:val="28"/>
          <w:szCs w:val="28"/>
          <w:lang w:val="en-US" w:eastAsia="zh-CN" w:bidi="ar-SA"/>
        </w:rPr>
        <w:t>、</w:t>
      </w:r>
      <w:r>
        <w:rPr>
          <w:rFonts w:hint="eastAsia" w:ascii="宋体" w:hAnsi="宋体"/>
          <w:b/>
          <w:color w:val="E36C0A"/>
          <w:sz w:val="28"/>
          <w:szCs w:val="28"/>
          <w:lang w:eastAsia="zh-CN"/>
        </w:rPr>
        <w:t>考核方式及要求</w:t>
      </w:r>
      <w:bookmarkEnd w:id="5"/>
    </w:p>
    <w:p w14:paraId="54CE0E64">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1、城管局负责考核的组织、协调、抽查、汇总等工作，考核办法遵照（《红山区生活垃圾分类购买服务考核评分表》）执行。</w:t>
      </w:r>
    </w:p>
    <w:p w14:paraId="058C916C">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2、考核发现问题后，考核方以信息化方式明确通知被考核方，保留扣分项影像证据，填写《考核确认单》，被考核方现场负责人签字确认。正在进行清理的不予扣分。</w:t>
      </w:r>
    </w:p>
    <w:p w14:paraId="04234416">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3、考核方明确通知被考核单位准备扣分后，1小时内被考核方没有到达现场确认的，直接扣分。</w:t>
      </w:r>
    </w:p>
    <w:p w14:paraId="4033A8D5">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eastAsia="zh-CN"/>
        </w:rPr>
        <w:t>4、考核时间为合同签订满</w:t>
      </w:r>
      <w:r>
        <w:rPr>
          <w:rFonts w:hint="eastAsia" w:ascii="宋体" w:hAnsi="宋体" w:cs="宋体"/>
          <w:sz w:val="28"/>
          <w:szCs w:val="28"/>
          <w:lang w:val="en-US" w:eastAsia="zh-CN"/>
        </w:rPr>
        <w:t>3</w:t>
      </w:r>
      <w:r>
        <w:rPr>
          <w:rFonts w:hint="eastAsia" w:ascii="宋体" w:hAnsi="宋体" w:cs="宋体"/>
          <w:sz w:val="28"/>
          <w:szCs w:val="28"/>
          <w:lang w:eastAsia="zh-CN"/>
        </w:rPr>
        <w:t>个月、</w:t>
      </w:r>
      <w:r>
        <w:rPr>
          <w:rFonts w:hint="eastAsia" w:ascii="宋体" w:hAnsi="宋体" w:cs="宋体"/>
          <w:sz w:val="28"/>
          <w:szCs w:val="28"/>
          <w:lang w:val="en-US" w:eastAsia="zh-CN"/>
        </w:rPr>
        <w:t>6</w:t>
      </w:r>
      <w:r>
        <w:rPr>
          <w:rFonts w:hint="eastAsia" w:ascii="宋体" w:hAnsi="宋体" w:cs="宋体"/>
          <w:sz w:val="28"/>
          <w:szCs w:val="28"/>
          <w:lang w:eastAsia="zh-CN"/>
        </w:rPr>
        <w:t>个月、12个月，如遇节假日，可根据实际情况适当延后。</w:t>
      </w:r>
    </w:p>
    <w:p w14:paraId="40CFC7DD">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0" w:leftChars="0" w:firstLine="0" w:firstLineChars="0"/>
        <w:textAlignment w:val="baseline"/>
        <w:outlineLvl w:val="2"/>
        <w:rPr>
          <w:rFonts w:hint="eastAsia" w:ascii="宋体" w:hAnsi="宋体" w:cs="Times New Roman"/>
          <w:b/>
          <w:color w:val="E36C0A"/>
          <w:sz w:val="28"/>
          <w:szCs w:val="28"/>
          <w:lang w:eastAsia="zh-CN"/>
        </w:rPr>
      </w:pPr>
      <w:bookmarkStart w:id="6" w:name="_Toc23181"/>
      <w:r>
        <w:rPr>
          <w:rFonts w:hint="eastAsia" w:ascii="宋体" w:hAnsi="宋体" w:cs="Times New Roman"/>
          <w:b/>
          <w:color w:val="E36C0A"/>
          <w:kern w:val="2"/>
          <w:sz w:val="28"/>
          <w:szCs w:val="28"/>
          <w:lang w:val="en-US" w:eastAsia="zh-CN" w:bidi="ar-SA"/>
        </w:rPr>
        <w:t>五</w:t>
      </w:r>
      <w:r>
        <w:rPr>
          <w:rFonts w:hint="eastAsia" w:ascii="宋体" w:hAnsi="宋体" w:eastAsia="宋体" w:cs="Times New Roman"/>
          <w:b/>
          <w:color w:val="E36C0A"/>
          <w:kern w:val="2"/>
          <w:sz w:val="28"/>
          <w:szCs w:val="28"/>
          <w:lang w:val="en-US" w:eastAsia="zh-CN" w:bidi="ar-SA"/>
        </w:rPr>
        <w:t>、</w:t>
      </w:r>
      <w:r>
        <w:rPr>
          <w:rFonts w:hint="eastAsia" w:ascii="宋体" w:hAnsi="宋体" w:cs="Times New Roman"/>
          <w:b/>
          <w:color w:val="E36C0A"/>
          <w:sz w:val="28"/>
          <w:szCs w:val="28"/>
          <w:lang w:eastAsia="zh-CN"/>
        </w:rPr>
        <w:t>考核结果应用及奖惩措施（考核为100分）</w:t>
      </w:r>
      <w:bookmarkEnd w:id="6"/>
    </w:p>
    <w:tbl>
      <w:tblPr>
        <w:tblStyle w:val="17"/>
        <w:tblW w:w="8290" w:type="dxa"/>
        <w:jc w:val="center"/>
        <w:tblLayout w:type="fixed"/>
        <w:tblCellMar>
          <w:top w:w="0" w:type="dxa"/>
          <w:left w:w="0" w:type="dxa"/>
          <w:bottom w:w="0" w:type="dxa"/>
          <w:right w:w="0" w:type="dxa"/>
        </w:tblCellMar>
      </w:tblPr>
      <w:tblGrid>
        <w:gridCol w:w="1836"/>
        <w:gridCol w:w="6454"/>
      </w:tblGrid>
      <w:tr w14:paraId="02F8528F">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1CF74">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考核得分（分）</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82802">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发放比例</w:t>
            </w:r>
          </w:p>
        </w:tc>
      </w:tr>
      <w:tr w14:paraId="76B81A1D">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B91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90(含)以上</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8FCB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优秀，全额拨付</w:t>
            </w:r>
          </w:p>
        </w:tc>
      </w:tr>
      <w:tr w14:paraId="13F67157">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54E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80（含）-90</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A6E4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良好，考核得分每比90分少1分，扣当期应付款的0.1%。</w:t>
            </w:r>
          </w:p>
        </w:tc>
      </w:tr>
      <w:tr w14:paraId="667B523A">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0D3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70（含）-80</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FCCA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合格，考核得分每比80分少1分，扣当期应付款的1%，最多扣除当期应付款的5%。</w:t>
            </w:r>
          </w:p>
        </w:tc>
      </w:tr>
      <w:tr w14:paraId="4C79B800">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EEE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60（含）-70</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0043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不合格，考核得分每比70分少1分，扣当期应付款的2%，最多扣除当期应付款的10%。65＜得分＜70分，诫勉谈话，限期整改；得分≤65分，解除协议。</w:t>
            </w:r>
          </w:p>
        </w:tc>
      </w:tr>
      <w:tr w14:paraId="3BC7BD7E">
        <w:tblPrEx>
          <w:tblCellMar>
            <w:top w:w="0" w:type="dxa"/>
            <w:left w:w="0" w:type="dxa"/>
            <w:bottom w:w="0" w:type="dxa"/>
            <w:right w:w="0" w:type="dxa"/>
          </w:tblCellMar>
        </w:tblPrEx>
        <w:trPr>
          <w:trHeight w:val="567" w:hRule="atLeast"/>
          <w:jc w:val="center"/>
        </w:trPr>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3D8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60以下</w:t>
            </w:r>
          </w:p>
        </w:tc>
        <w:tc>
          <w:tcPr>
            <w:tcW w:w="6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106F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解除协议（甲方不承担违约责任），且考核得分每比60分少1分，扣除当期应付款的3%，最多扣除当期应付款的15%。</w:t>
            </w:r>
          </w:p>
        </w:tc>
      </w:tr>
    </w:tbl>
    <w:p w14:paraId="61800527">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val="en-US" w:eastAsia="zh-CN"/>
        </w:rPr>
      </w:pPr>
    </w:p>
    <w:p w14:paraId="4BC2037A">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lang w:eastAsia="zh-CN"/>
        </w:rPr>
        <w:t>作业质量考评分机动考评、抽样考评两种。机动考评、抽样考评各占每季最终得分的60%、40%。</w:t>
      </w:r>
    </w:p>
    <w:p w14:paraId="70EEAA8E">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机动考评。甲方开展，每月至少一次，检查的结果以书面形式通知乙方。每次总分为100分，每月机动考评得分为：每次检查汇总得分÷检查次数。每期机动考评得分按60%折算计入被考核方业务工作目标考核结果。</w:t>
      </w:r>
    </w:p>
    <w:p w14:paraId="6D98CC7A">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baseline"/>
        <w:rPr>
          <w:rFonts w:hint="eastAsia" w:ascii="宋体" w:hAnsi="宋体" w:cs="宋体"/>
          <w:sz w:val="28"/>
          <w:szCs w:val="28"/>
          <w:lang w:eastAsia="zh-CN"/>
        </w:rPr>
      </w:pPr>
      <w:r>
        <w:rPr>
          <w:rFonts w:hint="eastAsia" w:ascii="宋体" w:hAnsi="宋体" w:cs="宋体"/>
          <w:sz w:val="28"/>
          <w:szCs w:val="28"/>
          <w:lang w:val="en-US" w:eastAsia="zh-CN"/>
        </w:rPr>
        <w:t>3、</w:t>
      </w:r>
      <w:r>
        <w:rPr>
          <w:rFonts w:hint="eastAsia" w:ascii="宋体" w:hAnsi="宋体" w:cs="宋体"/>
          <w:sz w:val="28"/>
          <w:szCs w:val="28"/>
          <w:lang w:eastAsia="zh-CN"/>
        </w:rPr>
        <w:t>抽样考评。采取公开抽样、联合检查、现场评分的办法，每季组织抽样考评一次，总分为100分，检查的结果以书面形式通知乙方，得分按40%折算计入被考核方业务工作目标考核结果。</w:t>
      </w:r>
    </w:p>
    <w:p w14:paraId="04406370">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0" w:leftChars="0" w:firstLine="0" w:firstLineChars="0"/>
        <w:textAlignment w:val="baseline"/>
        <w:outlineLvl w:val="2"/>
        <w:rPr>
          <w:rFonts w:hint="eastAsia" w:ascii="宋体" w:hAnsi="宋体"/>
          <w:b/>
          <w:color w:val="E36C0A"/>
          <w:sz w:val="28"/>
          <w:szCs w:val="28"/>
          <w:lang w:eastAsia="zh-CN"/>
        </w:rPr>
      </w:pPr>
      <w:bookmarkStart w:id="7" w:name="_Toc16673"/>
      <w:r>
        <w:rPr>
          <w:rFonts w:hint="eastAsia" w:ascii="宋体" w:hAnsi="宋体" w:cs="Times New Roman"/>
          <w:b/>
          <w:color w:val="E36C0A"/>
          <w:kern w:val="2"/>
          <w:sz w:val="28"/>
          <w:szCs w:val="28"/>
          <w:lang w:val="en-US" w:eastAsia="zh-CN" w:bidi="ar-SA"/>
        </w:rPr>
        <w:t>六</w:t>
      </w:r>
      <w:r>
        <w:rPr>
          <w:rFonts w:hint="eastAsia" w:ascii="宋体" w:hAnsi="宋体" w:eastAsia="宋体" w:cs="Times New Roman"/>
          <w:b/>
          <w:color w:val="E36C0A"/>
          <w:kern w:val="2"/>
          <w:sz w:val="28"/>
          <w:szCs w:val="28"/>
          <w:lang w:val="en-US" w:eastAsia="zh-CN" w:bidi="ar-SA"/>
        </w:rPr>
        <w:t>、</w:t>
      </w:r>
      <w:r>
        <w:rPr>
          <w:rFonts w:hint="eastAsia" w:ascii="宋体" w:hAnsi="宋体"/>
          <w:b/>
          <w:color w:val="E36C0A"/>
          <w:sz w:val="28"/>
          <w:szCs w:val="28"/>
          <w:lang w:eastAsia="zh-CN"/>
        </w:rPr>
        <w:t>考核标准及考核办法</w:t>
      </w:r>
      <w:bookmarkEnd w:id="7"/>
    </w:p>
    <w:tbl>
      <w:tblPr>
        <w:tblStyle w:val="17"/>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490"/>
        <w:gridCol w:w="1080"/>
        <w:gridCol w:w="4650"/>
      </w:tblGrid>
      <w:tr w14:paraId="7832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632F">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7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考核内容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分值</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84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考核标准</w:t>
            </w:r>
          </w:p>
        </w:tc>
      </w:tr>
      <w:tr w14:paraId="07A2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5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分类设施（30分）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确保配备的大型垃圾箱及箱房全部正常运行每有一处不合格，扣0.5分；扣完 14分为止。</w:t>
            </w:r>
          </w:p>
        </w:tc>
      </w:tr>
      <w:tr w14:paraId="263A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368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058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C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9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大型垃圾箱需完好无破损，每有一处不合格，扣0.1分；扣完4分为止。</w:t>
            </w:r>
          </w:p>
        </w:tc>
      </w:tr>
      <w:tr w14:paraId="7E1D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1A2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E05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9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5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大型垃圾箱需干净整洁无脏污，每有一处不合格，扣0.1分；扣完4分为止。</w:t>
            </w:r>
          </w:p>
        </w:tc>
      </w:tr>
      <w:tr w14:paraId="3582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EF0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D5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2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A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垃圾桶需摆放整齐，完好无破损、无明显变形，每有一处不合格，扣0.1分；扣完4分为止。</w:t>
            </w:r>
          </w:p>
        </w:tc>
      </w:tr>
      <w:tr w14:paraId="5015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A1C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711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1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垃圾桶外观需干净整洁无脏污，每有一处不合格，扣0.1分；扣完4分为止。</w:t>
            </w:r>
          </w:p>
        </w:tc>
      </w:tr>
      <w:tr w14:paraId="4A13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6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FB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日常督导、 巡检和清运 （50分）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BC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确保每座垃圾箱房的管理人员至少为1人，项目配备人员不少于118人。每少1人扣0.4分，人数少于60人直接为不合格。</w:t>
            </w:r>
          </w:p>
        </w:tc>
      </w:tr>
      <w:tr w14:paraId="551A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9CDD">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1D7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0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督导员、巡检员、技术员、电动车驾驶员需统一着装并佩戴标识，每有一次不合 格，扣0.1分；扣完3分为止。</w:t>
            </w:r>
          </w:p>
        </w:tc>
      </w:tr>
      <w:tr w14:paraId="5D46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2530">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208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F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3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督导员、巡检员、技术员、电动车驾驶员脱岗，每次扣0.2分，扣完4分为止。</w:t>
            </w:r>
          </w:p>
        </w:tc>
      </w:tr>
      <w:tr w14:paraId="6747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20C6">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295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9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6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必须建立垃圾分类每日工作台账，台账中要包含实施垃圾分类后，各类垃圾产生量及变化情况。每有一项缺失，扣0.1分；扣完4分为止。</w:t>
            </w:r>
          </w:p>
        </w:tc>
      </w:tr>
      <w:tr w14:paraId="21D7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DE70">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77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督导员督导期间耐心指导居民准确分类、投放，态度良好，讲解细致，被发现对居民的询问不耐烦、 敷衍了事等，一次扣0.2分；扣完3分为止。</w:t>
            </w:r>
          </w:p>
        </w:tc>
      </w:tr>
      <w:tr w14:paraId="30AF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1A24">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32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DC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F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督导员对自身职责明确，配合到位，对垃圾分类设施设备管理到位，对项目范围内的住户、垃圾分类情况、垃圾分类方法和要求熟悉，履职尽责情况良好。随机抽问，发现未按要求履职的扣0.1分；扣完 3分为止。</w:t>
            </w:r>
          </w:p>
        </w:tc>
      </w:tr>
      <w:tr w14:paraId="2233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B4B8">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569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A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B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垃圾需做到日产日清，每有一次未做到日产日清，扣0.2分；扣完4分为止。</w:t>
            </w:r>
          </w:p>
        </w:tc>
      </w:tr>
      <w:tr w14:paraId="6B8A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BDBD">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0EE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D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未将垃圾运输到指定地点，随意倾倒的，每次扣0.2分；扣完4分为止。</w:t>
            </w:r>
          </w:p>
        </w:tc>
      </w:tr>
      <w:tr w14:paraId="0466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081D">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1D9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6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运输车辆需干净整洁、运输过程中不得发生遗撒，每有一处不合格，扣0.2分；扣完3分为止。</w:t>
            </w:r>
          </w:p>
        </w:tc>
      </w:tr>
      <w:tr w14:paraId="7B50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169D">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6E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DD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巡检员未及时发现遗撒或随意倾倒垃圾的，每次扣0.1分；扣完2分为止。</w:t>
            </w:r>
          </w:p>
        </w:tc>
      </w:tr>
      <w:tr w14:paraId="6E2A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D5E5">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263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C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4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分拣员未及时、正确进行垃圾分类，每次扣0.1分；扣完2分为止。</w:t>
            </w:r>
          </w:p>
        </w:tc>
      </w:tr>
      <w:tr w14:paraId="7A50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70AB">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C52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A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2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技术员对设备维修维护不及时的，每次扣0.1分；扣完3分为止。</w:t>
            </w:r>
          </w:p>
        </w:tc>
      </w:tr>
      <w:tr w14:paraId="1624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3AF1">
            <w:pPr>
              <w:jc w:val="center"/>
              <w:rPr>
                <w:rFonts w:hint="eastAsia" w:ascii="仿宋" w:hAnsi="仿宋" w:eastAsia="仿宋" w:cs="仿宋"/>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DC2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42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电动车驾驶员在小区内需安全驾驶、不得酒后上岗，每次扣0.5分；扣完3分为止。</w:t>
            </w:r>
          </w:p>
        </w:tc>
      </w:tr>
      <w:tr w14:paraId="3937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B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6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宣教（10分）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9F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大型垃圾箱需设置分类指南，每有一处缺 失，扣0.2分；扣完4分为止。</w:t>
            </w:r>
          </w:p>
        </w:tc>
      </w:tr>
      <w:tr w14:paraId="70E1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BB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052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5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6E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每月不少于13次，记录每次宣教活动，留存活动视频、照片，每缺少一次扣0.2分；扣完6分为止。</w:t>
            </w:r>
          </w:p>
        </w:tc>
      </w:tr>
      <w:tr w14:paraId="468C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9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D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1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对督察人员指出的问题不及时清理整改且发生争吵的，每次扣0.2分；扣完2分为止。</w:t>
            </w:r>
          </w:p>
        </w:tc>
      </w:tr>
      <w:tr w14:paraId="07FA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5AE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8F9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C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对督察事项落实不到位的，每次扣0.2分；不落实的，每次扣0.2分；扣完2分为止。</w:t>
            </w:r>
          </w:p>
        </w:tc>
      </w:tr>
      <w:tr w14:paraId="6CD2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0EF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FB3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5E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5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在区级以上检查中发现问题的，每次扣1分；扣完3 分为止。</w:t>
            </w:r>
          </w:p>
        </w:tc>
      </w:tr>
      <w:tr w14:paraId="1600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7BC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244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7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D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被主流媒体曝光的，每次扣3分；扣完3分为止。</w:t>
            </w:r>
          </w:p>
        </w:tc>
      </w:tr>
    </w:tbl>
    <w:p w14:paraId="42CCB4D2">
      <w:pPr>
        <w:rPr>
          <w:rFonts w:hint="eastAsia" w:eastAsia="宋体"/>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AD122BE-F877-4B35-BF17-98622EAFF6A7}"/>
  </w:font>
  <w:font w:name="方正小标宋_GBK">
    <w:panose1 w:val="02000000000000000000"/>
    <w:charset w:val="86"/>
    <w:family w:val="auto"/>
    <w:pitch w:val="default"/>
    <w:sig w:usb0="A00002BF" w:usb1="38CF7CFA" w:usb2="00082016" w:usb3="00000000" w:csb0="00040001" w:csb1="00000000"/>
  </w:font>
  <w:font w:name="汉仪中黑S">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C2D4">
    <w:pPr>
      <w:pStyle w:val="8"/>
      <w:jc w:val="both"/>
    </w:pPr>
  </w:p>
  <w:p w14:paraId="1A42E8BB">
    <w:pPr>
      <w:pStyle w:val="8"/>
      <w:jc w:val="center"/>
    </w:pPr>
  </w:p>
  <w:p w14:paraId="48B21614">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310F1">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7310F1">
                    <w:pPr>
                      <w:pStyle w:val="8"/>
                    </w:pPr>
                    <w:r>
                      <w:fldChar w:fldCharType="begin"/>
                    </w:r>
                    <w:r>
                      <w:instrText xml:space="preserve"> PAGE  \* MERGEFORMAT </w:instrText>
                    </w:r>
                    <w:r>
                      <w:fldChar w:fldCharType="separate"/>
                    </w:r>
                    <w:r>
                      <w:t>3</w:t>
                    </w:r>
                    <w:r>
                      <w:fldChar w:fldCharType="end"/>
                    </w:r>
                  </w:p>
                </w:txbxContent>
              </v:textbox>
            </v:shape>
          </w:pict>
        </mc:Fallback>
      </mc:AlternateContent>
    </w:r>
  </w:p>
  <w:p w14:paraId="693B2B7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829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DFkOTNlYzE5MjExYTZkM2Q4MTdlNWEzODRmN2MifQ=="/>
  </w:docVars>
  <w:rsids>
    <w:rsidRoot w:val="000F4225"/>
    <w:rsid w:val="0002002B"/>
    <w:rsid w:val="00037B6C"/>
    <w:rsid w:val="00046A0F"/>
    <w:rsid w:val="000757F0"/>
    <w:rsid w:val="00092C2E"/>
    <w:rsid w:val="000B553F"/>
    <w:rsid w:val="000B76D0"/>
    <w:rsid w:val="000D4A83"/>
    <w:rsid w:val="000E063C"/>
    <w:rsid w:val="000F4225"/>
    <w:rsid w:val="0010614E"/>
    <w:rsid w:val="00107CC1"/>
    <w:rsid w:val="0012585D"/>
    <w:rsid w:val="001618F3"/>
    <w:rsid w:val="00176D23"/>
    <w:rsid w:val="001A53B7"/>
    <w:rsid w:val="001B3506"/>
    <w:rsid w:val="001C6FA8"/>
    <w:rsid w:val="002030B2"/>
    <w:rsid w:val="0024292E"/>
    <w:rsid w:val="00245C35"/>
    <w:rsid w:val="00281460"/>
    <w:rsid w:val="002B0981"/>
    <w:rsid w:val="002B42AC"/>
    <w:rsid w:val="002E288A"/>
    <w:rsid w:val="00324340"/>
    <w:rsid w:val="0033376D"/>
    <w:rsid w:val="00357AB9"/>
    <w:rsid w:val="00372E32"/>
    <w:rsid w:val="003A73DF"/>
    <w:rsid w:val="003F0CFE"/>
    <w:rsid w:val="00422E8C"/>
    <w:rsid w:val="00456D54"/>
    <w:rsid w:val="00460F3C"/>
    <w:rsid w:val="00461B8C"/>
    <w:rsid w:val="00463698"/>
    <w:rsid w:val="0048517F"/>
    <w:rsid w:val="00494E13"/>
    <w:rsid w:val="004A11BD"/>
    <w:rsid w:val="004A2D7D"/>
    <w:rsid w:val="004A3D35"/>
    <w:rsid w:val="004B1503"/>
    <w:rsid w:val="004B5AE0"/>
    <w:rsid w:val="004E1D6B"/>
    <w:rsid w:val="004E27E3"/>
    <w:rsid w:val="00501D16"/>
    <w:rsid w:val="00514939"/>
    <w:rsid w:val="00521F0E"/>
    <w:rsid w:val="00524328"/>
    <w:rsid w:val="00544563"/>
    <w:rsid w:val="005516BB"/>
    <w:rsid w:val="00585A45"/>
    <w:rsid w:val="005C003B"/>
    <w:rsid w:val="005D1E29"/>
    <w:rsid w:val="005E5F59"/>
    <w:rsid w:val="005F223E"/>
    <w:rsid w:val="005F2E38"/>
    <w:rsid w:val="00612C01"/>
    <w:rsid w:val="00637CCB"/>
    <w:rsid w:val="006729AF"/>
    <w:rsid w:val="00677D4B"/>
    <w:rsid w:val="0069751F"/>
    <w:rsid w:val="006A1714"/>
    <w:rsid w:val="006A1AA3"/>
    <w:rsid w:val="006B5E87"/>
    <w:rsid w:val="006C3449"/>
    <w:rsid w:val="006C34D5"/>
    <w:rsid w:val="006D1EE9"/>
    <w:rsid w:val="006D7D04"/>
    <w:rsid w:val="007009A7"/>
    <w:rsid w:val="00707310"/>
    <w:rsid w:val="00726564"/>
    <w:rsid w:val="00761CE0"/>
    <w:rsid w:val="00772811"/>
    <w:rsid w:val="007A542E"/>
    <w:rsid w:val="008122F7"/>
    <w:rsid w:val="00820353"/>
    <w:rsid w:val="00830730"/>
    <w:rsid w:val="008437D7"/>
    <w:rsid w:val="008806BA"/>
    <w:rsid w:val="008B2945"/>
    <w:rsid w:val="008B5D9F"/>
    <w:rsid w:val="008C4D02"/>
    <w:rsid w:val="008E5514"/>
    <w:rsid w:val="008F1273"/>
    <w:rsid w:val="008F5579"/>
    <w:rsid w:val="008F6D3A"/>
    <w:rsid w:val="0095392D"/>
    <w:rsid w:val="009608C4"/>
    <w:rsid w:val="009A230B"/>
    <w:rsid w:val="009A45BD"/>
    <w:rsid w:val="009C7B8C"/>
    <w:rsid w:val="009D1679"/>
    <w:rsid w:val="00A12F09"/>
    <w:rsid w:val="00A40A89"/>
    <w:rsid w:val="00A45BF8"/>
    <w:rsid w:val="00A777D7"/>
    <w:rsid w:val="00AF3789"/>
    <w:rsid w:val="00AF699A"/>
    <w:rsid w:val="00B26B7E"/>
    <w:rsid w:val="00B3237A"/>
    <w:rsid w:val="00BA3F6C"/>
    <w:rsid w:val="00BC5BD6"/>
    <w:rsid w:val="00BD6C15"/>
    <w:rsid w:val="00C34EA3"/>
    <w:rsid w:val="00C94E07"/>
    <w:rsid w:val="00D00961"/>
    <w:rsid w:val="00D1051F"/>
    <w:rsid w:val="00D10EBF"/>
    <w:rsid w:val="00D1241E"/>
    <w:rsid w:val="00D80665"/>
    <w:rsid w:val="00D96579"/>
    <w:rsid w:val="00D96C43"/>
    <w:rsid w:val="00DA5E6D"/>
    <w:rsid w:val="00DA760F"/>
    <w:rsid w:val="00DB3734"/>
    <w:rsid w:val="00DD589E"/>
    <w:rsid w:val="00E237AB"/>
    <w:rsid w:val="00E34E6F"/>
    <w:rsid w:val="00E515A2"/>
    <w:rsid w:val="00E56A1F"/>
    <w:rsid w:val="00E60CC0"/>
    <w:rsid w:val="00E611C5"/>
    <w:rsid w:val="00EC3D71"/>
    <w:rsid w:val="00EF4818"/>
    <w:rsid w:val="00F03C95"/>
    <w:rsid w:val="00F12E4C"/>
    <w:rsid w:val="00F3157F"/>
    <w:rsid w:val="00F324D9"/>
    <w:rsid w:val="00F34D06"/>
    <w:rsid w:val="00F716A0"/>
    <w:rsid w:val="00F73142"/>
    <w:rsid w:val="00F92843"/>
    <w:rsid w:val="00FA7C5C"/>
    <w:rsid w:val="03B005F4"/>
    <w:rsid w:val="03B2751E"/>
    <w:rsid w:val="03D97BB3"/>
    <w:rsid w:val="04D54DFC"/>
    <w:rsid w:val="053A3164"/>
    <w:rsid w:val="062755CD"/>
    <w:rsid w:val="06C26CE1"/>
    <w:rsid w:val="070C28DE"/>
    <w:rsid w:val="079F29A8"/>
    <w:rsid w:val="080E1393"/>
    <w:rsid w:val="080F22FF"/>
    <w:rsid w:val="082643A7"/>
    <w:rsid w:val="08670F63"/>
    <w:rsid w:val="096E0D12"/>
    <w:rsid w:val="0A576CBC"/>
    <w:rsid w:val="0B043FF8"/>
    <w:rsid w:val="0B422D73"/>
    <w:rsid w:val="0BBB4905"/>
    <w:rsid w:val="0C4B324E"/>
    <w:rsid w:val="0C882A07"/>
    <w:rsid w:val="0D7A1AF9"/>
    <w:rsid w:val="0D861C10"/>
    <w:rsid w:val="0D9613D9"/>
    <w:rsid w:val="0DD979BE"/>
    <w:rsid w:val="0E0B59E1"/>
    <w:rsid w:val="0ECD02B8"/>
    <w:rsid w:val="0F6C03BE"/>
    <w:rsid w:val="0F7D081D"/>
    <w:rsid w:val="10256653"/>
    <w:rsid w:val="10AD60E8"/>
    <w:rsid w:val="10E60131"/>
    <w:rsid w:val="115E4C70"/>
    <w:rsid w:val="1168681B"/>
    <w:rsid w:val="12D80DF0"/>
    <w:rsid w:val="131D494B"/>
    <w:rsid w:val="13D36C5E"/>
    <w:rsid w:val="13E16B2F"/>
    <w:rsid w:val="13EC0F6E"/>
    <w:rsid w:val="14663C85"/>
    <w:rsid w:val="146B0A7F"/>
    <w:rsid w:val="14DE1C42"/>
    <w:rsid w:val="14E31122"/>
    <w:rsid w:val="14F611B6"/>
    <w:rsid w:val="155D009D"/>
    <w:rsid w:val="158C17BA"/>
    <w:rsid w:val="17451C21"/>
    <w:rsid w:val="18537DD4"/>
    <w:rsid w:val="18C251FC"/>
    <w:rsid w:val="194B54E8"/>
    <w:rsid w:val="1A6A2ACB"/>
    <w:rsid w:val="1C016EFF"/>
    <w:rsid w:val="1C0A3EB5"/>
    <w:rsid w:val="1C483765"/>
    <w:rsid w:val="1E430E84"/>
    <w:rsid w:val="1E7E4D14"/>
    <w:rsid w:val="1FED5FF1"/>
    <w:rsid w:val="20296A7E"/>
    <w:rsid w:val="202F69C2"/>
    <w:rsid w:val="23B75019"/>
    <w:rsid w:val="242A41CC"/>
    <w:rsid w:val="242D4187"/>
    <w:rsid w:val="24D146B3"/>
    <w:rsid w:val="25E61363"/>
    <w:rsid w:val="25E74FC4"/>
    <w:rsid w:val="25EF4B9D"/>
    <w:rsid w:val="25F82554"/>
    <w:rsid w:val="264411DA"/>
    <w:rsid w:val="26EC5720"/>
    <w:rsid w:val="26F86B17"/>
    <w:rsid w:val="275E24C1"/>
    <w:rsid w:val="28757DED"/>
    <w:rsid w:val="28C668F3"/>
    <w:rsid w:val="2A0475FF"/>
    <w:rsid w:val="2AF04C7E"/>
    <w:rsid w:val="2B527B34"/>
    <w:rsid w:val="2BE04587"/>
    <w:rsid w:val="2CEA3B3F"/>
    <w:rsid w:val="2CF916CA"/>
    <w:rsid w:val="2D0B043B"/>
    <w:rsid w:val="2D241E80"/>
    <w:rsid w:val="2DA232EE"/>
    <w:rsid w:val="2DC9042B"/>
    <w:rsid w:val="2E552C39"/>
    <w:rsid w:val="2E7F7CB6"/>
    <w:rsid w:val="2EBD79EB"/>
    <w:rsid w:val="2F027A9C"/>
    <w:rsid w:val="300936DD"/>
    <w:rsid w:val="301F59D6"/>
    <w:rsid w:val="318F1FBE"/>
    <w:rsid w:val="34384B8F"/>
    <w:rsid w:val="35120455"/>
    <w:rsid w:val="3563787D"/>
    <w:rsid w:val="357B3C6E"/>
    <w:rsid w:val="369C20BC"/>
    <w:rsid w:val="36A30E44"/>
    <w:rsid w:val="370276D6"/>
    <w:rsid w:val="37173A00"/>
    <w:rsid w:val="374B6384"/>
    <w:rsid w:val="377C6BFA"/>
    <w:rsid w:val="39240F2B"/>
    <w:rsid w:val="39882115"/>
    <w:rsid w:val="39EB2477"/>
    <w:rsid w:val="3CA00003"/>
    <w:rsid w:val="3CE525CC"/>
    <w:rsid w:val="3D301E70"/>
    <w:rsid w:val="3D97733C"/>
    <w:rsid w:val="3DE633A0"/>
    <w:rsid w:val="3EEE1563"/>
    <w:rsid w:val="411F4D0C"/>
    <w:rsid w:val="412C4DDB"/>
    <w:rsid w:val="41F2695A"/>
    <w:rsid w:val="41FB021A"/>
    <w:rsid w:val="428C3408"/>
    <w:rsid w:val="43425E70"/>
    <w:rsid w:val="436A0304"/>
    <w:rsid w:val="43CB2323"/>
    <w:rsid w:val="4412168D"/>
    <w:rsid w:val="457F3A3B"/>
    <w:rsid w:val="4621517E"/>
    <w:rsid w:val="463351B6"/>
    <w:rsid w:val="46417308"/>
    <w:rsid w:val="46502459"/>
    <w:rsid w:val="469C0435"/>
    <w:rsid w:val="47E542F3"/>
    <w:rsid w:val="49117305"/>
    <w:rsid w:val="4A485AE2"/>
    <w:rsid w:val="4A8E7865"/>
    <w:rsid w:val="4AD975D1"/>
    <w:rsid w:val="4AF75950"/>
    <w:rsid w:val="4AFA6D0E"/>
    <w:rsid w:val="4B227542"/>
    <w:rsid w:val="4BB46D99"/>
    <w:rsid w:val="4C8F51BA"/>
    <w:rsid w:val="4CC2486C"/>
    <w:rsid w:val="4D3B27E0"/>
    <w:rsid w:val="4E233CA5"/>
    <w:rsid w:val="4ED212E5"/>
    <w:rsid w:val="4EE6313B"/>
    <w:rsid w:val="4F521E63"/>
    <w:rsid w:val="4FA47125"/>
    <w:rsid w:val="4FBD0AD3"/>
    <w:rsid w:val="50CD10F9"/>
    <w:rsid w:val="50F43F11"/>
    <w:rsid w:val="518F3D71"/>
    <w:rsid w:val="51B34BAC"/>
    <w:rsid w:val="527B6747"/>
    <w:rsid w:val="52CB68FB"/>
    <w:rsid w:val="5417438B"/>
    <w:rsid w:val="54745B1B"/>
    <w:rsid w:val="55C220B3"/>
    <w:rsid w:val="56052DAF"/>
    <w:rsid w:val="571F7091"/>
    <w:rsid w:val="58093FC9"/>
    <w:rsid w:val="58135D80"/>
    <w:rsid w:val="582E01A4"/>
    <w:rsid w:val="58D45B55"/>
    <w:rsid w:val="5B3376E1"/>
    <w:rsid w:val="5B584E6A"/>
    <w:rsid w:val="5C445014"/>
    <w:rsid w:val="5D046B71"/>
    <w:rsid w:val="5DD166EA"/>
    <w:rsid w:val="5DE15AD3"/>
    <w:rsid w:val="5E403823"/>
    <w:rsid w:val="5E802495"/>
    <w:rsid w:val="5EFB2A62"/>
    <w:rsid w:val="60264B9D"/>
    <w:rsid w:val="614F7276"/>
    <w:rsid w:val="64CD5A55"/>
    <w:rsid w:val="64E21FD2"/>
    <w:rsid w:val="65DF280D"/>
    <w:rsid w:val="6610648C"/>
    <w:rsid w:val="66141EEF"/>
    <w:rsid w:val="668F765E"/>
    <w:rsid w:val="67685231"/>
    <w:rsid w:val="67696AA4"/>
    <w:rsid w:val="67705E13"/>
    <w:rsid w:val="67986F49"/>
    <w:rsid w:val="68914293"/>
    <w:rsid w:val="68930A24"/>
    <w:rsid w:val="68B95A87"/>
    <w:rsid w:val="69312B24"/>
    <w:rsid w:val="69881A1D"/>
    <w:rsid w:val="69DC353A"/>
    <w:rsid w:val="6A321B28"/>
    <w:rsid w:val="6AC65D4A"/>
    <w:rsid w:val="6B6A52CA"/>
    <w:rsid w:val="6BA70024"/>
    <w:rsid w:val="6C712E8B"/>
    <w:rsid w:val="6D4A187C"/>
    <w:rsid w:val="6F6D2C38"/>
    <w:rsid w:val="6FD23443"/>
    <w:rsid w:val="729055BB"/>
    <w:rsid w:val="72AA27FC"/>
    <w:rsid w:val="7386251A"/>
    <w:rsid w:val="74324329"/>
    <w:rsid w:val="7548217D"/>
    <w:rsid w:val="75BC19B7"/>
    <w:rsid w:val="75F26656"/>
    <w:rsid w:val="774D279F"/>
    <w:rsid w:val="785C7DC2"/>
    <w:rsid w:val="788F055B"/>
    <w:rsid w:val="797E2B9D"/>
    <w:rsid w:val="79D7587D"/>
    <w:rsid w:val="79E463EE"/>
    <w:rsid w:val="7A102859"/>
    <w:rsid w:val="7ABD352E"/>
    <w:rsid w:val="7B1448AF"/>
    <w:rsid w:val="7B2E7DD6"/>
    <w:rsid w:val="7B6261A6"/>
    <w:rsid w:val="7BBF3C16"/>
    <w:rsid w:val="7BD6224A"/>
    <w:rsid w:val="7BFB5A49"/>
    <w:rsid w:val="7C4E33FE"/>
    <w:rsid w:val="7DDB39E7"/>
    <w:rsid w:val="7E0C6A9F"/>
    <w:rsid w:val="7EB62349"/>
    <w:rsid w:val="7EE8765B"/>
    <w:rsid w:val="7F29553D"/>
    <w:rsid w:val="7F56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rFonts w:eastAsia="方正粗黑宋简体"/>
      <w:b/>
      <w:bCs/>
      <w:color w:val="7030A0"/>
      <w:sz w:val="32"/>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semiHidden/>
    <w:unhideWhenUsed/>
    <w:qFormat/>
    <w:uiPriority w:val="99"/>
    <w:pPr>
      <w:jc w:val="left"/>
    </w:pPr>
  </w:style>
  <w:style w:type="paragraph" w:styleId="4">
    <w:name w:val="Body Text"/>
    <w:basedOn w:val="1"/>
    <w:unhideWhenUsed/>
    <w:qFormat/>
    <w:uiPriority w:val="99"/>
    <w:pPr>
      <w:spacing w:after="120"/>
    </w:pPr>
    <w:rPr>
      <w:rFonts w:ascii="Times New Roman" w:hAnsi="Times New Roman"/>
      <w:kern w:val="0"/>
      <w:sz w:val="20"/>
      <w:szCs w:val="21"/>
    </w:rPr>
  </w:style>
  <w:style w:type="paragraph" w:styleId="5">
    <w:name w:val="Body Text Indent"/>
    <w:basedOn w:val="1"/>
    <w:autoRedefine/>
    <w:qFormat/>
    <w:uiPriority w:val="0"/>
    <w:pPr>
      <w:spacing w:after="120"/>
      <w:ind w:left="420" w:leftChars="200"/>
    </w:pPr>
  </w:style>
  <w:style w:type="paragraph" w:styleId="6">
    <w:name w:val="toc 3"/>
    <w:basedOn w:val="1"/>
    <w:next w:val="1"/>
    <w:autoRedefine/>
    <w:semiHidden/>
    <w:unhideWhenUsed/>
    <w:qFormat/>
    <w:uiPriority w:val="39"/>
    <w:pPr>
      <w:ind w:left="840" w:leftChars="400"/>
    </w:pPr>
  </w:style>
  <w:style w:type="paragraph" w:styleId="7">
    <w:name w:val="Balloon Text"/>
    <w:basedOn w:val="1"/>
    <w:link w:val="27"/>
    <w:autoRedefine/>
    <w:semiHidden/>
    <w:unhideWhenUsed/>
    <w:qFormat/>
    <w:uiPriority w:val="99"/>
    <w:rPr>
      <w:rFonts w:ascii="宋体"/>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39"/>
  </w:style>
  <w:style w:type="paragraph" w:styleId="11">
    <w:name w:val="toc 4"/>
    <w:basedOn w:val="1"/>
    <w:next w:val="1"/>
    <w:autoRedefine/>
    <w:semiHidden/>
    <w:unhideWhenUsed/>
    <w:qFormat/>
    <w:uiPriority w:val="39"/>
    <w:pPr>
      <w:ind w:left="1260" w:leftChars="600"/>
    </w:pPr>
  </w:style>
  <w:style w:type="paragraph" w:styleId="12">
    <w:name w:val="toc 2"/>
    <w:basedOn w:val="1"/>
    <w:next w:val="1"/>
    <w:autoRedefine/>
    <w:semiHidden/>
    <w:unhideWhenUsed/>
    <w:qFormat/>
    <w:uiPriority w:val="39"/>
    <w:pPr>
      <w:ind w:left="420" w:leftChars="200"/>
    </w:pPr>
  </w:style>
  <w:style w:type="paragraph" w:styleId="13">
    <w:name w:val="Normal (Web)"/>
    <w:basedOn w:val="1"/>
    <w:autoRedefine/>
    <w:qFormat/>
    <w:uiPriority w:val="0"/>
    <w:pPr>
      <w:spacing w:beforeAutospacing="1" w:afterAutospacing="1"/>
      <w:jc w:val="left"/>
    </w:pPr>
    <w:rPr>
      <w:kern w:val="0"/>
      <w:sz w:val="24"/>
      <w:szCs w:val="24"/>
    </w:rPr>
  </w:style>
  <w:style w:type="paragraph" w:styleId="14">
    <w:name w:val="annotation subject"/>
    <w:basedOn w:val="3"/>
    <w:next w:val="3"/>
    <w:link w:val="26"/>
    <w:autoRedefine/>
    <w:semiHidden/>
    <w:unhideWhenUsed/>
    <w:qFormat/>
    <w:uiPriority w:val="99"/>
    <w:rPr>
      <w:b/>
      <w:bCs/>
    </w:rPr>
  </w:style>
  <w:style w:type="paragraph" w:styleId="15">
    <w:name w:val="Body Text First Indent"/>
    <w:basedOn w:val="4"/>
    <w:autoRedefine/>
    <w:unhideWhenUsed/>
    <w:qFormat/>
    <w:uiPriority w:val="99"/>
    <w:pPr>
      <w:ind w:firstLine="420" w:firstLineChars="100"/>
    </w:pPr>
  </w:style>
  <w:style w:type="paragraph" w:styleId="16">
    <w:name w:val="Body Text First Indent 2"/>
    <w:basedOn w:val="5"/>
    <w:qFormat/>
    <w:uiPriority w:val="0"/>
    <w:pPr>
      <w:ind w:firstLine="420" w:firstLineChars="200"/>
    </w:pPr>
  </w:style>
  <w:style w:type="character" w:styleId="19">
    <w:name w:val="Hyperlink"/>
    <w:autoRedefine/>
    <w:unhideWhenUsed/>
    <w:qFormat/>
    <w:uiPriority w:val="99"/>
    <w:rPr>
      <w:color w:val="0000FF"/>
      <w:u w:val="single"/>
    </w:rPr>
  </w:style>
  <w:style w:type="character" w:styleId="20">
    <w:name w:val="annotation reference"/>
    <w:autoRedefine/>
    <w:semiHidden/>
    <w:unhideWhenUsed/>
    <w:qFormat/>
    <w:uiPriority w:val="99"/>
    <w:rPr>
      <w:sz w:val="21"/>
      <w:szCs w:val="21"/>
    </w:rPr>
  </w:style>
  <w:style w:type="character" w:customStyle="1" w:styleId="21">
    <w:name w:val="页眉 字符"/>
    <w:basedOn w:val="18"/>
    <w:link w:val="9"/>
    <w:autoRedefine/>
    <w:qFormat/>
    <w:uiPriority w:val="99"/>
    <w:rPr>
      <w:sz w:val="18"/>
      <w:szCs w:val="18"/>
    </w:rPr>
  </w:style>
  <w:style w:type="character" w:customStyle="1" w:styleId="22">
    <w:name w:val="页脚 字符"/>
    <w:basedOn w:val="18"/>
    <w:link w:val="8"/>
    <w:autoRedefine/>
    <w:qFormat/>
    <w:uiPriority w:val="99"/>
    <w:rPr>
      <w:sz w:val="18"/>
      <w:szCs w:val="18"/>
    </w:rPr>
  </w:style>
  <w:style w:type="paragraph" w:customStyle="1" w:styleId="23">
    <w:name w:val="_Style 7"/>
    <w:basedOn w:val="1"/>
    <w:next w:val="1"/>
    <w:autoRedefine/>
    <w:unhideWhenUsed/>
    <w:qFormat/>
    <w:uiPriority w:val="39"/>
    <w:pPr>
      <w:ind w:left="1260" w:leftChars="600"/>
    </w:pPr>
  </w:style>
  <w:style w:type="character" w:customStyle="1" w:styleId="24">
    <w:name w:val="批注文字 字符"/>
    <w:basedOn w:val="18"/>
    <w:link w:val="3"/>
    <w:autoRedefine/>
    <w:semiHidden/>
    <w:qFormat/>
    <w:uiPriority w:val="99"/>
    <w:rPr>
      <w:rFonts w:ascii="Calibri" w:hAnsi="Calibri" w:eastAsia="宋体" w:cs="Times New Roman"/>
    </w:rPr>
  </w:style>
  <w:style w:type="paragraph" w:customStyle="1" w:styleId="25">
    <w:name w:val="正文-文档"/>
    <w:basedOn w:val="1"/>
    <w:autoRedefine/>
    <w:qFormat/>
    <w:uiPriority w:val="0"/>
    <w:pPr>
      <w:spacing w:line="660" w:lineRule="exact"/>
      <w:ind w:firstLine="200" w:firstLineChars="200"/>
    </w:pPr>
    <w:rPr>
      <w:rFonts w:ascii="Times New Roman" w:hAnsi="Times New Roman" w:eastAsia="仿宋_GB2312"/>
      <w:sz w:val="32"/>
      <w:szCs w:val="21"/>
    </w:rPr>
  </w:style>
  <w:style w:type="character" w:customStyle="1" w:styleId="26">
    <w:name w:val="批注主题 字符"/>
    <w:basedOn w:val="24"/>
    <w:link w:val="14"/>
    <w:autoRedefine/>
    <w:semiHidden/>
    <w:qFormat/>
    <w:uiPriority w:val="99"/>
    <w:rPr>
      <w:rFonts w:ascii="Calibri" w:hAnsi="Calibri" w:eastAsia="宋体" w:cs="Times New Roman"/>
      <w:b/>
      <w:bCs/>
      <w:kern w:val="2"/>
      <w:sz w:val="21"/>
      <w:szCs w:val="22"/>
    </w:rPr>
  </w:style>
  <w:style w:type="character" w:customStyle="1" w:styleId="27">
    <w:name w:val="批注框文本 字符"/>
    <w:basedOn w:val="18"/>
    <w:link w:val="7"/>
    <w:autoRedefine/>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1488</Words>
  <Characters>1588</Characters>
  <Lines>73</Lines>
  <Paragraphs>20</Paragraphs>
  <TotalTime>25</TotalTime>
  <ScaleCrop>false</ScaleCrop>
  <LinksUpToDate>false</LinksUpToDate>
  <CharactersWithSpaces>1627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2022-08-21T13:21:00Z</dcterms:created>
  <dc:creator>洋 付</dc:creator>
  <cp:lastModifiedBy>王明達</cp:lastModifiedBy>
  <dcterms:modified xsi:type="dcterms:W3CDTF">2024-12-02T09:23:19Z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E41ABC24199D4BADB97106A026BE4CE1_13</vt:lpwstr>
  </property>
</Properties>
</file>