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18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162"/>
        <w:gridCol w:w="3787"/>
        <w:gridCol w:w="4577"/>
        <w:gridCol w:w="643"/>
        <w:gridCol w:w="729"/>
      </w:tblGrid>
      <w:tr w14:paraId="3E3CF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7" w:hRule="atLeast"/>
          <w:jc w:val="center"/>
        </w:trPr>
        <w:tc>
          <w:tcPr>
            <w:tcW w:w="2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7E2C9">
            <w:pPr>
              <w:jc w:val="center"/>
              <w:rPr>
                <w:rFonts w:hint="eastAsia"/>
                <w:b/>
                <w:bCs/>
              </w:rPr>
            </w:pPr>
            <w:r>
              <w:rPr>
                <w:rFonts w:hint="eastAsia"/>
                <w:b/>
                <w:bCs/>
                <w:lang w:val="en-US" w:eastAsia="zh-CN"/>
              </w:rPr>
              <w:t>名称</w:t>
            </w:r>
          </w:p>
        </w:tc>
        <w:tc>
          <w:tcPr>
            <w:tcW w:w="836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E3A53">
            <w:pPr>
              <w:jc w:val="center"/>
              <w:rPr>
                <w:rFonts w:hint="eastAsia"/>
                <w:b/>
                <w:bCs/>
              </w:rPr>
            </w:pPr>
            <w:r>
              <w:rPr>
                <w:rFonts w:hint="eastAsia"/>
                <w:b/>
                <w:bCs/>
                <w:lang w:val="en-US" w:eastAsia="zh-CN"/>
              </w:rPr>
              <w:t>技术参数</w:t>
            </w:r>
          </w:p>
        </w:tc>
        <w:tc>
          <w:tcPr>
            <w:tcW w:w="6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4D3F9">
            <w:pPr>
              <w:jc w:val="center"/>
              <w:rPr>
                <w:rFonts w:hint="eastAsia"/>
                <w:b/>
                <w:bCs/>
              </w:rPr>
            </w:pPr>
            <w:r>
              <w:rPr>
                <w:rFonts w:hint="eastAsia"/>
                <w:b/>
                <w:bCs/>
                <w:lang w:val="en-US" w:eastAsia="zh-CN"/>
              </w:rPr>
              <w:t>数量</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9A039">
            <w:pPr>
              <w:jc w:val="center"/>
              <w:rPr>
                <w:rFonts w:hint="eastAsia"/>
                <w:b/>
                <w:bCs/>
              </w:rPr>
            </w:pPr>
            <w:r>
              <w:rPr>
                <w:rFonts w:hint="eastAsia"/>
                <w:b/>
                <w:bCs/>
                <w:lang w:val="en-US" w:eastAsia="zh-CN"/>
              </w:rPr>
              <w:t>单位</w:t>
            </w:r>
          </w:p>
        </w:tc>
      </w:tr>
      <w:tr w14:paraId="67831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7" w:hRule="atLeast"/>
          <w:jc w:val="center"/>
        </w:trPr>
        <w:tc>
          <w:tcPr>
            <w:tcW w:w="2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A4BD9">
            <w:pPr>
              <w:rPr>
                <w:rFonts w:hint="eastAsia"/>
                <w:lang w:val="en-US" w:eastAsia="zh-CN"/>
              </w:rPr>
            </w:pPr>
            <w:r>
              <w:rPr>
                <w:rFonts w:hint="eastAsia"/>
                <w:lang w:val="en-US" w:eastAsia="zh-CN"/>
              </w:rPr>
              <w:t>智慧黑板</w:t>
            </w:r>
          </w:p>
        </w:tc>
        <w:tc>
          <w:tcPr>
            <w:tcW w:w="836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FC0E7">
            <w:pPr>
              <w:rPr>
                <w:rFonts w:hint="eastAsia"/>
                <w:lang w:val="en-US" w:eastAsia="zh-CN"/>
              </w:rPr>
            </w:pPr>
            <w:r>
              <w:rPr>
                <w:rFonts w:hint="eastAsia"/>
                <w:lang w:val="en-US" w:eastAsia="zh-CN"/>
              </w:rPr>
              <w:t>一、硬件</w:t>
            </w:r>
          </w:p>
          <w:p w14:paraId="3B412A55">
            <w:pPr>
              <w:rPr>
                <w:rFonts w:hint="eastAsia"/>
                <w:lang w:val="en-US" w:eastAsia="zh-CN"/>
              </w:rPr>
            </w:pPr>
            <w:r>
              <w:rPr>
                <w:rFonts w:hint="eastAsia"/>
                <w:lang w:val="en-US" w:eastAsia="zh-CN"/>
              </w:rPr>
              <w:t>1、整机采用全金属外壳，三拼接平面一体，无推拉式结构。整体外观尺寸：宽≥4200mm，高≥1200mm，厚≥119mm。整机≥86英寸超高清LED液晶屏，显示比例16:9，分辨率≥3840×2160。</w:t>
            </w:r>
          </w:p>
          <w:p w14:paraId="7BAB2D75">
            <w:pPr>
              <w:rPr>
                <w:rFonts w:hint="eastAsia"/>
                <w:lang w:val="en-US" w:eastAsia="zh-CN"/>
              </w:rPr>
            </w:pPr>
            <w:r>
              <w:rPr>
                <w:rFonts w:hint="eastAsia"/>
                <w:lang w:val="en-US" w:eastAsia="zh-CN"/>
              </w:rPr>
              <w:t>2、整机嵌入式系统版本≥Android 14，主频≥1.8GHz，内存≥2GB，存储空间≥8GB。</w:t>
            </w:r>
          </w:p>
          <w:p w14:paraId="470B6F29">
            <w:pPr>
              <w:rPr>
                <w:rFonts w:hint="eastAsia"/>
                <w:lang w:val="en-US" w:eastAsia="zh-CN"/>
              </w:rPr>
            </w:pPr>
            <w:r>
              <w:rPr>
                <w:rFonts w:hint="eastAsia"/>
                <w:lang w:val="en-US" w:eastAsia="zh-CN"/>
              </w:rPr>
              <w:t>3、在Windows与Android下均支持40点同时触控。</w:t>
            </w:r>
          </w:p>
          <w:p w14:paraId="43AD3A0B">
            <w:pPr>
              <w:rPr>
                <w:rFonts w:hint="eastAsia"/>
                <w:lang w:val="en-US" w:eastAsia="zh-CN"/>
              </w:rPr>
            </w:pPr>
            <w:r>
              <w:rPr>
                <w:rFonts w:hint="eastAsia"/>
                <w:lang w:val="en-US" w:eastAsia="zh-CN"/>
              </w:rPr>
              <w:t>4、整机内置2.2声道扬声器，位于设备上边框，顶置朝前发声，支持标准、听力、观影和AI空间感知音效模式。</w:t>
            </w:r>
          </w:p>
          <w:p w14:paraId="59E2F688">
            <w:pPr>
              <w:rPr>
                <w:rFonts w:hint="eastAsia"/>
                <w:lang w:val="en-US" w:eastAsia="zh-CN"/>
              </w:rPr>
            </w:pPr>
            <w:r>
              <w:rPr>
                <w:rFonts w:hint="eastAsia"/>
                <w:lang w:val="en-US" w:eastAsia="zh-CN"/>
              </w:rPr>
              <w:t>5、整机内置WiFi6无线网卡，在Android和Windows系统下，可实现Wi-Fi无线上网连接、AP无线热点发射。</w:t>
            </w:r>
          </w:p>
          <w:p w14:paraId="3A4E7863">
            <w:pPr>
              <w:rPr>
                <w:rFonts w:hint="eastAsia"/>
                <w:lang w:val="en-US" w:eastAsia="zh-CN"/>
              </w:rPr>
            </w:pPr>
            <w:r>
              <w:rPr>
                <w:rFonts w:hint="eastAsia"/>
                <w:lang w:val="en-US" w:eastAsia="zh-CN"/>
              </w:rPr>
              <w:t>6、▲整机嵌入式芯片内置2TOPS AI算力，可用于AI图像、音频处理。（提供检测报告扫描件）</w:t>
            </w:r>
          </w:p>
          <w:p w14:paraId="70A465CE">
            <w:pPr>
              <w:rPr>
                <w:rFonts w:hint="eastAsia"/>
                <w:lang w:val="en-US" w:eastAsia="zh-CN"/>
              </w:rPr>
            </w:pPr>
            <w:r>
              <w:rPr>
                <w:rFonts w:hint="eastAsia"/>
                <w:lang w:val="en-US" w:eastAsia="zh-CN"/>
              </w:rPr>
              <w:t>7、▲支持人工智能画质调节模式，在安卓通道下可根据屏幕内容自动调节画质参数，当屏幕出现人物、建筑、夜景等元素时，自动调整对比度、饱和度、锐利度、色调色相值、高光/阴影。（提供检测报告扫描件）</w:t>
            </w:r>
          </w:p>
          <w:p w14:paraId="2C9650D6">
            <w:pPr>
              <w:rPr>
                <w:rFonts w:hint="eastAsia"/>
                <w:lang w:val="en-US" w:eastAsia="zh-CN"/>
              </w:rPr>
            </w:pPr>
            <w:r>
              <w:rPr>
                <w:rFonts w:hint="eastAsia"/>
                <w:lang w:val="en-US" w:eastAsia="zh-CN"/>
              </w:rPr>
              <w:t>8、整机触控书写功能集成预测算法，在书写速度≥50cm/s，支持笔迹距离笔的距离小于20mm。</w:t>
            </w:r>
          </w:p>
          <w:p w14:paraId="67DA0BD2">
            <w:pPr>
              <w:rPr>
                <w:rFonts w:hint="eastAsia"/>
                <w:lang w:val="en-US" w:eastAsia="zh-CN"/>
              </w:rPr>
            </w:pPr>
            <w:r>
              <w:rPr>
                <w:rFonts w:hint="eastAsia"/>
                <w:lang w:val="en-US" w:eastAsia="zh-CN"/>
              </w:rPr>
              <w:t>9、▲智能手机与整机无需在同一局域网内，可实现配对，一键投屏，用户无需手动输入投屏码或扫码获取投屏码。（提供检测报告扫描件）</w:t>
            </w:r>
          </w:p>
          <w:p w14:paraId="3C3E67DE">
            <w:pPr>
              <w:rPr>
                <w:rFonts w:hint="eastAsia"/>
                <w:lang w:val="en-US" w:eastAsia="zh-CN"/>
              </w:rPr>
            </w:pPr>
            <w:r>
              <w:rPr>
                <w:rFonts w:hint="eastAsia"/>
                <w:lang w:val="en-US" w:eastAsia="zh-CN"/>
              </w:rPr>
              <w:t>10、内置电脑模块：</w:t>
            </w:r>
          </w:p>
          <w:p w14:paraId="76CCBFDC">
            <w:pPr>
              <w:rPr>
                <w:rFonts w:hint="eastAsia"/>
                <w:lang w:val="en-US" w:eastAsia="zh-CN"/>
              </w:rPr>
            </w:pPr>
            <w:r>
              <w:rPr>
                <w:rFonts w:hint="eastAsia"/>
                <w:lang w:val="en-US" w:eastAsia="zh-CN"/>
              </w:rPr>
              <w:t>（1）搭载Intel 酷睿系列i5 十二代及以上CPU。</w:t>
            </w:r>
          </w:p>
          <w:p w14:paraId="3B0C3350">
            <w:pPr>
              <w:rPr>
                <w:rFonts w:hint="eastAsia"/>
                <w:lang w:val="en-US" w:eastAsia="zh-CN"/>
              </w:rPr>
            </w:pPr>
            <w:r>
              <w:rPr>
                <w:rFonts w:hint="eastAsia"/>
                <w:lang w:val="en-US" w:eastAsia="zh-CN"/>
              </w:rPr>
              <w:t>（2）内存：16GB DDR4笔记本内存或以上配置。</w:t>
            </w:r>
          </w:p>
          <w:p w14:paraId="1EE5C33A">
            <w:pPr>
              <w:rPr>
                <w:rFonts w:hint="eastAsia"/>
                <w:lang w:val="en-US" w:eastAsia="zh-CN"/>
              </w:rPr>
            </w:pPr>
            <w:r>
              <w:rPr>
                <w:rFonts w:hint="eastAsia"/>
                <w:lang w:val="en-US" w:eastAsia="zh-CN"/>
              </w:rPr>
              <w:t>（3）硬盘：256GB或以上SSD固态硬盘。</w:t>
            </w:r>
          </w:p>
          <w:p w14:paraId="4C8AD19A">
            <w:pPr>
              <w:rPr>
                <w:rFonts w:hint="eastAsia"/>
                <w:lang w:val="en-US" w:eastAsia="zh-CN"/>
              </w:rPr>
            </w:pPr>
            <w:r>
              <w:rPr>
                <w:rFonts w:hint="eastAsia"/>
                <w:lang w:val="en-US" w:eastAsia="zh-CN"/>
              </w:rPr>
              <w:t>二、教学软件</w:t>
            </w:r>
          </w:p>
          <w:p w14:paraId="22D95D2F">
            <w:pPr>
              <w:rPr>
                <w:rFonts w:hint="eastAsia"/>
                <w:lang w:val="en-US" w:eastAsia="zh-CN"/>
              </w:rPr>
            </w:pPr>
            <w:r>
              <w:rPr>
                <w:rFonts w:hint="eastAsia"/>
                <w:lang w:val="en-US" w:eastAsia="zh-CN"/>
              </w:rPr>
              <w:t xml:space="preserve">1、能够为教师提供可扩展至100TB的云存储空间，教师可在个人云空间中上传存储互动课件、云教案和其他教学资源。 </w:t>
            </w:r>
          </w:p>
          <w:p w14:paraId="74217F9A">
            <w:pPr>
              <w:rPr>
                <w:rFonts w:hint="eastAsia"/>
                <w:lang w:val="en-US" w:eastAsia="zh-CN"/>
              </w:rPr>
            </w:pPr>
            <w:r>
              <w:rPr>
                <w:rFonts w:hint="eastAsia"/>
                <w:lang w:val="en-US" w:eastAsia="zh-CN"/>
              </w:rPr>
              <w:t>2、▲具有互动式教学课件资源，包含学科教育各学段各地区教材版本不少于150个；具有互动式教学课件资源，包含学科教育各学段教材版本全部教学章节、专题教育多个主题教育、特殊教育3大分类的不少于十六万份的互动课件。（提供检测报告扫描件）</w:t>
            </w:r>
          </w:p>
          <w:p w14:paraId="4B7070FA">
            <w:pPr>
              <w:rPr>
                <w:rFonts w:hint="eastAsia"/>
                <w:lang w:val="en-US" w:eastAsia="zh-CN"/>
              </w:rPr>
            </w:pPr>
            <w:r>
              <w:rPr>
                <w:rFonts w:hint="eastAsia"/>
                <w:lang w:val="en-US" w:eastAsia="zh-CN"/>
              </w:rPr>
              <w:t>3、▲具备AI智能备课功能，可以在备课场景中搜索课件库课件资源，具有至少十六万份课件资源，支持整份课件或按照课件页插入课件中；能按照元素类型思维导图、课堂活动选取需要的部分补充课件缺失的部分。（提供检测报告扫描件）</w:t>
            </w:r>
          </w:p>
          <w:p w14:paraId="1D0D6AFE">
            <w:pPr>
              <w:rPr>
                <w:rFonts w:hint="eastAsia"/>
                <w:lang w:val="en-US" w:eastAsia="zh-CN"/>
              </w:rPr>
            </w:pPr>
            <w:r>
              <w:rPr>
                <w:rFonts w:hint="eastAsia"/>
                <w:lang w:val="en-US" w:eastAsia="zh-CN"/>
              </w:rPr>
              <w:t>4、采用备授课一体化框架设计，教师可根据教学场景自由切换PPT等界面的备课模式与触控交互教学模式。</w:t>
            </w:r>
          </w:p>
          <w:p w14:paraId="57E9323B">
            <w:pPr>
              <w:rPr>
                <w:rFonts w:hint="eastAsia"/>
                <w:lang w:val="en-US" w:eastAsia="zh-CN"/>
              </w:rPr>
            </w:pPr>
            <w:r>
              <w:rPr>
                <w:rFonts w:hint="eastAsia"/>
                <w:lang w:val="en-US" w:eastAsia="zh-CN"/>
              </w:rPr>
              <w:t>5、支持对多对象的叠放层级、对齐方式进行设置，可批量组合、锁定课件对象。对象移动时自动弹出对齐线及等距线辅助排版。</w:t>
            </w:r>
          </w:p>
          <w:p w14:paraId="440EE52A">
            <w:pPr>
              <w:rPr>
                <w:rFonts w:hint="eastAsia"/>
                <w:lang w:val="en-US" w:eastAsia="zh-CN"/>
              </w:rPr>
            </w:pPr>
            <w:r>
              <w:rPr>
                <w:rFonts w:hint="eastAsia"/>
                <w:lang w:val="en-US" w:eastAsia="zh-CN"/>
              </w:rPr>
              <w:t>6、软件支持全文快速搜索，支持在课件中通过快捷键调用搜索控件，输入文本即可查找对应的文本匹配项。</w:t>
            </w:r>
          </w:p>
          <w:p w14:paraId="5873EC12">
            <w:pPr>
              <w:rPr>
                <w:rFonts w:hint="eastAsia"/>
                <w:lang w:val="en-US" w:eastAsia="zh-CN"/>
              </w:rPr>
            </w:pPr>
            <w:r>
              <w:rPr>
                <w:rFonts w:hint="eastAsia"/>
                <w:lang w:val="en-US" w:eastAsia="zh-CN"/>
              </w:rPr>
              <w:t>7、▲提供教案模板≥7个。支持校本模板，老师可在云教案模板调用。（提供检测报告扫描件）</w:t>
            </w:r>
          </w:p>
          <w:p w14:paraId="7FB207CC">
            <w:pPr>
              <w:rPr>
                <w:rFonts w:hint="eastAsia"/>
                <w:lang w:val="en-US" w:eastAsia="zh-CN"/>
              </w:rPr>
            </w:pPr>
            <w:r>
              <w:rPr>
                <w:rFonts w:hint="eastAsia"/>
                <w:lang w:val="en-US" w:eastAsia="zh-CN"/>
              </w:rPr>
              <w:t>8、提供思维导图、鱼骨图及组织结构图等知识结构化工具，思维导图支持自定义连接线、节点样式。</w:t>
            </w:r>
          </w:p>
          <w:p w14:paraId="294A7AED">
            <w:pPr>
              <w:rPr>
                <w:rFonts w:hint="eastAsia"/>
                <w:lang w:val="en-US" w:eastAsia="zh-CN"/>
              </w:rPr>
            </w:pPr>
            <w:r>
              <w:rPr>
                <w:rFonts w:hint="eastAsia"/>
                <w:lang w:val="en-US" w:eastAsia="zh-CN"/>
              </w:rPr>
              <w:t>9、课堂互动游戏支持云储存。</w:t>
            </w:r>
          </w:p>
          <w:p w14:paraId="032C12CC">
            <w:pPr>
              <w:rPr>
                <w:rFonts w:hint="eastAsia"/>
                <w:lang w:val="en-US" w:eastAsia="zh-CN"/>
              </w:rPr>
            </w:pPr>
            <w:r>
              <w:rPr>
                <w:rFonts w:hint="eastAsia"/>
                <w:lang w:val="en-US" w:eastAsia="zh-CN"/>
              </w:rPr>
              <w:t>10、具有课堂活动智能填写功能，支持选词填空、判断对错和趣味选择三大课堂活动；输入文本后可以一键解析，自动将文本内容结构化填充至题干和正确选项，完成课堂活动的制作。</w:t>
            </w:r>
          </w:p>
          <w:p w14:paraId="02CE6440">
            <w:pPr>
              <w:rPr>
                <w:rFonts w:hint="eastAsia"/>
                <w:lang w:val="en-US" w:eastAsia="zh-CN"/>
              </w:rPr>
            </w:pPr>
            <w:r>
              <w:rPr>
                <w:rFonts w:hint="eastAsia"/>
                <w:lang w:val="en-US" w:eastAsia="zh-CN"/>
              </w:rPr>
              <w:t>11、支持教师自由添加古诗词教学资源，备课时可对原文进行注释、标重点等操作；</w:t>
            </w:r>
          </w:p>
          <w:p w14:paraId="538858E9">
            <w:pPr>
              <w:rPr>
                <w:rFonts w:hint="eastAsia"/>
                <w:lang w:val="en-US" w:eastAsia="zh-CN"/>
              </w:rPr>
            </w:pPr>
            <w:r>
              <w:rPr>
                <w:rFonts w:hint="eastAsia"/>
                <w:lang w:val="en-US" w:eastAsia="zh-CN"/>
              </w:rPr>
              <w:t>12、提供原文朗读音频，全部诗词、古文均配备专业朗读配音，朗读音频支持关键帧打点标记。</w:t>
            </w:r>
          </w:p>
          <w:p w14:paraId="2DF0DDCA">
            <w:pPr>
              <w:rPr>
                <w:rFonts w:hint="eastAsia"/>
                <w:lang w:val="en-US" w:eastAsia="zh-CN"/>
              </w:rPr>
            </w:pPr>
            <w:r>
              <w:rPr>
                <w:rFonts w:hint="eastAsia"/>
                <w:lang w:val="en-US" w:eastAsia="zh-CN"/>
              </w:rPr>
              <w:t>13、可自由绘制长方体、立方体、圆柱体、圆锥等几何图形。任意调节几何体的大小尺寸，支持几何图形按比例放大缩小和通过单独调整长宽高（半径/高）改变几何体大小。</w:t>
            </w:r>
          </w:p>
          <w:p w14:paraId="1E3F807B">
            <w:pPr>
              <w:rPr>
                <w:rFonts w:hint="eastAsia"/>
                <w:lang w:val="en-US" w:eastAsia="zh-CN"/>
              </w:rPr>
            </w:pPr>
            <w:r>
              <w:rPr>
                <w:rFonts w:hint="eastAsia"/>
                <w:lang w:val="en-US" w:eastAsia="zh-CN"/>
              </w:rPr>
              <w:t>14、软件内置的AI智能语义分析模块，可对输入的英文文本的拼写、句型、语法进行错误检查，一键纠错。</w:t>
            </w:r>
          </w:p>
          <w:p w14:paraId="36C67A90">
            <w:pPr>
              <w:rPr>
                <w:rFonts w:hint="eastAsia"/>
                <w:lang w:val="en-US" w:eastAsia="zh-CN"/>
              </w:rPr>
            </w:pPr>
            <w:r>
              <w:rPr>
                <w:rFonts w:hint="eastAsia"/>
                <w:lang w:val="en-US" w:eastAsia="zh-CN"/>
              </w:rPr>
              <w:t>15、支持输入英文单词生成单词卡和详解页。</w:t>
            </w:r>
          </w:p>
          <w:p w14:paraId="1A1D67A3">
            <w:pPr>
              <w:rPr>
                <w:rFonts w:hint="eastAsia"/>
                <w:lang w:val="en-US" w:eastAsia="zh-CN"/>
              </w:rPr>
            </w:pPr>
            <w:r>
              <w:rPr>
                <w:rFonts w:hint="eastAsia"/>
                <w:lang w:val="en-US" w:eastAsia="zh-CN"/>
              </w:rPr>
              <w:t>16、配置英语学科听写工具，覆盖小初高不少于8000个英语单词，支持自定义选择单词。自定义听写频率和次数，一键生成听写卡；授课模式支持一键开启听写朗读。</w:t>
            </w:r>
          </w:p>
          <w:p w14:paraId="67DD3D69">
            <w:pPr>
              <w:rPr>
                <w:rFonts w:hint="eastAsia"/>
                <w:lang w:val="en-US" w:eastAsia="zh-CN"/>
              </w:rPr>
            </w:pPr>
            <w:r>
              <w:rPr>
                <w:rFonts w:hint="eastAsia"/>
                <w:lang w:val="en-US" w:eastAsia="zh-CN"/>
              </w:rPr>
              <w:t>17、支持浏览和插入国际音标表，可直接点击发音，支持已整表和单个音标卡片插入。支持智能将字母、单词、句子转写为音标，并可一键插入到备课课件中形成文本。</w:t>
            </w:r>
          </w:p>
          <w:p w14:paraId="7544AC7E">
            <w:pPr>
              <w:rPr>
                <w:rFonts w:hint="eastAsia"/>
                <w:lang w:val="en-US" w:eastAsia="zh-CN"/>
              </w:rPr>
            </w:pPr>
            <w:r>
              <w:rPr>
                <w:rFonts w:hint="eastAsia"/>
                <w:lang w:val="en-US" w:eastAsia="zh-CN"/>
              </w:rPr>
              <w:t>18、▲提供三维立体星球模型，内含太阳系全览模型、行星模型、卫星模型，支持360°自由旋转、缩放。太阳系全览模型、行星、卫星使用模型嵌套设计，无需切换界面，可从太阳系逐层定位至卫星；提供丰富的地理教学图集，可查看行星的详细数据信息（包括名称、赤道直径、质量、自转周期、日心轨道周期、表面重力、温度等）和内部结构信息（地壳、地幔、外核、内核等），支持地球模型直接进行平面/立体转换，清晰展现地球表面的六大板块、降水分布、气温分布、气候分布、人口分布、表层洋流、陆地自然带、海平面等压线等内容，星球模型不接受flash或其他动画形式。（提供检测报告扫描件）</w:t>
            </w:r>
          </w:p>
          <w:p w14:paraId="0A2050A8">
            <w:pPr>
              <w:rPr>
                <w:rFonts w:hint="eastAsia"/>
                <w:lang w:val="en-US" w:eastAsia="zh-CN"/>
              </w:rPr>
            </w:pPr>
            <w:r>
              <w:rPr>
                <w:rFonts w:hint="eastAsia"/>
                <w:lang w:val="en-US" w:eastAsia="zh-CN"/>
              </w:rPr>
              <w:t>19、▲软件具备校本资源库，支持教师实现校本资源共建共享。支持课件、教案等以文件夹的形式批量上传，支持树形结构目录，可进行资源分类及查找，支持全局资源搜索，按年级、学科筛选资源，支持查找资源后定位到当前资源文件夹，支持获取校本多媒体资源到本地查看，也可选择插入校本资源库中的多媒体资源，实现校内资源的共建共享。（提供检测报告扫描件）</w:t>
            </w:r>
          </w:p>
          <w:p w14:paraId="3B202BE3">
            <w:pPr>
              <w:rPr>
                <w:rFonts w:hint="eastAsia"/>
                <w:lang w:val="en-US" w:eastAsia="zh-CN"/>
              </w:rPr>
            </w:pPr>
            <w:r>
              <w:rPr>
                <w:rFonts w:hint="eastAsia"/>
                <w:lang w:val="en-US" w:eastAsia="zh-CN"/>
              </w:rPr>
              <w:t>20、▲软件支持集体备课功能，支持选择教案、课件等资源上传发起集备研讨，支持设置多重访问权限，通过手机号搜索即可邀请外校老师，可用于跨校教研场景，支持生成集备报告，报告生成后，参备人可查看具体报告内容和下载集备报告。报告内包含集备信息、数据统计、研讨记录的具体内容。（提供检测报告扫描件）</w:t>
            </w:r>
          </w:p>
          <w:p w14:paraId="618E60E1">
            <w:pPr>
              <w:rPr>
                <w:rFonts w:hint="eastAsia"/>
                <w:lang w:val="en-US" w:eastAsia="zh-CN"/>
              </w:rPr>
            </w:pPr>
            <w:r>
              <w:rPr>
                <w:rFonts w:hint="eastAsia"/>
                <w:lang w:val="en-US" w:eastAsia="zh-CN"/>
              </w:rPr>
              <w:t>21、支持上传个人作业题库中的习题到校本题库，支持老师在校本题库获取习题到个人题库，支持以教材章节目录的形式查看校本题库，通过习题题型和难度筛选习题，对于本人上传的题目可进行管理删除。</w:t>
            </w:r>
          </w:p>
          <w:p w14:paraId="08E26090">
            <w:pPr>
              <w:rPr>
                <w:rFonts w:hint="eastAsia"/>
                <w:lang w:val="en-US" w:eastAsia="zh-CN"/>
              </w:rPr>
            </w:pPr>
            <w:r>
              <w:rPr>
                <w:rFonts w:hint="eastAsia"/>
                <w:lang w:val="en-US" w:eastAsia="zh-CN"/>
              </w:rPr>
              <w:t>三、智能笔</w:t>
            </w:r>
          </w:p>
          <w:p w14:paraId="1BA93C96">
            <w:pPr>
              <w:rPr>
                <w:rFonts w:hint="eastAsia"/>
                <w:lang w:val="en-US" w:eastAsia="zh-CN"/>
              </w:rPr>
            </w:pPr>
            <w:r>
              <w:rPr>
                <w:rFonts w:hint="eastAsia"/>
                <w:lang w:val="en-US" w:eastAsia="zh-CN"/>
              </w:rPr>
              <w:t>1、采用2.4G蓝牙无线连接技术。</w:t>
            </w:r>
          </w:p>
          <w:p w14:paraId="117AC015">
            <w:pPr>
              <w:rPr>
                <w:rFonts w:hint="eastAsia"/>
                <w:lang w:val="en-US" w:eastAsia="zh-CN"/>
              </w:rPr>
            </w:pPr>
            <w:r>
              <w:rPr>
                <w:rFonts w:hint="eastAsia"/>
                <w:lang w:val="en-US" w:eastAsia="zh-CN"/>
              </w:rPr>
              <w:t>2、支持白板课件、PPT、WPS、PDF等多种格式的课件进行远程无线翻页。</w:t>
            </w:r>
          </w:p>
        </w:tc>
        <w:tc>
          <w:tcPr>
            <w:tcW w:w="6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86C08">
            <w:pPr>
              <w:jc w:val="center"/>
              <w:rPr>
                <w:rFonts w:hint="eastAsia"/>
                <w:lang w:val="en-US" w:eastAsia="zh-CN"/>
              </w:rPr>
            </w:pPr>
            <w:r>
              <w:rPr>
                <w:rFonts w:hint="eastAsia"/>
                <w:lang w:val="en-US" w:eastAsia="zh-CN"/>
              </w:rPr>
              <w:t>14</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42326">
            <w:pPr>
              <w:jc w:val="center"/>
              <w:rPr>
                <w:rFonts w:hint="eastAsia"/>
                <w:lang w:val="en-US" w:eastAsia="zh-CN"/>
              </w:rPr>
            </w:pPr>
            <w:r>
              <w:rPr>
                <w:rFonts w:hint="eastAsia"/>
                <w:lang w:val="en-US" w:eastAsia="zh-CN"/>
              </w:rPr>
              <w:t>台</w:t>
            </w:r>
          </w:p>
        </w:tc>
      </w:tr>
      <w:tr w14:paraId="03563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7" w:hRule="atLeast"/>
          <w:jc w:val="center"/>
        </w:trPr>
        <w:tc>
          <w:tcPr>
            <w:tcW w:w="2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E1351">
            <w:pPr>
              <w:rPr>
                <w:rFonts w:hint="eastAsia"/>
                <w:lang w:val="en-US" w:eastAsia="zh-CN"/>
              </w:rPr>
            </w:pPr>
            <w:r>
              <w:rPr>
                <w:rFonts w:hint="eastAsia"/>
                <w:lang w:val="en-US" w:eastAsia="zh-CN"/>
              </w:rPr>
              <w:t>普教一体机</w:t>
            </w:r>
          </w:p>
        </w:tc>
        <w:tc>
          <w:tcPr>
            <w:tcW w:w="836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314CF">
            <w:pPr>
              <w:rPr>
                <w:rFonts w:hint="eastAsia"/>
                <w:lang w:val="en-US" w:eastAsia="zh-CN"/>
              </w:rPr>
            </w:pPr>
            <w:r>
              <w:rPr>
                <w:rFonts w:hint="eastAsia"/>
                <w:lang w:val="en-US" w:eastAsia="zh-CN"/>
              </w:rPr>
              <w:t>一、硬件</w:t>
            </w:r>
          </w:p>
          <w:p w14:paraId="2F586C30">
            <w:pPr>
              <w:rPr>
                <w:rFonts w:hint="eastAsia"/>
                <w:lang w:val="en-US" w:eastAsia="zh-CN"/>
              </w:rPr>
            </w:pPr>
            <w:r>
              <w:rPr>
                <w:rFonts w:hint="eastAsia"/>
                <w:lang w:val="en-US" w:eastAsia="zh-CN"/>
              </w:rPr>
              <w:t>1、整机采用全金属外壳，显示尺寸≥86英寸，显示比例16:9，分辨率：≥3840*2160；</w:t>
            </w:r>
          </w:p>
          <w:p w14:paraId="7E700AF1">
            <w:pPr>
              <w:rPr>
                <w:rFonts w:hint="eastAsia"/>
                <w:lang w:val="en-US" w:eastAsia="zh-CN"/>
              </w:rPr>
            </w:pPr>
            <w:r>
              <w:rPr>
                <w:rFonts w:hint="eastAsia"/>
                <w:lang w:val="en-US" w:eastAsia="zh-CN"/>
              </w:rPr>
              <w:t>2、整机嵌入式系统版本≥Android 14，主频≥1.8GHz，内存≥2GB，存储空间≥8GB。</w:t>
            </w:r>
          </w:p>
          <w:p w14:paraId="7FD0616C">
            <w:pPr>
              <w:rPr>
                <w:rFonts w:hint="eastAsia"/>
                <w:lang w:val="en-US" w:eastAsia="zh-CN"/>
              </w:rPr>
            </w:pPr>
            <w:r>
              <w:rPr>
                <w:rFonts w:hint="eastAsia"/>
                <w:lang w:val="en-US" w:eastAsia="zh-CN"/>
              </w:rPr>
              <w:t>3、在Windows与Android下均支持40点同时触控。</w:t>
            </w:r>
          </w:p>
          <w:p w14:paraId="08648041">
            <w:pPr>
              <w:rPr>
                <w:rFonts w:hint="eastAsia"/>
                <w:lang w:val="en-US" w:eastAsia="zh-CN"/>
              </w:rPr>
            </w:pPr>
            <w:r>
              <w:rPr>
                <w:rFonts w:hint="eastAsia"/>
                <w:lang w:val="en-US" w:eastAsia="zh-CN"/>
              </w:rPr>
              <w:t>4、整机内置2.2声道扬声器，位于设备上边框，顶置朝前发声，支持标准、听力、观影和AI空间感知音效模式。</w:t>
            </w:r>
          </w:p>
          <w:p w14:paraId="38ED3B34">
            <w:pPr>
              <w:rPr>
                <w:rFonts w:hint="eastAsia"/>
                <w:lang w:val="en-US" w:eastAsia="zh-CN"/>
              </w:rPr>
            </w:pPr>
            <w:r>
              <w:rPr>
                <w:rFonts w:hint="eastAsia"/>
                <w:lang w:val="en-US" w:eastAsia="zh-CN"/>
              </w:rPr>
              <w:t>5、整机内置WiFi6无线网卡，在Android和Windows系统下，可实现Wi-Fi无线上网连接、AP无线热点发射。</w:t>
            </w:r>
          </w:p>
          <w:p w14:paraId="714C227B">
            <w:pPr>
              <w:rPr>
                <w:rFonts w:hint="eastAsia"/>
                <w:lang w:val="en-US" w:eastAsia="zh-CN"/>
              </w:rPr>
            </w:pPr>
            <w:r>
              <w:rPr>
                <w:rFonts w:hint="eastAsia"/>
                <w:lang w:val="en-US" w:eastAsia="zh-CN"/>
              </w:rPr>
              <w:t>6、▲整机嵌入式芯片内置2TOPS AI算力，可用于AI图像、音频处理。（提供检测报告扫描件）</w:t>
            </w:r>
          </w:p>
          <w:p w14:paraId="114D59FC">
            <w:pPr>
              <w:rPr>
                <w:rFonts w:hint="eastAsia"/>
                <w:lang w:val="en-US" w:eastAsia="zh-CN"/>
              </w:rPr>
            </w:pPr>
            <w:r>
              <w:rPr>
                <w:rFonts w:hint="eastAsia"/>
                <w:lang w:val="en-US" w:eastAsia="zh-CN"/>
              </w:rPr>
              <w:t>7、整机系统支持人工智能画质调节模式，在安卓通道下可根据屏幕内容自动调节画质参数，当屏幕出现人物、建筑、夜景等元素时，自动调整对比度、饱和度、锐利度、色调色相值、高光/阴影。</w:t>
            </w:r>
          </w:p>
          <w:p w14:paraId="410A9D0D">
            <w:pPr>
              <w:rPr>
                <w:rFonts w:hint="eastAsia"/>
                <w:lang w:val="en-US" w:eastAsia="zh-CN"/>
              </w:rPr>
            </w:pPr>
            <w:r>
              <w:rPr>
                <w:rFonts w:hint="eastAsia"/>
                <w:lang w:val="en-US" w:eastAsia="zh-CN"/>
              </w:rPr>
              <w:t>8、▲整机触控书写功能集成预测算法，在书写速度≥50cm/s，支持笔迹距离笔的距离小于20mm。（提供检测报告扫描件）</w:t>
            </w:r>
          </w:p>
          <w:p w14:paraId="3030D8B5">
            <w:pPr>
              <w:rPr>
                <w:rFonts w:hint="eastAsia"/>
                <w:lang w:val="en-US" w:eastAsia="zh-CN"/>
              </w:rPr>
            </w:pPr>
            <w:r>
              <w:rPr>
                <w:rFonts w:hint="eastAsia"/>
                <w:lang w:val="en-US" w:eastAsia="zh-CN"/>
              </w:rPr>
              <w:t>9、▲智能手机与整机无需在同一局域网内，可实现配对，一键投屏，用户无需手动输入投屏码或扫码获取投屏码。（提供检测报告扫描件）</w:t>
            </w:r>
          </w:p>
          <w:p w14:paraId="5E408671">
            <w:pPr>
              <w:rPr>
                <w:rFonts w:hint="eastAsia"/>
                <w:lang w:val="en-US" w:eastAsia="zh-CN"/>
              </w:rPr>
            </w:pPr>
            <w:r>
              <w:rPr>
                <w:rFonts w:hint="eastAsia"/>
                <w:lang w:val="en-US" w:eastAsia="zh-CN"/>
              </w:rPr>
              <w:t>10、内置电脑模块：</w:t>
            </w:r>
          </w:p>
          <w:p w14:paraId="285963D8">
            <w:pPr>
              <w:rPr>
                <w:rFonts w:hint="eastAsia"/>
                <w:lang w:val="en-US" w:eastAsia="zh-CN"/>
              </w:rPr>
            </w:pPr>
            <w:r>
              <w:rPr>
                <w:rFonts w:hint="eastAsia"/>
                <w:lang w:val="en-US" w:eastAsia="zh-CN"/>
              </w:rPr>
              <w:t>（1）搭载Intel 酷睿系列i5 十二代及以上CPU。</w:t>
            </w:r>
          </w:p>
          <w:p w14:paraId="57F6E206">
            <w:pPr>
              <w:rPr>
                <w:rFonts w:hint="eastAsia"/>
                <w:lang w:val="en-US" w:eastAsia="zh-CN"/>
              </w:rPr>
            </w:pPr>
            <w:r>
              <w:rPr>
                <w:rFonts w:hint="eastAsia"/>
                <w:lang w:val="en-US" w:eastAsia="zh-CN"/>
              </w:rPr>
              <w:t>（2）内存：16GB DDR4笔记本内存或以上配置。</w:t>
            </w:r>
          </w:p>
          <w:p w14:paraId="5315652B">
            <w:pPr>
              <w:rPr>
                <w:rFonts w:hint="eastAsia"/>
                <w:lang w:val="en-US" w:eastAsia="zh-CN"/>
              </w:rPr>
            </w:pPr>
            <w:r>
              <w:rPr>
                <w:rFonts w:hint="eastAsia"/>
                <w:lang w:val="en-US" w:eastAsia="zh-CN"/>
              </w:rPr>
              <w:t>（3）硬盘：256GB或以上SSD固态硬盘。</w:t>
            </w:r>
          </w:p>
          <w:p w14:paraId="4C2EACDA">
            <w:pPr>
              <w:rPr>
                <w:rFonts w:hint="eastAsia"/>
                <w:lang w:val="en-US" w:eastAsia="zh-CN"/>
              </w:rPr>
            </w:pPr>
            <w:r>
              <w:rPr>
                <w:rFonts w:hint="eastAsia"/>
                <w:lang w:val="en-US" w:eastAsia="zh-CN"/>
              </w:rPr>
              <w:t>二、教学软件</w:t>
            </w:r>
          </w:p>
          <w:p w14:paraId="308D86D9">
            <w:pPr>
              <w:rPr>
                <w:rFonts w:hint="eastAsia"/>
                <w:lang w:val="en-US" w:eastAsia="zh-CN"/>
              </w:rPr>
            </w:pPr>
            <w:r>
              <w:rPr>
                <w:rFonts w:hint="eastAsia"/>
                <w:lang w:val="en-US" w:eastAsia="zh-CN"/>
              </w:rPr>
              <w:t xml:space="preserve">1、能够为教师提供可扩展至100TB的云存储空间，教师可在个人云空间中上传存储互动课件、云教案和其他教学资源。 </w:t>
            </w:r>
          </w:p>
          <w:p w14:paraId="1C4AAD94">
            <w:pPr>
              <w:rPr>
                <w:rFonts w:hint="eastAsia"/>
                <w:lang w:val="en-US" w:eastAsia="zh-CN"/>
              </w:rPr>
            </w:pPr>
            <w:r>
              <w:rPr>
                <w:rFonts w:hint="eastAsia"/>
                <w:lang w:val="en-US" w:eastAsia="zh-CN"/>
              </w:rPr>
              <w:t>2、▲具有互动式教学课件资源，包含学科教育各学段各地区教材版本不少于150个；具有互动式教学课件资源，包含学科教育各学段教材版本全部教学章节、专题教育多个主题教育、特殊教育3大分类的不少于十六万份的互动课件。（提供检测报告扫描件）</w:t>
            </w:r>
          </w:p>
          <w:p w14:paraId="1D67C9B7">
            <w:pPr>
              <w:rPr>
                <w:rFonts w:hint="eastAsia"/>
                <w:lang w:val="en-US" w:eastAsia="zh-CN"/>
              </w:rPr>
            </w:pPr>
            <w:r>
              <w:rPr>
                <w:rFonts w:hint="eastAsia"/>
                <w:lang w:val="en-US" w:eastAsia="zh-CN"/>
              </w:rPr>
              <w:t>3、▲具备AI智能备课功能，可以在备课场景中搜索课件库课件资源，具有至少十六万份课件资源，支持整份课件或按照课件页插入课件中；能按照元素类型思维导图、课堂活动选取需要的部分补充课件缺失的部分。（提供检测报告扫描件）</w:t>
            </w:r>
          </w:p>
          <w:p w14:paraId="747C2BE4">
            <w:pPr>
              <w:rPr>
                <w:rFonts w:hint="eastAsia"/>
                <w:lang w:val="en-US" w:eastAsia="zh-CN"/>
              </w:rPr>
            </w:pPr>
            <w:r>
              <w:rPr>
                <w:rFonts w:hint="eastAsia"/>
                <w:lang w:val="en-US" w:eastAsia="zh-CN"/>
              </w:rPr>
              <w:t>4、采用备授课一体化框架设计，教师可根据教学场景自由切换PPT等界面的备课模式与触控交互教学模式。</w:t>
            </w:r>
          </w:p>
          <w:p w14:paraId="3447BDFC">
            <w:pPr>
              <w:rPr>
                <w:rFonts w:hint="eastAsia"/>
                <w:lang w:val="en-US" w:eastAsia="zh-CN"/>
              </w:rPr>
            </w:pPr>
            <w:r>
              <w:rPr>
                <w:rFonts w:hint="eastAsia"/>
                <w:lang w:val="en-US" w:eastAsia="zh-CN"/>
              </w:rPr>
              <w:t>5、支持对多对象的叠放层级、对齐方式进行设置，可批量组合、锁定课件对象。对象移动时自动弹出对齐线及等距线辅助排版。</w:t>
            </w:r>
          </w:p>
          <w:p w14:paraId="752BD00C">
            <w:pPr>
              <w:rPr>
                <w:rFonts w:hint="eastAsia"/>
                <w:lang w:val="en-US" w:eastAsia="zh-CN"/>
              </w:rPr>
            </w:pPr>
            <w:r>
              <w:rPr>
                <w:rFonts w:hint="eastAsia"/>
                <w:lang w:val="en-US" w:eastAsia="zh-CN"/>
              </w:rPr>
              <w:t>6、软件支持全文快速搜索，支持在课件中通过快捷键调用搜索控件，输入文本即可查找对应的文本匹配项。</w:t>
            </w:r>
          </w:p>
          <w:p w14:paraId="16182411">
            <w:pPr>
              <w:rPr>
                <w:rFonts w:hint="eastAsia"/>
                <w:lang w:val="en-US" w:eastAsia="zh-CN"/>
              </w:rPr>
            </w:pPr>
            <w:r>
              <w:rPr>
                <w:rFonts w:hint="eastAsia"/>
                <w:lang w:val="en-US" w:eastAsia="zh-CN"/>
              </w:rPr>
              <w:t>7、▲提供教案模板≥7个。支持校本模板，老师可在云教案模板调用。（提供检测报告扫描件）</w:t>
            </w:r>
          </w:p>
          <w:p w14:paraId="3874929F">
            <w:pPr>
              <w:rPr>
                <w:rFonts w:hint="eastAsia"/>
                <w:lang w:val="en-US" w:eastAsia="zh-CN"/>
              </w:rPr>
            </w:pPr>
            <w:r>
              <w:rPr>
                <w:rFonts w:hint="eastAsia"/>
                <w:lang w:val="en-US" w:eastAsia="zh-CN"/>
              </w:rPr>
              <w:t>8、提供思维导图、鱼骨图及组织结构图等知识结构化工具，思维导图支持自定义连接线、节点样式。</w:t>
            </w:r>
          </w:p>
          <w:p w14:paraId="55061187">
            <w:pPr>
              <w:rPr>
                <w:rFonts w:hint="eastAsia"/>
                <w:lang w:val="en-US" w:eastAsia="zh-CN"/>
              </w:rPr>
            </w:pPr>
            <w:r>
              <w:rPr>
                <w:rFonts w:hint="eastAsia"/>
                <w:lang w:val="en-US" w:eastAsia="zh-CN"/>
              </w:rPr>
              <w:t>9、课堂互动游戏支持云储存。</w:t>
            </w:r>
          </w:p>
          <w:p w14:paraId="5F00AAF0">
            <w:pPr>
              <w:rPr>
                <w:rFonts w:hint="eastAsia"/>
                <w:lang w:val="en-US" w:eastAsia="zh-CN"/>
              </w:rPr>
            </w:pPr>
            <w:r>
              <w:rPr>
                <w:rFonts w:hint="eastAsia"/>
                <w:lang w:val="en-US" w:eastAsia="zh-CN"/>
              </w:rPr>
              <w:t>10、具有课堂活动智能填写功能，支持选词填空、判断对错和趣味选择三大课堂活动；输入文本后可以一键解析，自动将文本内容结构化填充至题干和正确选项，完成课堂活动的制作。</w:t>
            </w:r>
          </w:p>
          <w:p w14:paraId="730DD355">
            <w:pPr>
              <w:rPr>
                <w:rFonts w:hint="eastAsia"/>
                <w:lang w:val="en-US" w:eastAsia="zh-CN"/>
              </w:rPr>
            </w:pPr>
            <w:r>
              <w:rPr>
                <w:rFonts w:hint="eastAsia"/>
                <w:lang w:val="en-US" w:eastAsia="zh-CN"/>
              </w:rPr>
              <w:t>11、支持教师自由添加古诗词教学资源，备课时可对原文进行注释、标重点等操作；</w:t>
            </w:r>
          </w:p>
          <w:p w14:paraId="6C67D004">
            <w:pPr>
              <w:rPr>
                <w:rFonts w:hint="eastAsia"/>
                <w:lang w:val="en-US" w:eastAsia="zh-CN"/>
              </w:rPr>
            </w:pPr>
            <w:r>
              <w:rPr>
                <w:rFonts w:hint="eastAsia"/>
                <w:lang w:val="en-US" w:eastAsia="zh-CN"/>
              </w:rPr>
              <w:t>12、提供原文朗读音频，全部诗词、古文均配备专业朗读配音，朗读音频支持关键帧打点标记。</w:t>
            </w:r>
          </w:p>
          <w:p w14:paraId="3FC349AF">
            <w:pPr>
              <w:rPr>
                <w:rFonts w:hint="eastAsia"/>
                <w:lang w:val="en-US" w:eastAsia="zh-CN"/>
              </w:rPr>
            </w:pPr>
            <w:r>
              <w:rPr>
                <w:rFonts w:hint="eastAsia"/>
                <w:lang w:val="en-US" w:eastAsia="zh-CN"/>
              </w:rPr>
              <w:t>13、可自由绘制长方体、立方体、圆柱体、圆锥等几何图形。任意调节几何体的大小尺寸，支持几何图形按比例放大缩小和通过单独调整长宽高（半径/高）改变几何体大小。</w:t>
            </w:r>
          </w:p>
          <w:p w14:paraId="45792FF4">
            <w:pPr>
              <w:rPr>
                <w:rFonts w:hint="eastAsia"/>
                <w:lang w:val="en-US" w:eastAsia="zh-CN"/>
              </w:rPr>
            </w:pPr>
            <w:r>
              <w:rPr>
                <w:rFonts w:hint="eastAsia"/>
                <w:lang w:val="en-US" w:eastAsia="zh-CN"/>
              </w:rPr>
              <w:t>14、软件内置的AI智能语义分析模块，可对输入的英文文本的拼写、句型、语法进行错误检查，一键纠错。</w:t>
            </w:r>
          </w:p>
          <w:p w14:paraId="3D999D23">
            <w:pPr>
              <w:rPr>
                <w:rFonts w:hint="eastAsia"/>
                <w:lang w:val="en-US" w:eastAsia="zh-CN"/>
              </w:rPr>
            </w:pPr>
            <w:r>
              <w:rPr>
                <w:rFonts w:hint="eastAsia"/>
                <w:lang w:val="en-US" w:eastAsia="zh-CN"/>
              </w:rPr>
              <w:t>15、支持输入英文单词生成单词卡和详解页。</w:t>
            </w:r>
          </w:p>
          <w:p w14:paraId="32268BB2">
            <w:pPr>
              <w:rPr>
                <w:rFonts w:hint="eastAsia"/>
                <w:lang w:val="en-US" w:eastAsia="zh-CN"/>
              </w:rPr>
            </w:pPr>
            <w:r>
              <w:rPr>
                <w:rFonts w:hint="eastAsia"/>
                <w:lang w:val="en-US" w:eastAsia="zh-CN"/>
              </w:rPr>
              <w:t>16、配置英语学科听写工具，覆盖小初高不少于8000个英语单词，支持自定义选择单词。自定义听写频率和次数，一键生成听写卡；授课模式支持一键开启听写朗读。</w:t>
            </w:r>
          </w:p>
          <w:p w14:paraId="23DC3467">
            <w:pPr>
              <w:rPr>
                <w:rFonts w:hint="eastAsia"/>
                <w:lang w:val="en-US" w:eastAsia="zh-CN"/>
              </w:rPr>
            </w:pPr>
            <w:r>
              <w:rPr>
                <w:rFonts w:hint="eastAsia"/>
                <w:lang w:val="en-US" w:eastAsia="zh-CN"/>
              </w:rPr>
              <w:t>17、支持浏览和插入国际音标表，可直接点击发音，支持已整表和单个音标卡片插入。支持智能将字母、单词、句子转写为音标，并可一键插入到备课课件中形成文本。</w:t>
            </w:r>
          </w:p>
          <w:p w14:paraId="5A4E5769">
            <w:pPr>
              <w:rPr>
                <w:rFonts w:hint="eastAsia"/>
                <w:lang w:val="en-US" w:eastAsia="zh-CN"/>
              </w:rPr>
            </w:pPr>
            <w:r>
              <w:rPr>
                <w:rFonts w:hint="eastAsia"/>
                <w:lang w:val="en-US" w:eastAsia="zh-CN"/>
              </w:rPr>
              <w:t>18、▲提供三维立体星球模型，内含太阳系全览模型、行星模型、卫星模型，支持360°自由旋转、缩放。太阳系全览模型、行星、卫星使用模型嵌套设计，无需切换界面，可从太阳系逐层定位至卫星；提供丰富的地理教学图集，可查看行星的详细数据信息（包括名称、赤道直径、质量、自转周期、日心轨道周期、表面重力、温度等）和内部结构信息（地壳、地幔、外核、内核等），支持地球模型直接进行平面/立体转换，清晰展现地球表面的六大板块、降水分布、气温分布、气候分布、人口分布、表层洋流、陆地自然带、海平面等压线等内容，星球模型不接受flash或其他动画形式。（提供检测报告扫描件）</w:t>
            </w:r>
          </w:p>
          <w:p w14:paraId="54EA2507">
            <w:pPr>
              <w:rPr>
                <w:rFonts w:hint="eastAsia"/>
                <w:lang w:val="en-US" w:eastAsia="zh-CN"/>
              </w:rPr>
            </w:pPr>
            <w:r>
              <w:rPr>
                <w:rFonts w:hint="eastAsia"/>
                <w:lang w:val="en-US" w:eastAsia="zh-CN"/>
              </w:rPr>
              <w:t>19、▲软件具备校本资源库，支持教师实现校本资源共建共享。支持课件、教案等以文件夹的形式批量上传，支持树形结构目录，可进行资源分类及查找，支持全局资源搜索，按年级、学科筛选资源，支持查找资源后定位到当前资源文件夹，支持获取校本多媒体资源到本地查看，也可选择插入校本资源库中的多媒体资源，实现校内资源的共建共享。（提供检测报告扫描件）</w:t>
            </w:r>
          </w:p>
          <w:p w14:paraId="2B70CAC1">
            <w:pPr>
              <w:rPr>
                <w:rFonts w:hint="eastAsia"/>
                <w:lang w:val="en-US" w:eastAsia="zh-CN"/>
              </w:rPr>
            </w:pPr>
            <w:r>
              <w:rPr>
                <w:rFonts w:hint="eastAsia"/>
                <w:lang w:val="en-US" w:eastAsia="zh-CN"/>
              </w:rPr>
              <w:t>20、▲软件支持集体备课功能，支持选择教案、课件等资源上传发起集备研讨，支持设置多重访问权限，通过手机号搜索即可邀请外校老师，可用于跨校教研场景，支持生成集备报告，报告生成后，参备人可查看具体报告内容和下载集备报告。报告内包含集备信息、数据统计、研讨记录的具体内容。（提供检测报告扫描件）</w:t>
            </w:r>
          </w:p>
          <w:p w14:paraId="3A8E3632">
            <w:pPr>
              <w:rPr>
                <w:rFonts w:hint="eastAsia"/>
                <w:lang w:val="en-US" w:eastAsia="zh-CN"/>
              </w:rPr>
            </w:pPr>
            <w:r>
              <w:rPr>
                <w:rFonts w:hint="eastAsia"/>
                <w:lang w:val="en-US" w:eastAsia="zh-CN"/>
              </w:rPr>
              <w:t>21、支持上传个人作业题库中的习题到校本题库，支持老师在校本题库获取习题到个人题库，支持以教材章节目录的形式查看校本题库，通过习题题型和难度筛选习题，对于本人上传的题目可进行管理删除。</w:t>
            </w:r>
          </w:p>
          <w:p w14:paraId="63BCD111">
            <w:pPr>
              <w:rPr>
                <w:rFonts w:hint="eastAsia"/>
                <w:lang w:val="en-US" w:eastAsia="zh-CN"/>
              </w:rPr>
            </w:pPr>
            <w:r>
              <w:rPr>
                <w:rFonts w:hint="eastAsia"/>
                <w:lang w:val="en-US" w:eastAsia="zh-CN"/>
              </w:rPr>
              <w:t>三、推拉黑板</w:t>
            </w:r>
          </w:p>
          <w:p w14:paraId="5DF8E3D3">
            <w:pPr>
              <w:rPr>
                <w:rFonts w:hint="eastAsia"/>
                <w:lang w:val="en-US" w:eastAsia="zh-CN"/>
              </w:rPr>
            </w:pPr>
            <w:r>
              <w:rPr>
                <w:rFonts w:hint="eastAsia"/>
                <w:lang w:val="en-US" w:eastAsia="zh-CN"/>
              </w:rPr>
              <w:t>1.结构：双层结构，由大框及四块书写板组成。</w:t>
            </w:r>
          </w:p>
          <w:p w14:paraId="21DEED30">
            <w:pPr>
              <w:rPr>
                <w:rFonts w:hint="eastAsia"/>
                <w:lang w:val="en-US" w:eastAsia="zh-CN"/>
              </w:rPr>
            </w:pPr>
            <w:r>
              <w:rPr>
                <w:rFonts w:hint="eastAsia"/>
                <w:lang w:val="en-US" w:eastAsia="zh-CN"/>
              </w:rPr>
              <w:t>2、基本尺寸：≥4000mm×1300mm，黑板高度根据一体机尺寸确定保证与一体机外形尺寸配套。</w:t>
            </w:r>
          </w:p>
          <w:p w14:paraId="371918FA">
            <w:pPr>
              <w:rPr>
                <w:rFonts w:hint="eastAsia"/>
                <w:lang w:val="en-US" w:eastAsia="zh-CN"/>
              </w:rPr>
            </w:pPr>
            <w:r>
              <w:rPr>
                <w:rFonts w:hint="eastAsia"/>
                <w:lang w:val="en-US" w:eastAsia="zh-CN"/>
              </w:rPr>
              <w:t>3、书写板面：采用280℃高温烤漆板面，墨绿色、亚光，厚度≥0.3mm，漆膜硬度6H，粗糙度Ra1.6-3.2um，光泽度≤6﹪，没有明显眩光，板面表面附有一层透明保护膜。</w:t>
            </w:r>
          </w:p>
          <w:p w14:paraId="410866CD">
            <w:pPr>
              <w:rPr>
                <w:rFonts w:hint="eastAsia"/>
                <w:lang w:val="en-US" w:eastAsia="zh-CN"/>
              </w:rPr>
            </w:pPr>
            <w:r>
              <w:rPr>
                <w:rFonts w:hint="eastAsia"/>
                <w:lang w:val="en-US" w:eastAsia="zh-CN"/>
              </w:rPr>
              <w:t>四、智能笔</w:t>
            </w:r>
          </w:p>
          <w:p w14:paraId="15FA53DE">
            <w:pPr>
              <w:rPr>
                <w:rFonts w:hint="eastAsia"/>
                <w:lang w:val="en-US" w:eastAsia="zh-CN"/>
              </w:rPr>
            </w:pPr>
            <w:r>
              <w:rPr>
                <w:rFonts w:hint="eastAsia"/>
                <w:lang w:val="en-US" w:eastAsia="zh-CN"/>
              </w:rPr>
              <w:t>1、采用2.4G蓝牙无线连接技术。</w:t>
            </w:r>
          </w:p>
          <w:p w14:paraId="645A34AF">
            <w:pPr>
              <w:rPr>
                <w:rFonts w:hint="eastAsia"/>
                <w:lang w:val="en-US" w:eastAsia="zh-CN"/>
              </w:rPr>
            </w:pPr>
            <w:r>
              <w:rPr>
                <w:rFonts w:hint="eastAsia"/>
                <w:lang w:val="en-US" w:eastAsia="zh-CN"/>
              </w:rPr>
              <w:t>2、支持白板课件、PPT、WPS、PDF等多种格式的课件进行远程无线翻页。</w:t>
            </w:r>
          </w:p>
        </w:tc>
        <w:tc>
          <w:tcPr>
            <w:tcW w:w="6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B6DB1">
            <w:pPr>
              <w:jc w:val="center"/>
              <w:rPr>
                <w:rFonts w:hint="eastAsia"/>
                <w:lang w:val="en-US" w:eastAsia="zh-CN"/>
              </w:rPr>
            </w:pPr>
          </w:p>
          <w:p w14:paraId="7158E79C">
            <w:pPr>
              <w:bidi w:val="0"/>
              <w:jc w:val="center"/>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44</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D0A54">
            <w:pPr>
              <w:jc w:val="center"/>
              <w:rPr>
                <w:rFonts w:hint="eastAsia"/>
                <w:lang w:val="en-US" w:eastAsia="zh-CN"/>
              </w:rPr>
            </w:pPr>
            <w:r>
              <w:rPr>
                <w:rFonts w:hint="eastAsia"/>
                <w:lang w:val="en-US" w:eastAsia="zh-CN"/>
              </w:rPr>
              <w:t>台</w:t>
            </w:r>
          </w:p>
        </w:tc>
      </w:tr>
      <w:tr w14:paraId="3BC91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6" w:hRule="atLeast"/>
          <w:jc w:val="center"/>
        </w:trPr>
        <w:tc>
          <w:tcPr>
            <w:tcW w:w="2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F1093">
            <w:pPr>
              <w:rPr>
                <w:rFonts w:hint="eastAsia"/>
                <w:lang w:val="en-US" w:eastAsia="zh-CN"/>
              </w:rPr>
            </w:pPr>
            <w:r>
              <w:rPr>
                <w:rFonts w:hint="eastAsia"/>
                <w:lang w:val="en-US" w:eastAsia="zh-CN"/>
              </w:rPr>
              <w:t>台式电脑</w:t>
            </w:r>
          </w:p>
        </w:tc>
        <w:tc>
          <w:tcPr>
            <w:tcW w:w="836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8D3C5">
            <w:pPr>
              <w:rPr>
                <w:rFonts w:hint="eastAsia"/>
                <w:lang w:val="en-US" w:eastAsia="zh-CN"/>
              </w:rPr>
            </w:pPr>
            <w:r>
              <w:rPr>
                <w:rFonts w:hint="eastAsia"/>
                <w:lang w:val="en-US" w:eastAsia="zh-CN"/>
              </w:rPr>
              <w:t>1、机型：国产处理器商用台式机；</w:t>
            </w:r>
          </w:p>
          <w:p w14:paraId="39B4F039">
            <w:pPr>
              <w:rPr>
                <w:rFonts w:hint="eastAsia"/>
                <w:lang w:val="en-US" w:eastAsia="zh-CN"/>
              </w:rPr>
            </w:pPr>
            <w:r>
              <w:rPr>
                <w:rFonts w:hint="eastAsia"/>
                <w:lang w:val="en-US" w:eastAsia="zh-CN"/>
              </w:rPr>
              <w:t>2、处理器：主频≥2.7GHz、核心≥8个、缓存≥8MB，x86架构；</w:t>
            </w:r>
          </w:p>
          <w:p w14:paraId="75B7474B">
            <w:pPr>
              <w:rPr>
                <w:rFonts w:hint="eastAsia"/>
                <w:lang w:val="en-US" w:eastAsia="zh-CN"/>
              </w:rPr>
            </w:pPr>
            <w:r>
              <w:rPr>
                <w:rFonts w:hint="eastAsia"/>
                <w:lang w:val="en-US" w:eastAsia="zh-CN"/>
              </w:rPr>
              <w:t>3、主板：与处理器相匹配芯片组主板，具备智能温控系统；</w:t>
            </w:r>
          </w:p>
          <w:p w14:paraId="57CEBB43">
            <w:pPr>
              <w:rPr>
                <w:rFonts w:hint="eastAsia"/>
                <w:lang w:val="en-US" w:eastAsia="zh-CN"/>
              </w:rPr>
            </w:pPr>
            <w:r>
              <w:rPr>
                <w:rFonts w:hint="eastAsia"/>
                <w:lang w:val="en-US" w:eastAsia="zh-CN"/>
              </w:rPr>
              <w:t>4、内存：≥16GB DDR4 2666MHz 内存，≥2个内存插槽；</w:t>
            </w:r>
          </w:p>
          <w:p w14:paraId="37515623">
            <w:pPr>
              <w:rPr>
                <w:rFonts w:hint="eastAsia"/>
                <w:lang w:val="en-US" w:eastAsia="zh-CN"/>
              </w:rPr>
            </w:pPr>
            <w:r>
              <w:rPr>
                <w:rFonts w:hint="eastAsia"/>
                <w:lang w:val="en-US" w:eastAsia="zh-CN"/>
              </w:rPr>
              <w:t>5、硬盘：≥512GB SSD，预留3.5英寸SATA硬盘仓位；</w:t>
            </w:r>
          </w:p>
          <w:p w14:paraId="12E1B3B7">
            <w:pPr>
              <w:rPr>
                <w:rFonts w:hint="eastAsia"/>
                <w:lang w:val="en-US" w:eastAsia="zh-CN"/>
              </w:rPr>
            </w:pPr>
            <w:r>
              <w:rPr>
                <w:rFonts w:hint="eastAsia"/>
                <w:lang w:val="en-US" w:eastAsia="zh-CN"/>
              </w:rPr>
              <w:t>6、显卡：集成显卡，≥VGA + HDMI视频输出接口；</w:t>
            </w:r>
          </w:p>
          <w:p w14:paraId="75A71E5E">
            <w:pPr>
              <w:rPr>
                <w:rFonts w:hint="eastAsia"/>
                <w:lang w:val="en-US" w:eastAsia="zh-CN"/>
              </w:rPr>
            </w:pPr>
            <w:r>
              <w:rPr>
                <w:rFonts w:hint="eastAsia"/>
                <w:lang w:val="en-US" w:eastAsia="zh-CN"/>
              </w:rPr>
              <w:t>7、音频：集成5.1声道高清声卡，≥5个音频接口，具备硬件语音降噪技术；</w:t>
            </w:r>
          </w:p>
          <w:p w14:paraId="2866AF44">
            <w:pPr>
              <w:rPr>
                <w:rFonts w:hint="eastAsia"/>
                <w:lang w:val="en-US" w:eastAsia="zh-CN"/>
              </w:rPr>
            </w:pPr>
            <w:r>
              <w:rPr>
                <w:rFonts w:hint="eastAsia"/>
                <w:lang w:val="en-US" w:eastAsia="zh-CN"/>
              </w:rPr>
              <w:t>8、网卡：集成千兆网卡；</w:t>
            </w:r>
          </w:p>
          <w:p w14:paraId="217E28C7">
            <w:pPr>
              <w:rPr>
                <w:rFonts w:hint="eastAsia"/>
                <w:lang w:val="en-US" w:eastAsia="zh-CN"/>
              </w:rPr>
            </w:pPr>
            <w:r>
              <w:rPr>
                <w:rFonts w:hint="eastAsia"/>
                <w:lang w:val="en-US" w:eastAsia="zh-CN"/>
              </w:rPr>
              <w:t>9、I/O扩展槽：≥3个PCIe 、≥2个M.2插槽；</w:t>
            </w:r>
          </w:p>
          <w:p w14:paraId="681D5FDB">
            <w:pPr>
              <w:rPr>
                <w:rFonts w:hint="eastAsia"/>
                <w:lang w:val="en-US" w:eastAsia="zh-CN"/>
              </w:rPr>
            </w:pPr>
            <w:r>
              <w:rPr>
                <w:rFonts w:hint="eastAsia"/>
                <w:lang w:val="en-US" w:eastAsia="zh-CN"/>
              </w:rPr>
              <w:t>10、I/O扩展接口：≥8个USB接口，≥1个串口、≥2个PS/2接口；</w:t>
            </w:r>
          </w:p>
          <w:p w14:paraId="06D06331">
            <w:pPr>
              <w:rPr>
                <w:rFonts w:hint="eastAsia"/>
                <w:lang w:val="en-US" w:eastAsia="zh-CN"/>
              </w:rPr>
            </w:pPr>
            <w:r>
              <w:rPr>
                <w:rFonts w:hint="eastAsia"/>
                <w:lang w:val="en-US" w:eastAsia="zh-CN"/>
              </w:rPr>
              <w:t>11、键盘鼠标：USB接口防泼溅键盘、光电鼠标；</w:t>
            </w:r>
          </w:p>
          <w:p w14:paraId="5ACC5D92">
            <w:pPr>
              <w:rPr>
                <w:rFonts w:hint="eastAsia"/>
                <w:lang w:val="en-US" w:eastAsia="zh-CN"/>
              </w:rPr>
            </w:pPr>
            <w:r>
              <w:rPr>
                <w:rFonts w:hint="eastAsia"/>
                <w:lang w:val="en-US" w:eastAsia="zh-CN"/>
              </w:rPr>
              <w:t>12、电源：≥200W电源，具备断电保护功能，在突然断电情况下电力供应计算机主要部件完成正常关闭流程；</w:t>
            </w:r>
          </w:p>
          <w:p w14:paraId="5DE69B53">
            <w:pPr>
              <w:rPr>
                <w:rFonts w:hint="eastAsia"/>
                <w:lang w:val="en-US" w:eastAsia="zh-CN"/>
              </w:rPr>
            </w:pPr>
            <w:r>
              <w:rPr>
                <w:rFonts w:hint="eastAsia"/>
                <w:lang w:val="en-US" w:eastAsia="zh-CN"/>
              </w:rPr>
              <w:t>13、机箱：立卧可转换的纤小型机箱，机箱体积≤10L；</w:t>
            </w:r>
          </w:p>
          <w:p w14:paraId="242F381A">
            <w:pPr>
              <w:rPr>
                <w:rFonts w:hint="eastAsia"/>
                <w:lang w:val="en-US" w:eastAsia="zh-CN"/>
              </w:rPr>
            </w:pPr>
            <w:r>
              <w:rPr>
                <w:rFonts w:hint="eastAsia"/>
                <w:lang w:val="en-US" w:eastAsia="zh-CN"/>
              </w:rPr>
              <w:t>14、操作系统：预装国产统信桌面操作系统或麒麟桌面操作系统，支持Windows专业版操作系统；</w:t>
            </w:r>
          </w:p>
          <w:p w14:paraId="1F15633D">
            <w:pPr>
              <w:rPr>
                <w:rFonts w:hint="eastAsia"/>
                <w:lang w:val="en-US" w:eastAsia="zh-CN"/>
              </w:rPr>
            </w:pPr>
            <w:r>
              <w:rPr>
                <w:rFonts w:hint="eastAsia"/>
                <w:lang w:val="en-US" w:eastAsia="zh-CN"/>
              </w:rPr>
              <w:t>15、显示器：≥23.8英寸液晶显示器，分辨率≥1920x1080、刷新率≥100Hz、亮度≥300nits、对比度≥4000:1，VGA + HDMI+ DP视频输入接口带原厂数字信号线缆、VESA标准安装孔；</w:t>
            </w:r>
          </w:p>
          <w:p w14:paraId="483F714F">
            <w:pPr>
              <w:rPr>
                <w:rFonts w:hint="eastAsia"/>
                <w:lang w:val="en-US" w:eastAsia="zh-CN"/>
              </w:rPr>
            </w:pPr>
            <w:r>
              <w:rPr>
                <w:rFonts w:hint="eastAsia"/>
                <w:lang w:val="en-US" w:eastAsia="zh-CN"/>
              </w:rPr>
              <w:t>16、一键恢复：独立操作系统之外的基于BIOS层系统备份与恢复功能，支持多种介质备份与恢复（本地硬盘、U盘或移动硬盘等），支持多种方式部署（U盘部署、PXE部署和脚本部署等）、支持多种操作系统备份与恢复（Windows、 KyLin或UOS等）；</w:t>
            </w:r>
          </w:p>
        </w:tc>
        <w:tc>
          <w:tcPr>
            <w:tcW w:w="6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AD08B">
            <w:pPr>
              <w:bidi w:val="0"/>
              <w:jc w:val="center"/>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117</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8FDF1">
            <w:pPr>
              <w:rPr>
                <w:rFonts w:hint="eastAsia"/>
                <w:lang w:val="en-US" w:eastAsia="zh-CN"/>
              </w:rPr>
            </w:pPr>
            <w:r>
              <w:rPr>
                <w:rFonts w:hint="eastAsia"/>
                <w:lang w:val="en-US" w:eastAsia="zh-CN"/>
              </w:rPr>
              <w:t>台</w:t>
            </w:r>
          </w:p>
        </w:tc>
      </w:tr>
      <w:tr w14:paraId="73D22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2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A4EB0">
            <w:pPr>
              <w:rPr>
                <w:rFonts w:hint="eastAsia"/>
                <w:lang w:val="en-US" w:eastAsia="zh-CN"/>
              </w:rPr>
            </w:pPr>
            <w:r>
              <w:rPr>
                <w:rFonts w:hint="eastAsia"/>
                <w:lang w:val="en-US" w:eastAsia="zh-CN"/>
              </w:rPr>
              <w:t>笔记本</w:t>
            </w:r>
          </w:p>
        </w:tc>
        <w:tc>
          <w:tcPr>
            <w:tcW w:w="836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0C24C">
            <w:pPr>
              <w:rPr>
                <w:rFonts w:hint="eastAsia"/>
                <w:lang w:val="en-US" w:eastAsia="zh-CN"/>
              </w:rPr>
            </w:pPr>
            <w:r>
              <w:rPr>
                <w:rFonts w:hint="eastAsia"/>
                <w:lang w:val="en-US" w:eastAsia="zh-CN"/>
              </w:rPr>
              <w:t>1、机型：国产处理器商用便携式计算机；</w:t>
            </w:r>
          </w:p>
          <w:p w14:paraId="310C0CEB">
            <w:pPr>
              <w:rPr>
                <w:rFonts w:hint="eastAsia"/>
                <w:lang w:val="en-US" w:eastAsia="zh-CN"/>
              </w:rPr>
            </w:pPr>
            <w:r>
              <w:rPr>
                <w:rFonts w:hint="eastAsia"/>
                <w:lang w:val="en-US" w:eastAsia="zh-CN"/>
              </w:rPr>
              <w:t>2、处理器：X86架构，主频≥2.7GHz、核心≥8个、末级缓存≥8MB；</w:t>
            </w:r>
          </w:p>
          <w:p w14:paraId="3213C77D">
            <w:pPr>
              <w:rPr>
                <w:rFonts w:hint="eastAsia"/>
                <w:lang w:val="en-US" w:eastAsia="zh-CN"/>
              </w:rPr>
            </w:pPr>
            <w:r>
              <w:rPr>
                <w:rFonts w:hint="eastAsia"/>
                <w:lang w:val="en-US" w:eastAsia="zh-CN"/>
              </w:rPr>
              <w:t>3、内存：≥16GB DDR4内存,≥2个内存插槽；</w:t>
            </w:r>
          </w:p>
          <w:p w14:paraId="3E80EBA8">
            <w:pPr>
              <w:rPr>
                <w:rFonts w:hint="eastAsia"/>
                <w:lang w:val="en-US" w:eastAsia="zh-CN"/>
              </w:rPr>
            </w:pPr>
            <w:r>
              <w:rPr>
                <w:rFonts w:hint="eastAsia"/>
                <w:lang w:val="en-US" w:eastAsia="zh-CN"/>
              </w:rPr>
              <w:t>4、硬盘：≥512GB SSD 硬盘；</w:t>
            </w:r>
          </w:p>
          <w:p w14:paraId="52A46362">
            <w:pPr>
              <w:rPr>
                <w:rFonts w:hint="eastAsia"/>
                <w:lang w:val="en-US" w:eastAsia="zh-CN"/>
              </w:rPr>
            </w:pPr>
            <w:r>
              <w:rPr>
                <w:rFonts w:hint="eastAsia"/>
                <w:lang w:val="en-US" w:eastAsia="zh-CN"/>
              </w:rPr>
              <w:t>5、显卡：集成或独立显卡，≥HDMI+ USB Type C视频输出接口；</w:t>
            </w:r>
          </w:p>
          <w:p w14:paraId="018ACEDF">
            <w:pPr>
              <w:rPr>
                <w:rFonts w:hint="eastAsia"/>
                <w:lang w:val="en-US" w:eastAsia="zh-CN"/>
              </w:rPr>
            </w:pPr>
            <w:r>
              <w:rPr>
                <w:rFonts w:hint="eastAsia"/>
                <w:lang w:val="en-US" w:eastAsia="zh-CN"/>
              </w:rPr>
              <w:t>6、音频：集成声卡、立体声扬声器、双阵列数字麦克风（具备电控开关）；</w:t>
            </w:r>
          </w:p>
          <w:p w14:paraId="200DF00F">
            <w:pPr>
              <w:rPr>
                <w:rFonts w:hint="eastAsia"/>
                <w:lang w:val="en-US" w:eastAsia="zh-CN"/>
              </w:rPr>
            </w:pPr>
            <w:r>
              <w:rPr>
                <w:rFonts w:hint="eastAsia"/>
                <w:lang w:val="en-US" w:eastAsia="zh-CN"/>
              </w:rPr>
              <w:t>7、网络：集成千兆网卡（全尺寸RJ45接口）+ WiFi6无线网卡（具备电控开关）；</w:t>
            </w:r>
          </w:p>
          <w:p w14:paraId="0EDACB9D">
            <w:pPr>
              <w:rPr>
                <w:rFonts w:hint="eastAsia"/>
                <w:lang w:val="en-US" w:eastAsia="zh-CN"/>
              </w:rPr>
            </w:pPr>
            <w:r>
              <w:rPr>
                <w:rFonts w:hint="eastAsia"/>
                <w:lang w:val="en-US" w:eastAsia="zh-CN"/>
              </w:rPr>
              <w:t>8、USB接口：≥5个USB接口，其中USB Type C接口数量≥3 ；</w:t>
            </w:r>
          </w:p>
          <w:p w14:paraId="520BB6CB">
            <w:pPr>
              <w:rPr>
                <w:rFonts w:hint="eastAsia"/>
                <w:lang w:val="en-US" w:eastAsia="zh-CN"/>
              </w:rPr>
            </w:pPr>
            <w:r>
              <w:rPr>
                <w:rFonts w:hint="eastAsia"/>
                <w:lang w:val="en-US" w:eastAsia="zh-CN"/>
              </w:rPr>
              <w:t>9、摄像头：≥100万像素物理防窥网络摄像头（具备电控开关）；</w:t>
            </w:r>
          </w:p>
          <w:p w14:paraId="2D52D7AF">
            <w:pPr>
              <w:rPr>
                <w:rFonts w:hint="eastAsia"/>
                <w:lang w:val="en-US" w:eastAsia="zh-CN"/>
              </w:rPr>
            </w:pPr>
            <w:r>
              <w:rPr>
                <w:rFonts w:hint="eastAsia"/>
                <w:lang w:val="en-US" w:eastAsia="zh-CN"/>
              </w:rPr>
              <w:t>10、键盘鼠标：防泼溅背光键盘、高精度一体式触摸板；</w:t>
            </w:r>
          </w:p>
          <w:p w14:paraId="6072A46B">
            <w:pPr>
              <w:rPr>
                <w:rFonts w:hint="eastAsia"/>
                <w:lang w:val="en-US" w:eastAsia="zh-CN"/>
              </w:rPr>
            </w:pPr>
            <w:r>
              <w:rPr>
                <w:rFonts w:hint="eastAsia"/>
                <w:lang w:val="en-US" w:eastAsia="zh-CN"/>
              </w:rPr>
              <w:t>11、电池：≥65WHr锂离子聚合物长效电池；</w:t>
            </w:r>
          </w:p>
          <w:p w14:paraId="3753E6F0">
            <w:pPr>
              <w:rPr>
                <w:rFonts w:hint="eastAsia"/>
                <w:lang w:val="en-US" w:eastAsia="zh-CN"/>
              </w:rPr>
            </w:pPr>
            <w:r>
              <w:rPr>
                <w:rFonts w:hint="eastAsia"/>
                <w:lang w:val="en-US" w:eastAsia="zh-CN"/>
              </w:rPr>
              <w:t>12、电源适配器：≥65W USB Type C电源适配器；</w:t>
            </w:r>
          </w:p>
          <w:p w14:paraId="553F7C29">
            <w:pPr>
              <w:rPr>
                <w:rFonts w:hint="eastAsia"/>
                <w:lang w:val="en-US" w:eastAsia="zh-CN"/>
              </w:rPr>
            </w:pPr>
            <w:r>
              <w:rPr>
                <w:rFonts w:hint="eastAsia"/>
                <w:lang w:val="en-US" w:eastAsia="zh-CN"/>
              </w:rPr>
              <w:t>13、屏幕： ≥14英寸全高清IPS屏幕，色域≥100%sRGB、亮度≥300nits，支持180°开合；</w:t>
            </w:r>
          </w:p>
          <w:p w14:paraId="0FAFB32A">
            <w:pPr>
              <w:rPr>
                <w:rFonts w:hint="eastAsia"/>
                <w:lang w:val="en-US" w:eastAsia="zh-CN"/>
              </w:rPr>
            </w:pPr>
            <w:r>
              <w:rPr>
                <w:rFonts w:hint="eastAsia"/>
                <w:lang w:val="en-US" w:eastAsia="zh-CN"/>
              </w:rPr>
              <w:t>14、操作系统：支持麒麟/统信UOS/中科方德/其他符合安全可靠测评要求的操作系统；</w:t>
            </w:r>
          </w:p>
          <w:p w14:paraId="66702453">
            <w:pPr>
              <w:rPr>
                <w:rFonts w:hint="eastAsia"/>
                <w:lang w:val="en-US" w:eastAsia="zh-CN"/>
              </w:rPr>
            </w:pPr>
            <w:r>
              <w:rPr>
                <w:rFonts w:hint="eastAsia"/>
                <w:lang w:val="en-US" w:eastAsia="zh-CN"/>
              </w:rPr>
              <w:t>15、关键部件安全要求： CPU和操作系统等关键部件应当符合安全可靠测评要求；</w:t>
            </w:r>
          </w:p>
          <w:p w14:paraId="102F38D6">
            <w:pPr>
              <w:rPr>
                <w:rFonts w:hint="eastAsia"/>
                <w:lang w:val="en-US" w:eastAsia="zh-CN"/>
              </w:rPr>
            </w:pPr>
            <w:r>
              <w:rPr>
                <w:rFonts w:hint="eastAsia"/>
                <w:lang w:val="en-US" w:eastAsia="zh-CN"/>
              </w:rPr>
              <w:t>16、可靠性要求：平均无故障时间MTBF（m1）≥80万小时；</w:t>
            </w:r>
          </w:p>
        </w:tc>
        <w:tc>
          <w:tcPr>
            <w:tcW w:w="6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A6BE7">
            <w:pPr>
              <w:bidi w:val="0"/>
              <w:jc w:val="center"/>
              <w:rPr>
                <w:rFonts w:hint="default" w:asciiTheme="minorHAnsi" w:hAnsiTheme="minorHAnsi" w:eastAsiaTheme="minorEastAsia" w:cstheme="minorBidi"/>
                <w:kern w:val="2"/>
                <w:sz w:val="21"/>
                <w:szCs w:val="24"/>
                <w:lang w:val="en-US" w:eastAsia="zh-CN" w:bidi="ar-SA"/>
              </w:rPr>
            </w:pPr>
            <w:r>
              <w:rPr>
                <w:rFonts w:hint="eastAsia" w:cstheme="minorBidi"/>
                <w:kern w:val="2"/>
                <w:sz w:val="21"/>
                <w:szCs w:val="24"/>
                <w:lang w:val="en-US" w:eastAsia="zh-CN" w:bidi="ar-SA"/>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64582">
            <w:pPr>
              <w:rPr>
                <w:rFonts w:hint="default"/>
                <w:lang w:val="en-US" w:eastAsia="zh-CN"/>
              </w:rPr>
            </w:pPr>
            <w:r>
              <w:rPr>
                <w:rFonts w:hint="eastAsia"/>
                <w:lang w:val="en-US" w:eastAsia="zh-CN"/>
              </w:rPr>
              <w:t>台</w:t>
            </w:r>
          </w:p>
        </w:tc>
      </w:tr>
      <w:tr w14:paraId="33657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78" w:hRule="atLeast"/>
          <w:jc w:val="center"/>
        </w:trPr>
        <w:tc>
          <w:tcPr>
            <w:tcW w:w="2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32027">
            <w:pPr>
              <w:rPr>
                <w:rFonts w:hint="eastAsia"/>
                <w:lang w:val="en-US" w:eastAsia="zh-CN"/>
              </w:rPr>
            </w:pPr>
            <w:r>
              <w:rPr>
                <w:rFonts w:hint="eastAsia"/>
                <w:lang w:val="en-US" w:eastAsia="zh-CN"/>
              </w:rPr>
              <w:t>打印机：</w:t>
            </w:r>
          </w:p>
        </w:tc>
        <w:tc>
          <w:tcPr>
            <w:tcW w:w="836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59A11">
            <w:pPr>
              <w:rPr>
                <w:rFonts w:hint="eastAsia"/>
                <w:lang w:val="en-US" w:eastAsia="zh-CN"/>
              </w:rPr>
            </w:pPr>
            <w:r>
              <w:rPr>
                <w:rFonts w:hint="eastAsia"/>
                <w:lang w:val="en-US" w:eastAsia="zh-CN"/>
              </w:rPr>
              <w:t>1、打印机类型：黑白激光多功能一体机</w:t>
            </w:r>
          </w:p>
          <w:p w14:paraId="1960233D">
            <w:pPr>
              <w:rPr>
                <w:rFonts w:hint="eastAsia"/>
                <w:lang w:val="en-US" w:eastAsia="zh-CN"/>
              </w:rPr>
            </w:pPr>
            <w:r>
              <w:rPr>
                <w:rFonts w:hint="eastAsia"/>
                <w:lang w:val="en-US" w:eastAsia="zh-CN"/>
              </w:rPr>
              <w:t>2、功能：打印、复印、扫描</w:t>
            </w:r>
          </w:p>
          <w:p w14:paraId="392C5E8C">
            <w:pPr>
              <w:rPr>
                <w:rFonts w:hint="eastAsia"/>
                <w:lang w:val="en-US" w:eastAsia="zh-CN"/>
              </w:rPr>
            </w:pPr>
            <w:r>
              <w:rPr>
                <w:rFonts w:hint="eastAsia"/>
                <w:lang w:val="en-US" w:eastAsia="zh-CN"/>
              </w:rPr>
              <w:t>3、显影方式：非磁性接触显影</w:t>
            </w:r>
          </w:p>
          <w:p w14:paraId="4FBD169C">
            <w:pPr>
              <w:rPr>
                <w:rFonts w:hint="eastAsia"/>
                <w:lang w:val="en-US" w:eastAsia="zh-CN"/>
              </w:rPr>
            </w:pPr>
            <w:r>
              <w:rPr>
                <w:rFonts w:hint="eastAsia"/>
                <w:lang w:val="en-US" w:eastAsia="zh-CN"/>
              </w:rPr>
              <w:t>4、打印速度（A4）：24页/分钟</w:t>
            </w:r>
          </w:p>
          <w:p w14:paraId="36AB9427">
            <w:pPr>
              <w:rPr>
                <w:rFonts w:hint="eastAsia"/>
                <w:lang w:val="en-US" w:eastAsia="zh-CN"/>
              </w:rPr>
            </w:pPr>
            <w:r>
              <w:rPr>
                <w:rFonts w:hint="eastAsia"/>
                <w:lang w:val="en-US" w:eastAsia="zh-CN"/>
              </w:rPr>
              <w:t>5、双面打印：自动双面</w:t>
            </w:r>
          </w:p>
          <w:p w14:paraId="3BB1637D">
            <w:pPr>
              <w:rPr>
                <w:rFonts w:hint="eastAsia"/>
                <w:lang w:val="en-US" w:eastAsia="zh-CN"/>
              </w:rPr>
            </w:pPr>
            <w:r>
              <w:rPr>
                <w:rFonts w:hint="eastAsia"/>
                <w:lang w:val="en-US" w:eastAsia="zh-CN"/>
              </w:rPr>
              <w:t>6、首页输出时间：</w:t>
            </w:r>
            <w:r>
              <w:rPr>
                <w:rFonts w:hint="default" w:ascii="Arial" w:hAnsi="Arial" w:cs="Arial"/>
                <w:lang w:val="en-US" w:eastAsia="zh-CN"/>
              </w:rPr>
              <w:t>≤</w:t>
            </w:r>
            <w:r>
              <w:rPr>
                <w:rFonts w:hint="eastAsia"/>
                <w:lang w:val="en-US" w:eastAsia="zh-CN"/>
              </w:rPr>
              <w:t>5秒</w:t>
            </w:r>
          </w:p>
          <w:p w14:paraId="2BF4616E">
            <w:pPr>
              <w:rPr>
                <w:rFonts w:hint="eastAsia"/>
                <w:lang w:val="en-US" w:eastAsia="zh-CN"/>
              </w:rPr>
            </w:pPr>
            <w:r>
              <w:rPr>
                <w:rFonts w:hint="eastAsia"/>
                <w:lang w:val="en-US" w:eastAsia="zh-CN"/>
              </w:rPr>
              <w:t>7、分辨率：</w:t>
            </w:r>
            <w:r>
              <w:rPr>
                <w:rFonts w:hint="default" w:ascii="Arial" w:hAnsi="Arial" w:cs="Arial"/>
                <w:lang w:val="en-US" w:eastAsia="zh-CN"/>
              </w:rPr>
              <w:t>≥</w:t>
            </w:r>
            <w:r>
              <w:rPr>
                <w:rFonts w:hint="eastAsia"/>
                <w:lang w:val="en-US" w:eastAsia="zh-CN"/>
              </w:rPr>
              <w:t>600 x 600 dpi</w:t>
            </w:r>
          </w:p>
          <w:p w14:paraId="22D0DE81">
            <w:pPr>
              <w:rPr>
                <w:rFonts w:hint="eastAsia"/>
                <w:lang w:val="en-US" w:eastAsia="zh-CN"/>
              </w:rPr>
            </w:pPr>
            <w:r>
              <w:rPr>
                <w:rFonts w:hint="eastAsia"/>
                <w:lang w:val="en-US" w:eastAsia="zh-CN"/>
              </w:rPr>
              <w:t>8、打印语言 GDI</w:t>
            </w:r>
          </w:p>
          <w:p w14:paraId="456DF50C">
            <w:pPr>
              <w:rPr>
                <w:rFonts w:hint="eastAsia"/>
                <w:lang w:val="en-US" w:eastAsia="zh-CN"/>
              </w:rPr>
            </w:pPr>
            <w:r>
              <w:rPr>
                <w:rFonts w:hint="eastAsia"/>
                <w:lang w:val="en-US" w:eastAsia="zh-CN"/>
              </w:rPr>
              <w:t>9、耗材印量：2,000页</w:t>
            </w:r>
          </w:p>
          <w:p w14:paraId="1EE4BB0D">
            <w:pPr>
              <w:rPr>
                <w:rFonts w:hint="eastAsia"/>
                <w:lang w:val="en-US" w:eastAsia="zh-CN"/>
              </w:rPr>
            </w:pPr>
            <w:r>
              <w:rPr>
                <w:rFonts w:hint="eastAsia"/>
                <w:lang w:val="en-US" w:eastAsia="zh-CN"/>
              </w:rPr>
              <w:t>10、纸盒容量：150页</w:t>
            </w:r>
          </w:p>
          <w:p w14:paraId="27990C27">
            <w:pPr>
              <w:rPr>
                <w:rFonts w:hint="eastAsia"/>
                <w:lang w:val="en-US" w:eastAsia="zh-CN"/>
              </w:rPr>
            </w:pPr>
            <w:r>
              <w:rPr>
                <w:rFonts w:hint="eastAsia"/>
                <w:lang w:val="en-US" w:eastAsia="zh-CN"/>
              </w:rPr>
              <w:t>11、出纸盘容量：100页</w:t>
            </w:r>
          </w:p>
          <w:p w14:paraId="7C09F5CA">
            <w:pPr>
              <w:rPr>
                <w:rFonts w:hint="eastAsia"/>
                <w:lang w:val="en-US" w:eastAsia="zh-CN"/>
              </w:rPr>
            </w:pPr>
            <w:r>
              <w:rPr>
                <w:rFonts w:hint="eastAsia"/>
                <w:lang w:val="en-US" w:eastAsia="zh-CN"/>
              </w:rPr>
              <w:t>12、介质重量：60-163克/平方米</w:t>
            </w:r>
          </w:p>
          <w:p w14:paraId="7D1A2454">
            <w:pPr>
              <w:rPr>
                <w:rFonts w:hint="eastAsia"/>
                <w:lang w:val="en-US" w:eastAsia="zh-CN"/>
              </w:rPr>
            </w:pPr>
            <w:r>
              <w:rPr>
                <w:rFonts w:hint="eastAsia"/>
                <w:lang w:val="en-US" w:eastAsia="zh-CN"/>
              </w:rPr>
              <w:t>13、介质幅面：A4、letter、B5JIS、A5（长边）、A5（短边）、Exective、16K（195*270mm）、B5</w:t>
            </w:r>
          </w:p>
          <w:p w14:paraId="4ED972FE">
            <w:pPr>
              <w:rPr>
                <w:rFonts w:hint="eastAsia"/>
                <w:lang w:val="en-US" w:eastAsia="zh-CN"/>
              </w:rPr>
            </w:pPr>
            <w:r>
              <w:rPr>
                <w:rFonts w:hint="eastAsia"/>
                <w:lang w:val="en-US" w:eastAsia="zh-CN"/>
              </w:rPr>
              <w:t>14、自定义纸张尺寸：76.2mm*127mm至215.9mm*355.6mm</w:t>
            </w:r>
          </w:p>
          <w:p w14:paraId="168CEE41">
            <w:pPr>
              <w:rPr>
                <w:rFonts w:hint="eastAsia"/>
                <w:lang w:val="en-US" w:eastAsia="zh-CN"/>
              </w:rPr>
            </w:pPr>
            <w:r>
              <w:rPr>
                <w:rFonts w:hint="eastAsia"/>
                <w:lang w:val="en-US" w:eastAsia="zh-CN"/>
              </w:rPr>
              <w:t>15、内存：</w:t>
            </w:r>
            <w:r>
              <w:rPr>
                <w:rFonts w:hint="default" w:ascii="Arial" w:hAnsi="Arial" w:cs="Arial"/>
                <w:lang w:val="en-US" w:eastAsia="zh-CN"/>
              </w:rPr>
              <w:t>≥</w:t>
            </w:r>
            <w:r>
              <w:rPr>
                <w:rFonts w:hint="eastAsia"/>
                <w:lang w:val="en-US" w:eastAsia="zh-CN"/>
              </w:rPr>
              <w:t>128MB</w:t>
            </w:r>
          </w:p>
          <w:p w14:paraId="2EAF4F50">
            <w:pPr>
              <w:rPr>
                <w:rFonts w:hint="eastAsia"/>
                <w:lang w:val="en-US" w:eastAsia="zh-CN"/>
              </w:rPr>
            </w:pPr>
            <w:r>
              <w:rPr>
                <w:rFonts w:hint="eastAsia"/>
                <w:lang w:val="en-US" w:eastAsia="zh-CN"/>
              </w:rPr>
              <w:t>16、处理器 (CPU)：</w:t>
            </w:r>
            <w:r>
              <w:rPr>
                <w:rFonts w:hint="default" w:ascii="Arial" w:hAnsi="Arial" w:cs="Arial"/>
                <w:lang w:val="en-US" w:eastAsia="zh-CN"/>
              </w:rPr>
              <w:t>≥</w:t>
            </w:r>
            <w:r>
              <w:rPr>
                <w:rFonts w:hint="eastAsia"/>
                <w:lang w:val="en-US" w:eastAsia="zh-CN"/>
              </w:rPr>
              <w:t>1.2GHz</w:t>
            </w:r>
          </w:p>
          <w:p w14:paraId="0531A4C2">
            <w:pPr>
              <w:rPr>
                <w:rFonts w:hint="eastAsia"/>
                <w:lang w:val="en-US" w:eastAsia="zh-CN"/>
              </w:rPr>
            </w:pPr>
            <w:r>
              <w:rPr>
                <w:rFonts w:hint="eastAsia"/>
                <w:lang w:val="en-US" w:eastAsia="zh-CN"/>
              </w:rPr>
              <w:t>17、耗材类型：鼓粉一体式（不含芯片）</w:t>
            </w:r>
          </w:p>
          <w:p w14:paraId="57E913DF">
            <w:pPr>
              <w:rPr>
                <w:rFonts w:hint="eastAsia"/>
                <w:lang w:val="en-US" w:eastAsia="zh-CN"/>
              </w:rPr>
            </w:pPr>
            <w:r>
              <w:rPr>
                <w:rFonts w:hint="eastAsia"/>
                <w:lang w:val="en-US" w:eastAsia="zh-CN"/>
              </w:rPr>
              <w:t>18、最大月打印负荷：</w:t>
            </w:r>
            <w:r>
              <w:rPr>
                <w:rFonts w:hint="default" w:ascii="Arial" w:hAnsi="Arial" w:cs="Arial"/>
                <w:lang w:val="en-US" w:eastAsia="zh-CN"/>
              </w:rPr>
              <w:t>≥</w:t>
            </w:r>
            <w:r>
              <w:rPr>
                <w:rFonts w:hint="eastAsia"/>
                <w:lang w:val="en-US" w:eastAsia="zh-CN"/>
              </w:rPr>
              <w:t>15,000 页/；扫描类型：平板扫描</w:t>
            </w:r>
          </w:p>
          <w:p w14:paraId="546AD15D">
            <w:pPr>
              <w:rPr>
                <w:rFonts w:hint="eastAsia"/>
                <w:lang w:val="en-US" w:eastAsia="zh-CN"/>
              </w:rPr>
            </w:pPr>
            <w:r>
              <w:rPr>
                <w:rFonts w:hint="eastAsia"/>
                <w:lang w:val="en-US" w:eastAsia="zh-CN"/>
              </w:rPr>
              <w:t>19、兼容操作系统：Windows，麒麟系统，统信系统</w:t>
            </w:r>
          </w:p>
          <w:p w14:paraId="5F1C3608">
            <w:pPr>
              <w:rPr>
                <w:rFonts w:hint="eastAsia"/>
                <w:lang w:val="en-US" w:eastAsia="zh-CN"/>
              </w:rPr>
            </w:pPr>
            <w:r>
              <w:rPr>
                <w:rFonts w:hint="eastAsia"/>
                <w:lang w:val="en-US" w:eastAsia="zh-CN"/>
              </w:rPr>
              <w:t>20、标准接口：USB2.0接口、无线802.11b/g/n</w:t>
            </w:r>
          </w:p>
          <w:p w14:paraId="08174A92">
            <w:pPr>
              <w:rPr>
                <w:rFonts w:hint="eastAsia"/>
                <w:lang w:val="en-US" w:eastAsia="zh-CN"/>
              </w:rPr>
            </w:pPr>
            <w:r>
              <w:rPr>
                <w:rFonts w:hint="eastAsia"/>
                <w:lang w:val="en-US" w:eastAsia="zh-CN"/>
              </w:rPr>
              <w:t>21、后台监控：支持PC端打印状态监控</w:t>
            </w:r>
          </w:p>
          <w:p w14:paraId="47BDD757">
            <w:pPr>
              <w:rPr>
                <w:rFonts w:hint="eastAsia"/>
                <w:lang w:val="en-US" w:eastAsia="zh-CN"/>
              </w:rPr>
            </w:pPr>
            <w:r>
              <w:rPr>
                <w:rFonts w:hint="eastAsia"/>
                <w:lang w:val="en-US" w:eastAsia="zh-CN"/>
              </w:rPr>
              <w:t>22、支持云打印</w:t>
            </w:r>
          </w:p>
        </w:tc>
        <w:tc>
          <w:tcPr>
            <w:tcW w:w="6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5F741">
            <w:pPr>
              <w:bidi w:val="0"/>
              <w:jc w:val="center"/>
              <w:rPr>
                <w:rFonts w:hint="default" w:cstheme="minorBidi"/>
                <w:kern w:val="2"/>
                <w:sz w:val="21"/>
                <w:szCs w:val="24"/>
                <w:lang w:val="en-US" w:eastAsia="zh-CN" w:bidi="ar-SA"/>
              </w:rPr>
            </w:pPr>
            <w:r>
              <w:rPr>
                <w:rFonts w:hint="eastAsia" w:cstheme="minorBidi"/>
                <w:kern w:val="2"/>
                <w:sz w:val="21"/>
                <w:szCs w:val="24"/>
                <w:lang w:val="en-US" w:eastAsia="zh-CN" w:bidi="ar-SA"/>
              </w:rPr>
              <w:t>35</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95D18">
            <w:pPr>
              <w:rPr>
                <w:rFonts w:hint="default"/>
                <w:lang w:val="en-US" w:eastAsia="zh-CN"/>
              </w:rPr>
            </w:pPr>
            <w:r>
              <w:rPr>
                <w:rFonts w:hint="eastAsia"/>
                <w:lang w:val="en-US" w:eastAsia="zh-CN"/>
              </w:rPr>
              <w:t>台</w:t>
            </w:r>
          </w:p>
        </w:tc>
      </w:tr>
      <w:tr w14:paraId="25C93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8" w:hRule="atLeast"/>
          <w:jc w:val="center"/>
        </w:trPr>
        <w:tc>
          <w:tcPr>
            <w:tcW w:w="594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4D7A8">
            <w:pPr>
              <w:tabs>
                <w:tab w:val="left" w:pos="7374"/>
              </w:tabs>
              <w:jc w:val="right"/>
              <w:rPr>
                <w:rFonts w:hint="eastAsia"/>
                <w:lang w:val="en-US" w:eastAsia="zh-CN"/>
              </w:rPr>
            </w:pPr>
            <w:r>
              <w:rPr>
                <w:rFonts w:hint="eastAsia"/>
                <w:lang w:val="en-US" w:eastAsia="zh-CN"/>
              </w:rPr>
              <w:t xml:space="preserve">                        总价</w:t>
            </w:r>
            <w:r>
              <w:rPr>
                <w:rFonts w:hint="eastAsia"/>
                <w:lang w:val="en-US" w:eastAsia="zh-CN"/>
              </w:rPr>
              <w:tab/>
            </w:r>
            <w:r>
              <w:rPr>
                <w:rFonts w:hint="eastAsia"/>
                <w:lang w:val="en-US" w:eastAsia="zh-CN"/>
              </w:rPr>
              <w:t>合计</w:t>
            </w:r>
          </w:p>
        </w:tc>
        <w:tc>
          <w:tcPr>
            <w:tcW w:w="594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9B398">
            <w:pPr>
              <w:tabs>
                <w:tab w:val="left" w:pos="7374"/>
              </w:tabs>
              <w:jc w:val="center"/>
              <w:rPr>
                <w:rFonts w:hint="default"/>
                <w:lang w:val="en-US" w:eastAsia="zh-CN"/>
              </w:rPr>
            </w:pPr>
            <w:r>
              <w:rPr>
                <w:rFonts w:hint="eastAsia"/>
                <w:lang w:val="en-US" w:eastAsia="zh-CN"/>
              </w:rPr>
              <w:t>2030000</w:t>
            </w:r>
          </w:p>
        </w:tc>
      </w:tr>
      <w:tr w14:paraId="264B5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79" w:hRule="atLeast"/>
          <w:jc w:val="center"/>
        </w:trPr>
        <w:tc>
          <w:tcPr>
            <w:tcW w:w="11898"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19673">
            <w:pPr>
              <w:keepNext w:val="0"/>
              <w:keepLines w:val="0"/>
              <w:pageBreakBefore w:val="0"/>
              <w:widowControl w:val="0"/>
              <w:tabs>
                <w:tab w:val="left" w:pos="11664"/>
              </w:tabs>
              <w:kinsoku/>
              <w:wordWrap/>
              <w:overflowPunct/>
              <w:topLinePunct w:val="0"/>
              <w:autoSpaceDE/>
              <w:autoSpaceDN/>
              <w:bidi w:val="0"/>
              <w:adjustRightInd/>
              <w:snapToGrid/>
              <w:spacing w:line="500" w:lineRule="exact"/>
              <w:textAlignment w:val="auto"/>
              <w:rPr>
                <w:rFonts w:hint="eastAsia" w:ascii="新宋体" w:hAnsi="新宋体" w:eastAsia="新宋体" w:cs="新宋体"/>
                <w:spacing w:val="3"/>
                <w:sz w:val="21"/>
                <w:szCs w:val="21"/>
                <w:highlight w:val="none"/>
                <w:lang w:val="en-US" w:eastAsia="zh-CN"/>
              </w:rPr>
            </w:pPr>
            <w:r>
              <w:rPr>
                <w:rFonts w:hint="eastAsia" w:ascii="新宋体" w:hAnsi="新宋体" w:eastAsia="新宋体" w:cs="新宋体"/>
                <w:spacing w:val="2"/>
              </w:rPr>
              <w:t>其他</w:t>
            </w:r>
            <w:r>
              <w:rPr>
                <w:rFonts w:hint="eastAsia" w:ascii="新宋体" w:hAnsi="新宋体" w:eastAsia="新宋体" w:cs="新宋体"/>
                <w:spacing w:val="-47"/>
              </w:rPr>
              <w:t xml:space="preserve"> </w:t>
            </w:r>
            <w:r>
              <w:rPr>
                <w:rFonts w:hint="eastAsia" w:ascii="新宋体" w:hAnsi="新宋体" w:eastAsia="新宋体" w:cs="新宋体"/>
                <w:b/>
                <w:bCs/>
                <w:spacing w:val="2"/>
              </w:rPr>
              <w:t>:</w:t>
            </w:r>
            <w:r>
              <w:rPr>
                <w:rFonts w:hint="eastAsia" w:ascii="新宋体" w:hAnsi="新宋体" w:eastAsia="新宋体" w:cs="新宋体"/>
                <w:b/>
                <w:bCs/>
                <w:spacing w:val="41"/>
                <w:w w:val="101"/>
              </w:rPr>
              <w:t xml:space="preserve"> </w:t>
            </w:r>
            <w:r>
              <w:rPr>
                <w:rFonts w:hint="eastAsia" w:ascii="新宋体" w:hAnsi="新宋体" w:eastAsia="新宋体" w:cs="新宋体"/>
                <w:b/>
                <w:bCs/>
                <w:spacing w:val="2"/>
              </w:rPr>
              <w:t>1</w:t>
            </w:r>
            <w:r>
              <w:rPr>
                <w:rFonts w:hint="eastAsia" w:ascii="新宋体" w:hAnsi="新宋体" w:eastAsia="新宋体" w:cs="新宋体"/>
                <w:b/>
                <w:bCs/>
                <w:spacing w:val="-28"/>
              </w:rPr>
              <w:t xml:space="preserve"> </w:t>
            </w:r>
            <w:r>
              <w:rPr>
                <w:rFonts w:hint="eastAsia" w:ascii="新宋体" w:hAnsi="新宋体" w:eastAsia="新宋体" w:cs="新宋体"/>
                <w:b/>
                <w:bCs/>
                <w:spacing w:val="2"/>
              </w:rPr>
              <w:t>、</w:t>
            </w:r>
            <w:r>
              <w:rPr>
                <w:rFonts w:hint="eastAsia" w:ascii="新宋体" w:hAnsi="新宋体" w:eastAsia="新宋体" w:cs="新宋体"/>
                <w:b/>
                <w:bCs/>
                <w:spacing w:val="2"/>
                <w:sz w:val="21"/>
                <w:szCs w:val="21"/>
              </w:rPr>
              <w:t>报价要求</w:t>
            </w:r>
            <w:r>
              <w:rPr>
                <w:rFonts w:hint="eastAsia" w:ascii="新宋体" w:hAnsi="新宋体" w:eastAsia="新宋体" w:cs="新宋体"/>
                <w:spacing w:val="2"/>
                <w:sz w:val="21"/>
                <w:szCs w:val="21"/>
              </w:rPr>
              <w:t>:供应商的投标报价应包含本项目所有产品的购置、包装、 运输、安装、调试、培训、售后等伴随货物的服务等所有根据合同或其它原因应由供应商支付的税款和其它应交纳的费用。</w:t>
            </w:r>
            <w:r>
              <w:rPr>
                <w:rFonts w:hint="eastAsia" w:ascii="新宋体" w:hAnsi="新宋体" w:eastAsia="新宋体" w:cs="新宋体"/>
                <w:spacing w:val="2"/>
                <w:sz w:val="21"/>
                <w:szCs w:val="21"/>
                <w:lang w:val="en-US" w:eastAsia="zh-CN"/>
              </w:rPr>
              <w:t>供应商在参与报价同时，按照系统流程，上传带▲号参数的佐证材料（国家认可的检测机构出具的检测报告扫描件），如不能提供视为无效投标。报价产品必须满足询价产品所有技术参数要求。</w:t>
            </w:r>
            <w:r>
              <w:rPr>
                <w:rFonts w:hint="eastAsia" w:ascii="新宋体" w:hAnsi="新宋体" w:eastAsia="新宋体" w:cs="新宋体"/>
                <w:spacing w:val="2"/>
                <w:sz w:val="21"/>
                <w:szCs w:val="21"/>
              </w:rPr>
              <w:t xml:space="preserve"> </w:t>
            </w:r>
            <w:r>
              <w:rPr>
                <w:rFonts w:hint="eastAsia" w:ascii="新宋体" w:hAnsi="新宋体" w:eastAsia="新宋体" w:cs="新宋体"/>
                <w:b/>
                <w:bCs/>
                <w:spacing w:val="2"/>
                <w:sz w:val="21"/>
                <w:szCs w:val="21"/>
              </w:rPr>
              <w:t>2 、包装要求</w:t>
            </w:r>
            <w:r>
              <w:rPr>
                <w:rFonts w:hint="eastAsia" w:ascii="新宋体" w:hAnsi="新宋体" w:eastAsia="新宋体" w:cs="新宋体"/>
                <w:spacing w:val="2"/>
                <w:sz w:val="21"/>
                <w:szCs w:val="21"/>
              </w:rPr>
              <w:t xml:space="preserve">:标的物的包装应按照国家或者行业主管部门的技术规定执行，国家或业务主管部门无技术规定的，应当按双方约定采取足以保护标的物安全、完好的包装方式。 </w:t>
            </w:r>
            <w:r>
              <w:rPr>
                <w:rFonts w:hint="eastAsia" w:ascii="新宋体" w:hAnsi="新宋体" w:eastAsia="新宋体" w:cs="新宋体"/>
                <w:b/>
                <w:bCs/>
                <w:spacing w:val="2"/>
                <w:sz w:val="21"/>
                <w:szCs w:val="21"/>
              </w:rPr>
              <w:t xml:space="preserve">3.供货要求: </w:t>
            </w:r>
            <w:r>
              <w:rPr>
                <w:rFonts w:hint="eastAsia" w:ascii="新宋体" w:hAnsi="新宋体" w:eastAsia="新宋体" w:cs="新宋体"/>
                <w:spacing w:val="2"/>
                <w:sz w:val="21"/>
                <w:szCs w:val="21"/>
              </w:rPr>
              <w:t>（1）成交供应商应保证货物是原装、全新、未使用过的合格产品,否则采购人有权终止合同， 由此产生的一切费用均由成交供应商自行负责。 （2）</w:t>
            </w:r>
            <w:r>
              <w:rPr>
                <w:rFonts w:hint="eastAsia" w:ascii="新宋体" w:hAnsi="新宋体" w:eastAsia="新宋体" w:cs="新宋体"/>
                <w:spacing w:val="2"/>
                <w:sz w:val="21"/>
                <w:szCs w:val="21"/>
                <w:lang w:val="en-US" w:eastAsia="zh-CN"/>
              </w:rPr>
              <w:t>供应商在确认订单前，供应商应联系采购人现场提供系统中上传的佐证材料的复印件并加盖生产厂家公章，如不能提供或提供材料不真实，甲方有权拒绝签合同。</w:t>
            </w:r>
            <w:r>
              <w:rPr>
                <w:rFonts w:hint="eastAsia" w:ascii="新宋体" w:hAnsi="新宋体" w:eastAsia="新宋体" w:cs="新宋体"/>
                <w:spacing w:val="2"/>
                <w:sz w:val="21"/>
                <w:szCs w:val="21"/>
              </w:rPr>
              <w:t>如给采购人造成损失的，需承担相应赔偿责任。 （3）验收标准：</w:t>
            </w:r>
            <w:r>
              <w:rPr>
                <w:rFonts w:hint="eastAsia" w:ascii="新宋体" w:hAnsi="新宋体" w:eastAsia="新宋体" w:cs="新宋体"/>
                <w:spacing w:val="2"/>
                <w:sz w:val="21"/>
                <w:szCs w:val="21"/>
                <w:lang w:eastAsia="zh-CN"/>
              </w:rPr>
              <w:t>（</w:t>
            </w:r>
            <w:r>
              <w:rPr>
                <w:rFonts w:hint="eastAsia" w:ascii="新宋体" w:hAnsi="新宋体" w:eastAsia="新宋体" w:cs="新宋体"/>
                <w:spacing w:val="2"/>
                <w:sz w:val="21"/>
                <w:szCs w:val="21"/>
                <w:lang w:val="en-US" w:eastAsia="zh-CN"/>
              </w:rPr>
              <w:t>1</w:t>
            </w:r>
            <w:r>
              <w:rPr>
                <w:rFonts w:hint="eastAsia" w:ascii="新宋体" w:hAnsi="新宋体" w:eastAsia="新宋体" w:cs="新宋体"/>
                <w:spacing w:val="2"/>
                <w:sz w:val="21"/>
                <w:szCs w:val="21"/>
                <w:lang w:eastAsia="zh-CN"/>
              </w:rPr>
              <w:t>）</w:t>
            </w:r>
            <w:r>
              <w:rPr>
                <w:rFonts w:hint="eastAsia" w:ascii="新宋体" w:hAnsi="新宋体" w:eastAsia="新宋体" w:cs="新宋体"/>
                <w:spacing w:val="2"/>
                <w:sz w:val="21"/>
                <w:szCs w:val="21"/>
                <w:lang w:val="en-US" w:eastAsia="zh-CN"/>
              </w:rPr>
              <w:t>成交供应商在合同签订后7个日历日内免费完成运输，10个日历日内完成安装、调试，以及为教师进行产品及配套软件的使用培训，达到验收合格标准。</w:t>
            </w:r>
            <w:r>
              <w:rPr>
                <w:rFonts w:hint="eastAsia" w:ascii="新宋体" w:hAnsi="新宋体" w:eastAsia="新宋体" w:cs="新宋体"/>
                <w:spacing w:val="2"/>
                <w:sz w:val="21"/>
                <w:szCs w:val="21"/>
              </w:rPr>
              <w:t>成交供应商应严格按国家标准规范及技术标准进行货物的安装调试。在货物质量保证期内成交供应商应对由于设计、工艺或者材料的缺陷而发生的任何不足或者故障负责。 （</w:t>
            </w:r>
            <w:r>
              <w:rPr>
                <w:rFonts w:hint="eastAsia" w:ascii="新宋体" w:hAnsi="新宋体" w:eastAsia="新宋体" w:cs="新宋体"/>
                <w:spacing w:val="2"/>
                <w:sz w:val="21"/>
                <w:szCs w:val="21"/>
                <w:lang w:val="en-US" w:eastAsia="zh-CN"/>
              </w:rPr>
              <w:t>2</w:t>
            </w:r>
            <w:r>
              <w:rPr>
                <w:rFonts w:hint="eastAsia" w:ascii="新宋体" w:hAnsi="新宋体" w:eastAsia="新宋体" w:cs="新宋体"/>
                <w:spacing w:val="2"/>
                <w:sz w:val="21"/>
                <w:szCs w:val="21"/>
              </w:rPr>
              <w:t>）所涉及到的所有材料必须符合国家相关标准 。</w:t>
            </w:r>
            <w:r>
              <w:rPr>
                <w:rFonts w:hint="eastAsia" w:ascii="新宋体" w:hAnsi="新宋体" w:eastAsia="新宋体" w:cs="新宋体"/>
                <w:b/>
                <w:bCs/>
                <w:spacing w:val="2"/>
                <w:sz w:val="21"/>
                <w:szCs w:val="21"/>
              </w:rPr>
              <w:t xml:space="preserve"> </w:t>
            </w:r>
            <w:r>
              <w:rPr>
                <w:rFonts w:hint="eastAsia" w:ascii="新宋体" w:hAnsi="新宋体" w:eastAsia="新宋体" w:cs="新宋体"/>
                <w:b/>
                <w:bCs/>
                <w:spacing w:val="2"/>
                <w:sz w:val="21"/>
                <w:szCs w:val="21"/>
                <w:lang w:val="en-US" w:eastAsia="zh-CN"/>
              </w:rPr>
              <w:t>4</w:t>
            </w:r>
            <w:r>
              <w:rPr>
                <w:rFonts w:hint="eastAsia" w:ascii="新宋体" w:hAnsi="新宋体" w:eastAsia="新宋体" w:cs="新宋体"/>
                <w:b/>
                <w:bCs/>
                <w:spacing w:val="2"/>
                <w:sz w:val="21"/>
                <w:szCs w:val="21"/>
              </w:rPr>
              <w:t>.质保要求:</w:t>
            </w:r>
            <w:r>
              <w:rPr>
                <w:rFonts w:hint="eastAsia" w:ascii="新宋体" w:hAnsi="新宋体" w:eastAsia="新宋体" w:cs="新宋体"/>
                <w:spacing w:val="2"/>
                <w:sz w:val="21"/>
                <w:szCs w:val="21"/>
              </w:rPr>
              <w:t xml:space="preserve"> 此项目采购的</w:t>
            </w:r>
            <w:r>
              <w:rPr>
                <w:rFonts w:hint="eastAsia" w:ascii="新宋体" w:hAnsi="新宋体" w:eastAsia="新宋体" w:cs="新宋体"/>
                <w:spacing w:val="2"/>
                <w:sz w:val="21"/>
                <w:szCs w:val="21"/>
                <w:lang w:val="en-US" w:eastAsia="zh-CN"/>
              </w:rPr>
              <w:t>产品</w:t>
            </w:r>
            <w:r>
              <w:rPr>
                <w:rFonts w:hint="eastAsia" w:ascii="新宋体" w:hAnsi="新宋体" w:eastAsia="新宋体" w:cs="新宋体"/>
                <w:spacing w:val="2"/>
                <w:sz w:val="21"/>
                <w:szCs w:val="21"/>
              </w:rPr>
              <w:t>均提供三年质保</w:t>
            </w:r>
            <w:r>
              <w:rPr>
                <w:rFonts w:hint="eastAsia" w:ascii="新宋体" w:hAnsi="新宋体" w:eastAsia="新宋体" w:cs="新宋体"/>
                <w:spacing w:val="2"/>
                <w:sz w:val="21"/>
                <w:szCs w:val="21"/>
                <w:lang w:eastAsia="zh-CN"/>
              </w:rPr>
              <w:t>，笔记本电脑电池、显示器至少一年质保</w:t>
            </w:r>
            <w:r>
              <w:rPr>
                <w:rFonts w:hint="eastAsia" w:ascii="新宋体" w:hAnsi="新宋体" w:eastAsia="新宋体" w:cs="新宋体"/>
                <w:spacing w:val="2"/>
                <w:sz w:val="21"/>
                <w:szCs w:val="21"/>
              </w:rPr>
              <w:t>。质保期内供应商对其提供的所有产品进行免费维修、维护、更换。质保期自采购人在《验收报告》签字之日起计算。</w:t>
            </w:r>
            <w:r>
              <w:rPr>
                <w:rFonts w:hint="eastAsia" w:ascii="新宋体" w:hAnsi="新宋体" w:eastAsia="新宋体" w:cs="新宋体"/>
                <w:b/>
                <w:bCs/>
                <w:spacing w:val="2"/>
                <w:sz w:val="21"/>
                <w:szCs w:val="21"/>
              </w:rPr>
              <w:t xml:space="preserve"> </w:t>
            </w:r>
            <w:r>
              <w:rPr>
                <w:rFonts w:hint="eastAsia" w:ascii="新宋体" w:hAnsi="新宋体" w:eastAsia="新宋体" w:cs="新宋体"/>
                <w:b/>
                <w:bCs/>
                <w:spacing w:val="2"/>
                <w:sz w:val="21"/>
                <w:szCs w:val="21"/>
                <w:lang w:val="en-US" w:eastAsia="zh-CN"/>
              </w:rPr>
              <w:t>5</w:t>
            </w:r>
            <w:r>
              <w:rPr>
                <w:rFonts w:hint="eastAsia" w:ascii="新宋体" w:hAnsi="新宋体" w:eastAsia="新宋体" w:cs="新宋体"/>
                <w:b/>
                <w:bCs/>
                <w:spacing w:val="2"/>
                <w:sz w:val="21"/>
                <w:szCs w:val="21"/>
              </w:rPr>
              <w:t>.售后服务及培训要求:</w:t>
            </w:r>
            <w:r>
              <w:rPr>
                <w:rFonts w:hint="eastAsia" w:ascii="新宋体" w:hAnsi="新宋体" w:eastAsia="新宋体" w:cs="新宋体"/>
                <w:spacing w:val="2"/>
                <w:sz w:val="21"/>
                <w:szCs w:val="21"/>
              </w:rPr>
              <w:t xml:space="preserve"> （</w:t>
            </w:r>
            <w:r>
              <w:rPr>
                <w:rFonts w:hint="eastAsia" w:ascii="新宋体" w:hAnsi="新宋体" w:eastAsia="新宋体" w:cs="新宋体"/>
                <w:spacing w:val="3"/>
                <w:sz w:val="21"/>
                <w:szCs w:val="21"/>
                <w:highlight w:val="none"/>
              </w:rPr>
              <w:t>1）供应商应在规定时间内完成设备的安装调试,并达</w:t>
            </w:r>
            <w:r>
              <w:rPr>
                <w:rFonts w:hint="eastAsia" w:ascii="新宋体" w:hAnsi="新宋体" w:eastAsia="新宋体" w:cs="新宋体"/>
                <w:spacing w:val="2"/>
                <w:sz w:val="21"/>
                <w:szCs w:val="21"/>
                <w:highlight w:val="none"/>
              </w:rPr>
              <w:t>到技术文件要求的性能，如果现场安装测试</w:t>
            </w:r>
            <w:r>
              <w:rPr>
                <w:rFonts w:hint="eastAsia" w:ascii="新宋体" w:hAnsi="新宋体" w:eastAsia="新宋体" w:cs="新宋体"/>
                <w:spacing w:val="1"/>
                <w:sz w:val="21"/>
                <w:szCs w:val="21"/>
                <w:highlight w:val="none"/>
              </w:rPr>
              <w:t>指标</w:t>
            </w:r>
            <w:bookmarkStart w:id="0" w:name="_GoBack"/>
            <w:bookmarkEnd w:id="0"/>
            <w:r>
              <w:rPr>
                <w:rFonts w:hint="eastAsia" w:ascii="新宋体" w:hAnsi="新宋体" w:eastAsia="新宋体" w:cs="新宋体"/>
                <w:spacing w:val="1"/>
                <w:sz w:val="21"/>
                <w:szCs w:val="21"/>
                <w:highlight w:val="none"/>
              </w:rPr>
              <w:t>未通过，采</w:t>
            </w:r>
            <w:r>
              <w:rPr>
                <w:rFonts w:hint="eastAsia" w:ascii="新宋体" w:hAnsi="新宋体" w:eastAsia="新宋体" w:cs="新宋体"/>
                <w:spacing w:val="2"/>
                <w:sz w:val="21"/>
                <w:szCs w:val="21"/>
                <w:highlight w:val="none"/>
              </w:rPr>
              <w:t>购人有权要求退货并要求赔偿损失。</w:t>
            </w:r>
            <w:r>
              <w:rPr>
                <w:rFonts w:hint="eastAsia" w:ascii="新宋体" w:hAnsi="新宋体" w:eastAsia="新宋体" w:cs="新宋体"/>
                <w:spacing w:val="-32"/>
                <w:sz w:val="21"/>
                <w:szCs w:val="21"/>
                <w:highlight w:val="none"/>
              </w:rPr>
              <w:t xml:space="preserve"> </w:t>
            </w:r>
            <w:r>
              <w:rPr>
                <w:rFonts w:hint="eastAsia" w:ascii="新宋体" w:hAnsi="新宋体" w:eastAsia="新宋体" w:cs="新宋体"/>
                <w:spacing w:val="2"/>
                <w:sz w:val="21"/>
                <w:szCs w:val="21"/>
                <w:highlight w:val="none"/>
              </w:rPr>
              <w:t>（2）产品到货后如因非人为因素导</w:t>
            </w:r>
            <w:r>
              <w:rPr>
                <w:rFonts w:hint="eastAsia" w:ascii="新宋体" w:hAnsi="新宋体" w:eastAsia="新宋体" w:cs="新宋体"/>
                <w:spacing w:val="1"/>
                <w:sz w:val="21"/>
                <w:szCs w:val="21"/>
                <w:highlight w:val="none"/>
              </w:rPr>
              <w:t>致的</w:t>
            </w:r>
            <w:r>
              <w:rPr>
                <w:rFonts w:hint="eastAsia" w:ascii="新宋体" w:hAnsi="新宋体" w:eastAsia="新宋体" w:cs="新宋体"/>
                <w:sz w:val="21"/>
                <w:szCs w:val="21"/>
                <w:highlight w:val="none"/>
              </w:rPr>
              <w:t xml:space="preserve"> </w:t>
            </w:r>
            <w:r>
              <w:rPr>
                <w:rFonts w:hint="eastAsia" w:ascii="新宋体" w:hAnsi="新宋体" w:eastAsia="新宋体" w:cs="新宋体"/>
                <w:spacing w:val="2"/>
                <w:sz w:val="21"/>
                <w:szCs w:val="21"/>
                <w:highlight w:val="none"/>
              </w:rPr>
              <w:t>产品质量问题供应商应免费更换。</w:t>
            </w:r>
            <w:r>
              <w:rPr>
                <w:rFonts w:hint="eastAsia" w:ascii="新宋体" w:hAnsi="新宋体" w:eastAsia="新宋体" w:cs="新宋体"/>
                <w:spacing w:val="-32"/>
                <w:sz w:val="21"/>
                <w:szCs w:val="21"/>
                <w:highlight w:val="none"/>
              </w:rPr>
              <w:t xml:space="preserve"> </w:t>
            </w:r>
            <w:r>
              <w:rPr>
                <w:rFonts w:hint="eastAsia" w:ascii="新宋体" w:hAnsi="新宋体" w:eastAsia="新宋体" w:cs="新宋体"/>
                <w:spacing w:val="2"/>
                <w:sz w:val="21"/>
                <w:szCs w:val="21"/>
                <w:highlight w:val="none"/>
              </w:rPr>
              <w:t>（3）供应商免费提供用户现场安装、</w:t>
            </w:r>
            <w:r>
              <w:rPr>
                <w:rFonts w:hint="eastAsia" w:ascii="新宋体" w:hAnsi="新宋体" w:eastAsia="新宋体" w:cs="新宋体"/>
                <w:spacing w:val="1"/>
                <w:sz w:val="21"/>
                <w:szCs w:val="21"/>
                <w:highlight w:val="none"/>
              </w:rPr>
              <w:t>调试</w:t>
            </w:r>
            <w:r>
              <w:rPr>
                <w:rFonts w:hint="eastAsia" w:ascii="新宋体" w:hAnsi="新宋体" w:eastAsia="新宋体" w:cs="新宋体"/>
                <w:spacing w:val="1"/>
                <w:sz w:val="21"/>
                <w:szCs w:val="21"/>
                <w:highlight w:val="none"/>
                <w:lang w:eastAsia="zh-CN"/>
              </w:rPr>
              <w:t>、</w:t>
            </w:r>
            <w:r>
              <w:rPr>
                <w:rFonts w:hint="eastAsia" w:ascii="新宋体" w:hAnsi="新宋体" w:eastAsia="新宋体" w:cs="新宋体"/>
                <w:spacing w:val="2"/>
                <w:sz w:val="21"/>
                <w:szCs w:val="21"/>
                <w:highlight w:val="none"/>
              </w:rPr>
              <w:t>培训</w:t>
            </w:r>
            <w:r>
              <w:rPr>
                <w:rFonts w:hint="eastAsia" w:ascii="新宋体" w:hAnsi="新宋体" w:eastAsia="新宋体" w:cs="新宋体"/>
                <w:spacing w:val="2"/>
                <w:sz w:val="21"/>
                <w:szCs w:val="21"/>
                <w:highlight w:val="none"/>
                <w:lang w:eastAsia="zh-CN"/>
              </w:rPr>
              <w:t>及相关辅材</w:t>
            </w:r>
            <w:r>
              <w:rPr>
                <w:rFonts w:hint="eastAsia" w:ascii="新宋体" w:hAnsi="新宋体" w:eastAsia="新宋体" w:cs="新宋体"/>
                <w:spacing w:val="2"/>
                <w:sz w:val="21"/>
                <w:szCs w:val="21"/>
                <w:highlight w:val="none"/>
              </w:rPr>
              <w:t>。（4）</w:t>
            </w:r>
            <w:r>
              <w:rPr>
                <w:rFonts w:hint="eastAsia" w:ascii="新宋体" w:hAnsi="新宋体" w:eastAsia="新宋体" w:cs="新宋体"/>
                <w:spacing w:val="3"/>
                <w:sz w:val="21"/>
                <w:szCs w:val="21"/>
                <w:highlight w:val="none"/>
              </w:rPr>
              <w:t>采购人</w:t>
            </w:r>
            <w:r>
              <w:rPr>
                <w:rFonts w:hint="eastAsia" w:ascii="新宋体" w:hAnsi="新宋体" w:eastAsia="新宋体" w:cs="新宋体"/>
                <w:spacing w:val="3"/>
                <w:sz w:val="21"/>
                <w:szCs w:val="21"/>
                <w:highlight w:val="none"/>
                <w:lang w:eastAsia="zh-CN"/>
              </w:rPr>
              <w:t>要求</w:t>
            </w:r>
            <w:r>
              <w:rPr>
                <w:rFonts w:hint="eastAsia" w:ascii="新宋体" w:hAnsi="新宋体" w:eastAsia="新宋体" w:cs="新宋体"/>
                <w:spacing w:val="3"/>
                <w:sz w:val="21"/>
                <w:szCs w:val="21"/>
                <w:highlight w:val="none"/>
              </w:rPr>
              <w:t>在</w:t>
            </w:r>
            <w:r>
              <w:rPr>
                <w:rFonts w:hint="eastAsia" w:ascii="新宋体" w:hAnsi="新宋体" w:eastAsia="新宋体" w:cs="新宋体"/>
                <w:spacing w:val="2"/>
                <w:sz w:val="21"/>
                <w:szCs w:val="21"/>
                <w:highlight w:val="none"/>
              </w:rPr>
              <w:t>接到维修通知后2小时内响应，24</w:t>
            </w:r>
            <w:r>
              <w:rPr>
                <w:rFonts w:hint="eastAsia" w:ascii="新宋体" w:hAnsi="新宋体" w:eastAsia="新宋体" w:cs="新宋体"/>
                <w:sz w:val="21"/>
                <w:szCs w:val="21"/>
                <w:highlight w:val="none"/>
              </w:rPr>
              <w:t xml:space="preserve"> </w:t>
            </w:r>
            <w:r>
              <w:rPr>
                <w:rFonts w:hint="eastAsia" w:ascii="新宋体" w:hAnsi="新宋体" w:eastAsia="新宋体" w:cs="新宋体"/>
                <w:spacing w:val="2"/>
                <w:sz w:val="21"/>
                <w:szCs w:val="21"/>
                <w:highlight w:val="none"/>
              </w:rPr>
              <w:t>小时内做出有效处理，维修更换有缺陷的货物或部件，若现场</w:t>
            </w:r>
            <w:r>
              <w:rPr>
                <w:rFonts w:hint="eastAsia" w:ascii="新宋体" w:hAnsi="新宋体" w:eastAsia="新宋体" w:cs="新宋体"/>
                <w:spacing w:val="1"/>
                <w:sz w:val="21"/>
                <w:szCs w:val="21"/>
                <w:highlight w:val="none"/>
              </w:rPr>
              <w:t>不能及时解决，</w:t>
            </w:r>
            <w:r>
              <w:rPr>
                <w:rFonts w:hint="eastAsia" w:ascii="新宋体" w:hAnsi="新宋体" w:eastAsia="新宋体" w:cs="新宋体"/>
                <w:sz w:val="21"/>
                <w:szCs w:val="21"/>
                <w:highlight w:val="none"/>
              </w:rPr>
              <w:t xml:space="preserve"> </w:t>
            </w:r>
            <w:r>
              <w:rPr>
                <w:rFonts w:hint="eastAsia" w:ascii="新宋体" w:hAnsi="新宋体" w:eastAsia="新宋体" w:cs="新宋体"/>
                <w:spacing w:val="2"/>
                <w:sz w:val="21"/>
                <w:szCs w:val="21"/>
                <w:highlight w:val="none"/>
              </w:rPr>
              <w:t>为</w:t>
            </w:r>
            <w:r>
              <w:rPr>
                <w:rFonts w:hint="eastAsia" w:ascii="新宋体" w:hAnsi="新宋体" w:eastAsia="新宋体" w:cs="新宋体"/>
                <w:spacing w:val="2"/>
                <w:sz w:val="21"/>
                <w:szCs w:val="21"/>
              </w:rPr>
              <w:t>不影响正常教学应提供同型号产品进行替代，损</w:t>
            </w:r>
            <w:r>
              <w:rPr>
                <w:rFonts w:hint="eastAsia" w:ascii="新宋体" w:hAnsi="新宋体" w:eastAsia="新宋体" w:cs="新宋体"/>
                <w:spacing w:val="3"/>
                <w:sz w:val="21"/>
                <w:szCs w:val="21"/>
                <w:highlight w:val="none"/>
              </w:rPr>
              <w:t>坏产品最多不超过7日内将货物修好。</w:t>
            </w:r>
            <w:r>
              <w:rPr>
                <w:rFonts w:hint="eastAsia" w:ascii="新宋体" w:hAnsi="新宋体" w:eastAsia="新宋体" w:cs="新宋体"/>
                <w:spacing w:val="3"/>
                <w:sz w:val="21"/>
                <w:szCs w:val="21"/>
                <w:highlight w:val="none"/>
                <w:lang w:eastAsia="zh-CN"/>
              </w:rPr>
              <w:t>（</w:t>
            </w:r>
            <w:r>
              <w:rPr>
                <w:rFonts w:hint="eastAsia" w:ascii="新宋体" w:hAnsi="新宋体" w:eastAsia="新宋体" w:cs="新宋体"/>
                <w:spacing w:val="3"/>
                <w:sz w:val="21"/>
                <w:szCs w:val="21"/>
                <w:highlight w:val="none"/>
                <w:lang w:val="en-US" w:eastAsia="zh-CN"/>
              </w:rPr>
              <w:t>4</w:t>
            </w:r>
            <w:r>
              <w:rPr>
                <w:rFonts w:hint="eastAsia" w:ascii="新宋体" w:hAnsi="新宋体" w:eastAsia="新宋体" w:cs="新宋体"/>
                <w:spacing w:val="3"/>
                <w:sz w:val="21"/>
                <w:szCs w:val="21"/>
                <w:highlight w:val="none"/>
                <w:lang w:eastAsia="zh-CN"/>
              </w:rPr>
              <w:t>）</w:t>
            </w:r>
            <w:r>
              <w:rPr>
                <w:rFonts w:hint="eastAsia" w:ascii="新宋体" w:hAnsi="新宋体" w:eastAsia="新宋体" w:cs="新宋体"/>
                <w:spacing w:val="3"/>
                <w:sz w:val="21"/>
                <w:szCs w:val="21"/>
                <w:highlight w:val="none"/>
                <w:lang w:val="en-US" w:eastAsia="zh-CN"/>
              </w:rPr>
              <w:t>为保证后续售后服务，要求成交供应商在中标后3个日历日内提供报价产品制造商出具的加盖公章的售后服务承诺函</w:t>
            </w:r>
            <w:r>
              <w:rPr>
                <w:rFonts w:hint="eastAsia" w:ascii="新宋体" w:hAnsi="新宋体" w:eastAsia="新宋体" w:cs="新宋体"/>
                <w:spacing w:val="3"/>
                <w:sz w:val="21"/>
                <w:szCs w:val="21"/>
                <w:highlight w:val="none"/>
              </w:rPr>
              <w:t>。</w:t>
            </w:r>
            <w:r>
              <w:rPr>
                <w:rFonts w:hint="eastAsia" w:ascii="新宋体" w:hAnsi="新宋体" w:eastAsia="新宋体" w:cs="新宋体"/>
                <w:b/>
                <w:bCs/>
                <w:spacing w:val="3"/>
                <w:sz w:val="21"/>
                <w:szCs w:val="21"/>
                <w:highlight w:val="none"/>
                <w:lang w:val="en-US" w:eastAsia="zh-CN"/>
              </w:rPr>
              <w:t>6</w:t>
            </w:r>
            <w:r>
              <w:rPr>
                <w:rFonts w:hint="eastAsia" w:ascii="新宋体" w:hAnsi="新宋体" w:eastAsia="新宋体" w:cs="新宋体"/>
                <w:b/>
                <w:bCs/>
                <w:spacing w:val="3"/>
                <w:sz w:val="21"/>
                <w:szCs w:val="21"/>
                <w:highlight w:val="none"/>
              </w:rPr>
              <w:t>.其他说明及要求:</w:t>
            </w:r>
            <w:r>
              <w:rPr>
                <w:rFonts w:hint="eastAsia" w:ascii="新宋体" w:hAnsi="新宋体" w:eastAsia="新宋体" w:cs="新宋体"/>
                <w:spacing w:val="3"/>
                <w:sz w:val="21"/>
                <w:szCs w:val="21"/>
                <w:highlight w:val="none"/>
                <w:lang w:val="en-US" w:eastAsia="zh-CN"/>
              </w:rPr>
              <w:t>成交供应商如不能按时、按需、按质供货，影响采购单位使用，导致废标，将根据《内蒙古自治区政府采购电子卖场管理办法》承担相应责任，同时将此行为投诉给财政局与政府采购中心，视为恶意竞标及虚假应标，按照相关规定拉入政府采购黑名单</w:t>
            </w:r>
            <w:r>
              <w:rPr>
                <w:rFonts w:hint="eastAsia" w:ascii="新宋体" w:hAnsi="新宋体" w:eastAsia="新宋体" w:cs="新宋体"/>
                <w:spacing w:val="3"/>
                <w:sz w:val="21"/>
                <w:szCs w:val="21"/>
                <w:highlight w:val="none"/>
              </w:rPr>
              <w:t>。</w:t>
            </w:r>
            <w:r>
              <w:rPr>
                <w:rFonts w:hint="eastAsia" w:ascii="新宋体" w:hAnsi="新宋体" w:eastAsia="新宋体" w:cs="新宋体"/>
                <w:spacing w:val="3"/>
                <w:sz w:val="21"/>
                <w:szCs w:val="21"/>
                <w:highlight w:val="none"/>
                <w:lang w:val="en-US" w:eastAsia="zh-CN"/>
              </w:rPr>
              <w:t>7</w:t>
            </w:r>
            <w:r>
              <w:rPr>
                <w:rFonts w:hint="eastAsia" w:ascii="新宋体" w:hAnsi="新宋体" w:eastAsia="新宋体" w:cs="新宋体"/>
                <w:spacing w:val="3"/>
                <w:sz w:val="21"/>
                <w:szCs w:val="21"/>
                <w:highlight w:val="none"/>
              </w:rPr>
              <w:t>.技术部分说明：供应商供货时因上述参数偏离导致无法安装或不能正常使用时需无条件进行更换。仪器、器材，符合国家、行业最新配备标准。出现不能正常使用或侵权等其他一切相关问题，供应商自负，与采购人无关，并免费提供本项目一切相关服务。</w:t>
            </w:r>
          </w:p>
          <w:p w14:paraId="731EF27A">
            <w:pPr>
              <w:keepNext w:val="0"/>
              <w:keepLines w:val="0"/>
              <w:pageBreakBefore w:val="0"/>
              <w:widowControl w:val="0"/>
              <w:tabs>
                <w:tab w:val="left" w:pos="11664"/>
              </w:tabs>
              <w:kinsoku/>
              <w:wordWrap/>
              <w:overflowPunct/>
              <w:topLinePunct w:val="0"/>
              <w:autoSpaceDE/>
              <w:autoSpaceDN/>
              <w:bidi w:val="0"/>
              <w:adjustRightInd/>
              <w:snapToGrid/>
              <w:spacing w:line="500" w:lineRule="exact"/>
              <w:textAlignment w:val="auto"/>
              <w:rPr>
                <w:rFonts w:hint="eastAsia"/>
                <w:sz w:val="22"/>
                <w:szCs w:val="28"/>
                <w:lang w:val="en-US" w:eastAsia="zh-CN"/>
              </w:rPr>
            </w:pPr>
          </w:p>
        </w:tc>
      </w:tr>
    </w:tbl>
    <w:p w14:paraId="6ADA4BF6">
      <w:pPr>
        <w:numPr>
          <w:ilvl w:val="0"/>
          <w:numId w:val="0"/>
        </w:numPr>
        <w:rPr>
          <w:rFonts w:hint="default"/>
          <w:lang w:val="en-US" w:eastAsia="zh-CN"/>
        </w:rPr>
      </w:pPr>
    </w:p>
    <w:sectPr>
      <w:pgSz w:w="16838" w:h="11906" w:orient="landscape"/>
      <w:pgMar w:top="1587" w:right="1134" w:bottom="102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6143B7"/>
    <w:rsid w:val="040D3D1C"/>
    <w:rsid w:val="112A2D58"/>
    <w:rsid w:val="12C20ADB"/>
    <w:rsid w:val="1925343B"/>
    <w:rsid w:val="23CA5246"/>
    <w:rsid w:val="2F5862C2"/>
    <w:rsid w:val="30C128C1"/>
    <w:rsid w:val="376143B7"/>
    <w:rsid w:val="3AA36155"/>
    <w:rsid w:val="4246491B"/>
    <w:rsid w:val="48025E59"/>
    <w:rsid w:val="50F9162A"/>
    <w:rsid w:val="762B710E"/>
    <w:rsid w:val="7DF22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customStyle="1" w:styleId="5">
    <w:name w:val="Table Text"/>
    <w:basedOn w:val="1"/>
    <w:semiHidden/>
    <w:qFormat/>
    <w:uiPriority w:val="0"/>
    <w:rPr>
      <w:rFonts w:ascii="宋体" w:hAnsi="宋体" w:eastAsia="宋体" w:cs="宋体"/>
      <w:sz w:val="19"/>
      <w:szCs w:val="19"/>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7014</Words>
  <Characters>7708</Characters>
  <Lines>0</Lines>
  <Paragraphs>0</Paragraphs>
  <TotalTime>32</TotalTime>
  <ScaleCrop>false</ScaleCrop>
  <LinksUpToDate>false</LinksUpToDate>
  <CharactersWithSpaces>7799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2025-06-12T07:18:00Z</dcterms:created>
  <dc:creator>羊肉小葱</dc:creator>
  <cp:lastModifiedBy>嗯</cp:lastModifiedBy>
  <cp:lastPrinted>2025-06-12T07:27:00Z</cp:lastPrinted>
  <dcterms:modified xsi:type="dcterms:W3CDTF">2025-06-20T03:14:50Z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6D4AABA546F141D0AE595D14FAC21B1B_13</vt:lpwstr>
  </property>
  <property fmtid="{D5CDD505-2E9C-101B-9397-08002B2CF9AE}" pid="4" name="KSOTemplateDocerSaveRecord">
    <vt:lpwstr>eyJoZGlkIjoiYzM5NjE4NzAxMDI5MjAwNmU1ODhmOWJjNTc2NGQ1MWQiLCJ1c2VySWQiOiI1MjE5MTM0MTAifQ==</vt:lpwstr>
  </property>
</Properties>
</file>