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1E91C">
      <w:pPr>
        <w:numPr>
          <w:ilvl w:val="0"/>
          <w:numId w:val="0"/>
        </w:numPr>
        <w:ind w:left="0" w:leftChars="0" w:right="0" w:rightChars="0" w:firstLine="0" w:firstLineChars="0"/>
        <w:jc w:val="center"/>
        <w:outlineLvl w:val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玉米种子包装码垛生产线分项报价清单</w:t>
      </w:r>
    </w:p>
    <w:tbl>
      <w:tblPr>
        <w:tblStyle w:val="9"/>
        <w:tblW w:w="9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871"/>
        <w:gridCol w:w="1541"/>
        <w:gridCol w:w="925"/>
        <w:gridCol w:w="1151"/>
        <w:gridCol w:w="1044"/>
        <w:gridCol w:w="987"/>
        <w:gridCol w:w="3178"/>
      </w:tblGrid>
      <w:tr w14:paraId="0C530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997" w:hRule="atLeast"/>
          <w:tblHeader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7ABDADCA">
            <w:pPr>
              <w:pStyle w:val="13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序号</w:t>
            </w: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1DD6C9E9">
            <w:pPr>
              <w:pStyle w:val="13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设备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11DE924B">
            <w:pPr>
              <w:pStyle w:val="13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数量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56925736">
            <w:pPr>
              <w:pStyle w:val="13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单价（元）</w:t>
            </w: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13819E69">
            <w:pPr>
              <w:pStyle w:val="13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合价（元）</w:t>
            </w: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77CD9EB0">
            <w:pPr>
              <w:pStyle w:val="13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功率（KW）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1ADD76F0">
            <w:pPr>
              <w:pStyle w:val="13"/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注</w:t>
            </w:r>
          </w:p>
        </w:tc>
      </w:tr>
      <w:tr w14:paraId="19D7B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297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25288C4D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2C5F70D5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立式包装机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67D60E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3867D33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6B1AACB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22AA2C3E">
            <w:pPr>
              <w:pStyle w:val="13"/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1A984D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1、制袋尺寸：（50～460）×(80～350)mm(长×宽)</w:t>
            </w:r>
          </w:p>
          <w:p w14:paraId="5BE6DB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2、制袋形式：枕式袋（背封袋）</w:t>
            </w:r>
          </w:p>
          <w:p w14:paraId="26CCA4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3、包装材料：复合膜</w:t>
            </w:r>
          </w:p>
          <w:p w14:paraId="2A05D7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4、包装速度：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75BD42" w:themeColor="accent4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accent4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60次/分（500~2500克/包）</w:t>
            </w:r>
          </w:p>
          <w:p w14:paraId="2B7489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5、压缩空气要求：0.6Mpa   0.65m3/min </w:t>
            </w:r>
          </w:p>
          <w:p w14:paraId="586492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6、卷材纸芯内径：ф75mm 、允许最大包材外径：ф500mm</w:t>
            </w:r>
          </w:p>
          <w:p w14:paraId="6D1436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7、电 源：5.5kW  380V±10%（三相五线）</w:t>
            </w:r>
          </w:p>
        </w:tc>
      </w:tr>
      <w:tr w14:paraId="41DCD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274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7F699218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238D72E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计量称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4C62CB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3FFD27F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6B072A5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5B1F06B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49DA4DD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1、计量范围：500g-5000g </w:t>
            </w:r>
          </w:p>
          <w:p w14:paraId="4D75C17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color w:val="75BD42" w:themeColor="accent4"/>
                <w:sz w:val="22"/>
                <w:szCs w:val="22"/>
                <w14:textFill>
                  <w14:solidFill>
                    <w14:schemeClr w14:val="accent4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>2、计量速度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：≥60包/分 </w:t>
            </w:r>
          </w:p>
          <w:p w14:paraId="6AA4334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3、准确度等级：X（0.2）级 </w:t>
            </w:r>
          </w:p>
          <w:p w14:paraId="7BCB56C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4、电源：220V 50HZ 4KW </w:t>
            </w:r>
          </w:p>
          <w:p w14:paraId="4698CCE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5、外形尺寸：1480X1225X1952 </w:t>
            </w:r>
          </w:p>
          <w:p w14:paraId="0A5E5C9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6、称量斗容积：9 升 </w:t>
            </w:r>
          </w:p>
          <w:p w14:paraId="669B6AF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7、料仓容积：350 升 </w:t>
            </w:r>
          </w:p>
        </w:tc>
      </w:tr>
      <w:tr w14:paraId="24F3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4411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43914944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5F5AC4D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热转印打码机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5B5120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2E2596D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37E4F74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71F5245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0.4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7BDB3B4F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300DPI的打印效果，提高产品外观识别率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。</w:t>
            </w:r>
          </w:p>
          <w:p w14:paraId="61BC4857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可打印实时日期、时间和批号，无障碍切换打印内容；最长6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0米超长色带，减少换色学频率；人性化人机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界面，简单的操作方式；编辑软件直观易学。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</w:t>
            </w:r>
          </w:p>
          <w:p w14:paraId="30A91600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支持各种中英文字体、各种格式日期、各种变量、自动生成序列号、可进行一维码、二维码、图像、表格的打印。</w:t>
            </w:r>
          </w:p>
          <w:p w14:paraId="2B178317">
            <w:pPr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适用于各种现场环境，满足长时间高负荷作业。</w:t>
            </w:r>
          </w:p>
        </w:tc>
      </w:tr>
      <w:tr w14:paraId="244E4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5EB54AFF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387C008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成品输送机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0D81C39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04F4F4D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3739585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564A8D9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0EA228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用途：成品小袋输送至链板输送机，皮条机，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碳钢喷塑机身。</w:t>
            </w:r>
          </w:p>
        </w:tc>
      </w:tr>
      <w:tr w14:paraId="39DBB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25BB0DB9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4ACC88A7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成型器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7D59FD3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4套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1D16F44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5C848F3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55BFC957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09081A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Style w:val="14"/>
                <w:sz w:val="22"/>
                <w:szCs w:val="22"/>
                <w:lang w:val="en-US" w:eastAsia="zh-CN" w:bidi="ar"/>
              </w:rPr>
              <w:t>用途：不同规格包装制袋；随机配备2套规格（</w:t>
            </w:r>
            <w:r>
              <w:rPr>
                <w:rStyle w:val="14"/>
                <w:rFonts w:hint="eastAsia"/>
                <w:sz w:val="22"/>
                <w:szCs w:val="22"/>
                <w:lang w:val="en-US" w:eastAsia="zh-CN" w:bidi="ar"/>
              </w:rPr>
              <w:t>4</w:t>
            </w:r>
            <w:r>
              <w:rPr>
                <w:rStyle w:val="14"/>
                <w:sz w:val="22"/>
                <w:szCs w:val="22"/>
                <w:lang w:val="en-US" w:eastAsia="zh-CN" w:bidi="ar"/>
              </w:rPr>
              <w:t>台），均含机架；</w:t>
            </w:r>
          </w:p>
        </w:tc>
      </w:tr>
      <w:tr w14:paraId="33B47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424BB20E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3619E13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电动叉车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3ACEB7B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1046092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221F0C1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00BED0C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071B57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000000" w:themeColor="text1"/>
                <w:sz w:val="22"/>
                <w:szCs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用途：承载力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3-5吨。</w:t>
            </w:r>
          </w:p>
        </w:tc>
      </w:tr>
      <w:tr w14:paraId="6399C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73E50DDF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08606F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汇流输送机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0A8E16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2台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7CE8E8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40C28E2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19EC6AD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123B9E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小袋汇流。</w:t>
            </w:r>
          </w:p>
        </w:tc>
      </w:tr>
      <w:tr w14:paraId="41FAB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867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7EB40DE0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162CD50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扫码剔除输送机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559AED6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0019931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0C15710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568AC46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307363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小袋汇流之后扫码、剔除。</w:t>
            </w:r>
          </w:p>
        </w:tc>
      </w:tr>
      <w:tr w14:paraId="6DE2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2A8AAFAC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25D0F81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调整输送机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3CBFB8B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7E8670B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1112194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1EB80C4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68D0EA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用途：调节小袋位置角度，方便进入爬坡输送机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 w14:paraId="4B61D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997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3641435E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0FCAF96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双层爬坡输送机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35E62B8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57C8F11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49EF60F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3C8003B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4A219E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小袋爬升至二次包装进仓高度。</w:t>
            </w:r>
          </w:p>
        </w:tc>
      </w:tr>
      <w:tr w14:paraId="03C40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681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27B989DC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10B61C3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二次包装机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6B5813B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08573D7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74998F0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49E6D8E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0CCC93F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220" w:hanging="220" w:hanging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用途:全自动给袋包装机可实现自动上袋、开袋、计数、填充、移动输出、导入全自动缝包机自动实现自动缝包，实现包装过程无人化</w:t>
            </w:r>
          </w:p>
          <w:p w14:paraId="28DABFFD"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220" w:hanging="220" w:hangingChars="10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详细参数要求见技术参数要求。</w:t>
            </w:r>
          </w:p>
          <w:p w14:paraId="58E3367B">
            <w:pPr>
              <w:pStyle w:val="2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3、每分钟不低于120小包</w:t>
            </w:r>
          </w:p>
        </w:tc>
      </w:tr>
      <w:tr w14:paraId="48E90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68D4E236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5F61327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缝包机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37B133A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760693E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0DC2DCE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31AF44D5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465AB5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二次装袋之后的自动缝包。</w:t>
            </w:r>
          </w:p>
        </w:tc>
      </w:tr>
      <w:tr w14:paraId="3D0C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4BD3FC8B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4A9443A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缝包输送机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5EBF123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1F8E134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5D98C5B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67BCA772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23B3E3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配合缝包机输送物料。</w:t>
            </w:r>
          </w:p>
        </w:tc>
      </w:tr>
      <w:tr w14:paraId="0E3E7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4564FFD0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3D18FE6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倒包机构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457BA02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266088A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412CFAD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1B8CF7E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0.2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0E667F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90°直角倒包，使包装袋由站立姿态变成平放姿态。</w:t>
            </w:r>
          </w:p>
        </w:tc>
      </w:tr>
      <w:tr w14:paraId="09DA7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2430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14732671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4F850D1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重量选别机</w:t>
            </w:r>
          </w:p>
          <w:p w14:paraId="51313CD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0DBD519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7843ECE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3C7DA66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6F7386B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0.8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231CA4F6">
            <w:pPr>
              <w:spacing w:before="196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重量不合格的自动检测剔除。</w:t>
            </w:r>
            <w:r>
              <w:rPr>
                <w:rFonts w:ascii="宋体" w:hAnsi="宋体" w:eastAsia="宋体" w:cs="宋体"/>
                <w:spacing w:val="-7"/>
                <w:sz w:val="22"/>
                <w:szCs w:val="22"/>
              </w:rPr>
              <w:t>称重范围：5~60Kg；</w:t>
            </w:r>
          </w:p>
          <w:p w14:paraId="23E3504B">
            <w:pPr>
              <w:spacing w:before="204" w:line="220" w:lineRule="auto"/>
              <w:jc w:val="both"/>
              <w:rPr>
                <w:rFonts w:ascii="宋体" w:hAnsi="宋体" w:eastAsia="宋体" w:cs="宋体"/>
                <w:spacing w:val="-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  <w:lang w:val="en-US" w:eastAsia="zh-CN"/>
              </w:rPr>
              <w:t>1、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检测速度：8～20</w:t>
            </w:r>
            <w:r>
              <w:rPr>
                <w:rFonts w:ascii="宋体" w:hAnsi="宋体" w:eastAsia="宋体" w:cs="宋体"/>
                <w:spacing w:val="-4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2"/>
                <w:szCs w:val="22"/>
              </w:rPr>
              <w:t>次/分钟；</w:t>
            </w:r>
          </w:p>
          <w:p w14:paraId="1BFB87E3">
            <w:pPr>
              <w:spacing w:before="204" w:line="220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</w:rPr>
              <w:t>2、</w:t>
            </w:r>
            <w:r>
              <w:rPr>
                <w:rFonts w:ascii="宋体" w:hAnsi="宋体" w:eastAsia="宋体" w:cs="宋体"/>
                <w:spacing w:val="-1"/>
                <w:sz w:val="22"/>
                <w:szCs w:val="22"/>
              </w:rPr>
              <w:t>选重系统非线性误差﹤0.02%Fs；</w:t>
            </w:r>
          </w:p>
          <w:p w14:paraId="4237F865">
            <w:pPr>
              <w:spacing w:before="78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  <w:lang w:val="en-US" w:eastAsia="zh-CN"/>
              </w:rPr>
              <w:t>3、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检测精度：</w:t>
            </w:r>
            <w:r>
              <w:rPr>
                <w:rFonts w:ascii="宋体" w:hAnsi="宋体" w:eastAsia="宋体" w:cs="宋体"/>
                <w:spacing w:val="-7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±10g-</w:t>
            </w:r>
            <w:r>
              <w:rPr>
                <w:rFonts w:ascii="宋体" w:hAnsi="宋体" w:eastAsia="宋体" w:cs="宋体"/>
                <w:spacing w:val="-83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±30g；</w:t>
            </w:r>
          </w:p>
          <w:p w14:paraId="1D592958">
            <w:pPr>
              <w:spacing w:before="204" w:line="214" w:lineRule="auto"/>
              <w:jc w:val="both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  <w:lang w:val="en-US" w:eastAsia="zh-CN"/>
              </w:rPr>
              <w:t>4、</w:t>
            </w: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分辨率：5g</w:t>
            </w:r>
          </w:p>
          <w:p w14:paraId="3F563C60">
            <w:pPr>
              <w:spacing w:before="202" w:line="185" w:lineRule="auto"/>
              <w:jc w:val="both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  <w:lang w:val="en-US" w:eastAsia="zh-CN"/>
              </w:rPr>
              <w:t>5、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防护等级</w:t>
            </w:r>
            <w:r>
              <w:rPr>
                <w:rFonts w:ascii="宋体" w:hAnsi="宋体" w:eastAsia="宋体" w:cs="宋体"/>
                <w:spacing w:val="34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2"/>
                <w:szCs w:val="22"/>
              </w:rPr>
              <w:t>：IP54；</w:t>
            </w:r>
          </w:p>
        </w:tc>
      </w:tr>
      <w:tr w14:paraId="076E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2AE70A11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6DE4D70F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爬坡输送机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1773D5C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3A7BB49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5FE8472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42A553B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3C1091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大袋爬升至码垛高度。</w:t>
            </w:r>
          </w:p>
        </w:tc>
      </w:tr>
      <w:tr w14:paraId="358A2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72BCB114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06AFFB5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抓取输送机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7AB4B13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1台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11EF88D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50AA02D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0074738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0.75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19BFB2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滚筒设计，方便机器人执行抓取。</w:t>
            </w:r>
          </w:p>
        </w:tc>
      </w:tr>
      <w:tr w14:paraId="3794E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535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500560DB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26885642">
            <w:pPr>
              <w:pStyle w:val="2"/>
              <w:ind w:left="0" w:leftChars="0" w:right="0" w:rightChars="0" w:firstLine="0" w:firstLineChars="0"/>
              <w:jc w:val="center"/>
              <w:rPr>
                <w:rFonts w:hint="default"/>
                <w:sz w:val="22"/>
                <w:szCs w:val="22"/>
                <w:lang w:val="en-US"/>
              </w:rPr>
            </w:pPr>
            <w:r>
              <w:rPr>
                <w:rFonts w:hint="eastAsia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码垛机器人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3148B6F6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38CB4F4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63AB22B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6368447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3D7874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自动抓取物料执行抓取摆放。</w:t>
            </w:r>
          </w:p>
          <w:p w14:paraId="3505A2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1、</w:t>
            </w:r>
            <w:r>
              <w:rPr>
                <w:rFonts w:hint="eastAsia"/>
                <w:sz w:val="22"/>
                <w:szCs w:val="22"/>
              </w:rPr>
              <w:t>有效负载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rFonts w:hint="eastAsia"/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0KG</w:t>
            </w:r>
          </w:p>
          <w:p w14:paraId="6C75FE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2、</w:t>
            </w:r>
            <w:r>
              <w:rPr>
                <w:rFonts w:hint="eastAsia"/>
                <w:sz w:val="22"/>
                <w:szCs w:val="22"/>
              </w:rPr>
              <w:t>最大活动半径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sz w:val="22"/>
                <w:szCs w:val="22"/>
              </w:rPr>
              <w:t>2350mm</w:t>
            </w:r>
          </w:p>
          <w:p w14:paraId="6D4772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3、</w:t>
            </w:r>
            <w:r>
              <w:rPr>
                <w:rFonts w:hint="eastAsia"/>
                <w:sz w:val="22"/>
                <w:szCs w:val="22"/>
              </w:rPr>
              <w:t>重复定位精度</w:t>
            </w:r>
            <w:r>
              <w:rPr>
                <w:rFonts w:hint="eastAsia"/>
                <w:sz w:val="22"/>
                <w:szCs w:val="22"/>
                <w:lang w:eastAsia="zh-CN"/>
              </w:rPr>
              <w:t>：</w:t>
            </w:r>
            <w:r>
              <w:rPr>
                <w:rFonts w:cs="Calibri"/>
                <w:sz w:val="22"/>
                <w:szCs w:val="22"/>
              </w:rPr>
              <w:t>±</w:t>
            </w:r>
            <w:r>
              <w:rPr>
                <w:rFonts w:hint="eastAsia" w:cs="Calibri"/>
                <w:sz w:val="22"/>
                <w:szCs w:val="22"/>
              </w:rPr>
              <w:t>0.1</w:t>
            </w:r>
            <w:r>
              <w:rPr>
                <w:sz w:val="22"/>
                <w:szCs w:val="22"/>
              </w:rPr>
              <w:t>mm</w:t>
            </w:r>
          </w:p>
        </w:tc>
      </w:tr>
      <w:tr w14:paraId="57D77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2E8BEE9D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01007FF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安全围栏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05CAD56D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7E5BCFB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05A0695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4DF1FECE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49880F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码垛区域的安全防护。</w:t>
            </w:r>
          </w:p>
        </w:tc>
      </w:tr>
      <w:tr w14:paraId="21D09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997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6BC6E50A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161C497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防伪防窜货系统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00B5908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1套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785BFA5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14D8E6C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58117139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0.3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636810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用途：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小袋的计数、二维码排列、大袋之间的关联、出入库的后台应用以及溯源。</w:t>
            </w:r>
          </w:p>
        </w:tc>
      </w:tr>
      <w:tr w14:paraId="76C05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71" w:type="dxa"/>
            <w:tcBorders>
              <w:tl2br w:val="nil"/>
              <w:tr2bl w:val="nil"/>
            </w:tcBorders>
            <w:vAlign w:val="center"/>
          </w:tcPr>
          <w:p w14:paraId="5DC4E0F1">
            <w:pPr>
              <w:pStyle w:val="13"/>
              <w:numPr>
                <w:ilvl w:val="0"/>
                <w:numId w:val="1"/>
              </w:num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1" w:type="dxa"/>
            <w:tcBorders>
              <w:tl2br w:val="nil"/>
              <w:tr2bl w:val="nil"/>
            </w:tcBorders>
            <w:vAlign w:val="center"/>
          </w:tcPr>
          <w:p w14:paraId="176C996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铁托盘</w:t>
            </w:r>
          </w:p>
        </w:tc>
        <w:tc>
          <w:tcPr>
            <w:tcW w:w="925" w:type="dxa"/>
            <w:tcBorders>
              <w:tl2br w:val="nil"/>
              <w:tr2bl w:val="nil"/>
            </w:tcBorders>
            <w:vAlign w:val="center"/>
          </w:tcPr>
          <w:p w14:paraId="01C7A91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3个</w:t>
            </w:r>
          </w:p>
        </w:tc>
        <w:tc>
          <w:tcPr>
            <w:tcW w:w="1151" w:type="dxa"/>
            <w:tcBorders>
              <w:tl2br w:val="nil"/>
              <w:tr2bl w:val="nil"/>
            </w:tcBorders>
            <w:vAlign w:val="center"/>
          </w:tcPr>
          <w:p w14:paraId="2E83F2E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 w14:paraId="43E2BC4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tcBorders>
              <w:tl2br w:val="nil"/>
              <w:tr2bl w:val="nil"/>
            </w:tcBorders>
            <w:vAlign w:val="center"/>
          </w:tcPr>
          <w:p w14:paraId="1620EC8B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3178" w:type="dxa"/>
            <w:tcBorders>
              <w:tl2br w:val="nil"/>
              <w:tr2bl w:val="nil"/>
            </w:tcBorders>
            <w:vAlign w:val="center"/>
          </w:tcPr>
          <w:p w14:paraId="37D068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承载力不低于2吨。</w:t>
            </w:r>
          </w:p>
        </w:tc>
      </w:tr>
      <w:tr w14:paraId="69DB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167" w:hRule="atLeast"/>
        </w:trPr>
        <w:tc>
          <w:tcPr>
            <w:tcW w:w="9697" w:type="dxa"/>
            <w:gridSpan w:val="7"/>
            <w:tcBorders>
              <w:tl2br w:val="nil"/>
              <w:tr2bl w:val="nil"/>
            </w:tcBorders>
            <w:vAlign w:val="center"/>
          </w:tcPr>
          <w:p w14:paraId="54C84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总计：大写：</w:t>
            </w:r>
          </w:p>
          <w:p w14:paraId="1BBB5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3910EB64">
            <w:pPr>
              <w:keepNext w:val="0"/>
              <w:keepLines w:val="0"/>
              <w:widowControl/>
              <w:suppressLineNumbers w:val="0"/>
              <w:ind w:firstLine="660" w:firstLineChars="30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小写：       元。</w:t>
            </w:r>
          </w:p>
        </w:tc>
      </w:tr>
    </w:tbl>
    <w:p w14:paraId="001EBD6D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17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F101BF"/>
    <w:multiLevelType w:val="singleLevel"/>
    <w:tmpl w:val="42F101B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AD534AC"/>
    <w:multiLevelType w:val="singleLevel"/>
    <w:tmpl w:val="5AD534A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E5FF9"/>
    <w:rsid w:val="017E2A82"/>
    <w:rsid w:val="08873260"/>
    <w:rsid w:val="10EB0C53"/>
    <w:rsid w:val="11577DCA"/>
    <w:rsid w:val="162E2871"/>
    <w:rsid w:val="173D7210"/>
    <w:rsid w:val="18E920E9"/>
    <w:rsid w:val="1E2F3219"/>
    <w:rsid w:val="20E9246E"/>
    <w:rsid w:val="23A777BF"/>
    <w:rsid w:val="270E5FF9"/>
    <w:rsid w:val="2C536736"/>
    <w:rsid w:val="30D705D4"/>
    <w:rsid w:val="311A222F"/>
    <w:rsid w:val="32361BEB"/>
    <w:rsid w:val="36A155A7"/>
    <w:rsid w:val="3A830B2E"/>
    <w:rsid w:val="3CCA034E"/>
    <w:rsid w:val="3E9277BD"/>
    <w:rsid w:val="3F092D1E"/>
    <w:rsid w:val="405D597D"/>
    <w:rsid w:val="40773616"/>
    <w:rsid w:val="4400471D"/>
    <w:rsid w:val="468943B1"/>
    <w:rsid w:val="480F1C53"/>
    <w:rsid w:val="4913307D"/>
    <w:rsid w:val="4F4915A7"/>
    <w:rsid w:val="51A90A23"/>
    <w:rsid w:val="55515E20"/>
    <w:rsid w:val="58342245"/>
    <w:rsid w:val="5C867384"/>
    <w:rsid w:val="5E393672"/>
    <w:rsid w:val="5EA22A81"/>
    <w:rsid w:val="5F351B48"/>
    <w:rsid w:val="643C2838"/>
    <w:rsid w:val="65521AC0"/>
    <w:rsid w:val="6A5730EC"/>
    <w:rsid w:val="6DF826BE"/>
    <w:rsid w:val="7AF24EBB"/>
    <w:rsid w:val="7C2155D1"/>
    <w:rsid w:val="7D290501"/>
    <w:rsid w:val="7DC1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"/>
    <w:basedOn w:val="1"/>
    <w:next w:val="5"/>
    <w:qFormat/>
    <w:uiPriority w:val="0"/>
    <w:rPr>
      <w:rFonts w:ascii="宋体" w:hAnsi="Arial"/>
      <w:sz w:val="24"/>
    </w:rPr>
  </w:style>
  <w:style w:type="paragraph" w:customStyle="1" w:styleId="5">
    <w:name w:val="toc 34"/>
    <w:next w:val="1"/>
    <w:qFormat/>
    <w:uiPriority w:val="0"/>
    <w:pPr>
      <w:wordWrap w:val="0"/>
      <w:ind w:left="850"/>
      <w:jc w:val="both"/>
    </w:pPr>
    <w:rPr>
      <w:rFonts w:ascii="Calibri" w:hAnsi="Calibri" w:eastAsia="宋体" w:cs="Times New Roman"/>
      <w:sz w:val="21"/>
      <w:lang w:val="en-US" w:eastAsia="zh-CN" w:bidi="ar-SA"/>
    </w:rPr>
  </w:style>
  <w:style w:type="paragraph" w:styleId="6">
    <w:name w:val="endnote text"/>
    <w:basedOn w:val="1"/>
    <w:qFormat/>
    <w:uiPriority w:val="0"/>
    <w:pPr>
      <w:snapToGrid w:val="0"/>
      <w:jc w:val="left"/>
    </w:p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endnote reference"/>
    <w:basedOn w:val="11"/>
    <w:qFormat/>
    <w:uiPriority w:val="0"/>
    <w:rPr>
      <w:vertAlign w:val="superscript"/>
    </w:rPr>
  </w:style>
  <w:style w:type="paragraph" w:customStyle="1" w:styleId="13">
    <w:name w:val="表格文字"/>
    <w:autoRedefine/>
    <w:qFormat/>
    <w:uiPriority w:val="2"/>
    <w:pPr>
      <w:widowControl w:val="0"/>
      <w:jc w:val="both"/>
    </w:pPr>
    <w:rPr>
      <w:rFonts w:cs="Times New Roman" w:asciiTheme="minorHAnsi" w:hAnsiTheme="minorHAnsi" w:eastAsiaTheme="minorEastAsia"/>
      <w:sz w:val="21"/>
      <w:szCs w:val="21"/>
      <w:lang w:val="en-US" w:eastAsia="zh-CN" w:bidi="ar-SA"/>
    </w:rPr>
  </w:style>
  <w:style w:type="character" w:customStyle="1" w:styleId="14">
    <w:name w:val="font0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">
    <w:name w:val="font21"/>
    <w:basedOn w:val="11"/>
    <w:autoRedefine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table" w:customStyle="1" w:styleId="1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18">
    <w:name w:val="font81"/>
    <w:basedOn w:val="11"/>
    <w:qFormat/>
    <w:uiPriority w:val="0"/>
    <w:rPr>
      <w:rFonts w:hint="eastAsia" w:ascii="微软雅黑" w:hAnsi="微软雅黑" w:eastAsia="微软雅黑" w:cs="微软雅黑"/>
      <w:b/>
      <w:color w:val="000000"/>
      <w:sz w:val="24"/>
      <w:szCs w:val="24"/>
      <w:u w:val="none"/>
    </w:rPr>
  </w:style>
  <w:style w:type="character" w:customStyle="1" w:styleId="19">
    <w:name w:val="font91"/>
    <w:basedOn w:val="11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1034</Words>
  <Characters>1204</Characters>
  <Lines>0</Lines>
  <Paragraphs>0</Paragraphs>
  <TotalTime>32</TotalTime>
  <ScaleCrop>false</ScaleCrop>
  <LinksUpToDate>false</LinksUpToDate>
  <CharactersWithSpaces>1238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2025-06-16T03:26:00Z</dcterms:created>
  <dc:creator>正远包装</dc:creator>
  <cp:lastModifiedBy>NTKO</cp:lastModifiedBy>
  <dcterms:modified xsi:type="dcterms:W3CDTF">2025-06-26T09:12:23Z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C3E0BBCE144F447191EE313FE5919604_11</vt:lpwstr>
  </property>
  <property fmtid="{D5CDD505-2E9C-101B-9397-08002B2CF9AE}" pid="4" name="KSOTemplateDocerSaveRecord">
    <vt:lpwstr>eyJoZGlkIjoiM2RhNGE5ZDdiMTE3MDFhMmRkMmVjZmJlZDkxZTE3YWIiLCJ1c2VySWQiOiI0ODc4ODQyNjYifQ==</vt:lpwstr>
  </property>
</Properties>
</file>