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5A6A5">
      <w:pPr>
        <w:jc w:val="center"/>
        <w:rPr>
          <w:rFonts w:hint="eastAsia" w:ascii="仿宋" w:hAnsi="仿宋" w:eastAsia="仿宋" w:cs="仿宋"/>
          <w:sz w:val="40"/>
          <w:szCs w:val="48"/>
          <w:lang w:val="en-US" w:eastAsia="zh-CN"/>
        </w:rPr>
      </w:pPr>
      <w:r>
        <w:rPr>
          <w:rFonts w:hint="eastAsia" w:ascii="仿宋" w:hAnsi="仿宋" w:eastAsia="仿宋" w:cs="仿宋"/>
          <w:sz w:val="40"/>
          <w:szCs w:val="48"/>
          <w:lang w:val="en-US" w:eastAsia="zh-CN"/>
        </w:rPr>
        <w:t>林西一中信息化项目</w:t>
      </w:r>
    </w:p>
    <w:p w14:paraId="6EBEFE96">
      <w:pPr>
        <w:jc w:val="center"/>
        <w:rPr>
          <w:rFonts w:hint="eastAsia"/>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30"/>
        <w:gridCol w:w="795"/>
        <w:gridCol w:w="3186"/>
        <w:gridCol w:w="795"/>
        <w:gridCol w:w="795"/>
        <w:gridCol w:w="1058"/>
        <w:gridCol w:w="1203"/>
      </w:tblGrid>
      <w:tr w14:paraId="28141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228A1">
            <w:pPr>
              <w:keepNext w:val="0"/>
              <w:keepLines w:val="0"/>
              <w:widowControl/>
              <w:suppressLineNumbers w:val="0"/>
              <w:jc w:val="center"/>
              <w:textAlignment w:val="center"/>
              <w:rPr>
                <w:rFonts w:hint="eastAsia" w:ascii="仿宋" w:hAnsi="仿宋" w:eastAsia="仿宋" w:cs="仿宋"/>
                <w:b/>
                <w:bCs/>
                <w:i w:val="0"/>
                <w:iCs w:val="0"/>
                <w:color w:val="000000"/>
                <w:sz w:val="32"/>
                <w:szCs w:val="32"/>
                <w:u w:val="none"/>
              </w:rPr>
            </w:pPr>
            <w:r>
              <w:rPr>
                <w:rFonts w:hint="eastAsia" w:ascii="仿宋" w:hAnsi="仿宋" w:eastAsia="仿宋" w:cs="仿宋"/>
                <w:b/>
                <w:bCs/>
                <w:i w:val="0"/>
                <w:iCs w:val="0"/>
                <w:color w:val="000000"/>
                <w:kern w:val="0"/>
                <w:sz w:val="32"/>
                <w:szCs w:val="32"/>
                <w:u w:val="none"/>
                <w:lang w:val="en-US" w:eastAsia="zh-CN" w:bidi="ar"/>
              </w:rPr>
              <w:t>预算评审汇总表</w:t>
            </w:r>
          </w:p>
        </w:tc>
      </w:tr>
      <w:tr w14:paraId="63E95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8E8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类目</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FAD0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FC14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FE65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3A38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5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E58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695A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409C4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restart"/>
            <w:tcBorders>
              <w:top w:val="nil"/>
              <w:left w:val="single" w:color="000000" w:sz="4" w:space="0"/>
              <w:bottom w:val="single" w:color="000000" w:sz="4" w:space="0"/>
              <w:right w:val="single" w:color="000000" w:sz="4" w:space="0"/>
            </w:tcBorders>
            <w:shd w:val="clear" w:color="auto" w:fill="auto"/>
            <w:noWrap/>
            <w:vAlign w:val="center"/>
          </w:tcPr>
          <w:p w14:paraId="31B3F77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实验室设备</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21E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5F6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物理智能创新实验室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28A33">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359A">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E31B6">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u w:val="none"/>
                <w:lang w:val="en-US" w:eastAsia="zh-CN" w:bidi="ar"/>
              </w:rPr>
              <w:t>118030</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7CEB1">
            <w:pPr>
              <w:keepNext w:val="0"/>
              <w:keepLines w:val="0"/>
              <w:widowControl/>
              <w:suppressLineNumbers w:val="0"/>
              <w:jc w:val="center"/>
              <w:textAlignment w:val="center"/>
              <w:rPr>
                <w:rFonts w:hint="default" w:ascii="仿宋" w:hAnsi="仿宋" w:eastAsia="仿宋" w:cs="仿宋"/>
                <w:i w:val="0"/>
                <w:iCs w:val="0"/>
                <w:color w:val="000000"/>
                <w:sz w:val="22"/>
                <w:szCs w:val="22"/>
                <w:highlight w:val="none"/>
                <w:u w:val="none"/>
                <w:lang w:val="en-US"/>
              </w:rPr>
            </w:pPr>
            <w:r>
              <w:rPr>
                <w:rFonts w:hint="eastAsia" w:ascii="仿宋" w:hAnsi="仿宋" w:eastAsia="仿宋" w:cs="仿宋"/>
                <w:i w:val="0"/>
                <w:iCs w:val="0"/>
                <w:color w:val="000000"/>
                <w:kern w:val="0"/>
                <w:sz w:val="22"/>
                <w:szCs w:val="22"/>
                <w:u w:val="none"/>
                <w:lang w:val="en-US" w:eastAsia="zh-CN" w:bidi="ar"/>
              </w:rPr>
              <w:t>472120</w:t>
            </w:r>
          </w:p>
        </w:tc>
      </w:tr>
      <w:tr w14:paraId="02B8B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continue"/>
            <w:tcBorders>
              <w:top w:val="nil"/>
              <w:left w:val="single" w:color="000000" w:sz="4" w:space="0"/>
              <w:bottom w:val="single" w:color="000000" w:sz="4" w:space="0"/>
              <w:right w:val="single" w:color="000000" w:sz="4" w:space="0"/>
            </w:tcBorders>
            <w:shd w:val="clear" w:color="auto" w:fill="auto"/>
            <w:noWrap/>
            <w:vAlign w:val="center"/>
          </w:tcPr>
          <w:p w14:paraId="23E9C3F7">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F2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DC7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化学智能通风吊装实验室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00B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A7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72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294519</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8A29F">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1178076</w:t>
            </w:r>
          </w:p>
        </w:tc>
      </w:tr>
      <w:tr w14:paraId="50A25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continue"/>
            <w:tcBorders>
              <w:top w:val="nil"/>
              <w:left w:val="single" w:color="000000" w:sz="4" w:space="0"/>
              <w:bottom w:val="single" w:color="000000" w:sz="4" w:space="0"/>
              <w:right w:val="single" w:color="000000" w:sz="4" w:space="0"/>
            </w:tcBorders>
            <w:shd w:val="clear" w:color="auto" w:fill="auto"/>
            <w:noWrap/>
            <w:vAlign w:val="center"/>
          </w:tcPr>
          <w:p w14:paraId="1F0E9631">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3BE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AE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生物智能吊装实验室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6C8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DB8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62E8">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236708</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11652">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946832</w:t>
            </w:r>
          </w:p>
        </w:tc>
      </w:tr>
      <w:tr w14:paraId="55B71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C012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准备室设备</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182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A0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物理准备室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0D6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6CB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D166">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kern w:val="0"/>
                <w:sz w:val="22"/>
                <w:szCs w:val="22"/>
                <w:u w:val="none"/>
                <w:lang w:val="en-US" w:eastAsia="zh-CN" w:bidi="ar"/>
              </w:rPr>
              <w:t>20573</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369AE">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20573</w:t>
            </w:r>
          </w:p>
        </w:tc>
      </w:tr>
      <w:tr w14:paraId="7DDD6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3E745">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84F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0ED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化学准备室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5D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E7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E663F">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kern w:val="0"/>
                <w:sz w:val="22"/>
                <w:szCs w:val="22"/>
                <w:u w:val="none"/>
                <w:lang w:val="en-US" w:eastAsia="zh-CN" w:bidi="ar"/>
              </w:rPr>
              <w:t>56034</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3EFE">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kern w:val="0"/>
                <w:sz w:val="22"/>
                <w:szCs w:val="22"/>
                <w:u w:val="none"/>
                <w:lang w:val="en-US" w:eastAsia="zh-CN" w:bidi="ar"/>
              </w:rPr>
              <w:t>56034</w:t>
            </w:r>
          </w:p>
        </w:tc>
      </w:tr>
      <w:tr w14:paraId="151A5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8CB6">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EB7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4D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化学危化品室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C98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1C5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D42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44130</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2E6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44130</w:t>
            </w:r>
          </w:p>
        </w:tc>
      </w:tr>
      <w:tr w14:paraId="25C87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731A">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D6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081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生物准备室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CA6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EC4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41CA">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41109</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BAB3">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41109</w:t>
            </w:r>
          </w:p>
        </w:tc>
      </w:tr>
      <w:tr w14:paraId="29B78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restart"/>
            <w:tcBorders>
              <w:top w:val="single" w:color="000000" w:sz="4" w:space="0"/>
              <w:left w:val="single" w:color="000000" w:sz="4" w:space="0"/>
              <w:bottom w:val="nil"/>
              <w:right w:val="single" w:color="000000" w:sz="4" w:space="0"/>
            </w:tcBorders>
            <w:shd w:val="clear" w:color="auto" w:fill="auto"/>
            <w:noWrap/>
            <w:vAlign w:val="center"/>
          </w:tcPr>
          <w:p w14:paraId="7822B17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仪器室设备</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388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688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物理仪器室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10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997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34E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41234</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627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41234</w:t>
            </w:r>
          </w:p>
        </w:tc>
      </w:tr>
      <w:tr w14:paraId="29EF3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continue"/>
            <w:tcBorders>
              <w:top w:val="single" w:color="000000" w:sz="4" w:space="0"/>
              <w:left w:val="single" w:color="000000" w:sz="4" w:space="0"/>
              <w:bottom w:val="nil"/>
              <w:right w:val="single" w:color="000000" w:sz="4" w:space="0"/>
            </w:tcBorders>
            <w:shd w:val="clear" w:color="auto" w:fill="auto"/>
            <w:noWrap/>
            <w:vAlign w:val="center"/>
          </w:tcPr>
          <w:p w14:paraId="157029DA">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567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C9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化学仪器室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B2B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04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5BC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54837</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8E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54837</w:t>
            </w:r>
          </w:p>
        </w:tc>
      </w:tr>
      <w:tr w14:paraId="55DDE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continue"/>
            <w:tcBorders>
              <w:top w:val="single" w:color="000000" w:sz="4" w:space="0"/>
              <w:left w:val="single" w:color="000000" w:sz="4" w:space="0"/>
              <w:bottom w:val="nil"/>
              <w:right w:val="single" w:color="000000" w:sz="4" w:space="0"/>
            </w:tcBorders>
            <w:shd w:val="clear" w:color="auto" w:fill="auto"/>
            <w:noWrap/>
            <w:vAlign w:val="center"/>
          </w:tcPr>
          <w:p w14:paraId="3C85F54F">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D0B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72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生物仪器室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3DA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66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C96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56244</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84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56244</w:t>
            </w:r>
          </w:p>
        </w:tc>
      </w:tr>
      <w:tr w14:paraId="4D721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C90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仪器、试剂</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6C7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CE4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高中物理仪器</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806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C82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4E8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406904</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A32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406904</w:t>
            </w:r>
          </w:p>
        </w:tc>
      </w:tr>
      <w:tr w14:paraId="5C99C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56A5E">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B53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90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高中化学仪器</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BA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AD4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2B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187053</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06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187053</w:t>
            </w:r>
          </w:p>
        </w:tc>
      </w:tr>
      <w:tr w14:paraId="50FDC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B9AC9">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BD4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A1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高中生物仪器</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8A1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ECC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1E4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208416</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D7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208416</w:t>
            </w:r>
          </w:p>
        </w:tc>
      </w:tr>
      <w:tr w14:paraId="55DFD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restart"/>
            <w:tcBorders>
              <w:top w:val="nil"/>
              <w:left w:val="single" w:color="000000" w:sz="4" w:space="0"/>
              <w:bottom w:val="single" w:color="000000" w:sz="4" w:space="0"/>
              <w:right w:val="single" w:color="000000" w:sz="4" w:space="0"/>
            </w:tcBorders>
            <w:shd w:val="clear" w:color="auto" w:fill="auto"/>
            <w:noWrap/>
            <w:vAlign w:val="center"/>
          </w:tcPr>
          <w:p w14:paraId="44B33F3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智慧精品录播</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AC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15B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录播教室</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3B3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9BB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1B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268469</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FC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268469</w:t>
            </w:r>
          </w:p>
        </w:tc>
      </w:tr>
      <w:tr w14:paraId="0E7AD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continue"/>
            <w:tcBorders>
              <w:top w:val="nil"/>
              <w:left w:val="single" w:color="000000" w:sz="4" w:space="0"/>
              <w:bottom w:val="single" w:color="000000" w:sz="4" w:space="0"/>
              <w:right w:val="single" w:color="000000" w:sz="4" w:space="0"/>
            </w:tcBorders>
            <w:shd w:val="clear" w:color="auto" w:fill="auto"/>
            <w:noWrap/>
            <w:vAlign w:val="center"/>
          </w:tcPr>
          <w:p w14:paraId="319F61B4">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70E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F5D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AI数据分析课堂</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94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FF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818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150000</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55B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150000</w:t>
            </w:r>
          </w:p>
        </w:tc>
      </w:tr>
      <w:tr w14:paraId="0AC22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restart"/>
            <w:tcBorders>
              <w:top w:val="nil"/>
              <w:left w:val="single" w:color="000000" w:sz="4" w:space="0"/>
              <w:bottom w:val="single" w:color="000000" w:sz="4" w:space="0"/>
              <w:right w:val="single" w:color="000000" w:sz="4" w:space="0"/>
            </w:tcBorders>
            <w:shd w:val="clear" w:color="auto" w:fill="auto"/>
            <w:noWrap/>
            <w:vAlign w:val="center"/>
          </w:tcPr>
          <w:p w14:paraId="12C45FF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无感扩音麦克风</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B98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8D3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无感扩音麦克风</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3F5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92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17C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2514</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8C8F2">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163410</w:t>
            </w:r>
          </w:p>
        </w:tc>
      </w:tr>
      <w:tr w14:paraId="735BB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continue"/>
            <w:tcBorders>
              <w:top w:val="nil"/>
              <w:left w:val="single" w:color="000000" w:sz="4" w:space="0"/>
              <w:bottom w:val="single" w:color="000000" w:sz="4" w:space="0"/>
              <w:right w:val="single" w:color="000000" w:sz="4" w:space="0"/>
            </w:tcBorders>
            <w:shd w:val="clear" w:color="auto" w:fill="auto"/>
            <w:noWrap/>
            <w:vAlign w:val="center"/>
          </w:tcPr>
          <w:p w14:paraId="5343386D">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4D04">
            <w:pPr>
              <w:jc w:val="center"/>
              <w:rPr>
                <w:rFonts w:hint="eastAsia" w:ascii="仿宋" w:hAnsi="仿宋" w:eastAsia="仿宋" w:cs="仿宋"/>
                <w:i w:val="0"/>
                <w:iCs w:val="0"/>
                <w:color w:val="000000"/>
                <w:sz w:val="22"/>
                <w:szCs w:val="22"/>
                <w:u w:val="none"/>
              </w:rPr>
            </w:pP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F17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有源互动音箱</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F30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571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5DC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891</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C44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57915</w:t>
            </w:r>
          </w:p>
        </w:tc>
      </w:tr>
      <w:tr w14:paraId="1CEA9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49D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电子班牌</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E5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10E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电子班牌</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388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E8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92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3200</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A08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224000</w:t>
            </w:r>
          </w:p>
        </w:tc>
      </w:tr>
      <w:tr w14:paraId="7E50A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6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8D006">
            <w:pPr>
              <w:jc w:val="cente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976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25F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智慧校园平台功能</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4DA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7A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FC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87F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r>
      <w:tr w14:paraId="74EA1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2" w:hRule="atLeast"/>
        </w:trPr>
        <w:tc>
          <w:tcPr>
            <w:tcW w:w="3067" w:type="pct"/>
            <w:gridSpan w:val="3"/>
            <w:tcBorders>
              <w:top w:val="single" w:color="000000" w:sz="4" w:space="0"/>
              <w:left w:val="single" w:color="000000" w:sz="4" w:space="0"/>
              <w:bottom w:val="single" w:color="000000" w:sz="4" w:space="0"/>
              <w:right w:val="nil"/>
            </w:tcBorders>
            <w:shd w:val="clear" w:color="auto" w:fill="auto"/>
            <w:noWrap/>
            <w:vAlign w:val="center"/>
          </w:tcPr>
          <w:p w14:paraId="00F3B3F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840C5">
            <w:pPr>
              <w:rPr>
                <w:rFonts w:hint="eastAsia" w:ascii="仿宋" w:hAnsi="仿宋" w:eastAsia="仿宋" w:cs="仿宋"/>
                <w:b/>
                <w:bCs/>
                <w:i w:val="0"/>
                <w:iCs w:val="0"/>
                <w:color w:val="000000"/>
                <w:sz w:val="22"/>
                <w:szCs w:val="22"/>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ADC84">
            <w:pPr>
              <w:rPr>
                <w:rFonts w:hint="eastAsia" w:ascii="仿宋" w:hAnsi="仿宋" w:eastAsia="仿宋" w:cs="仿宋"/>
                <w:b/>
                <w:bCs/>
                <w:i w:val="0"/>
                <w:iCs w:val="0"/>
                <w:color w:val="000000"/>
                <w:sz w:val="22"/>
                <w:szCs w:val="22"/>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EEB14">
            <w:pPr>
              <w:jc w:val="center"/>
              <w:rPr>
                <w:rFonts w:hint="eastAsia" w:ascii="仿宋" w:hAnsi="仿宋" w:eastAsia="仿宋" w:cs="仿宋"/>
                <w:i w:val="0"/>
                <w:iCs w:val="0"/>
                <w:color w:val="000000"/>
                <w:sz w:val="22"/>
                <w:szCs w:val="22"/>
                <w:u w:val="none"/>
              </w:rPr>
            </w:pP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4B844">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bCs/>
                <w:i w:val="0"/>
                <w:iCs w:val="0"/>
                <w:color w:val="000000"/>
                <w:kern w:val="0"/>
                <w:sz w:val="22"/>
                <w:szCs w:val="22"/>
                <w:u w:val="none"/>
                <w:lang w:val="en-US" w:eastAsia="zh-CN" w:bidi="ar"/>
              </w:rPr>
              <w:t>4582356</w:t>
            </w:r>
          </w:p>
        </w:tc>
      </w:tr>
    </w:tbl>
    <w:p w14:paraId="418F3473">
      <w:pPr>
        <w:jc w:val="left"/>
        <w:rPr>
          <w:rFonts w:hint="default"/>
          <w:lang w:val="en-US" w:eastAsia="zh-CN"/>
        </w:rPr>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14:paraId="62D6EF06">
      <w:pPr>
        <w:jc w:val="left"/>
        <w:rPr>
          <w:rFonts w:hint="default"/>
          <w:lang w:val="en-US" w:eastAsia="zh-CN"/>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7"/>
        <w:gridCol w:w="1536"/>
        <w:gridCol w:w="10175"/>
        <w:gridCol w:w="526"/>
        <w:gridCol w:w="566"/>
        <w:gridCol w:w="766"/>
        <w:gridCol w:w="888"/>
      </w:tblGrid>
      <w:tr w14:paraId="0111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5000" w:type="pct"/>
            <w:gridSpan w:val="7"/>
            <w:tcBorders>
              <w:tl2br w:val="nil"/>
              <w:tr2bl w:val="nil"/>
            </w:tcBorders>
            <w:shd w:val="clear" w:color="auto" w:fill="auto"/>
            <w:vAlign w:val="center"/>
          </w:tcPr>
          <w:p w14:paraId="1F62594A">
            <w:pPr>
              <w:keepNext w:val="0"/>
              <w:keepLines w:val="0"/>
              <w:widowControl/>
              <w:suppressLineNumbers w:val="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物理智能创新实验室</w:t>
            </w:r>
          </w:p>
        </w:tc>
      </w:tr>
      <w:tr w14:paraId="04577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46" w:type="pct"/>
            <w:tcBorders>
              <w:tl2br w:val="nil"/>
              <w:tr2bl w:val="nil"/>
            </w:tcBorders>
            <w:shd w:val="clear" w:color="auto" w:fill="auto"/>
            <w:vAlign w:val="center"/>
          </w:tcPr>
          <w:p w14:paraId="50760C71">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编号</w:t>
            </w:r>
          </w:p>
        </w:tc>
        <w:tc>
          <w:tcPr>
            <w:tcW w:w="515" w:type="pct"/>
            <w:tcBorders>
              <w:tl2br w:val="nil"/>
              <w:tr2bl w:val="nil"/>
            </w:tcBorders>
            <w:shd w:val="clear" w:color="auto" w:fill="auto"/>
            <w:vAlign w:val="center"/>
          </w:tcPr>
          <w:p w14:paraId="40B08CF8">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名称</w:t>
            </w:r>
          </w:p>
        </w:tc>
        <w:tc>
          <w:tcPr>
            <w:tcW w:w="3416" w:type="pct"/>
            <w:tcBorders>
              <w:tl2br w:val="nil"/>
              <w:tr2bl w:val="nil"/>
            </w:tcBorders>
            <w:shd w:val="clear" w:color="auto" w:fill="auto"/>
            <w:vAlign w:val="center"/>
          </w:tcPr>
          <w:p w14:paraId="281FE38B">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技术参数</w:t>
            </w:r>
          </w:p>
        </w:tc>
        <w:tc>
          <w:tcPr>
            <w:tcW w:w="177" w:type="pct"/>
            <w:tcBorders>
              <w:tl2br w:val="nil"/>
              <w:tr2bl w:val="nil"/>
            </w:tcBorders>
            <w:shd w:val="clear" w:color="auto" w:fill="auto"/>
            <w:vAlign w:val="center"/>
          </w:tcPr>
          <w:p w14:paraId="29BBA0A7">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单位</w:t>
            </w:r>
          </w:p>
        </w:tc>
        <w:tc>
          <w:tcPr>
            <w:tcW w:w="189" w:type="pct"/>
            <w:tcBorders>
              <w:tl2br w:val="nil"/>
              <w:tr2bl w:val="nil"/>
            </w:tcBorders>
            <w:shd w:val="clear" w:color="auto" w:fill="auto"/>
            <w:vAlign w:val="center"/>
          </w:tcPr>
          <w:p w14:paraId="11C581D9">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数量</w:t>
            </w:r>
          </w:p>
        </w:tc>
        <w:tc>
          <w:tcPr>
            <w:tcW w:w="257" w:type="pct"/>
            <w:tcBorders>
              <w:tl2br w:val="nil"/>
              <w:tr2bl w:val="nil"/>
            </w:tcBorders>
            <w:shd w:val="clear" w:color="auto" w:fill="auto"/>
            <w:vAlign w:val="center"/>
          </w:tcPr>
          <w:p w14:paraId="5B2B9740">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单价</w:t>
            </w:r>
          </w:p>
        </w:tc>
        <w:tc>
          <w:tcPr>
            <w:tcW w:w="297" w:type="pct"/>
            <w:tcBorders>
              <w:tl2br w:val="nil"/>
              <w:tr2bl w:val="nil"/>
            </w:tcBorders>
            <w:shd w:val="clear" w:color="auto" w:fill="auto"/>
            <w:vAlign w:val="center"/>
          </w:tcPr>
          <w:p w14:paraId="114296FA">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合计</w:t>
            </w:r>
          </w:p>
        </w:tc>
      </w:tr>
      <w:tr w14:paraId="7A46C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2CF2092D">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教师演示控制</w:t>
            </w:r>
          </w:p>
        </w:tc>
        <w:tc>
          <w:tcPr>
            <w:tcW w:w="257" w:type="pct"/>
            <w:tcBorders>
              <w:tl2br w:val="nil"/>
              <w:tr2bl w:val="nil"/>
            </w:tcBorders>
            <w:shd w:val="clear" w:color="auto" w:fill="auto"/>
            <w:vAlign w:val="center"/>
          </w:tcPr>
          <w:p w14:paraId="17C4583C">
            <w:pPr>
              <w:jc w:val="center"/>
              <w:rPr>
                <w:rFonts w:hint="eastAsia" w:ascii="仿宋" w:hAnsi="仿宋" w:eastAsia="仿宋" w:cs="仿宋"/>
                <w:b/>
                <w:bCs/>
                <w:i w:val="0"/>
                <w:iCs w:val="0"/>
                <w:color w:val="auto"/>
                <w:sz w:val="22"/>
                <w:szCs w:val="22"/>
                <w:u w:val="none"/>
              </w:rPr>
            </w:pPr>
          </w:p>
        </w:tc>
        <w:tc>
          <w:tcPr>
            <w:tcW w:w="297" w:type="pct"/>
            <w:tcBorders>
              <w:tl2br w:val="nil"/>
              <w:tr2bl w:val="nil"/>
            </w:tcBorders>
            <w:shd w:val="clear" w:color="auto" w:fill="auto"/>
            <w:vAlign w:val="center"/>
          </w:tcPr>
          <w:p w14:paraId="4C2B390D">
            <w:pPr>
              <w:jc w:val="center"/>
              <w:rPr>
                <w:rFonts w:hint="eastAsia" w:ascii="仿宋" w:hAnsi="仿宋" w:eastAsia="仿宋" w:cs="仿宋"/>
                <w:b/>
                <w:bCs/>
                <w:i w:val="0"/>
                <w:iCs w:val="0"/>
                <w:color w:val="auto"/>
                <w:sz w:val="22"/>
                <w:szCs w:val="22"/>
                <w:u w:val="none"/>
              </w:rPr>
            </w:pPr>
          </w:p>
        </w:tc>
      </w:tr>
      <w:tr w14:paraId="0207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78" w:hRule="atLeast"/>
        </w:trPr>
        <w:tc>
          <w:tcPr>
            <w:tcW w:w="146" w:type="pct"/>
            <w:tcBorders>
              <w:tl2br w:val="nil"/>
              <w:tr2bl w:val="nil"/>
            </w:tcBorders>
            <w:shd w:val="clear" w:color="auto" w:fill="auto"/>
            <w:noWrap/>
            <w:vAlign w:val="center"/>
          </w:tcPr>
          <w:p w14:paraId="763E851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515" w:type="pct"/>
            <w:tcBorders>
              <w:tl2br w:val="nil"/>
              <w:tr2bl w:val="nil"/>
            </w:tcBorders>
            <w:shd w:val="clear" w:color="auto" w:fill="auto"/>
            <w:noWrap/>
            <w:vAlign w:val="center"/>
          </w:tcPr>
          <w:p w14:paraId="497A463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教学智慧终端</w:t>
            </w:r>
          </w:p>
        </w:tc>
        <w:tc>
          <w:tcPr>
            <w:tcW w:w="3416" w:type="pct"/>
            <w:tcBorders>
              <w:tl2br w:val="nil"/>
              <w:tr2bl w:val="nil"/>
            </w:tcBorders>
            <w:shd w:val="clear" w:color="auto" w:fill="auto"/>
            <w:vAlign w:val="center"/>
          </w:tcPr>
          <w:p w14:paraId="027F9DFA">
            <w:pPr>
              <w:keepNext w:val="0"/>
              <w:keepLines w:val="0"/>
              <w:widowControl/>
              <w:numPr>
                <w:ilvl w:val="0"/>
                <w:numId w:val="1"/>
              </w:numPr>
              <w:suppressLineNumbers w:val="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整体设计</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1.整机屏幕采用≥90英寸液晶面板（对角线），采用UHD超高清液晶屏，显示比例16:9，分辨率3840*2160，可视角度≥178°</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2</w:t>
            </w:r>
            <w:r>
              <w:rPr>
                <w:rFonts w:hint="eastAsia" w:ascii="仿宋" w:hAnsi="仿宋" w:eastAsia="仿宋" w:cs="仿宋"/>
                <w:i w:val="0"/>
                <w:iCs w:val="0"/>
                <w:color w:val="auto"/>
                <w:kern w:val="0"/>
                <w:sz w:val="22"/>
                <w:szCs w:val="22"/>
                <w:highlight w:val="none"/>
                <w:u w:val="none"/>
                <w:lang w:val="en-US" w:eastAsia="zh-CN" w:bidi="ar"/>
              </w:rPr>
              <w:t>.整机全金属外壳，三拼接平面，边角弧形设计，整体外观尺寸：宽≥4200mm，高≥1100mm，厚≤85mm。</w:t>
            </w:r>
            <w:r>
              <w:rPr>
                <w:rFonts w:hint="eastAsia" w:ascii="仿宋" w:hAnsi="仿宋" w:eastAsia="仿宋" w:cs="仿宋"/>
                <w:i w:val="0"/>
                <w:iCs w:val="0"/>
                <w:color w:val="auto"/>
                <w:kern w:val="0"/>
                <w:sz w:val="22"/>
                <w:szCs w:val="22"/>
                <w:u w:val="none"/>
                <w:lang w:val="en-US" w:eastAsia="zh-CN" w:bidi="ar"/>
              </w:rPr>
              <w:t>3.</w:t>
            </w:r>
            <w:r>
              <w:rPr>
                <w:rFonts w:hint="eastAsia" w:ascii="仿宋" w:hAnsi="仿宋" w:eastAsia="仿宋" w:cs="仿宋"/>
                <w:i w:val="0"/>
                <w:iCs w:val="0"/>
                <w:color w:val="auto"/>
                <w:kern w:val="0"/>
                <w:sz w:val="22"/>
                <w:szCs w:val="22"/>
                <w:highlight w:val="none"/>
                <w:u w:val="none"/>
                <w:lang w:val="en-US" w:eastAsia="zh-CN" w:bidi="ar"/>
              </w:rPr>
              <w:t>整机主副屏过渡平滑并在同一平面，主屏支持普通粉笔直接书写，两侧副屏可支持多种媒介（普通粉笔、液体粉笔、成膜笔）进行书写。</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●4.整机画面对比度及色彩还原真实，画面细节及Gamma无损失，确保师生观看画面不会因显示损耗导致视觉偏差。</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4.整机最大屏幕亮度≥300cd/m²。</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5.整机支持全通道4K显示</w:t>
            </w:r>
          </w:p>
          <w:p w14:paraId="0FD0DE99">
            <w:pPr>
              <w:keepNext w:val="0"/>
              <w:keepLines w:val="0"/>
              <w:widowControl/>
              <w:numPr>
                <w:ilvl w:val="0"/>
                <w:numId w:val="2"/>
              </w:numPr>
              <w:suppressLineNumbers w:val="0"/>
              <w:jc w:val="left"/>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u w:val="none"/>
                <w:lang w:val="en-US" w:eastAsia="zh-CN" w:bidi="ar"/>
              </w:rPr>
              <w:t>全通道在书写或触控屏幕时，亮度自动降低。</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7.整机支持纸质护眼模式，支持透明度调节，支持色温调节。</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8.整机表面采用全物理防眩光钢化玻璃</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9.整机具备前置物理按键，包括音量加、音量减、录屏、电源按键，设置等功能按键。</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10.整机支持通过长按电源键进入还原界面。</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11.整机前置不少于1路Type-C、2路USB接口。</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●12.前置Type-C接口支持65W快充，可以给教学平板、教学笔记本、手机等进行快速充电。</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13.整机内置无线传屏接收系统，无需外接接收器。</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14.摄像头拍摄像素数≥3200万。</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15.整机内置麦克风，麦克风拾音距离≥12米。</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16.整机内置2.2声道音响系统，整机扩声系统总功率不低于60W。</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17.整机内置NFC模块。</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18.整机具备智能手势识别功能。</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19.</w:t>
            </w:r>
            <w:r>
              <w:rPr>
                <w:rFonts w:hint="eastAsia" w:ascii="仿宋" w:hAnsi="仿宋" w:eastAsia="仿宋" w:cs="仿宋"/>
                <w:i w:val="0"/>
                <w:iCs w:val="0"/>
                <w:color w:val="auto"/>
                <w:kern w:val="0"/>
                <w:sz w:val="22"/>
                <w:szCs w:val="22"/>
                <w:u w:val="none"/>
                <w:lang w:val="en-US" w:eastAsia="zh-CN" w:bidi="ar"/>
              </w:rPr>
              <w:t>●</w:t>
            </w:r>
            <w:r>
              <w:rPr>
                <w:rFonts w:hint="eastAsia" w:ascii="仿宋" w:hAnsi="仿宋" w:eastAsia="仿宋" w:cs="仿宋"/>
                <w:i w:val="0"/>
                <w:iCs w:val="0"/>
                <w:color w:val="auto"/>
                <w:kern w:val="0"/>
                <w:sz w:val="22"/>
                <w:szCs w:val="22"/>
                <w:highlight w:val="none"/>
                <w:u w:val="none"/>
                <w:lang w:val="en-US" w:eastAsia="zh-CN" w:bidi="ar"/>
              </w:rPr>
              <w:t>具备分级降屏（1/3、1/2）功能。</w:t>
            </w:r>
          </w:p>
          <w:p w14:paraId="2C13BFF0">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20.整机教学桌面支持画报轮播功能。</w:t>
            </w:r>
          </w:p>
          <w:p w14:paraId="47619DC1">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21.整机采用红外触控技术，支持不低于40点触控，触摸响应时间≤4ms。</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22.整机嵌入式安卓系统版本不低于Android 1</w:t>
            </w:r>
            <w:r>
              <w:rPr>
                <w:rFonts w:hint="eastAsia" w:ascii="仿宋" w:hAnsi="仿宋" w:eastAsia="仿宋" w:cs="仿宋"/>
                <w:i w:val="0"/>
                <w:iCs w:val="0"/>
                <w:color w:val="auto"/>
                <w:kern w:val="0"/>
                <w:sz w:val="22"/>
                <w:szCs w:val="22"/>
                <w:highlight w:val="none"/>
                <w:u w:val="none"/>
                <w:lang w:val="en-US" w:eastAsia="zh-CN" w:bidi="ar"/>
              </w:rPr>
              <w:t>1，内存≥4GB，存储空间≥32GB。</w:t>
            </w:r>
            <w:r>
              <w:rPr>
                <w:rFonts w:hint="eastAsia" w:ascii="仿宋" w:hAnsi="仿宋" w:eastAsia="仿宋" w:cs="仿宋"/>
                <w:i w:val="0"/>
                <w:iCs w:val="0"/>
                <w:color w:val="auto"/>
                <w:kern w:val="0"/>
                <w:sz w:val="22"/>
                <w:szCs w:val="22"/>
                <w:highlight w:val="red"/>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23.整机内置硬件自检工具。</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24.●整机嵌入式安卓系统下主界面、菜单、图标、文字均为4K超高清显示，显示细腻、清晰度高。</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25.●嵌入式Android操作系统下，内置电子视力表软件，支持通过触摸方式进行视力检测，助力校园近视防控工作开展。</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26.●内置权威三甲医院眼科制作的护眼百科内容，包含专家视频、护眼动画等资源；不少于50个权威护眼视频。</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27.OPS模块</w:t>
            </w:r>
          </w:p>
          <w:p w14:paraId="1E6710BC">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（1）OPS内置电脑采用标准80pin接口。</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（2）CPU:≥8核心 ≥12线程 ≥2.0GHz。</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（3）内存：≥8GB DDR4。</w:t>
            </w:r>
          </w:p>
          <w:p w14:paraId="03A8DAB1">
            <w:pPr>
              <w:keepNext w:val="0"/>
              <w:keepLines w:val="0"/>
              <w:widowControl/>
              <w:numPr>
                <w:ilvl w:val="0"/>
                <w:numId w:val="0"/>
              </w:numPr>
              <w:suppressLineNumbers w:val="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highlight w:val="none"/>
                <w:u w:val="none"/>
                <w:lang w:val="en-US" w:eastAsia="zh-CN" w:bidi="ar"/>
              </w:rPr>
              <w:t>（4）硬盘：≥256GB 固态硬盘。</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二、教学软件</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1.教学软件具有备课模式及授课模式。</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2.教学软件支持账号密码、手机扫码等多种登录方式。</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3.教学软件支持课件云存储，联网登录账号便可使用云课件；每个账号可免费使用不小于300G的个人云空间，永久使用。</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4.教学软件具备多学科的工具。</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5.教学软件支持物理、化学实验常见图例插入至页面。</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6.教学软件支持手机投屏功能。</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7.教学软件提供图片素材免费下载使用。</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8.教学软件提供在线资源。</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9.教学软件支持提供模拟实验。</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10.●教学软件连通国家公共资源平台，中小学、职业教育、高等教育等入口，支持将网页通过超链接形式插入到课件。</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三、多媒体管理系统（一个学校共一套）</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1.系统基于SaaS布局，后台管理系统采用B/S架构设计，无需本地部署服务器即可使用。</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2.系统支持多类型设备接入、集中管理，包含但不限于交互智能平板、智慧黑板、校园屏显设备等，设备关联接入时支持设置关联学校、学段、年级、班级、设备品牌等相关信息。</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3.后台管理系统支持实时查看管理设备数量，查看设备连接数量和设备在线数量，查看某台设备的软件管家版本、硬件配置和ID信息；可对设备的在线、离线状态、教室名称、内存使用率等基础信息进行查看。</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4.支持查看设备运维数据，包括活跃设备数量、活跃分布、开机时长、常用软件、设备健康度、弹窗拦截统计等数据。</w:t>
            </w:r>
          </w:p>
        </w:tc>
        <w:tc>
          <w:tcPr>
            <w:tcW w:w="177" w:type="pct"/>
            <w:tcBorders>
              <w:tl2br w:val="nil"/>
              <w:tr2bl w:val="nil"/>
            </w:tcBorders>
            <w:shd w:val="clear" w:color="auto" w:fill="auto"/>
            <w:noWrap/>
            <w:vAlign w:val="center"/>
          </w:tcPr>
          <w:p w14:paraId="6750BAB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189" w:type="pct"/>
            <w:tcBorders>
              <w:tl2br w:val="nil"/>
              <w:tr2bl w:val="nil"/>
            </w:tcBorders>
            <w:shd w:val="clear" w:color="auto" w:fill="auto"/>
            <w:noWrap/>
            <w:vAlign w:val="center"/>
          </w:tcPr>
          <w:p w14:paraId="59AD88D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257" w:type="pct"/>
            <w:tcBorders>
              <w:tl2br w:val="nil"/>
              <w:tr2bl w:val="nil"/>
            </w:tcBorders>
            <w:shd w:val="clear" w:color="auto" w:fill="auto"/>
            <w:noWrap/>
            <w:vAlign w:val="center"/>
          </w:tcPr>
          <w:p w14:paraId="6B2F658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27075</w:t>
            </w:r>
          </w:p>
        </w:tc>
        <w:tc>
          <w:tcPr>
            <w:tcW w:w="297" w:type="pct"/>
            <w:tcBorders>
              <w:tl2br w:val="nil"/>
              <w:tr2bl w:val="nil"/>
            </w:tcBorders>
            <w:shd w:val="clear" w:color="auto" w:fill="auto"/>
            <w:noWrap/>
            <w:vAlign w:val="center"/>
          </w:tcPr>
          <w:p w14:paraId="7510A63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27075</w:t>
            </w:r>
          </w:p>
        </w:tc>
      </w:tr>
      <w:tr w14:paraId="3BA6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6" w:hRule="atLeast"/>
        </w:trPr>
        <w:tc>
          <w:tcPr>
            <w:tcW w:w="146" w:type="pct"/>
            <w:tcBorders>
              <w:tl2br w:val="nil"/>
              <w:tr2bl w:val="nil"/>
            </w:tcBorders>
            <w:shd w:val="clear" w:color="auto" w:fill="auto"/>
            <w:noWrap/>
            <w:vAlign w:val="center"/>
          </w:tcPr>
          <w:p w14:paraId="79457249">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515" w:type="pct"/>
            <w:tcBorders>
              <w:tl2br w:val="nil"/>
              <w:tr2bl w:val="nil"/>
            </w:tcBorders>
            <w:shd w:val="clear" w:color="auto" w:fill="auto"/>
            <w:vAlign w:val="center"/>
          </w:tcPr>
          <w:p w14:paraId="0135E28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教师演示台</w:t>
            </w:r>
          </w:p>
        </w:tc>
        <w:tc>
          <w:tcPr>
            <w:tcW w:w="3416" w:type="pct"/>
            <w:tcBorders>
              <w:tl2br w:val="nil"/>
              <w:tr2bl w:val="nil"/>
            </w:tcBorders>
            <w:shd w:val="clear" w:color="auto" w:fill="auto"/>
            <w:vAlign w:val="center"/>
          </w:tcPr>
          <w:p w14:paraId="19E82911">
            <w:pPr>
              <w:keepNext w:val="0"/>
              <w:keepLines w:val="0"/>
              <w:widowControl/>
              <w:numPr>
                <w:ilvl w:val="0"/>
                <w:numId w:val="0"/>
              </w:numPr>
              <w:suppressLineNumbers w:val="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1、尺寸：≥2400*700*850㎜，全钢结构.</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●2、台面：采用≥25mm厚金属树脂高能理化板，且满足如下参数要求：</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（1）化学性能检测：台面依据GB/T 17657-2022 《人造板及饰面人造板理化性能试验方法》标准，耐污染性能不少于130项试验污染物的检测，且包含：65%硝酸、98%硫酸、37%盐酸、40%氢氧化钠、水杨酸、丁酮等试剂，覆盖玻璃盖板和未覆盖玻璃盖板检验结果均为5级：无明显变化。</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（2）物理性能检测：台面依据GB/T 17657-2022 《人造板及饰面人造板理化性能试验方法》标准，满足：弹性模量≥9700MPa； 含水率：≤0.9%；尺寸稳定性：横向≤0.11%、纵向≤0.08%；表面耐磨性能：≥1200r,未出现磨损点;表面耐湿热性能：五级：无明显变化；浸渍剥离性能：贴面层与基材之间的胶层无剥离和分层现象；耐光色牢度性能:&gt;4级;漆膜附着力：六级：切割边缘完全平滑，网格内无脱落等不低于16项检测。</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（3）环保性能检测：台面依据GB 18580-2017《室内装饰装修材料人造板及其制品中甲醛释放限量》标准，满足甲醛释放量&lt;0.005 mg/M3。</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4）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（5）防霉性能检测：台面依据JC/T2039-2010标准，满足：黑曲霉、土曲霉、球毛壳霉、宛氏拟青霉、绳状青霉、出芽短梗霉等不少于6种的霉菌检测，且防霉等级为0级。</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（6）燃烧性能检测：台面依据GB/T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（7）抗老化性检测：台面依据GB/T24508-2020标准：48小时无开裂、无鼓泡、无粉化。</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3、柜身：台身主体背板、吊板及所有板材均采用高品质1.0mm ± 0.07mm的镀锌钢板，拉力強度&gt;270N/mm2,表面均经静电及磷化处理，环氧树脂喷涂厚度≥75um。</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门铰：采用175度阻尼铰链,自闭式。</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滑轨：三节滑轨。</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手抽：C字型不锈钢，表面有光滑防腐涂层。</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4、门板及抽面：采用双层钢板，必须两层组装式设计，内置防撞胶垫，装于抽屉及门板内侧，减缓碰撞，保护柜体，要保证关门减少噪音；</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5、固定脚：采用ABS工程塑料。</w:t>
            </w:r>
          </w:p>
        </w:tc>
        <w:tc>
          <w:tcPr>
            <w:tcW w:w="177" w:type="pct"/>
            <w:tcBorders>
              <w:tl2br w:val="nil"/>
              <w:tr2bl w:val="nil"/>
            </w:tcBorders>
            <w:shd w:val="clear" w:color="auto" w:fill="auto"/>
            <w:noWrap/>
            <w:vAlign w:val="center"/>
          </w:tcPr>
          <w:p w14:paraId="5010DE8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张</w:t>
            </w:r>
          </w:p>
        </w:tc>
        <w:tc>
          <w:tcPr>
            <w:tcW w:w="189" w:type="pct"/>
            <w:tcBorders>
              <w:tl2br w:val="nil"/>
              <w:tr2bl w:val="nil"/>
            </w:tcBorders>
            <w:shd w:val="clear" w:color="auto" w:fill="auto"/>
            <w:noWrap/>
            <w:vAlign w:val="center"/>
          </w:tcPr>
          <w:p w14:paraId="4A72C3F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257" w:type="pct"/>
            <w:tcBorders>
              <w:tl2br w:val="nil"/>
              <w:tr2bl w:val="nil"/>
            </w:tcBorders>
            <w:shd w:val="clear" w:color="auto" w:fill="auto"/>
            <w:noWrap/>
            <w:vAlign w:val="center"/>
          </w:tcPr>
          <w:p w14:paraId="2E131E8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6520</w:t>
            </w:r>
          </w:p>
        </w:tc>
        <w:tc>
          <w:tcPr>
            <w:tcW w:w="297" w:type="pct"/>
            <w:tcBorders>
              <w:tl2br w:val="nil"/>
              <w:tr2bl w:val="nil"/>
            </w:tcBorders>
            <w:shd w:val="clear" w:color="auto" w:fill="auto"/>
            <w:noWrap/>
            <w:vAlign w:val="center"/>
          </w:tcPr>
          <w:p w14:paraId="6E1AE3B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6520</w:t>
            </w:r>
          </w:p>
        </w:tc>
      </w:tr>
      <w:tr w14:paraId="634CE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3DABCFD1">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控制系统</w:t>
            </w:r>
          </w:p>
        </w:tc>
        <w:tc>
          <w:tcPr>
            <w:tcW w:w="257" w:type="pct"/>
            <w:tcBorders>
              <w:tl2br w:val="nil"/>
              <w:tr2bl w:val="nil"/>
            </w:tcBorders>
            <w:shd w:val="clear" w:color="auto" w:fill="auto"/>
            <w:noWrap/>
            <w:vAlign w:val="center"/>
          </w:tcPr>
          <w:p w14:paraId="3CD3C3E6">
            <w:pPr>
              <w:jc w:val="center"/>
              <w:rPr>
                <w:rFonts w:hint="eastAsia" w:ascii="仿宋" w:hAnsi="仿宋" w:eastAsia="仿宋" w:cs="仿宋"/>
                <w:i w:val="0"/>
                <w:iCs w:val="0"/>
                <w:color w:val="auto"/>
                <w:sz w:val="22"/>
                <w:szCs w:val="22"/>
                <w:u w:val="none"/>
              </w:rPr>
            </w:pPr>
          </w:p>
        </w:tc>
        <w:tc>
          <w:tcPr>
            <w:tcW w:w="297" w:type="pct"/>
            <w:tcBorders>
              <w:tl2br w:val="nil"/>
              <w:tr2bl w:val="nil"/>
            </w:tcBorders>
            <w:shd w:val="clear" w:color="auto" w:fill="auto"/>
            <w:noWrap/>
            <w:vAlign w:val="center"/>
          </w:tcPr>
          <w:p w14:paraId="7699C097">
            <w:pPr>
              <w:jc w:val="center"/>
              <w:rPr>
                <w:rFonts w:hint="eastAsia" w:ascii="仿宋" w:hAnsi="仿宋" w:eastAsia="仿宋" w:cs="仿宋"/>
                <w:i w:val="0"/>
                <w:iCs w:val="0"/>
                <w:color w:val="auto"/>
                <w:sz w:val="22"/>
                <w:szCs w:val="22"/>
                <w:u w:val="none"/>
              </w:rPr>
            </w:pPr>
          </w:p>
        </w:tc>
      </w:tr>
      <w:tr w14:paraId="6949B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46" w:type="pct"/>
            <w:tcBorders>
              <w:tl2br w:val="nil"/>
              <w:tr2bl w:val="nil"/>
            </w:tcBorders>
            <w:shd w:val="clear" w:color="auto" w:fill="auto"/>
            <w:vAlign w:val="center"/>
          </w:tcPr>
          <w:p w14:paraId="3105242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515" w:type="pct"/>
            <w:tcBorders>
              <w:tl2br w:val="nil"/>
              <w:tr2bl w:val="nil"/>
            </w:tcBorders>
            <w:shd w:val="clear" w:color="auto" w:fill="auto"/>
            <w:vAlign w:val="center"/>
          </w:tcPr>
          <w:p w14:paraId="2E774E3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教师电源主控</w:t>
            </w:r>
          </w:p>
        </w:tc>
        <w:tc>
          <w:tcPr>
            <w:tcW w:w="3416" w:type="pct"/>
            <w:tcBorders>
              <w:tl2br w:val="nil"/>
              <w:tr2bl w:val="nil"/>
            </w:tcBorders>
            <w:shd w:val="clear" w:color="auto" w:fill="auto"/>
            <w:vAlign w:val="center"/>
          </w:tcPr>
          <w:p w14:paraId="274B6E28">
            <w:pPr>
              <w:keepNext w:val="0"/>
              <w:keepLines w:val="0"/>
              <w:widowControl/>
              <w:suppressLineNumbers w:val="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1.教师演示台配备总漏电保护和分组保护，可分组控制学生的高低压电源 ；</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 xml:space="preserve">2.教师电源总控采用≥7寸"电阻式"液晶屏，显示智能控制按键同时显示电源电压； </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3.教师交流电源通过智能控制按键直接选取0～30V电压，最小调节单元可达1V,额定电流6A；</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 xml:space="preserve">4.教师直流电源也是通过智能控制按键直接选取，调节范围为0～30V，分辨率0.1V,额定电流4A； </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5.低压大电流值为40A，自动关断；</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6.教学电源：220V交流输出为带安全门的新国标插座，带有电源指示 ，学生低压交流电源可通过智能控制按键直接选取0～30V电压，最小调节单元为1V，组输送至学生桌；低压直流电压教师能准确控制，最小调节单元为0.1V。</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7.集中控制系统。可执行各分项分页控制；</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升降控制：可以实现单个控制，可以集中控制，可以任意组合控制；</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补光控制：分组控制整室照明；</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 xml:space="preserve">学生220V电源控制：控制学生AC220V电源； </w:t>
            </w:r>
            <w:r>
              <w:rPr>
                <w:rFonts w:hint="eastAsia" w:ascii="仿宋" w:hAnsi="仿宋" w:eastAsia="仿宋" w:cs="仿宋"/>
                <w:i w:val="0"/>
                <w:iCs w:val="0"/>
                <w:color w:val="auto"/>
                <w:kern w:val="0"/>
                <w:sz w:val="22"/>
                <w:szCs w:val="22"/>
                <w:u w:val="none"/>
                <w:lang w:val="en-US" w:eastAsia="zh-CN" w:bidi="ar"/>
              </w:rPr>
              <w:br w:type="textWrapping"/>
            </w:r>
            <w:r>
              <w:rPr>
                <w:rFonts w:hint="eastAsia" w:ascii="仿宋" w:hAnsi="仿宋" w:eastAsia="仿宋" w:cs="仿宋"/>
                <w:i w:val="0"/>
                <w:iCs w:val="0"/>
                <w:color w:val="auto"/>
                <w:kern w:val="0"/>
                <w:sz w:val="22"/>
                <w:szCs w:val="22"/>
                <w:u w:val="none"/>
                <w:lang w:val="en-US" w:eastAsia="zh-CN" w:bidi="ar"/>
              </w:rPr>
              <w:t>低压控制：教室主控，分组控制。</w:t>
            </w:r>
          </w:p>
        </w:tc>
        <w:tc>
          <w:tcPr>
            <w:tcW w:w="177" w:type="pct"/>
            <w:tcBorders>
              <w:tl2br w:val="nil"/>
              <w:tr2bl w:val="nil"/>
            </w:tcBorders>
            <w:shd w:val="clear" w:color="auto" w:fill="auto"/>
            <w:vAlign w:val="center"/>
          </w:tcPr>
          <w:p w14:paraId="6FF785A3">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台</w:t>
            </w:r>
          </w:p>
        </w:tc>
        <w:tc>
          <w:tcPr>
            <w:tcW w:w="189" w:type="pct"/>
            <w:tcBorders>
              <w:tl2br w:val="nil"/>
              <w:tr2bl w:val="nil"/>
            </w:tcBorders>
            <w:shd w:val="clear" w:color="auto" w:fill="auto"/>
            <w:vAlign w:val="center"/>
          </w:tcPr>
          <w:p w14:paraId="2C39D94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257" w:type="pct"/>
            <w:tcBorders>
              <w:tl2br w:val="nil"/>
              <w:tr2bl w:val="nil"/>
            </w:tcBorders>
            <w:shd w:val="clear" w:color="auto" w:fill="auto"/>
            <w:noWrap/>
            <w:vAlign w:val="center"/>
          </w:tcPr>
          <w:p w14:paraId="7ED7CFE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5370</w:t>
            </w:r>
          </w:p>
        </w:tc>
        <w:tc>
          <w:tcPr>
            <w:tcW w:w="297" w:type="pct"/>
            <w:tcBorders>
              <w:tl2br w:val="nil"/>
              <w:tr2bl w:val="nil"/>
            </w:tcBorders>
            <w:shd w:val="clear" w:color="auto" w:fill="auto"/>
            <w:noWrap/>
            <w:vAlign w:val="center"/>
          </w:tcPr>
          <w:p w14:paraId="40077F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5370</w:t>
            </w:r>
          </w:p>
        </w:tc>
      </w:tr>
      <w:tr w14:paraId="2D49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46" w:type="pct"/>
            <w:tcBorders>
              <w:tl2br w:val="nil"/>
              <w:tr2bl w:val="nil"/>
            </w:tcBorders>
            <w:shd w:val="clear" w:color="auto" w:fill="auto"/>
            <w:vAlign w:val="center"/>
          </w:tcPr>
          <w:p w14:paraId="28FAE5E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515" w:type="pct"/>
            <w:tcBorders>
              <w:tl2br w:val="nil"/>
              <w:tr2bl w:val="nil"/>
            </w:tcBorders>
            <w:shd w:val="clear" w:color="auto" w:fill="auto"/>
            <w:vAlign w:val="center"/>
          </w:tcPr>
          <w:p w14:paraId="1EAD7EE6">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顶部多模块电源供应装置</w:t>
            </w:r>
          </w:p>
        </w:tc>
        <w:tc>
          <w:tcPr>
            <w:tcW w:w="3416" w:type="pct"/>
            <w:tcBorders>
              <w:tl2br w:val="nil"/>
              <w:tr2bl w:val="nil"/>
            </w:tcBorders>
            <w:shd w:val="clear" w:color="auto" w:fill="auto"/>
            <w:vAlign w:val="center"/>
          </w:tcPr>
          <w:p w14:paraId="6DB7B8A1">
            <w:pPr>
              <w:keepNext w:val="0"/>
              <w:keepLines w:val="0"/>
              <w:widowControl/>
              <w:suppressLineNumbers w:val="0"/>
              <w:jc w:val="left"/>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采用ABS材质，模具一体成型。模块内预留高压、低压位置。</w:t>
            </w:r>
          </w:p>
        </w:tc>
        <w:tc>
          <w:tcPr>
            <w:tcW w:w="177" w:type="pct"/>
            <w:tcBorders>
              <w:tl2br w:val="nil"/>
              <w:tr2bl w:val="nil"/>
            </w:tcBorders>
            <w:shd w:val="clear" w:color="auto" w:fill="auto"/>
            <w:vAlign w:val="center"/>
          </w:tcPr>
          <w:p w14:paraId="007E68A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189" w:type="pct"/>
            <w:tcBorders>
              <w:tl2br w:val="nil"/>
              <w:tr2bl w:val="nil"/>
            </w:tcBorders>
            <w:shd w:val="clear" w:color="auto" w:fill="auto"/>
            <w:vAlign w:val="center"/>
          </w:tcPr>
          <w:p w14:paraId="7D26B29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w:t>
            </w:r>
          </w:p>
        </w:tc>
        <w:tc>
          <w:tcPr>
            <w:tcW w:w="257" w:type="pct"/>
            <w:tcBorders>
              <w:tl2br w:val="nil"/>
              <w:tr2bl w:val="nil"/>
            </w:tcBorders>
            <w:shd w:val="clear" w:color="auto" w:fill="auto"/>
            <w:noWrap/>
            <w:vAlign w:val="center"/>
          </w:tcPr>
          <w:p w14:paraId="57B475E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580</w:t>
            </w:r>
          </w:p>
        </w:tc>
        <w:tc>
          <w:tcPr>
            <w:tcW w:w="297" w:type="pct"/>
            <w:tcBorders>
              <w:tl2br w:val="nil"/>
              <w:tr2bl w:val="nil"/>
            </w:tcBorders>
            <w:shd w:val="clear" w:color="auto" w:fill="auto"/>
            <w:noWrap/>
            <w:vAlign w:val="center"/>
          </w:tcPr>
          <w:p w14:paraId="1CF8205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6960</w:t>
            </w:r>
          </w:p>
        </w:tc>
      </w:tr>
      <w:tr w14:paraId="3E84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6" w:hRule="atLeast"/>
        </w:trPr>
        <w:tc>
          <w:tcPr>
            <w:tcW w:w="146" w:type="pct"/>
            <w:tcBorders>
              <w:tl2br w:val="nil"/>
              <w:tr2bl w:val="nil"/>
            </w:tcBorders>
            <w:shd w:val="clear" w:color="auto" w:fill="auto"/>
            <w:vAlign w:val="center"/>
          </w:tcPr>
          <w:p w14:paraId="59B07A5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515" w:type="pct"/>
            <w:tcBorders>
              <w:tl2br w:val="nil"/>
              <w:tr2bl w:val="nil"/>
            </w:tcBorders>
            <w:shd w:val="clear" w:color="auto" w:fill="auto"/>
            <w:vAlign w:val="center"/>
          </w:tcPr>
          <w:p w14:paraId="0F8FEB5A">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模块储藏装置</w:t>
            </w:r>
          </w:p>
        </w:tc>
        <w:tc>
          <w:tcPr>
            <w:tcW w:w="3416" w:type="pct"/>
            <w:tcBorders>
              <w:tl2br w:val="nil"/>
              <w:tr2bl w:val="nil"/>
            </w:tcBorders>
            <w:shd w:val="clear" w:color="auto" w:fill="auto"/>
            <w:vAlign w:val="center"/>
          </w:tcPr>
          <w:p w14:paraId="1BA3239F">
            <w:pPr>
              <w:keepNext w:val="0"/>
              <w:keepLines w:val="0"/>
              <w:widowControl/>
              <w:suppressLineNumbers w:val="0"/>
              <w:jc w:val="left"/>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采用ABS材质，模具一体成型。四周带氛围灯设计。</w:t>
            </w:r>
          </w:p>
        </w:tc>
        <w:tc>
          <w:tcPr>
            <w:tcW w:w="177" w:type="pct"/>
            <w:tcBorders>
              <w:tl2br w:val="nil"/>
              <w:tr2bl w:val="nil"/>
            </w:tcBorders>
            <w:shd w:val="clear" w:color="auto" w:fill="auto"/>
            <w:vAlign w:val="center"/>
          </w:tcPr>
          <w:p w14:paraId="537FD29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189" w:type="pct"/>
            <w:tcBorders>
              <w:tl2br w:val="nil"/>
              <w:tr2bl w:val="nil"/>
            </w:tcBorders>
            <w:shd w:val="clear" w:color="auto" w:fill="auto"/>
            <w:vAlign w:val="center"/>
          </w:tcPr>
          <w:p w14:paraId="15384D2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w:t>
            </w:r>
          </w:p>
        </w:tc>
        <w:tc>
          <w:tcPr>
            <w:tcW w:w="257" w:type="pct"/>
            <w:tcBorders>
              <w:tl2br w:val="nil"/>
              <w:tr2bl w:val="nil"/>
            </w:tcBorders>
            <w:shd w:val="clear" w:color="auto" w:fill="auto"/>
            <w:noWrap/>
            <w:vAlign w:val="center"/>
          </w:tcPr>
          <w:p w14:paraId="68605FE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520</w:t>
            </w:r>
          </w:p>
        </w:tc>
        <w:tc>
          <w:tcPr>
            <w:tcW w:w="297" w:type="pct"/>
            <w:tcBorders>
              <w:tl2br w:val="nil"/>
              <w:tr2bl w:val="nil"/>
            </w:tcBorders>
            <w:shd w:val="clear" w:color="auto" w:fill="auto"/>
            <w:noWrap/>
            <w:vAlign w:val="center"/>
          </w:tcPr>
          <w:p w14:paraId="3F0B3B5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6240</w:t>
            </w:r>
          </w:p>
        </w:tc>
      </w:tr>
      <w:tr w14:paraId="0572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146" w:type="pct"/>
            <w:tcBorders>
              <w:tl2br w:val="nil"/>
              <w:tr2bl w:val="nil"/>
            </w:tcBorders>
            <w:shd w:val="clear" w:color="auto" w:fill="auto"/>
            <w:vAlign w:val="center"/>
          </w:tcPr>
          <w:p w14:paraId="2AF139B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515" w:type="pct"/>
            <w:tcBorders>
              <w:tl2br w:val="nil"/>
              <w:tr2bl w:val="nil"/>
            </w:tcBorders>
            <w:shd w:val="clear" w:color="auto" w:fill="auto"/>
            <w:vAlign w:val="center"/>
          </w:tcPr>
          <w:p w14:paraId="056515A2">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低压电源模块</w:t>
            </w:r>
          </w:p>
        </w:tc>
        <w:tc>
          <w:tcPr>
            <w:tcW w:w="3416" w:type="pct"/>
            <w:tcBorders>
              <w:tl2br w:val="nil"/>
              <w:tr2bl w:val="nil"/>
            </w:tcBorders>
            <w:shd w:val="clear" w:color="auto" w:fill="auto"/>
            <w:vAlign w:val="center"/>
          </w:tcPr>
          <w:p w14:paraId="6315116A">
            <w:pPr>
              <w:keepNext w:val="0"/>
              <w:keepLines w:val="0"/>
              <w:widowControl/>
              <w:numPr>
                <w:ilvl w:val="0"/>
                <w:numId w:val="3"/>
              </w:numPr>
              <w:suppressLineNumbers w:val="0"/>
              <w:jc w:val="left"/>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教师主控型，学生低压电源都可接收主控电源发送的锁定信号，在锁定指示灯点亮后，学生接收老师输送的设定电源电压，教师锁定时,学生自己无法操作，这样可避免学生的误操作。可以分组或独立控制。</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2.学生电源采用耐磨、耐腐蚀、耐高温的PC亮光薄膜面板，学生电源的控制采用按钮式按键，可以随意设置电压，贴片元件生产技术，微电脑控制，采用≥4寸LCD屏显示电源学生交直流电压。</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 xml:space="preserve">3.学生交流电源通过上下键0～30V电压，最小调节单元可达1V,额定电流2.5A；禁用直流变交流方波电流电路，冒充交流电。用数字万用表现场测试交流30V。 </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4.学生直流电源也是通过上下键选取，调节范围为0V～30V，分辨率可达0.1V,额定电流2A。</w:t>
            </w:r>
          </w:p>
          <w:p w14:paraId="137B5B72">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5.一个吊舱上的2组低压电源应能组成正负电源，测试方法，把一组电源的负极用导线连到另一组电源的正极，组成正负电源。用数字万用表现场测试电压正负24V电压，串联48V。</w:t>
            </w:r>
          </w:p>
          <w:p w14:paraId="137609CE">
            <w:pPr>
              <w:keepNext w:val="0"/>
              <w:keepLines w:val="0"/>
              <w:widowControl/>
              <w:numPr>
                <w:ilvl w:val="0"/>
                <w:numId w:val="0"/>
              </w:numPr>
              <w:suppressLineNumbers w:val="0"/>
              <w:jc w:val="left"/>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6.一个吊舱要有2个网络接口，要随时能上网。</w:t>
            </w:r>
          </w:p>
        </w:tc>
        <w:tc>
          <w:tcPr>
            <w:tcW w:w="177" w:type="pct"/>
            <w:tcBorders>
              <w:tl2br w:val="nil"/>
              <w:tr2bl w:val="nil"/>
            </w:tcBorders>
            <w:shd w:val="clear" w:color="auto" w:fill="auto"/>
            <w:vAlign w:val="center"/>
          </w:tcPr>
          <w:p w14:paraId="39CA6747">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个</w:t>
            </w:r>
          </w:p>
        </w:tc>
        <w:tc>
          <w:tcPr>
            <w:tcW w:w="189" w:type="pct"/>
            <w:tcBorders>
              <w:tl2br w:val="nil"/>
              <w:tr2bl w:val="nil"/>
            </w:tcBorders>
            <w:shd w:val="clear" w:color="auto" w:fill="auto"/>
            <w:vAlign w:val="center"/>
          </w:tcPr>
          <w:p w14:paraId="37255CA5">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24</w:t>
            </w:r>
          </w:p>
        </w:tc>
        <w:tc>
          <w:tcPr>
            <w:tcW w:w="257" w:type="pct"/>
            <w:tcBorders>
              <w:tl2br w:val="nil"/>
              <w:tr2bl w:val="nil"/>
            </w:tcBorders>
            <w:shd w:val="clear" w:color="auto" w:fill="auto"/>
            <w:noWrap/>
            <w:vAlign w:val="center"/>
          </w:tcPr>
          <w:p w14:paraId="56F77932">
            <w:pPr>
              <w:keepNext w:val="0"/>
              <w:keepLines w:val="0"/>
              <w:widowControl/>
              <w:suppressLineNumbers w:val="0"/>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460</w:t>
            </w:r>
          </w:p>
        </w:tc>
        <w:tc>
          <w:tcPr>
            <w:tcW w:w="297" w:type="pct"/>
            <w:tcBorders>
              <w:tl2br w:val="nil"/>
              <w:tr2bl w:val="nil"/>
            </w:tcBorders>
            <w:shd w:val="clear" w:color="auto" w:fill="auto"/>
            <w:noWrap/>
            <w:vAlign w:val="center"/>
          </w:tcPr>
          <w:p w14:paraId="476D8A7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11040</w:t>
            </w:r>
          </w:p>
        </w:tc>
      </w:tr>
      <w:tr w14:paraId="05AC7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6" w:hRule="atLeast"/>
        </w:trPr>
        <w:tc>
          <w:tcPr>
            <w:tcW w:w="146" w:type="pct"/>
            <w:tcBorders>
              <w:tl2br w:val="nil"/>
              <w:tr2bl w:val="nil"/>
            </w:tcBorders>
            <w:shd w:val="clear" w:color="auto" w:fill="auto"/>
            <w:vAlign w:val="center"/>
          </w:tcPr>
          <w:p w14:paraId="53F47A4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6</w:t>
            </w:r>
          </w:p>
        </w:tc>
        <w:tc>
          <w:tcPr>
            <w:tcW w:w="515" w:type="pct"/>
            <w:tcBorders>
              <w:tl2br w:val="nil"/>
              <w:tr2bl w:val="nil"/>
            </w:tcBorders>
            <w:shd w:val="clear" w:color="auto" w:fill="auto"/>
            <w:vAlign w:val="center"/>
          </w:tcPr>
          <w:p w14:paraId="58D38236">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高压电源模块</w:t>
            </w:r>
          </w:p>
        </w:tc>
        <w:tc>
          <w:tcPr>
            <w:tcW w:w="3416" w:type="pct"/>
            <w:tcBorders>
              <w:tl2br w:val="nil"/>
              <w:tr2bl w:val="nil"/>
            </w:tcBorders>
            <w:shd w:val="clear" w:color="auto" w:fill="auto"/>
            <w:vAlign w:val="center"/>
          </w:tcPr>
          <w:p w14:paraId="0133F0A4">
            <w:pPr>
              <w:keepNext w:val="0"/>
              <w:keepLines w:val="0"/>
              <w:widowControl/>
              <w:suppressLineNumbers w:val="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采用220V，多功能安全插座。</w:t>
            </w:r>
          </w:p>
        </w:tc>
        <w:tc>
          <w:tcPr>
            <w:tcW w:w="177" w:type="pct"/>
            <w:tcBorders>
              <w:tl2br w:val="nil"/>
              <w:tr2bl w:val="nil"/>
            </w:tcBorders>
            <w:shd w:val="clear" w:color="auto" w:fill="auto"/>
            <w:vAlign w:val="center"/>
          </w:tcPr>
          <w:p w14:paraId="38CCE0C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189" w:type="pct"/>
            <w:tcBorders>
              <w:tl2br w:val="nil"/>
              <w:tr2bl w:val="nil"/>
            </w:tcBorders>
            <w:shd w:val="clear" w:color="auto" w:fill="auto"/>
            <w:vAlign w:val="center"/>
          </w:tcPr>
          <w:p w14:paraId="6DAEDAC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24</w:t>
            </w:r>
          </w:p>
        </w:tc>
        <w:tc>
          <w:tcPr>
            <w:tcW w:w="257" w:type="pct"/>
            <w:tcBorders>
              <w:tl2br w:val="nil"/>
              <w:tr2bl w:val="nil"/>
            </w:tcBorders>
            <w:shd w:val="clear" w:color="auto" w:fill="auto"/>
            <w:noWrap/>
            <w:vAlign w:val="center"/>
          </w:tcPr>
          <w:p w14:paraId="5B89D4D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130</w:t>
            </w:r>
          </w:p>
        </w:tc>
        <w:tc>
          <w:tcPr>
            <w:tcW w:w="297" w:type="pct"/>
            <w:tcBorders>
              <w:tl2br w:val="nil"/>
              <w:tr2bl w:val="nil"/>
            </w:tcBorders>
            <w:shd w:val="clear" w:color="auto" w:fill="auto"/>
            <w:noWrap/>
            <w:vAlign w:val="center"/>
          </w:tcPr>
          <w:p w14:paraId="729E7DE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3120</w:t>
            </w:r>
          </w:p>
        </w:tc>
      </w:tr>
      <w:tr w14:paraId="2A43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6" w:hRule="atLeast"/>
        </w:trPr>
        <w:tc>
          <w:tcPr>
            <w:tcW w:w="146" w:type="pct"/>
            <w:tcBorders>
              <w:tl2br w:val="nil"/>
              <w:tr2bl w:val="nil"/>
            </w:tcBorders>
            <w:shd w:val="clear" w:color="auto" w:fill="auto"/>
            <w:vAlign w:val="center"/>
          </w:tcPr>
          <w:p w14:paraId="5DAF2B9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7</w:t>
            </w:r>
          </w:p>
        </w:tc>
        <w:tc>
          <w:tcPr>
            <w:tcW w:w="515" w:type="pct"/>
            <w:tcBorders>
              <w:tl2br w:val="nil"/>
              <w:tr2bl w:val="nil"/>
            </w:tcBorders>
            <w:shd w:val="clear" w:color="auto" w:fill="auto"/>
            <w:vAlign w:val="center"/>
          </w:tcPr>
          <w:p w14:paraId="7FA2E50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灯光照明系统</w:t>
            </w:r>
          </w:p>
        </w:tc>
        <w:tc>
          <w:tcPr>
            <w:tcW w:w="3416" w:type="pct"/>
            <w:tcBorders>
              <w:tl2br w:val="nil"/>
              <w:tr2bl w:val="nil"/>
            </w:tcBorders>
            <w:shd w:val="clear" w:color="auto" w:fill="auto"/>
            <w:vAlign w:val="center"/>
          </w:tcPr>
          <w:p w14:paraId="039BA4B4">
            <w:pPr>
              <w:keepNext w:val="0"/>
              <w:keepLines w:val="0"/>
              <w:widowControl/>
              <w:suppressLineNumbers w:val="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接收智能化控制系统控制，配置LED灯线1组，灯罩采用PC材质，设计安装透明均光板，要起到安全防护作用。</w:t>
            </w:r>
          </w:p>
        </w:tc>
        <w:tc>
          <w:tcPr>
            <w:tcW w:w="177" w:type="pct"/>
            <w:tcBorders>
              <w:tl2br w:val="nil"/>
              <w:tr2bl w:val="nil"/>
            </w:tcBorders>
            <w:shd w:val="clear" w:color="auto" w:fill="auto"/>
            <w:vAlign w:val="center"/>
          </w:tcPr>
          <w:p w14:paraId="2F76B064">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组</w:t>
            </w:r>
          </w:p>
        </w:tc>
        <w:tc>
          <w:tcPr>
            <w:tcW w:w="189" w:type="pct"/>
            <w:tcBorders>
              <w:tl2br w:val="nil"/>
              <w:tr2bl w:val="nil"/>
            </w:tcBorders>
            <w:shd w:val="clear" w:color="auto" w:fill="auto"/>
            <w:vAlign w:val="center"/>
          </w:tcPr>
          <w:p w14:paraId="34AA9D0F">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w:t>
            </w:r>
          </w:p>
        </w:tc>
        <w:tc>
          <w:tcPr>
            <w:tcW w:w="257" w:type="pct"/>
            <w:tcBorders>
              <w:tl2br w:val="nil"/>
              <w:tr2bl w:val="nil"/>
            </w:tcBorders>
            <w:shd w:val="clear" w:color="auto" w:fill="auto"/>
            <w:noWrap/>
            <w:vAlign w:val="center"/>
          </w:tcPr>
          <w:p w14:paraId="19EDD01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160</w:t>
            </w:r>
          </w:p>
        </w:tc>
        <w:tc>
          <w:tcPr>
            <w:tcW w:w="297" w:type="pct"/>
            <w:tcBorders>
              <w:tl2br w:val="nil"/>
              <w:tr2bl w:val="nil"/>
            </w:tcBorders>
            <w:shd w:val="clear" w:color="auto" w:fill="auto"/>
            <w:noWrap/>
            <w:vAlign w:val="center"/>
          </w:tcPr>
          <w:p w14:paraId="6DBF73D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1920</w:t>
            </w:r>
          </w:p>
        </w:tc>
      </w:tr>
      <w:tr w14:paraId="33ED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146" w:type="pct"/>
            <w:tcBorders>
              <w:tl2br w:val="nil"/>
              <w:tr2bl w:val="nil"/>
            </w:tcBorders>
            <w:shd w:val="clear" w:color="auto" w:fill="auto"/>
            <w:vAlign w:val="center"/>
          </w:tcPr>
          <w:p w14:paraId="19BB450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8</w:t>
            </w:r>
          </w:p>
        </w:tc>
        <w:tc>
          <w:tcPr>
            <w:tcW w:w="515" w:type="pct"/>
            <w:tcBorders>
              <w:tl2br w:val="nil"/>
              <w:tr2bl w:val="nil"/>
            </w:tcBorders>
            <w:shd w:val="clear" w:color="auto" w:fill="auto"/>
            <w:vAlign w:val="center"/>
          </w:tcPr>
          <w:p w14:paraId="2B90C94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智能升降机构</w:t>
            </w:r>
          </w:p>
        </w:tc>
        <w:tc>
          <w:tcPr>
            <w:tcW w:w="3416" w:type="pct"/>
            <w:tcBorders>
              <w:tl2br w:val="nil"/>
              <w:tr2bl w:val="nil"/>
            </w:tcBorders>
            <w:shd w:val="clear" w:color="auto" w:fill="auto"/>
            <w:vAlign w:val="center"/>
          </w:tcPr>
          <w:p w14:paraId="4DD016AC">
            <w:pPr>
              <w:keepNext w:val="0"/>
              <w:keepLines w:val="0"/>
              <w:widowControl/>
              <w:numPr>
                <w:ilvl w:val="0"/>
                <w:numId w:val="0"/>
              </w:numPr>
              <w:suppressLineNumbers w:val="0"/>
              <w:jc w:val="left"/>
              <w:textAlignment w:val="center"/>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2"/>
                <w:szCs w:val="22"/>
                <w:u w:val="none"/>
                <w:lang w:val="en-US" w:eastAsia="zh-CN"/>
              </w:rPr>
              <w:t>采用自动升降系统，自带保护功能，智能升降系统技术要求满足：</w:t>
            </w:r>
          </w:p>
          <w:p w14:paraId="5430C5EA">
            <w:pPr>
              <w:keepNext w:val="0"/>
              <w:keepLines w:val="0"/>
              <w:widowControl/>
              <w:numPr>
                <w:ilvl w:val="0"/>
                <w:numId w:val="4"/>
              </w:numPr>
              <w:suppressLineNumbers w:val="0"/>
              <w:jc w:val="left"/>
              <w:textAlignment w:val="center"/>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2"/>
                <w:szCs w:val="22"/>
                <w:u w:val="none"/>
                <w:lang w:val="en-US" w:eastAsia="zh-CN"/>
              </w:rPr>
              <w:t>外观要求:各部件要进行防腐处理；可触及部位无毛刺、飞边、快口等缺陷；外壳加工规整，无明显敲击和机械损伤；部件的定位要可靠，没有窜动、歪斜、工作卡阻等影响使用的缺陷。</w:t>
            </w:r>
            <w:r>
              <w:rPr>
                <w:rFonts w:hint="eastAsia" w:ascii="仿宋" w:hAnsi="仿宋" w:eastAsia="仿宋" w:cs="仿宋"/>
                <w:i w:val="0"/>
                <w:iCs w:val="0"/>
                <w:color w:val="auto"/>
                <w:sz w:val="22"/>
                <w:szCs w:val="22"/>
                <w:u w:val="none"/>
                <w:lang w:val="en-US" w:eastAsia="zh-CN"/>
              </w:rPr>
              <w:br w:type="textWrapping"/>
            </w:r>
            <w:r>
              <w:rPr>
                <w:rFonts w:hint="eastAsia" w:ascii="仿宋" w:hAnsi="仿宋" w:eastAsia="仿宋" w:cs="仿宋"/>
                <w:i w:val="0"/>
                <w:iCs w:val="0"/>
                <w:color w:val="auto"/>
                <w:sz w:val="22"/>
                <w:szCs w:val="22"/>
                <w:u w:val="none"/>
                <w:lang w:val="en-US" w:eastAsia="zh-CN"/>
              </w:rPr>
              <w:t>2.主体金属材料硬度，HV1：≥180HV1</w:t>
            </w:r>
          </w:p>
          <w:p w14:paraId="58E1750F">
            <w:pPr>
              <w:keepNext w:val="0"/>
              <w:keepLines w:val="0"/>
              <w:widowControl/>
              <w:numPr>
                <w:ilvl w:val="0"/>
                <w:numId w:val="4"/>
              </w:numPr>
              <w:suppressLineNumbers w:val="0"/>
              <w:ind w:left="0" w:leftChars="0" w:firstLine="0" w:firstLineChars="0"/>
              <w:jc w:val="left"/>
              <w:textAlignment w:val="center"/>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2"/>
                <w:szCs w:val="22"/>
                <w:u w:val="none"/>
                <w:lang w:val="en-US" w:eastAsia="zh-CN"/>
              </w:rPr>
              <w:t>防护涂层的要求，涂层表面光滑，颜色、色泽应基本一致，无气泡，不脱落；任意五点的平均厚度应≥100um；经2H铅笔硬度试验后，涂层应无明显痕迹</w:t>
            </w:r>
            <w:r>
              <w:rPr>
                <w:rFonts w:hint="eastAsia" w:ascii="仿宋" w:hAnsi="仿宋" w:eastAsia="仿宋" w:cs="仿宋"/>
                <w:i w:val="0"/>
                <w:iCs w:val="0"/>
                <w:color w:val="auto"/>
                <w:sz w:val="22"/>
                <w:szCs w:val="22"/>
                <w:u w:val="none"/>
                <w:lang w:val="en-US" w:eastAsia="zh-CN"/>
              </w:rPr>
              <w:br w:type="textWrapping"/>
            </w:r>
            <w:r>
              <w:rPr>
                <w:rFonts w:hint="eastAsia" w:ascii="仿宋" w:hAnsi="仿宋" w:eastAsia="仿宋" w:cs="仿宋"/>
                <w:i w:val="0"/>
                <w:iCs w:val="0"/>
                <w:color w:val="auto"/>
                <w:sz w:val="22"/>
                <w:szCs w:val="22"/>
                <w:u w:val="none"/>
                <w:lang w:val="en-US" w:eastAsia="zh-CN"/>
              </w:rPr>
              <w:t>4.运行稳定性：经升降200次试验后，运行应无异常现象发生。</w:t>
            </w:r>
          </w:p>
          <w:p w14:paraId="602AA343">
            <w:pPr>
              <w:keepNext w:val="0"/>
              <w:keepLines w:val="0"/>
              <w:widowControl/>
              <w:numPr>
                <w:ilvl w:val="0"/>
                <w:numId w:val="5"/>
              </w:numPr>
              <w:suppressLineNumbers w:val="0"/>
              <w:ind w:leftChars="0"/>
              <w:jc w:val="left"/>
              <w:textAlignment w:val="center"/>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2"/>
                <w:szCs w:val="22"/>
                <w:u w:val="none"/>
                <w:lang w:val="en-US" w:eastAsia="zh-CN"/>
              </w:rPr>
              <w:t>通讯控制单元：由通讯总线接收总控单元的各种命令，来执行各种动作。</w:t>
            </w:r>
            <w:r>
              <w:rPr>
                <w:rFonts w:hint="eastAsia" w:ascii="仿宋" w:hAnsi="仿宋" w:eastAsia="仿宋" w:cs="仿宋"/>
                <w:i w:val="0"/>
                <w:iCs w:val="0"/>
                <w:color w:val="auto"/>
                <w:sz w:val="22"/>
                <w:szCs w:val="22"/>
                <w:u w:val="none"/>
                <w:lang w:val="en-US" w:eastAsia="zh-CN"/>
              </w:rPr>
              <w:br w:type="textWrapping"/>
            </w:r>
            <w:r>
              <w:rPr>
                <w:rFonts w:hint="eastAsia" w:ascii="仿宋" w:hAnsi="仿宋" w:eastAsia="仿宋" w:cs="仿宋"/>
                <w:i w:val="0"/>
                <w:iCs w:val="0"/>
                <w:color w:val="auto"/>
                <w:sz w:val="22"/>
                <w:szCs w:val="22"/>
                <w:u w:val="none"/>
                <w:lang w:val="en-US" w:eastAsia="zh-CN"/>
              </w:rPr>
              <w:t>6.电源控制单元：采用闭环控制由上、下限检测开关控制。</w:t>
            </w:r>
            <w:r>
              <w:rPr>
                <w:rFonts w:hint="eastAsia" w:ascii="仿宋" w:hAnsi="仿宋" w:eastAsia="仿宋" w:cs="仿宋"/>
                <w:i w:val="0"/>
                <w:iCs w:val="0"/>
                <w:color w:val="auto"/>
                <w:sz w:val="22"/>
                <w:szCs w:val="22"/>
                <w:u w:val="none"/>
                <w:lang w:val="en-US" w:eastAsia="zh-CN"/>
              </w:rPr>
              <w:br w:type="textWrapping"/>
            </w:r>
            <w:r>
              <w:rPr>
                <w:rFonts w:hint="eastAsia" w:ascii="仿宋" w:hAnsi="仿宋" w:eastAsia="仿宋" w:cs="仿宋"/>
                <w:i w:val="0"/>
                <w:iCs w:val="0"/>
                <w:color w:val="auto"/>
                <w:sz w:val="22"/>
                <w:szCs w:val="22"/>
                <w:u w:val="none"/>
                <w:lang w:val="en-US" w:eastAsia="zh-CN"/>
              </w:rPr>
              <w:t>7.低压供电单元：直流电源采用硬件，软件双重保护。交流电源采用隔离检测保护电路，</w:t>
            </w:r>
            <w:r>
              <w:rPr>
                <w:rFonts w:hint="eastAsia" w:ascii="仿宋" w:hAnsi="仿宋" w:eastAsia="仿宋" w:cs="仿宋"/>
                <w:i w:val="0"/>
                <w:iCs w:val="0"/>
                <w:color w:val="auto"/>
                <w:sz w:val="22"/>
                <w:szCs w:val="22"/>
                <w:u w:val="none"/>
                <w:lang w:val="en-US" w:eastAsia="zh-CN"/>
              </w:rPr>
              <w:br w:type="textWrapping"/>
            </w:r>
            <w:r>
              <w:rPr>
                <w:rFonts w:hint="eastAsia" w:ascii="仿宋" w:hAnsi="仿宋" w:eastAsia="仿宋" w:cs="仿宋"/>
                <w:i w:val="0"/>
                <w:iCs w:val="0"/>
                <w:color w:val="auto"/>
                <w:sz w:val="22"/>
                <w:szCs w:val="22"/>
                <w:u w:val="none"/>
                <w:lang w:val="en-US" w:eastAsia="zh-CN"/>
              </w:rPr>
              <w:t>8.照明控制单元：远程开启关闭，</w:t>
            </w:r>
            <w:r>
              <w:rPr>
                <w:rFonts w:hint="eastAsia" w:ascii="仿宋" w:hAnsi="仿宋" w:eastAsia="仿宋" w:cs="仿宋"/>
                <w:i w:val="0"/>
                <w:iCs w:val="0"/>
                <w:color w:val="auto"/>
                <w:sz w:val="22"/>
                <w:szCs w:val="22"/>
                <w:u w:val="none"/>
                <w:lang w:val="en-US" w:eastAsia="zh-CN"/>
              </w:rPr>
              <w:br w:type="textWrapping"/>
            </w:r>
            <w:r>
              <w:rPr>
                <w:rFonts w:hint="eastAsia" w:ascii="仿宋" w:hAnsi="仿宋" w:eastAsia="仿宋" w:cs="仿宋"/>
                <w:i w:val="0"/>
                <w:iCs w:val="0"/>
                <w:color w:val="auto"/>
                <w:sz w:val="22"/>
                <w:szCs w:val="22"/>
                <w:u w:val="none"/>
                <w:lang w:val="en-US" w:eastAsia="zh-CN"/>
              </w:rPr>
              <w:t>9.状态指示单元：各种状态指示，便于安装调试，维修。</w:t>
            </w:r>
          </w:p>
          <w:p w14:paraId="6098DBF5">
            <w:pPr>
              <w:keepNext w:val="0"/>
              <w:keepLines w:val="0"/>
              <w:widowControl/>
              <w:numPr>
                <w:ilvl w:val="0"/>
                <w:numId w:val="6"/>
              </w:numPr>
              <w:suppressLineNumbers w:val="0"/>
              <w:jc w:val="left"/>
              <w:textAlignment w:val="center"/>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2"/>
                <w:szCs w:val="22"/>
                <w:u w:val="none"/>
                <w:lang w:val="en-US" w:eastAsia="zh-CN"/>
              </w:rPr>
              <w:t>保护接地电阻：a.该机体要设有保护接地端子，标有接地标志，其保护接地电阻不大于0.1Ω。b.要配用带有保护接地导线的电源软线，并与建筑物配线中的保护接地可靠连接。</w:t>
            </w:r>
          </w:p>
          <w:p w14:paraId="5BF87B1D">
            <w:pPr>
              <w:keepNext w:val="0"/>
              <w:keepLines w:val="0"/>
              <w:widowControl/>
              <w:numPr>
                <w:ilvl w:val="0"/>
                <w:numId w:val="6"/>
              </w:numPr>
              <w:suppressLineNumbers w:val="0"/>
              <w:ind w:left="0" w:leftChars="0" w:firstLine="0" w:firstLineChars="0"/>
              <w:jc w:val="left"/>
              <w:textAlignment w:val="center"/>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2"/>
                <w:szCs w:val="22"/>
                <w:u w:val="none"/>
                <w:lang w:val="en-US" w:eastAsia="zh-CN"/>
              </w:rPr>
              <w:t>控制和调节件：a.控制调节部件在工作状态下不应对使用者带来伤害，调节功能应在产品上明确标出。b.各种操控操作件及开关应耐用可靠，转换开关及旋钮应转动灵活，跳步清晰、定位准确。</w:t>
            </w:r>
          </w:p>
          <w:p w14:paraId="1510C559">
            <w:pPr>
              <w:keepNext w:val="0"/>
              <w:keepLines w:val="0"/>
              <w:widowControl/>
              <w:numPr>
                <w:ilvl w:val="0"/>
                <w:numId w:val="0"/>
              </w:numPr>
              <w:suppressLineNumbers w:val="0"/>
              <w:ind w:leftChars="0"/>
              <w:jc w:val="left"/>
              <w:textAlignment w:val="center"/>
              <w:rPr>
                <w:rFonts w:hint="default" w:ascii="仿宋" w:hAnsi="仿宋" w:eastAsia="仿宋" w:cs="仿宋"/>
                <w:i w:val="0"/>
                <w:iCs w:val="0"/>
                <w:color w:val="auto"/>
                <w:sz w:val="22"/>
                <w:szCs w:val="22"/>
                <w:u w:val="none"/>
                <w:lang w:val="en-US"/>
              </w:rPr>
            </w:pPr>
            <w:r>
              <w:rPr>
                <w:rFonts w:hint="eastAsia" w:ascii="仿宋" w:hAnsi="仿宋" w:eastAsia="仿宋" w:cs="仿宋"/>
                <w:i w:val="0"/>
                <w:iCs w:val="0"/>
                <w:color w:val="auto"/>
                <w:sz w:val="22"/>
                <w:szCs w:val="22"/>
                <w:u w:val="none"/>
                <w:lang w:val="en-US" w:eastAsia="zh-CN"/>
              </w:rPr>
              <w:t>12.结构：a.仪器上各种可展开及可伸缩的结构，不应有对人员和有关仪器有危险影响的各种凸出的板块、锐角、边缘。b.仪器和零部件的紧固方法要可靠。</w:t>
            </w:r>
          </w:p>
        </w:tc>
        <w:tc>
          <w:tcPr>
            <w:tcW w:w="177" w:type="pct"/>
            <w:tcBorders>
              <w:tl2br w:val="nil"/>
              <w:tr2bl w:val="nil"/>
            </w:tcBorders>
            <w:shd w:val="clear" w:color="auto" w:fill="auto"/>
            <w:vAlign w:val="center"/>
          </w:tcPr>
          <w:p w14:paraId="1EF9866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个</w:t>
            </w:r>
          </w:p>
        </w:tc>
        <w:tc>
          <w:tcPr>
            <w:tcW w:w="189" w:type="pct"/>
            <w:tcBorders>
              <w:tl2br w:val="nil"/>
              <w:tr2bl w:val="nil"/>
            </w:tcBorders>
            <w:shd w:val="clear" w:color="auto" w:fill="auto"/>
            <w:vAlign w:val="center"/>
          </w:tcPr>
          <w:p w14:paraId="3D33A69A">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12</w:t>
            </w:r>
          </w:p>
        </w:tc>
        <w:tc>
          <w:tcPr>
            <w:tcW w:w="257" w:type="pct"/>
            <w:tcBorders>
              <w:tl2br w:val="nil"/>
              <w:tr2bl w:val="nil"/>
            </w:tcBorders>
            <w:shd w:val="clear" w:color="auto" w:fill="auto"/>
            <w:noWrap/>
            <w:vAlign w:val="center"/>
          </w:tcPr>
          <w:p w14:paraId="0EFA825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3680</w:t>
            </w:r>
          </w:p>
        </w:tc>
        <w:tc>
          <w:tcPr>
            <w:tcW w:w="297" w:type="pct"/>
            <w:tcBorders>
              <w:tl2br w:val="nil"/>
              <w:tr2bl w:val="nil"/>
            </w:tcBorders>
            <w:shd w:val="clear" w:color="auto" w:fill="auto"/>
            <w:noWrap/>
            <w:vAlign w:val="center"/>
          </w:tcPr>
          <w:p w14:paraId="0607B22E">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44160</w:t>
            </w:r>
          </w:p>
        </w:tc>
      </w:tr>
      <w:tr w14:paraId="2EF03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6" w:hRule="atLeast"/>
        </w:trPr>
        <w:tc>
          <w:tcPr>
            <w:tcW w:w="146" w:type="pct"/>
            <w:tcBorders>
              <w:tl2br w:val="nil"/>
              <w:tr2bl w:val="nil"/>
            </w:tcBorders>
            <w:shd w:val="clear" w:color="auto" w:fill="auto"/>
            <w:vAlign w:val="center"/>
          </w:tcPr>
          <w:p w14:paraId="487BE04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9</w:t>
            </w:r>
          </w:p>
        </w:tc>
        <w:tc>
          <w:tcPr>
            <w:tcW w:w="515" w:type="pct"/>
            <w:tcBorders>
              <w:tl2br w:val="nil"/>
              <w:tr2bl w:val="nil"/>
            </w:tcBorders>
            <w:shd w:val="clear" w:color="auto" w:fill="auto"/>
            <w:vAlign w:val="center"/>
          </w:tcPr>
          <w:p w14:paraId="06F7B96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综合布线</w:t>
            </w:r>
          </w:p>
        </w:tc>
        <w:tc>
          <w:tcPr>
            <w:tcW w:w="3416" w:type="pct"/>
            <w:tcBorders>
              <w:tl2br w:val="nil"/>
              <w:tr2bl w:val="nil"/>
            </w:tcBorders>
            <w:shd w:val="clear" w:color="auto" w:fill="auto"/>
            <w:vAlign w:val="center"/>
          </w:tcPr>
          <w:p w14:paraId="479EE515">
            <w:pPr>
              <w:keepNext w:val="0"/>
              <w:keepLines w:val="0"/>
              <w:widowControl/>
              <w:suppressLineNumbers w:val="0"/>
              <w:jc w:val="left"/>
              <w:textAlignment w:val="center"/>
              <w:rPr>
                <w:rFonts w:hint="default" w:ascii="仿宋" w:hAnsi="仿宋" w:eastAsia="仿宋" w:cs="仿宋"/>
                <w:i w:val="0"/>
                <w:iCs w:val="0"/>
                <w:color w:val="auto"/>
                <w:sz w:val="22"/>
                <w:szCs w:val="22"/>
                <w:u w:val="none"/>
                <w:lang w:val="en-US"/>
              </w:rPr>
            </w:pPr>
            <w:r>
              <w:rPr>
                <w:rFonts w:hint="eastAsia" w:ascii="仿宋" w:hAnsi="仿宋" w:eastAsia="仿宋" w:cs="仿宋"/>
                <w:i w:val="0"/>
                <w:iCs w:val="0"/>
                <w:color w:val="auto"/>
                <w:kern w:val="0"/>
                <w:sz w:val="22"/>
                <w:szCs w:val="22"/>
                <w:u w:val="none"/>
                <w:lang w:val="en-US" w:eastAsia="zh-CN" w:bidi="ar"/>
              </w:rPr>
              <w:t>满足采购需要</w:t>
            </w:r>
          </w:p>
        </w:tc>
        <w:tc>
          <w:tcPr>
            <w:tcW w:w="177" w:type="pct"/>
            <w:tcBorders>
              <w:tl2br w:val="nil"/>
              <w:tr2bl w:val="nil"/>
            </w:tcBorders>
            <w:shd w:val="clear" w:color="auto" w:fill="auto"/>
            <w:vAlign w:val="center"/>
          </w:tcPr>
          <w:p w14:paraId="50426DFC">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项</w:t>
            </w:r>
          </w:p>
        </w:tc>
        <w:tc>
          <w:tcPr>
            <w:tcW w:w="189" w:type="pct"/>
            <w:tcBorders>
              <w:tl2br w:val="nil"/>
              <w:tr2bl w:val="nil"/>
            </w:tcBorders>
            <w:shd w:val="clear" w:color="auto" w:fill="auto"/>
            <w:vAlign w:val="center"/>
          </w:tcPr>
          <w:p w14:paraId="73BAB760">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257" w:type="pct"/>
            <w:tcBorders>
              <w:tl2br w:val="nil"/>
              <w:tr2bl w:val="nil"/>
            </w:tcBorders>
            <w:shd w:val="clear" w:color="auto" w:fill="auto"/>
            <w:noWrap/>
            <w:vAlign w:val="center"/>
          </w:tcPr>
          <w:p w14:paraId="7C367421">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2000</w:t>
            </w:r>
          </w:p>
        </w:tc>
        <w:tc>
          <w:tcPr>
            <w:tcW w:w="297" w:type="pct"/>
            <w:tcBorders>
              <w:tl2br w:val="nil"/>
              <w:tr2bl w:val="nil"/>
            </w:tcBorders>
            <w:shd w:val="clear" w:color="auto" w:fill="auto"/>
            <w:noWrap/>
            <w:vAlign w:val="center"/>
          </w:tcPr>
          <w:p w14:paraId="53FA21FB">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2000</w:t>
            </w:r>
          </w:p>
        </w:tc>
      </w:tr>
      <w:tr w14:paraId="6B76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46" w:type="pct"/>
            <w:tcBorders>
              <w:tl2br w:val="nil"/>
              <w:tr2bl w:val="nil"/>
            </w:tcBorders>
            <w:shd w:val="clear" w:color="auto" w:fill="auto"/>
            <w:vAlign w:val="center"/>
          </w:tcPr>
          <w:p w14:paraId="755B81F8">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10</w:t>
            </w:r>
          </w:p>
        </w:tc>
        <w:tc>
          <w:tcPr>
            <w:tcW w:w="515" w:type="pct"/>
            <w:tcBorders>
              <w:tl2br w:val="nil"/>
              <w:tr2bl w:val="nil"/>
            </w:tcBorders>
            <w:shd w:val="clear" w:color="auto" w:fill="auto"/>
            <w:vAlign w:val="center"/>
          </w:tcPr>
          <w:p w14:paraId="03A56DE7">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辅料及配套辅件</w:t>
            </w:r>
          </w:p>
        </w:tc>
        <w:tc>
          <w:tcPr>
            <w:tcW w:w="3416" w:type="pct"/>
            <w:tcBorders>
              <w:tl2br w:val="nil"/>
              <w:tr2bl w:val="nil"/>
            </w:tcBorders>
            <w:shd w:val="clear" w:color="auto" w:fill="auto"/>
            <w:vAlign w:val="center"/>
          </w:tcPr>
          <w:p w14:paraId="415EC321">
            <w:pPr>
              <w:keepNext w:val="0"/>
              <w:keepLines w:val="0"/>
              <w:widowControl/>
              <w:suppressLineNumbers w:val="0"/>
              <w:jc w:val="left"/>
              <w:textAlignment w:val="center"/>
              <w:rPr>
                <w:rFonts w:hint="default" w:ascii="仿宋" w:hAnsi="仿宋" w:eastAsia="仿宋" w:cs="仿宋"/>
                <w:i w:val="0"/>
                <w:iCs w:val="0"/>
                <w:color w:val="auto"/>
                <w:sz w:val="22"/>
                <w:szCs w:val="22"/>
                <w:u w:val="none"/>
                <w:lang w:val="en-US"/>
              </w:rPr>
            </w:pPr>
            <w:r>
              <w:rPr>
                <w:rFonts w:hint="eastAsia" w:ascii="仿宋" w:hAnsi="仿宋" w:eastAsia="仿宋" w:cs="仿宋"/>
                <w:i w:val="0"/>
                <w:iCs w:val="0"/>
                <w:color w:val="auto"/>
                <w:kern w:val="0"/>
                <w:sz w:val="22"/>
                <w:szCs w:val="22"/>
                <w:u w:val="none"/>
                <w:lang w:val="en-US" w:eastAsia="zh-CN" w:bidi="ar"/>
              </w:rPr>
              <w:t>满足采购需要</w:t>
            </w:r>
          </w:p>
        </w:tc>
        <w:tc>
          <w:tcPr>
            <w:tcW w:w="177" w:type="pct"/>
            <w:tcBorders>
              <w:tl2br w:val="nil"/>
              <w:tr2bl w:val="nil"/>
            </w:tcBorders>
            <w:shd w:val="clear" w:color="auto" w:fill="auto"/>
            <w:noWrap/>
            <w:vAlign w:val="center"/>
          </w:tcPr>
          <w:p w14:paraId="34C6C1D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式</w:t>
            </w:r>
          </w:p>
        </w:tc>
        <w:tc>
          <w:tcPr>
            <w:tcW w:w="189" w:type="pct"/>
            <w:tcBorders>
              <w:tl2br w:val="nil"/>
              <w:tr2bl w:val="nil"/>
            </w:tcBorders>
            <w:shd w:val="clear" w:color="auto" w:fill="auto"/>
            <w:noWrap/>
            <w:vAlign w:val="center"/>
          </w:tcPr>
          <w:p w14:paraId="3B1C2E35">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257" w:type="pct"/>
            <w:tcBorders>
              <w:tl2br w:val="nil"/>
              <w:tr2bl w:val="nil"/>
            </w:tcBorders>
            <w:shd w:val="clear" w:color="auto" w:fill="auto"/>
            <w:noWrap/>
            <w:vAlign w:val="center"/>
          </w:tcPr>
          <w:p w14:paraId="17F6D53D">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3625</w:t>
            </w:r>
          </w:p>
        </w:tc>
        <w:tc>
          <w:tcPr>
            <w:tcW w:w="297" w:type="pct"/>
            <w:tcBorders>
              <w:tl2br w:val="nil"/>
              <w:tr2bl w:val="nil"/>
            </w:tcBorders>
            <w:shd w:val="clear" w:color="auto" w:fill="auto"/>
            <w:noWrap/>
            <w:vAlign w:val="center"/>
          </w:tcPr>
          <w:p w14:paraId="25B11A42">
            <w:pPr>
              <w:keepNext w:val="0"/>
              <w:keepLines w:val="0"/>
              <w:widowControl/>
              <w:suppressLineNumbers w:val="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3625</w:t>
            </w:r>
          </w:p>
        </w:tc>
      </w:tr>
      <w:tr w14:paraId="38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662" w:type="pct"/>
            <w:gridSpan w:val="2"/>
            <w:tcBorders>
              <w:tl2br w:val="nil"/>
              <w:tr2bl w:val="nil"/>
            </w:tcBorders>
            <w:shd w:val="clear" w:color="auto" w:fill="auto"/>
            <w:vAlign w:val="center"/>
          </w:tcPr>
          <w:p w14:paraId="4ABE2926">
            <w:pPr>
              <w:keepNext w:val="0"/>
              <w:keepLines w:val="0"/>
              <w:widowControl/>
              <w:suppressLineNumbers w:val="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合计</w:t>
            </w:r>
          </w:p>
        </w:tc>
        <w:tc>
          <w:tcPr>
            <w:tcW w:w="3416" w:type="pct"/>
            <w:tcBorders>
              <w:tl2br w:val="nil"/>
              <w:tr2bl w:val="nil"/>
            </w:tcBorders>
            <w:shd w:val="clear" w:color="auto" w:fill="auto"/>
            <w:vAlign w:val="center"/>
          </w:tcPr>
          <w:p w14:paraId="566A2AE0">
            <w:pPr>
              <w:rPr>
                <w:rFonts w:hint="eastAsia" w:ascii="仿宋" w:hAnsi="仿宋" w:eastAsia="仿宋" w:cs="仿宋"/>
                <w:b/>
                <w:bCs/>
                <w:i w:val="0"/>
                <w:iCs w:val="0"/>
                <w:color w:val="auto"/>
                <w:sz w:val="22"/>
                <w:szCs w:val="22"/>
                <w:u w:val="none"/>
              </w:rPr>
            </w:pPr>
          </w:p>
        </w:tc>
        <w:tc>
          <w:tcPr>
            <w:tcW w:w="177" w:type="pct"/>
            <w:tcBorders>
              <w:tl2br w:val="nil"/>
              <w:tr2bl w:val="nil"/>
            </w:tcBorders>
            <w:shd w:val="clear" w:color="auto" w:fill="auto"/>
            <w:noWrap/>
            <w:vAlign w:val="center"/>
          </w:tcPr>
          <w:p w14:paraId="43373561">
            <w:pPr>
              <w:jc w:val="center"/>
              <w:rPr>
                <w:rFonts w:hint="eastAsia" w:ascii="仿宋" w:hAnsi="仿宋" w:eastAsia="仿宋" w:cs="仿宋"/>
                <w:i w:val="0"/>
                <w:iCs w:val="0"/>
                <w:color w:val="auto"/>
                <w:sz w:val="22"/>
                <w:szCs w:val="22"/>
                <w:u w:val="none"/>
              </w:rPr>
            </w:pPr>
          </w:p>
        </w:tc>
        <w:tc>
          <w:tcPr>
            <w:tcW w:w="189" w:type="pct"/>
            <w:tcBorders>
              <w:tl2br w:val="nil"/>
              <w:tr2bl w:val="nil"/>
            </w:tcBorders>
            <w:shd w:val="clear" w:color="auto" w:fill="auto"/>
            <w:noWrap/>
            <w:vAlign w:val="center"/>
          </w:tcPr>
          <w:p w14:paraId="30DAD63D">
            <w:pPr>
              <w:jc w:val="center"/>
              <w:rPr>
                <w:rFonts w:hint="eastAsia" w:ascii="仿宋" w:hAnsi="仿宋" w:eastAsia="仿宋" w:cs="仿宋"/>
                <w:i w:val="0"/>
                <w:iCs w:val="0"/>
                <w:color w:val="auto"/>
                <w:sz w:val="22"/>
                <w:szCs w:val="22"/>
                <w:u w:val="none"/>
              </w:rPr>
            </w:pPr>
          </w:p>
        </w:tc>
        <w:tc>
          <w:tcPr>
            <w:tcW w:w="257" w:type="pct"/>
            <w:tcBorders>
              <w:tl2br w:val="nil"/>
              <w:tr2bl w:val="nil"/>
            </w:tcBorders>
            <w:shd w:val="clear" w:color="auto" w:fill="auto"/>
            <w:noWrap/>
            <w:vAlign w:val="center"/>
          </w:tcPr>
          <w:p w14:paraId="1CE618F3">
            <w:pPr>
              <w:jc w:val="center"/>
              <w:rPr>
                <w:rFonts w:hint="eastAsia" w:ascii="仿宋" w:hAnsi="仿宋" w:eastAsia="仿宋" w:cs="仿宋"/>
                <w:i w:val="0"/>
                <w:iCs w:val="0"/>
                <w:color w:val="auto"/>
                <w:sz w:val="22"/>
                <w:szCs w:val="22"/>
                <w:u w:val="none"/>
              </w:rPr>
            </w:pPr>
          </w:p>
        </w:tc>
        <w:tc>
          <w:tcPr>
            <w:tcW w:w="297" w:type="pct"/>
            <w:tcBorders>
              <w:tl2br w:val="nil"/>
              <w:tr2bl w:val="nil"/>
            </w:tcBorders>
            <w:shd w:val="clear" w:color="auto" w:fill="auto"/>
            <w:vAlign w:val="center"/>
          </w:tcPr>
          <w:p w14:paraId="6524F423">
            <w:pPr>
              <w:keepNext w:val="0"/>
              <w:keepLines w:val="0"/>
              <w:widowControl/>
              <w:suppressLineNumbers w:val="0"/>
              <w:jc w:val="center"/>
              <w:textAlignment w:val="center"/>
              <w:rPr>
                <w:rFonts w:hint="default" w:ascii="仿宋" w:hAnsi="仿宋" w:eastAsia="仿宋" w:cs="仿宋"/>
                <w:b/>
                <w:bCs/>
                <w:i w:val="0"/>
                <w:iCs w:val="0"/>
                <w:color w:val="auto"/>
                <w:sz w:val="22"/>
                <w:szCs w:val="22"/>
                <w:u w:val="none"/>
                <w:lang w:val="en-US"/>
              </w:rPr>
            </w:pPr>
            <w:r>
              <w:rPr>
                <w:rFonts w:hint="eastAsia" w:ascii="仿宋" w:hAnsi="仿宋" w:eastAsia="仿宋" w:cs="仿宋"/>
                <w:b/>
                <w:bCs/>
                <w:i w:val="0"/>
                <w:iCs w:val="0"/>
                <w:color w:val="auto"/>
                <w:kern w:val="0"/>
                <w:sz w:val="22"/>
                <w:szCs w:val="22"/>
                <w:u w:val="none"/>
                <w:lang w:val="en-US" w:eastAsia="zh-CN" w:bidi="ar"/>
              </w:rPr>
              <w:t>118030</w:t>
            </w:r>
          </w:p>
        </w:tc>
      </w:tr>
    </w:tbl>
    <w:p w14:paraId="765B0134">
      <w:pPr>
        <w:jc w:val="left"/>
        <w:rPr>
          <w:rFonts w:hint="eastAsia" w:ascii="仿宋" w:hAnsi="仿宋" w:eastAsia="仿宋" w:cs="仿宋"/>
          <w:lang w:val="en-US" w:eastAsia="zh-CN"/>
        </w:rPr>
      </w:pPr>
    </w:p>
    <w:p w14:paraId="112D8FBA">
      <w:pPr>
        <w:jc w:val="left"/>
        <w:rPr>
          <w:rFonts w:hint="eastAsia" w:ascii="仿宋" w:hAnsi="仿宋" w:eastAsia="仿宋" w:cs="仿宋"/>
          <w:lang w:val="en-US" w:eastAsia="zh-CN"/>
        </w:rPr>
      </w:pPr>
    </w:p>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485"/>
        <w:gridCol w:w="1537"/>
        <w:gridCol w:w="10141"/>
        <w:gridCol w:w="504"/>
        <w:gridCol w:w="576"/>
        <w:gridCol w:w="763"/>
        <w:gridCol w:w="888"/>
      </w:tblGrid>
      <w:tr w14:paraId="12213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8" w:hRule="atLeast"/>
        </w:trPr>
        <w:tc>
          <w:tcPr>
            <w:tcW w:w="5000" w:type="pct"/>
            <w:gridSpan w:val="7"/>
            <w:tcBorders>
              <w:tl2br w:val="nil"/>
              <w:tr2bl w:val="nil"/>
            </w:tcBorders>
            <w:shd w:val="clear" w:color="auto" w:fill="auto"/>
            <w:vAlign w:val="center"/>
          </w:tcPr>
          <w:p w14:paraId="6CB44122">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化学智能通风吊装实验室</w:t>
            </w:r>
          </w:p>
        </w:tc>
      </w:tr>
      <w:tr w14:paraId="6D7E0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48FACD2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编号</w:t>
            </w:r>
          </w:p>
        </w:tc>
        <w:tc>
          <w:tcPr>
            <w:tcW w:w="515" w:type="pct"/>
            <w:tcBorders>
              <w:tl2br w:val="nil"/>
              <w:tr2bl w:val="nil"/>
            </w:tcBorders>
            <w:shd w:val="clear" w:color="auto" w:fill="auto"/>
            <w:vAlign w:val="center"/>
          </w:tcPr>
          <w:p w14:paraId="75C1C41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404" w:type="pct"/>
            <w:tcBorders>
              <w:tl2br w:val="nil"/>
              <w:tr2bl w:val="nil"/>
            </w:tcBorders>
            <w:shd w:val="clear" w:color="auto" w:fill="auto"/>
            <w:vAlign w:val="center"/>
          </w:tcPr>
          <w:p w14:paraId="23E9A07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169" w:type="pct"/>
            <w:tcBorders>
              <w:tl2br w:val="nil"/>
              <w:tr2bl w:val="nil"/>
            </w:tcBorders>
            <w:shd w:val="clear" w:color="auto" w:fill="auto"/>
            <w:vAlign w:val="center"/>
          </w:tcPr>
          <w:p w14:paraId="0A2C14D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193" w:type="pct"/>
            <w:tcBorders>
              <w:tl2br w:val="nil"/>
              <w:tr2bl w:val="nil"/>
            </w:tcBorders>
            <w:shd w:val="clear" w:color="auto" w:fill="auto"/>
            <w:vAlign w:val="center"/>
          </w:tcPr>
          <w:p w14:paraId="2E5965C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56" w:type="pct"/>
            <w:tcBorders>
              <w:tl2br w:val="nil"/>
              <w:tr2bl w:val="nil"/>
            </w:tcBorders>
            <w:shd w:val="clear" w:color="auto" w:fill="auto"/>
            <w:vAlign w:val="center"/>
          </w:tcPr>
          <w:p w14:paraId="389E36A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298" w:type="pct"/>
            <w:tcBorders>
              <w:tl2br w:val="nil"/>
              <w:tr2bl w:val="nil"/>
            </w:tcBorders>
            <w:shd w:val="clear" w:color="auto" w:fill="auto"/>
            <w:vAlign w:val="center"/>
          </w:tcPr>
          <w:p w14:paraId="2A62863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r>
      <w:tr w14:paraId="0148E0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648AB04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教师演示控制</w:t>
            </w:r>
          </w:p>
        </w:tc>
        <w:tc>
          <w:tcPr>
            <w:tcW w:w="256" w:type="pct"/>
            <w:tcBorders>
              <w:tl2br w:val="nil"/>
              <w:tr2bl w:val="nil"/>
            </w:tcBorders>
            <w:shd w:val="clear" w:color="auto" w:fill="auto"/>
            <w:vAlign w:val="center"/>
          </w:tcPr>
          <w:p w14:paraId="2C974FE8">
            <w:pPr>
              <w:rPr>
                <w:rFonts w:hint="eastAsia" w:ascii="仿宋" w:hAnsi="仿宋" w:eastAsia="仿宋" w:cs="仿宋"/>
                <w:b/>
                <w:bCs/>
                <w:i w:val="0"/>
                <w:iCs w:val="0"/>
                <w:color w:val="000000"/>
                <w:sz w:val="22"/>
                <w:szCs w:val="22"/>
                <w:u w:val="none"/>
              </w:rPr>
            </w:pPr>
          </w:p>
        </w:tc>
        <w:tc>
          <w:tcPr>
            <w:tcW w:w="298" w:type="pct"/>
            <w:tcBorders>
              <w:tl2br w:val="nil"/>
              <w:tr2bl w:val="nil"/>
            </w:tcBorders>
            <w:shd w:val="clear" w:color="auto" w:fill="auto"/>
            <w:vAlign w:val="center"/>
          </w:tcPr>
          <w:p w14:paraId="6D8C7D9F">
            <w:pPr>
              <w:rPr>
                <w:rFonts w:hint="eastAsia" w:ascii="仿宋" w:hAnsi="仿宋" w:eastAsia="仿宋" w:cs="仿宋"/>
                <w:b/>
                <w:bCs/>
                <w:i w:val="0"/>
                <w:iCs w:val="0"/>
                <w:color w:val="000000"/>
                <w:sz w:val="22"/>
                <w:szCs w:val="22"/>
                <w:u w:val="none"/>
              </w:rPr>
            </w:pPr>
          </w:p>
        </w:tc>
      </w:tr>
      <w:tr w14:paraId="6F46C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24D8B2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15" w:type="pct"/>
            <w:tcBorders>
              <w:tl2br w:val="nil"/>
              <w:tr2bl w:val="nil"/>
            </w:tcBorders>
            <w:shd w:val="clear" w:color="auto" w:fill="auto"/>
            <w:noWrap/>
            <w:vAlign w:val="center"/>
          </w:tcPr>
          <w:p w14:paraId="19A1C8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教学智慧终端</w:t>
            </w:r>
          </w:p>
        </w:tc>
        <w:tc>
          <w:tcPr>
            <w:tcW w:w="3404" w:type="pct"/>
            <w:tcBorders>
              <w:tl2br w:val="nil"/>
              <w:tr2bl w:val="nil"/>
            </w:tcBorders>
            <w:shd w:val="clear" w:color="auto" w:fill="auto"/>
            <w:vAlign w:val="center"/>
          </w:tcPr>
          <w:p w14:paraId="57F1BE19">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一、整体设计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1.整机屏幕采用≥90英寸液晶面板（对角线），采用UHD超高清液晶屏，显示比例16:9，分辨率3840*2160，可视角度≥178°</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2.整机采用全金属外壳设计，三拼接平面一体化设计，边角采用弧形设计.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3.整机主副屏过渡平滑并在同一平面，主屏支持普通粉笔直接书写，两侧副屏可支持多种媒介（普通粉笔、液体粉笔、成膜笔）进行板书书写。</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4.整机画面对比度及色彩还原真实，画面细节及Gamma无损失，确保师生观看画面不会因显示损耗导致视觉偏差。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5.整机最大屏幕亮度≥300cd/m²，使用时屏幕亮度不大于400cd/m²，符合国家GB40070-2021《儿童青少年学习用品近视防控卫生要求》。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6.整机支持全通道4K显示，全通道OSD菜单及整机内置系统均支持4K图像显示。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7.全通道在书写或触控屏幕时，亮度自动降低。</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8.整机支持纸质护眼模式，支持纸质纹理：牛皮纸、素描纸、水彩纸、水纹纸、宣纸；支持透明度调节；支持色温调节。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9.整机采用全物理钢化玻璃，有效保护屏幕显示画面，钢化玻璃表面硬度≥9H。</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10.整机表面采用全物理防眩光钢化玻璃，钢化玻璃采用低反射防眩光（AGLR）技术，吸光率7%，有效防止眩光的同时还能吸收部分环境光，进一步降低环境光对显示的干扰，保障在明亮教室中暗场画面的清晰显示。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整机具备至少6个前置物理按键，包括三合一电源按键，设置、音量加、音量减、录屏、护眼，其中含2个可自定义功能按键。可通过自定义设置实现前置面板功能按键一键启用主页、批注、降半屏、Windows白板、经典护眼、纸质护眼、录屏、小工具（截屏、计时器、放大镜、倒数日、日历）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12.整机支持在节能状态下通过长按电源键进入还原界面，可点击屏幕选择安卓系统还原、OPS还原以及正常启动选项，具备提示和退出选项，还原操作时需通过密码验证，有效避免误操作。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13.整机支持通过前置面板物理按键一键启动录屏功能，可将屏幕中显示的课件、音频内容与人声同时录制。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14.整机前置3路USB输入接口（包含1路Type-C、2路USB），前置USB接口支持Android、Windows双系统读取外接移动存储设备。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15.前置Type-C接口支持65W快充，可以给教学平板、教学笔记本、手机等进行快速充电。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16.整机内置无线传屏接收系统，无需外接接收器。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17.摄像头拍摄像素数≥3200万，对角角度≥135度,摄像头可用于远程巡课、二维码扫描等功能。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18.整机内置8阵列麦克风，麦克风拾音距离≥12米。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19.整机内置2.2声道音响系统，整机扩声系统总功率不低于60W，支持标准、听力、观影、环绕四种音效模式调节,有效满足课堂视听需求。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20.整机内置NFC模块。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整机具备智能手势识别功能，在任意通道下，可通过五指长按屏幕，实现熄屏和唤醒屏幕的功能；可识别五指上、下、左、右方向手势滑动调用相应功能，支持将各手势滑动方向自定义设置为主页、降半屏、批注、锁屏、经典护眼、纸质护眼、多任务、无操作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22.整机具备分级降屏（1/3、1/2）功能，用户可以根据使用情况自行选择降1/3或者1/2屏。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23.整机教学桌面支持画报轮播功能，通过主页快捷入口可自定义轮播内容、轮播间隔、播放时间等，助力校园文化建设。</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24.整机采用红外触控技术，支持不低于40点触控，触摸响应时间≤4ms，触摸分辨率32768*32768。</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25.整机嵌入式安卓系统版本不低于Android 11，内存≥4GB，存储空间≥32GB。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26.整机嵌入式安卓系统下主界面、菜单、图标、文字均为4K超高清显示，显示细腻、清晰度高。</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27.整机内置硬件自检工具（非第三方工具），可一键进行硬件系统自动检测，对系统内存空间、存储空间、WIFI状态、OPS状态、本机温度、光感、触摸系统等提供直观的状态提示。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28.嵌入式Android操作系统下，内置电子视力表软件，支持通过触摸方式进行视力检测，助力校园近视防控工作开展。</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29.支持在系统后台进行学生管理，可进行学生信息输入，输入时支持通过电子表格的形式批量导入学生名单，用于全班视力检测。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30.内置权威三甲医院眼科制作的护眼百科内容，包含专家视频、护眼动画等资源；不少于50个权威护眼视频。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31.</w:t>
            </w:r>
            <w:r>
              <w:rPr>
                <w:rFonts w:hint="eastAsia" w:ascii="仿宋" w:hAnsi="仿宋" w:eastAsia="仿宋" w:cs="仿宋"/>
                <w:i w:val="0"/>
                <w:iCs w:val="0"/>
                <w:color w:val="auto"/>
                <w:kern w:val="0"/>
                <w:sz w:val="22"/>
                <w:szCs w:val="22"/>
                <w:u w:val="none"/>
                <w:lang w:val="en-US" w:eastAsia="zh-CN" w:bidi="ar"/>
              </w:rPr>
              <w:t>OPS模块</w:t>
            </w:r>
          </w:p>
          <w:p w14:paraId="72D624D3">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（1）OPS内置电脑采用标准80pin接口。</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（2）CPU:≥8核心 ≥12线程 ≥2.0GHz。</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（3）内存：≥8GB DDR4。</w:t>
            </w:r>
          </w:p>
          <w:p w14:paraId="0E4C8F0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auto"/>
                <w:kern w:val="0"/>
                <w:sz w:val="22"/>
                <w:szCs w:val="22"/>
                <w:highlight w:val="none"/>
                <w:u w:val="none"/>
                <w:lang w:val="en-US" w:eastAsia="zh-CN" w:bidi="ar"/>
              </w:rPr>
              <w:t>（4）硬盘：≥256GB 固态硬盘。</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二、教学软件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1.教学软件采用备授课一体化设计，具有备课模式及授课模式。支持老师个人账号注册登录使用。教师可根据教学场景自由切换类PPT界面的备课模式与触控交互教学模式。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2.教学软件支持账号密码、手机扫码多种登录方式；不支持多终端同时登陆，以防课件资源被篡改；支持手机号码快速找回密码；支持客户端、微信扫码注册并绑定手机号。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3.教学软件支持课件云存储，不需要使用外接存储设备，老师联网登录账号便可使用云课件；所有老师注册即可免费使用不小于300G的个人云空间。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4.支持PPT的原生解析，教师可将pptx课件转化为互动教学课件，支持单份导入和批量文件夹导入两种导入方式。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5.教学软件具备语文、英语、数学、化学、生物、地理、物理、美术、音乐等不少于9种学科的工具。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6.教学白板提供古诗文工具，提供覆盖高中的古诗词资源，并支持不少于6种古诗词专用背景模板，提供原文朗读音频，工具中古诗词、古文提供原文及翻译、诗文介绍、作者介绍等资料。</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7.具有课堂活动智能导入功能，支持趣味分类、判断对错和趣味选择三大课堂活动；输入文本后可以一键导入，自动将文本内容结构化填充至题干和正确选项，完成课堂活动的制作。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8.教学软件支持物理、化学实验常见图例插入至页面，图例总数不低于200个，图例支持矢量缩放不失真；支持通过搜索以快速寻找所需图例。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9.配置英语学科听写工具，覆盖小初高不少于8000个英语单词，支持自定义选择单词。自定义听写频率和次数，一键生成听写卡。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10.教学软件支持手机端扫码连接，可进行图片、视频上传，支持手机画面投屏至一体机。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11.教学软件提供图片素材免费下载使用，支持标签搜索，帮助老师快速查找，美化教学课件。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12.教学软件提供在线资源，资源高中覆盖学科包括语文、数学、英语、物理、化学、生物、政治、历史、地理。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13.教学软件提供在线资源，在线资源数量覆盖了不少于27个省市的不少于300所名校资源；所有资源均与统编版教材配套，细分到各册次和章节，便于检索。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14.教学软件支持提供模拟实验，支持调取数学、物理、化学、生物共4个学科的模拟实验，总计包含不低于89个实验，实验支持即时交互，授课下支持全屏显示。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15.教学软件连通国家公共资源平台，中小学、职业教育、高等教育等入口，支持将网页通过超链接形式插入到课件。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三、多媒体管理系统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1.系统基于SaaS布局，后台管理系统采用B/S架构设计，无需本地部署服务器即可使用。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2.系统支持多类型设备接入、集中管理，包含但不限于交互智能平板、智慧黑板、校园屏显设备等，设备关联接入时支持设置关联学校、学段、年级、班级、设备品牌等相关信息；。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3.后台管理系统支持实时查看管理设备数量，查看设备连接数量和设备在线数量，查看某台设备的软件管家版本、硬件配置和ID信息；可对设备的在线、离线状态、教室名称、内存使用率等基础信息进行查看。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4.支持查看设备运维数据，包括活跃设备数量、活跃分布、开机时长、常用软件、设备健康度、弹窗拦截统计等数据。</w:t>
            </w:r>
          </w:p>
        </w:tc>
        <w:tc>
          <w:tcPr>
            <w:tcW w:w="169" w:type="pct"/>
            <w:tcBorders>
              <w:tl2br w:val="nil"/>
              <w:tr2bl w:val="nil"/>
            </w:tcBorders>
            <w:shd w:val="clear" w:color="auto" w:fill="auto"/>
            <w:noWrap/>
            <w:vAlign w:val="center"/>
          </w:tcPr>
          <w:p w14:paraId="40D5B6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3" w:type="pct"/>
            <w:tcBorders>
              <w:tl2br w:val="nil"/>
              <w:tr2bl w:val="nil"/>
            </w:tcBorders>
            <w:shd w:val="clear" w:color="auto" w:fill="auto"/>
            <w:noWrap/>
            <w:vAlign w:val="center"/>
          </w:tcPr>
          <w:p w14:paraId="627B1F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625A7E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27075</w:t>
            </w:r>
          </w:p>
        </w:tc>
        <w:tc>
          <w:tcPr>
            <w:tcW w:w="298" w:type="pct"/>
            <w:tcBorders>
              <w:tl2br w:val="nil"/>
              <w:tr2bl w:val="nil"/>
            </w:tcBorders>
            <w:shd w:val="clear" w:color="auto" w:fill="auto"/>
            <w:vAlign w:val="center"/>
          </w:tcPr>
          <w:p w14:paraId="380FC5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27075</w:t>
            </w:r>
          </w:p>
        </w:tc>
      </w:tr>
      <w:tr w14:paraId="3066B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5FC17C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15" w:type="pct"/>
            <w:tcBorders>
              <w:tl2br w:val="nil"/>
              <w:tr2bl w:val="nil"/>
            </w:tcBorders>
            <w:shd w:val="clear" w:color="auto" w:fill="auto"/>
            <w:vAlign w:val="center"/>
          </w:tcPr>
          <w:p w14:paraId="6622C0FC">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教师演示装置</w:t>
            </w:r>
          </w:p>
        </w:tc>
        <w:tc>
          <w:tcPr>
            <w:tcW w:w="3404" w:type="pct"/>
            <w:tcBorders>
              <w:tl2br w:val="nil"/>
              <w:tr2bl w:val="nil"/>
            </w:tcBorders>
            <w:shd w:val="clear" w:color="auto" w:fill="auto"/>
            <w:vAlign w:val="center"/>
          </w:tcPr>
          <w:p w14:paraId="58790FB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1、尺寸：≥2800*700*850㎜，全钢结构.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2、台面：≥采用25mm厚金属树脂高能理化板，且满足如下参数要求：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（1）化学性能：台面依据GB/T 17657-2022 《人造板及饰面人造板理化性能试验方法》标准，耐污染性能不少于130项试验污染物，且包含：65%硝酸、98%硫酸、37%盐酸、40%氢氧化钠、水杨酸、丁酮等试剂，覆盖玻璃盖板和未覆盖玻璃盖板检验结果均为5级：无明显变化。</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（2）物理性能：台面依据GB/T 17657-2022 《人造板及饰面人造板理化性能试验方法》标准，满足：弹性模量≥9700MPa； 含水率：≤0.9%；尺寸稳定性：横向≤0.11%、纵向≤0.08%；表面耐磨性能：≥1200r,未出现磨损点;表面耐湿热性能：五级：无明显变化；浸渍剥离性能：贴面层与基材之间的胶层无剥离和分层现象；耐光色牢度性能:&gt;4级;漆膜附着力：六级：切割边缘完全平滑，网格内无脱落等不低于16项检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（3）环保性能：台面依据GB 18580-2017《室内装饰装修材料人造板及其制品中甲醛释放限量》标准，满足甲醛释放量&lt;0.005 mg/M3。</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抗菌性能：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（5）防霉性能：台面依据JC/T2039-2010标准，满足：黑曲霉、土曲霉、球毛壳霉、宛氏拟青霉、绳状青霉、出芽短梗霉等不少于6种的霉菌检测，且防霉等级为0级。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（6）燃烧性能：台面依据GB/T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（7）抗老化性：台面依据GB/T24508-2020标准：48小时无开裂、无鼓泡、无粉化。</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3、柜身：台身主体背板、吊板及所有板材均采用高品质1.0mm ± 0.07mm的镀锌钢板，拉力强度&gt;270N/mm2,表面均经静电及磷化处理，环氧树脂喷涂厚度≥75um。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门铰：采用175度阻尼铰链。自闭式。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滑轨：三节滑轨。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手抽：C字型不锈钢，表面有光滑防腐涂层。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4、门板及抽面：采用双层钢板，必须两层组装式设计，内置防撞胶垫，装于抽屉及门板内侧，减缓碰撞，保护柜体，保证关门减少噪音；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5、固定脚：采用ABS工程塑料制作而成。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6、组合结构：水槽组合单元*1组，大型置物单元*2组，组合单元均采用整体焊接工艺，以增加其整体置物的最大强度，大型置物单元，其内部置物纵深≥60cm。</w:t>
            </w:r>
          </w:p>
        </w:tc>
        <w:tc>
          <w:tcPr>
            <w:tcW w:w="169" w:type="pct"/>
            <w:tcBorders>
              <w:tl2br w:val="nil"/>
              <w:tr2bl w:val="nil"/>
            </w:tcBorders>
            <w:shd w:val="clear" w:color="auto" w:fill="auto"/>
            <w:vAlign w:val="center"/>
          </w:tcPr>
          <w:p w14:paraId="6F3900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193" w:type="pct"/>
            <w:tcBorders>
              <w:tl2br w:val="nil"/>
              <w:tr2bl w:val="nil"/>
            </w:tcBorders>
            <w:shd w:val="clear" w:color="auto" w:fill="auto"/>
            <w:vAlign w:val="center"/>
          </w:tcPr>
          <w:p w14:paraId="42BC8D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784F01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8280</w:t>
            </w:r>
          </w:p>
        </w:tc>
        <w:tc>
          <w:tcPr>
            <w:tcW w:w="298" w:type="pct"/>
            <w:tcBorders>
              <w:tl2br w:val="nil"/>
              <w:tr2bl w:val="nil"/>
            </w:tcBorders>
            <w:shd w:val="clear" w:color="auto" w:fill="auto"/>
            <w:vAlign w:val="center"/>
          </w:tcPr>
          <w:p w14:paraId="63EF38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8280</w:t>
            </w:r>
          </w:p>
        </w:tc>
      </w:tr>
      <w:tr w14:paraId="3AF0A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191EDA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15" w:type="pct"/>
            <w:tcBorders>
              <w:tl2br w:val="nil"/>
              <w:tr2bl w:val="nil"/>
            </w:tcBorders>
            <w:shd w:val="clear" w:color="auto" w:fill="auto"/>
            <w:vAlign w:val="center"/>
          </w:tcPr>
          <w:p w14:paraId="54916E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教师电源</w:t>
            </w:r>
          </w:p>
        </w:tc>
        <w:tc>
          <w:tcPr>
            <w:tcW w:w="3404" w:type="pct"/>
            <w:tcBorders>
              <w:tl2br w:val="nil"/>
              <w:tr2bl w:val="nil"/>
            </w:tcBorders>
            <w:shd w:val="clear" w:color="auto" w:fill="auto"/>
            <w:vAlign w:val="center"/>
          </w:tcPr>
          <w:p w14:paraId="4057F2E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教师控制台控制区采用≥7寸触摸屏操作方式。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1、要采用密码开机管理。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2、要具有年月日，时分秒，定时自动动关机功能。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3、定时关机时间可以教师据任务要求按需设设定。</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4、采用≥7寸触摸屏控制、显示教师和学生交直流电压，电流。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5、分4组向学生实验桌输出安全的220V交流电源，具备漏电及过载保护功能。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6、分4组控制学生高压220V。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7、自用低压交流电源电压为0V-18V/3A、19V-30V2A，分辩率为1V。具备自动过载保护功能。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8、自用低压直流电源电压为0V-18.0V/2A、18.1V-30.0V/1.0A，分辩率为0.1V。具备自动过载保护功能。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9、大电流短时输出。要不大于8秒自动关断。</w:t>
            </w:r>
          </w:p>
        </w:tc>
        <w:tc>
          <w:tcPr>
            <w:tcW w:w="169" w:type="pct"/>
            <w:tcBorders>
              <w:tl2br w:val="nil"/>
              <w:tr2bl w:val="nil"/>
            </w:tcBorders>
            <w:shd w:val="clear" w:color="auto" w:fill="auto"/>
            <w:vAlign w:val="center"/>
          </w:tcPr>
          <w:p w14:paraId="6B90DA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4B1072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11088A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5750</w:t>
            </w:r>
          </w:p>
        </w:tc>
        <w:tc>
          <w:tcPr>
            <w:tcW w:w="298" w:type="pct"/>
            <w:tcBorders>
              <w:tl2br w:val="nil"/>
              <w:tr2bl w:val="nil"/>
            </w:tcBorders>
            <w:shd w:val="clear" w:color="auto" w:fill="auto"/>
            <w:vAlign w:val="center"/>
          </w:tcPr>
          <w:p w14:paraId="667D0B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5750</w:t>
            </w:r>
          </w:p>
        </w:tc>
      </w:tr>
      <w:tr w14:paraId="72928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6B7FA834">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4</w:t>
            </w:r>
          </w:p>
        </w:tc>
        <w:tc>
          <w:tcPr>
            <w:tcW w:w="515" w:type="pct"/>
            <w:tcBorders>
              <w:tl2br w:val="nil"/>
              <w:tr2bl w:val="nil"/>
            </w:tcBorders>
            <w:shd w:val="clear" w:color="auto" w:fill="auto"/>
            <w:vAlign w:val="center"/>
          </w:tcPr>
          <w:p w14:paraId="7ED892A1">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出水装置</w:t>
            </w:r>
          </w:p>
        </w:tc>
        <w:tc>
          <w:tcPr>
            <w:tcW w:w="3404" w:type="pct"/>
            <w:tcBorders>
              <w:tl2br w:val="nil"/>
              <w:tr2bl w:val="nil"/>
            </w:tcBorders>
            <w:shd w:val="clear" w:color="auto" w:fill="auto"/>
            <w:vAlign w:val="center"/>
          </w:tcPr>
          <w:p w14:paraId="7DE20F36">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1.涂层：高亮度环氧树脂涂层，耐腐蚀、耐热，防紫外线辐射；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2.陶瓷阀芯：使用寿命开关不小于50万次，静态最大耐压35巴；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3.可拆卸铜质水嘴，加接防溅起泡器；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4.开关按钮：高密度PP材质。</w:t>
            </w:r>
          </w:p>
        </w:tc>
        <w:tc>
          <w:tcPr>
            <w:tcW w:w="169" w:type="pct"/>
            <w:tcBorders>
              <w:tl2br w:val="nil"/>
              <w:tr2bl w:val="nil"/>
            </w:tcBorders>
            <w:shd w:val="clear" w:color="auto" w:fill="auto"/>
            <w:vAlign w:val="center"/>
          </w:tcPr>
          <w:p w14:paraId="7716DE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3" w:type="pct"/>
            <w:tcBorders>
              <w:tl2br w:val="nil"/>
              <w:tr2bl w:val="nil"/>
            </w:tcBorders>
            <w:shd w:val="clear" w:color="auto" w:fill="auto"/>
            <w:vAlign w:val="center"/>
          </w:tcPr>
          <w:p w14:paraId="6B003D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3997FC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298" w:type="pct"/>
            <w:tcBorders>
              <w:tl2br w:val="nil"/>
              <w:tr2bl w:val="nil"/>
            </w:tcBorders>
            <w:shd w:val="clear" w:color="auto" w:fill="auto"/>
            <w:vAlign w:val="center"/>
          </w:tcPr>
          <w:p w14:paraId="6C877F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51A5B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2933FD6B">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5</w:t>
            </w:r>
          </w:p>
        </w:tc>
        <w:tc>
          <w:tcPr>
            <w:tcW w:w="515" w:type="pct"/>
            <w:tcBorders>
              <w:tl2br w:val="nil"/>
              <w:tr2bl w:val="nil"/>
            </w:tcBorders>
            <w:shd w:val="clear" w:color="auto" w:fill="auto"/>
            <w:vAlign w:val="center"/>
          </w:tcPr>
          <w:p w14:paraId="145F68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台式单口紧急洗眼器</w:t>
            </w:r>
          </w:p>
        </w:tc>
        <w:tc>
          <w:tcPr>
            <w:tcW w:w="3404" w:type="pct"/>
            <w:tcBorders>
              <w:tl2br w:val="nil"/>
              <w:tr2bl w:val="nil"/>
            </w:tcBorders>
            <w:shd w:val="clear" w:color="auto" w:fill="auto"/>
            <w:vAlign w:val="center"/>
          </w:tcPr>
          <w:p w14:paraId="1AFF73B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洗眼喷头：采用不助燃PC材质，具有过滤泡棉及防尘功能，上面防尘盖平常可防尘，使用时可随时被水冲开，并降低突然打开时短暂的高水压，避免冲伤眼睛。</w:t>
            </w:r>
          </w:p>
        </w:tc>
        <w:tc>
          <w:tcPr>
            <w:tcW w:w="169" w:type="pct"/>
            <w:tcBorders>
              <w:tl2br w:val="nil"/>
              <w:tr2bl w:val="nil"/>
            </w:tcBorders>
            <w:shd w:val="clear" w:color="auto" w:fill="auto"/>
            <w:vAlign w:val="center"/>
          </w:tcPr>
          <w:p w14:paraId="57509B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3" w:type="pct"/>
            <w:tcBorders>
              <w:tl2br w:val="nil"/>
              <w:tr2bl w:val="nil"/>
            </w:tcBorders>
            <w:shd w:val="clear" w:color="auto" w:fill="auto"/>
            <w:vAlign w:val="center"/>
          </w:tcPr>
          <w:p w14:paraId="5FD7D5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248836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c>
          <w:tcPr>
            <w:tcW w:w="298" w:type="pct"/>
            <w:tcBorders>
              <w:tl2br w:val="nil"/>
              <w:tr2bl w:val="nil"/>
            </w:tcBorders>
            <w:shd w:val="clear" w:color="auto" w:fill="auto"/>
            <w:vAlign w:val="center"/>
          </w:tcPr>
          <w:p w14:paraId="74D607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r>
      <w:tr w14:paraId="7A909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081400D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学生实验操作及学习区</w:t>
            </w:r>
          </w:p>
        </w:tc>
        <w:tc>
          <w:tcPr>
            <w:tcW w:w="256" w:type="pct"/>
            <w:tcBorders>
              <w:tl2br w:val="nil"/>
              <w:tr2bl w:val="nil"/>
            </w:tcBorders>
            <w:shd w:val="clear" w:color="auto" w:fill="auto"/>
            <w:noWrap/>
            <w:vAlign w:val="center"/>
          </w:tcPr>
          <w:p w14:paraId="33687749">
            <w:pPr>
              <w:jc w:val="center"/>
              <w:rPr>
                <w:rFonts w:hint="eastAsia" w:ascii="仿宋" w:hAnsi="仿宋" w:eastAsia="仿宋" w:cs="仿宋"/>
                <w:i w:val="0"/>
                <w:iCs w:val="0"/>
                <w:color w:val="000000"/>
                <w:sz w:val="22"/>
                <w:szCs w:val="22"/>
                <w:u w:val="none"/>
              </w:rPr>
            </w:pPr>
          </w:p>
        </w:tc>
        <w:tc>
          <w:tcPr>
            <w:tcW w:w="298" w:type="pct"/>
            <w:tcBorders>
              <w:tl2br w:val="nil"/>
              <w:tr2bl w:val="nil"/>
            </w:tcBorders>
            <w:shd w:val="clear" w:color="auto" w:fill="auto"/>
            <w:vAlign w:val="center"/>
          </w:tcPr>
          <w:p w14:paraId="6486FC52">
            <w:pPr>
              <w:jc w:val="center"/>
              <w:rPr>
                <w:rFonts w:hint="eastAsia" w:ascii="仿宋" w:hAnsi="仿宋" w:eastAsia="仿宋" w:cs="仿宋"/>
                <w:i w:val="0"/>
                <w:iCs w:val="0"/>
                <w:color w:val="000000"/>
                <w:sz w:val="22"/>
                <w:szCs w:val="22"/>
                <w:u w:val="none"/>
              </w:rPr>
            </w:pPr>
          </w:p>
        </w:tc>
      </w:tr>
      <w:tr w14:paraId="29E70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0" w:hRule="atLeast"/>
        </w:trPr>
        <w:tc>
          <w:tcPr>
            <w:tcW w:w="162" w:type="pct"/>
            <w:tcBorders>
              <w:tl2br w:val="nil"/>
              <w:tr2bl w:val="nil"/>
            </w:tcBorders>
            <w:shd w:val="clear" w:color="auto" w:fill="auto"/>
            <w:vAlign w:val="center"/>
          </w:tcPr>
          <w:p w14:paraId="4E35D3D6">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1</w:t>
            </w:r>
          </w:p>
        </w:tc>
        <w:tc>
          <w:tcPr>
            <w:tcW w:w="515" w:type="pct"/>
            <w:tcBorders>
              <w:tl2br w:val="nil"/>
              <w:tr2bl w:val="nil"/>
            </w:tcBorders>
            <w:shd w:val="clear" w:color="auto" w:fill="auto"/>
            <w:vAlign w:val="center"/>
          </w:tcPr>
          <w:p w14:paraId="3946AA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智能移动水槽箱</w:t>
            </w:r>
          </w:p>
        </w:tc>
        <w:tc>
          <w:tcPr>
            <w:tcW w:w="3404" w:type="pct"/>
            <w:tcBorders>
              <w:tl2br w:val="nil"/>
              <w:tr2bl w:val="nil"/>
            </w:tcBorders>
            <w:shd w:val="clear" w:color="auto" w:fill="auto"/>
            <w:vAlign w:val="center"/>
          </w:tcPr>
          <w:p w14:paraId="68DB62F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1.整体规格：≥500×600×1100mm（±10mm），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2.水槽滴水架、箱体、下箱三段组合。水槽面部下沉，三联水嘴，水槽内部设有一个防溢水口，底部有滤网，箱体左右两侧设有把手位，底座带有可调脚。</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3.水槽和滴水架模块式链接，采用优质环保型PP改性材料，水槽内规格≥410×300×225mm，滴水架规格≥480×150×270mm；壁厚不小于4mm，滴水架正面设有不小于12个试管位。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4.箱体材料采用环保型ABS工程塑料注塑成型，壁厚不小于4mm，箱体前后设有两扇检修门，挂锁设计。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5.下箱部箱体采用ABS工程塑料一次成型，耐酸碱，底部装有可调脚。</w:t>
            </w:r>
          </w:p>
        </w:tc>
        <w:tc>
          <w:tcPr>
            <w:tcW w:w="169" w:type="pct"/>
            <w:tcBorders>
              <w:tl2br w:val="nil"/>
              <w:tr2bl w:val="nil"/>
            </w:tcBorders>
            <w:shd w:val="clear" w:color="auto" w:fill="auto"/>
            <w:vAlign w:val="center"/>
          </w:tcPr>
          <w:p w14:paraId="19BF56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2ECF6E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722501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874</w:t>
            </w:r>
          </w:p>
        </w:tc>
        <w:tc>
          <w:tcPr>
            <w:tcW w:w="298" w:type="pct"/>
            <w:tcBorders>
              <w:tl2br w:val="nil"/>
              <w:tr2bl w:val="nil"/>
            </w:tcBorders>
            <w:shd w:val="clear" w:color="auto" w:fill="auto"/>
            <w:vAlign w:val="center"/>
          </w:tcPr>
          <w:p w14:paraId="5160E4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10488</w:t>
            </w:r>
          </w:p>
        </w:tc>
      </w:tr>
      <w:tr w14:paraId="3A2EB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41" w:hRule="atLeast"/>
        </w:trPr>
        <w:tc>
          <w:tcPr>
            <w:tcW w:w="162" w:type="pct"/>
            <w:tcBorders>
              <w:tl2br w:val="nil"/>
              <w:tr2bl w:val="nil"/>
            </w:tcBorders>
            <w:shd w:val="clear" w:color="auto" w:fill="auto"/>
            <w:vAlign w:val="center"/>
          </w:tcPr>
          <w:p w14:paraId="04654901">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2</w:t>
            </w:r>
          </w:p>
        </w:tc>
        <w:tc>
          <w:tcPr>
            <w:tcW w:w="515" w:type="pct"/>
            <w:tcBorders>
              <w:tl2br w:val="nil"/>
              <w:tr2bl w:val="nil"/>
            </w:tcBorders>
            <w:shd w:val="clear" w:color="auto" w:fill="auto"/>
            <w:vAlign w:val="center"/>
          </w:tcPr>
          <w:p w14:paraId="19CED49A">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出水装置</w:t>
            </w:r>
          </w:p>
        </w:tc>
        <w:tc>
          <w:tcPr>
            <w:tcW w:w="3404" w:type="pct"/>
            <w:tcBorders>
              <w:tl2br w:val="nil"/>
              <w:tr2bl w:val="nil"/>
            </w:tcBorders>
            <w:shd w:val="clear" w:color="auto" w:fill="auto"/>
            <w:vAlign w:val="center"/>
          </w:tcPr>
          <w:p w14:paraId="418614A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1.涂层：高亮度环氧树脂涂层，耐腐蚀、耐热，防紫外线辐射；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2.陶瓷阀芯：使用寿命开关不小于50万次，静态最大耐压35巴；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3.可拆卸铜质水嘴，加接防溅起泡器；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4.开关按钮：高密度PP材质。</w:t>
            </w:r>
          </w:p>
        </w:tc>
        <w:tc>
          <w:tcPr>
            <w:tcW w:w="169" w:type="pct"/>
            <w:tcBorders>
              <w:tl2br w:val="nil"/>
              <w:tr2bl w:val="nil"/>
            </w:tcBorders>
            <w:shd w:val="clear" w:color="auto" w:fill="auto"/>
            <w:vAlign w:val="center"/>
          </w:tcPr>
          <w:p w14:paraId="134BDC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102368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041436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298" w:type="pct"/>
            <w:tcBorders>
              <w:tl2br w:val="nil"/>
              <w:tr2bl w:val="nil"/>
            </w:tcBorders>
            <w:shd w:val="clear" w:color="auto" w:fill="auto"/>
            <w:vAlign w:val="center"/>
          </w:tcPr>
          <w:p w14:paraId="574D0C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2160</w:t>
            </w:r>
          </w:p>
        </w:tc>
      </w:tr>
      <w:tr w14:paraId="2FC11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20" w:hRule="atLeast"/>
        </w:trPr>
        <w:tc>
          <w:tcPr>
            <w:tcW w:w="162" w:type="pct"/>
            <w:tcBorders>
              <w:tl2br w:val="nil"/>
              <w:tr2bl w:val="nil"/>
            </w:tcBorders>
            <w:shd w:val="clear" w:color="auto" w:fill="auto"/>
            <w:vAlign w:val="center"/>
          </w:tcPr>
          <w:p w14:paraId="20468C43">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3</w:t>
            </w:r>
          </w:p>
        </w:tc>
        <w:tc>
          <w:tcPr>
            <w:tcW w:w="515" w:type="pct"/>
            <w:tcBorders>
              <w:tl2br w:val="nil"/>
              <w:tr2bl w:val="nil"/>
            </w:tcBorders>
            <w:shd w:val="clear" w:color="auto" w:fill="auto"/>
            <w:vAlign w:val="center"/>
          </w:tcPr>
          <w:p w14:paraId="63C7D5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废水储存自动排水系统</w:t>
            </w:r>
          </w:p>
        </w:tc>
        <w:tc>
          <w:tcPr>
            <w:tcW w:w="3404" w:type="pct"/>
            <w:tcBorders>
              <w:tl2br w:val="nil"/>
              <w:tr2bl w:val="nil"/>
            </w:tcBorders>
            <w:shd w:val="clear" w:color="auto" w:fill="auto"/>
            <w:vAlign w:val="center"/>
          </w:tcPr>
          <w:p w14:paraId="6912CF83">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1.废水储水箱，规格≥370*260*220㎜，采用材料PE聚乙烯。废水储存箱配有内置防臭芯，防止废气与废水倒灌。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2.废水箱内装防腐水位控制器液位开关，传感器检测到放水水位要会自动开启排水功能。</w:t>
            </w:r>
          </w:p>
          <w:p w14:paraId="37CEFFCC">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耐酸碱环保增压水泵，外壳材料：PPS+PA66，功率不小于40W，工作电压24V，流量不小于10L/MIN，最大静态扬程8M；噪音&lt;40dB；无毒、无味、无重金属，要符合饮用水标准，要具有缺水保护、空转保护、堵转保护、卡死保护、防漏电、防腐蚀、防空转，自带止回阀等功能。</w:t>
            </w:r>
          </w:p>
        </w:tc>
        <w:tc>
          <w:tcPr>
            <w:tcW w:w="169" w:type="pct"/>
            <w:tcBorders>
              <w:tl2br w:val="nil"/>
              <w:tr2bl w:val="nil"/>
            </w:tcBorders>
            <w:shd w:val="clear" w:color="auto" w:fill="auto"/>
            <w:vAlign w:val="center"/>
          </w:tcPr>
          <w:p w14:paraId="74081C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09CE66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314F75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1150</w:t>
            </w:r>
          </w:p>
        </w:tc>
        <w:tc>
          <w:tcPr>
            <w:tcW w:w="298" w:type="pct"/>
            <w:tcBorders>
              <w:tl2br w:val="nil"/>
              <w:tr2bl w:val="nil"/>
            </w:tcBorders>
            <w:shd w:val="clear" w:color="auto" w:fill="auto"/>
            <w:vAlign w:val="center"/>
          </w:tcPr>
          <w:p w14:paraId="37D8E4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13800</w:t>
            </w:r>
          </w:p>
        </w:tc>
      </w:tr>
      <w:tr w14:paraId="756DF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15E311C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控制系统</w:t>
            </w:r>
          </w:p>
        </w:tc>
        <w:tc>
          <w:tcPr>
            <w:tcW w:w="256" w:type="pct"/>
            <w:tcBorders>
              <w:tl2br w:val="nil"/>
              <w:tr2bl w:val="nil"/>
            </w:tcBorders>
            <w:shd w:val="clear" w:color="auto" w:fill="auto"/>
            <w:noWrap/>
            <w:vAlign w:val="center"/>
          </w:tcPr>
          <w:p w14:paraId="1492DFE8">
            <w:pPr>
              <w:jc w:val="center"/>
              <w:rPr>
                <w:rFonts w:hint="eastAsia" w:ascii="仿宋" w:hAnsi="仿宋" w:eastAsia="仿宋" w:cs="仿宋"/>
                <w:i w:val="0"/>
                <w:iCs w:val="0"/>
                <w:color w:val="000000"/>
                <w:sz w:val="22"/>
                <w:szCs w:val="22"/>
                <w:u w:val="none"/>
              </w:rPr>
            </w:pPr>
          </w:p>
        </w:tc>
        <w:tc>
          <w:tcPr>
            <w:tcW w:w="298" w:type="pct"/>
            <w:tcBorders>
              <w:tl2br w:val="nil"/>
              <w:tr2bl w:val="nil"/>
            </w:tcBorders>
            <w:shd w:val="clear" w:color="auto" w:fill="auto"/>
            <w:vAlign w:val="center"/>
          </w:tcPr>
          <w:p w14:paraId="32F39730">
            <w:pPr>
              <w:jc w:val="center"/>
              <w:rPr>
                <w:rFonts w:hint="eastAsia" w:ascii="仿宋" w:hAnsi="仿宋" w:eastAsia="仿宋" w:cs="仿宋"/>
                <w:i w:val="0"/>
                <w:iCs w:val="0"/>
                <w:color w:val="000000"/>
                <w:sz w:val="22"/>
                <w:szCs w:val="22"/>
                <w:u w:val="none"/>
              </w:rPr>
            </w:pPr>
          </w:p>
        </w:tc>
      </w:tr>
      <w:tr w14:paraId="2AD26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41E800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15" w:type="pct"/>
            <w:tcBorders>
              <w:tl2br w:val="nil"/>
              <w:tr2bl w:val="nil"/>
            </w:tcBorders>
            <w:shd w:val="clear" w:color="auto" w:fill="auto"/>
            <w:vAlign w:val="center"/>
          </w:tcPr>
          <w:p w14:paraId="64FDA4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智能系统控制箱</w:t>
            </w:r>
          </w:p>
        </w:tc>
        <w:tc>
          <w:tcPr>
            <w:tcW w:w="3404" w:type="pct"/>
            <w:tcBorders>
              <w:tl2br w:val="nil"/>
              <w:tr2bl w:val="nil"/>
            </w:tcBorders>
            <w:shd w:val="clear" w:color="auto" w:fill="auto"/>
            <w:vAlign w:val="center"/>
          </w:tcPr>
          <w:p w14:paraId="3F822CB7">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智能控制箱：内置总电源开关1个，漏电保护器一个，电源保护器1个，单片机控制器及功能扩展模块1套，单片机保护模块1个、急停控制系统1个，工作指示灯系统1套（每个学生电源一个指示灯），分组控制系统3套（电源控制系统、照明控制系统、给排水控制系统），风机控制系统1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（1）电源控制系统：可以对220V进行控制，可以单独进行控制，进行单选、全选、反选，分组进行控制；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（2）照明控制系统可以对照明进行控制，可以单独进行控制，进行单选、全选、反选，分组进行控制；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给排水控制系统：给水系统：每个学生设有给水控制阀门，可以对给水进行控制，可以单独进行控制，进行单选、全选、反选，分组进行控制，学生功能板处设置给水接口，接口与学生水槽箱采用硅胶软管连接，接口均采用自动锁紧插拔式连接方式。自动排水系统：所有排水由智能化控制系统集中控制，学生功能板处设置排水接口，接口与学生水槽箱采用硅胶软管（具有防酸、防碱、耐腐蚀功能）连接，接口均采用自动锁紧插拔式连接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（4）智能摇臂控制系统：可以单独进行控制，进行单选、全选、反选，分组进行控制；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（5）通风控制系统：采用风机矢量控制变频器。</w:t>
            </w:r>
          </w:p>
          <w:p w14:paraId="4F0991A8">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主要参数指标为：</w:t>
            </w:r>
          </w:p>
          <w:p w14:paraId="1D875D84">
            <w:pPr>
              <w:keepNext w:val="0"/>
              <w:keepLines w:val="0"/>
              <w:widowControl/>
              <w:numPr>
                <w:ilvl w:val="0"/>
                <w:numId w:val="7"/>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频率指示、异常指示、转速指示、状态指示等均由LED显示；</w:t>
            </w:r>
          </w:p>
          <w:p w14:paraId="3C2C12C7">
            <w:pPr>
              <w:keepNext w:val="0"/>
              <w:keepLines w:val="0"/>
              <w:widowControl/>
              <w:numPr>
                <w:ilvl w:val="0"/>
                <w:numId w:val="7"/>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输入额定电压：三相380V，±15%；</w:t>
            </w:r>
          </w:p>
          <w:p w14:paraId="08CB903E">
            <w:pPr>
              <w:keepNext w:val="0"/>
              <w:keepLines w:val="0"/>
              <w:widowControl/>
              <w:numPr>
                <w:ilvl w:val="0"/>
                <w:numId w:val="7"/>
              </w:numPr>
              <w:suppressLineNumbers w:val="0"/>
              <w:ind w:left="0" w:leftChars="0"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输入额定频率：50/60 HZ；</w:t>
            </w:r>
          </w:p>
          <w:p w14:paraId="54A419A4">
            <w:pPr>
              <w:keepNext w:val="0"/>
              <w:keepLines w:val="0"/>
              <w:widowControl/>
              <w:numPr>
                <w:ilvl w:val="0"/>
                <w:numId w:val="7"/>
              </w:numPr>
              <w:suppressLineNumbers w:val="0"/>
              <w:ind w:left="0" w:leftChars="0"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输出频率：1.00~400.0 HZ；</w:t>
            </w:r>
          </w:p>
          <w:p w14:paraId="7701C9C2">
            <w:pPr>
              <w:keepNext w:val="0"/>
              <w:keepLines w:val="0"/>
              <w:widowControl/>
              <w:numPr>
                <w:ilvl w:val="0"/>
                <w:numId w:val="7"/>
              </w:numPr>
              <w:suppressLineNumbers w:val="0"/>
              <w:ind w:left="0" w:leftChars="0"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过载能力：150% 额定电流；</w:t>
            </w:r>
          </w:p>
          <w:p w14:paraId="4D970358">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6.保护功能：输入缺相、输入欠压、直流过压、过载等保护功能。</w:t>
            </w:r>
          </w:p>
        </w:tc>
        <w:tc>
          <w:tcPr>
            <w:tcW w:w="169" w:type="pct"/>
            <w:tcBorders>
              <w:tl2br w:val="nil"/>
              <w:tr2bl w:val="nil"/>
            </w:tcBorders>
            <w:shd w:val="clear" w:color="auto" w:fill="auto"/>
            <w:vAlign w:val="center"/>
          </w:tcPr>
          <w:p w14:paraId="3BB1F3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3" w:type="pct"/>
            <w:tcBorders>
              <w:tl2br w:val="nil"/>
              <w:tr2bl w:val="nil"/>
            </w:tcBorders>
            <w:shd w:val="clear" w:color="auto" w:fill="auto"/>
            <w:vAlign w:val="center"/>
          </w:tcPr>
          <w:p w14:paraId="470B6B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453F0E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9200</w:t>
            </w:r>
          </w:p>
        </w:tc>
        <w:tc>
          <w:tcPr>
            <w:tcW w:w="298" w:type="pct"/>
            <w:tcBorders>
              <w:tl2br w:val="nil"/>
              <w:tr2bl w:val="nil"/>
            </w:tcBorders>
            <w:shd w:val="clear" w:color="auto" w:fill="auto"/>
            <w:vAlign w:val="center"/>
          </w:tcPr>
          <w:p w14:paraId="482D20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9200</w:t>
            </w:r>
          </w:p>
        </w:tc>
      </w:tr>
      <w:tr w14:paraId="5E7A7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8" w:hRule="atLeast"/>
        </w:trPr>
        <w:tc>
          <w:tcPr>
            <w:tcW w:w="162" w:type="pct"/>
            <w:tcBorders>
              <w:tl2br w:val="nil"/>
              <w:tr2bl w:val="nil"/>
            </w:tcBorders>
            <w:shd w:val="clear" w:color="auto" w:fill="auto"/>
            <w:vAlign w:val="center"/>
          </w:tcPr>
          <w:p w14:paraId="3EDF85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15" w:type="pct"/>
            <w:tcBorders>
              <w:tl2br w:val="nil"/>
              <w:tr2bl w:val="nil"/>
            </w:tcBorders>
            <w:shd w:val="clear" w:color="auto" w:fill="auto"/>
            <w:vAlign w:val="center"/>
          </w:tcPr>
          <w:p w14:paraId="00E59A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顶装智能控制</w:t>
            </w:r>
          </w:p>
        </w:tc>
        <w:tc>
          <w:tcPr>
            <w:tcW w:w="3404" w:type="pct"/>
            <w:tcBorders>
              <w:tl2br w:val="nil"/>
              <w:tr2bl w:val="nil"/>
            </w:tcBorders>
            <w:shd w:val="clear" w:color="auto" w:fill="auto"/>
            <w:vAlign w:val="center"/>
          </w:tcPr>
          <w:p w14:paraId="03DF3DE5">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规格：≥10寸触摸屏。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集中控制系统。可执行各分项分页控制；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1.通风控制：触摸数字无极变频控制，具有频率数字显示功能，可精确控制通风风量；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2.供水控制：集中控制整室给排水；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3.照明控制：分组控制整室照明；</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4.电源控制：控制学生AC220V电源；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5.摇臂控制：可以实现单个控制，可以集中控制，可以任意组合控制。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●6.漏电保护：有漏电保护断电装置。</w:t>
            </w:r>
          </w:p>
          <w:p w14:paraId="7EB886C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7.接地措施：a.接地电阻≤0.12。b.绝缘电阻≥7MΩ。c.变压器、插座接地可靠。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8.发热，K：变压器在1.06倍额定电压（233.2V），工作至温度状态，其绕组温升≤90K。</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●9.电压设置性能指示性：a.电压按设定值输入确认后，显示和输出应一致。b.电压设定值与实际输出值的误差应≤10%。</w:t>
            </w:r>
          </w:p>
        </w:tc>
        <w:tc>
          <w:tcPr>
            <w:tcW w:w="169" w:type="pct"/>
            <w:tcBorders>
              <w:tl2br w:val="nil"/>
              <w:tr2bl w:val="nil"/>
            </w:tcBorders>
            <w:shd w:val="clear" w:color="auto" w:fill="auto"/>
            <w:vAlign w:val="center"/>
          </w:tcPr>
          <w:p w14:paraId="0CCC9A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164AD7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680D0C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2575.75</w:t>
            </w:r>
          </w:p>
        </w:tc>
        <w:tc>
          <w:tcPr>
            <w:tcW w:w="298" w:type="pct"/>
            <w:tcBorders>
              <w:tl2br w:val="nil"/>
              <w:tr2bl w:val="nil"/>
            </w:tcBorders>
            <w:shd w:val="clear" w:color="auto" w:fill="auto"/>
            <w:vAlign w:val="center"/>
          </w:tcPr>
          <w:p w14:paraId="1C5FAF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2575.75</w:t>
            </w:r>
          </w:p>
        </w:tc>
      </w:tr>
      <w:tr w14:paraId="7CC3F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atLeast"/>
        </w:trPr>
        <w:tc>
          <w:tcPr>
            <w:tcW w:w="162" w:type="pct"/>
            <w:tcBorders>
              <w:tl2br w:val="nil"/>
              <w:tr2bl w:val="nil"/>
            </w:tcBorders>
            <w:shd w:val="clear" w:color="auto" w:fill="auto"/>
            <w:vAlign w:val="center"/>
          </w:tcPr>
          <w:p w14:paraId="1373D5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15" w:type="pct"/>
            <w:tcBorders>
              <w:tl2br w:val="nil"/>
              <w:tr2bl w:val="nil"/>
            </w:tcBorders>
            <w:shd w:val="clear" w:color="auto" w:fill="auto"/>
            <w:vAlign w:val="center"/>
          </w:tcPr>
          <w:p w14:paraId="2FCB83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学生端分组控制系统</w:t>
            </w:r>
          </w:p>
        </w:tc>
        <w:tc>
          <w:tcPr>
            <w:tcW w:w="3404" w:type="pct"/>
            <w:tcBorders>
              <w:tl2br w:val="nil"/>
              <w:tr2bl w:val="nil"/>
            </w:tcBorders>
            <w:shd w:val="clear" w:color="auto" w:fill="auto"/>
            <w:vAlign w:val="center"/>
          </w:tcPr>
          <w:p w14:paraId="0BB079AA">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学生端模块的电源控制系统、照明控制系统、给排水控制系统、智能摇臂控制系统进行独立分组控制，实现全选、反选、单选功能。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●1.标志：a.调节装置、输出插孔应有清晰明了、耐用的提示文字和符号。b.电压输出应能显示在电压表上显示电压输出。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2.电压调节范围，V：AC:0-3OV,DC:0-3OV。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3.内导线连接：a.连接后无应力。b.接地端子为黄绿双色线。c.部件固定牢固，无松动。</w:t>
            </w:r>
          </w:p>
          <w:p w14:paraId="1120BC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4.电压指示精度，V:显示值于输出值之间的误差应在±2V以内。</w:t>
            </w:r>
          </w:p>
        </w:tc>
        <w:tc>
          <w:tcPr>
            <w:tcW w:w="169" w:type="pct"/>
            <w:tcBorders>
              <w:tl2br w:val="nil"/>
              <w:tr2bl w:val="nil"/>
            </w:tcBorders>
            <w:shd w:val="clear" w:color="auto" w:fill="auto"/>
            <w:vAlign w:val="center"/>
          </w:tcPr>
          <w:p w14:paraId="0B67CB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3ADF96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4FEB0A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2575.75</w:t>
            </w:r>
          </w:p>
        </w:tc>
        <w:tc>
          <w:tcPr>
            <w:tcW w:w="298" w:type="pct"/>
            <w:tcBorders>
              <w:tl2br w:val="nil"/>
              <w:tr2bl w:val="nil"/>
            </w:tcBorders>
            <w:shd w:val="clear" w:color="auto" w:fill="auto"/>
            <w:vAlign w:val="center"/>
          </w:tcPr>
          <w:p w14:paraId="31486D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2575.75</w:t>
            </w:r>
          </w:p>
        </w:tc>
      </w:tr>
      <w:tr w14:paraId="60A9F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0" w:hRule="atLeast"/>
        </w:trPr>
        <w:tc>
          <w:tcPr>
            <w:tcW w:w="162" w:type="pct"/>
            <w:tcBorders>
              <w:tl2br w:val="nil"/>
              <w:tr2bl w:val="nil"/>
            </w:tcBorders>
            <w:shd w:val="clear" w:color="auto" w:fill="auto"/>
            <w:vAlign w:val="center"/>
          </w:tcPr>
          <w:p w14:paraId="1FA551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15" w:type="pct"/>
            <w:tcBorders>
              <w:tl2br w:val="nil"/>
              <w:tr2bl w:val="nil"/>
            </w:tcBorders>
            <w:shd w:val="clear" w:color="auto" w:fill="auto"/>
            <w:vAlign w:val="center"/>
          </w:tcPr>
          <w:p w14:paraId="777EC4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app吊装控制系统</w:t>
            </w:r>
          </w:p>
        </w:tc>
        <w:tc>
          <w:tcPr>
            <w:tcW w:w="3404" w:type="pct"/>
            <w:tcBorders>
              <w:tl2br w:val="nil"/>
              <w:tr2bl w:val="nil"/>
            </w:tcBorders>
            <w:shd w:val="clear" w:color="auto" w:fill="auto"/>
            <w:vAlign w:val="center"/>
          </w:tcPr>
          <w:p w14:paraId="2F6358B2">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1.能使用APP能控制总电源关闭；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2.APP能显示当前温度、相对湿度及当前时间；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3.使用APP能控制学生低压电源的交流电压，且电压值为实测值；</w:t>
            </w:r>
          </w:p>
          <w:p w14:paraId="09FBBDF6">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4.使用APP同时控制水电风光源开启与关闭。</w:t>
            </w:r>
          </w:p>
        </w:tc>
        <w:tc>
          <w:tcPr>
            <w:tcW w:w="169" w:type="pct"/>
            <w:tcBorders>
              <w:tl2br w:val="nil"/>
              <w:tr2bl w:val="nil"/>
            </w:tcBorders>
            <w:shd w:val="clear" w:color="auto" w:fill="auto"/>
            <w:vAlign w:val="center"/>
          </w:tcPr>
          <w:p w14:paraId="0365A5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6FF944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3D5E29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2600</w:t>
            </w:r>
          </w:p>
        </w:tc>
        <w:tc>
          <w:tcPr>
            <w:tcW w:w="298" w:type="pct"/>
            <w:tcBorders>
              <w:tl2br w:val="nil"/>
              <w:tr2bl w:val="nil"/>
            </w:tcBorders>
            <w:shd w:val="clear" w:color="auto" w:fill="auto"/>
            <w:vAlign w:val="center"/>
          </w:tcPr>
          <w:p w14:paraId="484D12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2600</w:t>
            </w:r>
          </w:p>
        </w:tc>
      </w:tr>
      <w:tr w14:paraId="23A391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12790C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15" w:type="pct"/>
            <w:tcBorders>
              <w:tl2br w:val="nil"/>
              <w:tr2bl w:val="nil"/>
            </w:tcBorders>
            <w:shd w:val="clear" w:color="auto" w:fill="auto"/>
            <w:vAlign w:val="center"/>
          </w:tcPr>
          <w:p w14:paraId="0530D2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温湿度空气质量监视系统</w:t>
            </w:r>
          </w:p>
        </w:tc>
        <w:tc>
          <w:tcPr>
            <w:tcW w:w="3404" w:type="pct"/>
            <w:tcBorders>
              <w:tl2br w:val="nil"/>
              <w:tr2bl w:val="nil"/>
            </w:tcBorders>
            <w:shd w:val="clear" w:color="auto" w:fill="auto"/>
            <w:vAlign w:val="center"/>
          </w:tcPr>
          <w:p w14:paraId="33EE6C0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内置精密度传感装置，实时监测空气质量，具有二氧化碳、甲醛、 TVOCPI2，、PT10颗粒物、温度、湿度。</w:t>
            </w:r>
          </w:p>
        </w:tc>
        <w:tc>
          <w:tcPr>
            <w:tcW w:w="169" w:type="pct"/>
            <w:tcBorders>
              <w:tl2br w:val="nil"/>
              <w:tr2bl w:val="nil"/>
            </w:tcBorders>
            <w:shd w:val="clear" w:color="auto" w:fill="auto"/>
            <w:vAlign w:val="center"/>
          </w:tcPr>
          <w:p w14:paraId="0AE6BC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3FF779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23F4F1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298" w:type="pct"/>
            <w:tcBorders>
              <w:tl2br w:val="nil"/>
              <w:tr2bl w:val="nil"/>
            </w:tcBorders>
            <w:shd w:val="clear" w:color="auto" w:fill="auto"/>
            <w:vAlign w:val="center"/>
          </w:tcPr>
          <w:p w14:paraId="5E553A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r>
      <w:tr w14:paraId="06E9A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5B64904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通风系统</w:t>
            </w:r>
          </w:p>
        </w:tc>
        <w:tc>
          <w:tcPr>
            <w:tcW w:w="256" w:type="pct"/>
            <w:tcBorders>
              <w:tl2br w:val="nil"/>
              <w:tr2bl w:val="nil"/>
            </w:tcBorders>
            <w:shd w:val="clear" w:color="auto" w:fill="auto"/>
            <w:noWrap/>
            <w:vAlign w:val="center"/>
          </w:tcPr>
          <w:p w14:paraId="10F997F2">
            <w:pPr>
              <w:jc w:val="center"/>
              <w:rPr>
                <w:rFonts w:hint="eastAsia" w:ascii="仿宋" w:hAnsi="仿宋" w:eastAsia="仿宋" w:cs="仿宋"/>
                <w:i w:val="0"/>
                <w:iCs w:val="0"/>
                <w:color w:val="000000"/>
                <w:sz w:val="22"/>
                <w:szCs w:val="22"/>
                <w:u w:val="none"/>
              </w:rPr>
            </w:pPr>
          </w:p>
        </w:tc>
        <w:tc>
          <w:tcPr>
            <w:tcW w:w="298" w:type="pct"/>
            <w:tcBorders>
              <w:tl2br w:val="nil"/>
              <w:tr2bl w:val="nil"/>
            </w:tcBorders>
            <w:shd w:val="clear" w:color="auto" w:fill="auto"/>
            <w:vAlign w:val="center"/>
          </w:tcPr>
          <w:p w14:paraId="5550C7BA">
            <w:pPr>
              <w:jc w:val="center"/>
              <w:rPr>
                <w:rFonts w:hint="eastAsia" w:ascii="仿宋" w:hAnsi="仿宋" w:eastAsia="仿宋" w:cs="仿宋"/>
                <w:i w:val="0"/>
                <w:iCs w:val="0"/>
                <w:color w:val="000000"/>
                <w:sz w:val="22"/>
                <w:szCs w:val="22"/>
                <w:u w:val="none"/>
              </w:rPr>
            </w:pPr>
          </w:p>
        </w:tc>
      </w:tr>
      <w:tr w14:paraId="1656C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0" w:hRule="atLeast"/>
        </w:trPr>
        <w:tc>
          <w:tcPr>
            <w:tcW w:w="162" w:type="pct"/>
            <w:tcBorders>
              <w:tl2br w:val="nil"/>
              <w:tr2bl w:val="nil"/>
            </w:tcBorders>
            <w:shd w:val="clear" w:color="auto" w:fill="auto"/>
            <w:vAlign w:val="center"/>
          </w:tcPr>
          <w:p w14:paraId="4D4DEE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15" w:type="pct"/>
            <w:tcBorders>
              <w:tl2br w:val="nil"/>
              <w:tr2bl w:val="nil"/>
            </w:tcBorders>
            <w:shd w:val="clear" w:color="auto" w:fill="auto"/>
            <w:vAlign w:val="center"/>
          </w:tcPr>
          <w:p w14:paraId="7A7C2D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万向吸风罩</w:t>
            </w:r>
          </w:p>
        </w:tc>
        <w:tc>
          <w:tcPr>
            <w:tcW w:w="3404" w:type="pct"/>
            <w:tcBorders>
              <w:tl2br w:val="nil"/>
              <w:tr2bl w:val="nil"/>
            </w:tcBorders>
            <w:shd w:val="clear" w:color="auto" w:fill="auto"/>
            <w:vAlign w:val="center"/>
          </w:tcPr>
          <w:p w14:paraId="2B5490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1.关节：高密度PP材质表面磨砂，可360°旋转调节方向。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2.关节密封圈：不易老化之高密度橡胶。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3.关节连接杆：304不锈钢双头锁杆。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4.关节盖：高密度PP材质表面磨砂。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5.关节松紧选钮：高密度PP材质。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6.拱形集气罩：直径253mm，高密度铝合金制成。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7.伸缩导管：4节直径60mm的6系专业抗氧化抗腐蚀的镁硅铝合金，表面做特氟龙表面处理。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8.旋转关节：6系专业抗氧化抗腐蚀的镁硅铝合金，在下部增加旋转功能，内部PVC离合结构。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9.扭簧：使用90度的4mm专用弹簧钢。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10.可根据使用时需要达到三维360度任意转停，集气罩吸气角度360度任意转停。</w:t>
            </w:r>
          </w:p>
        </w:tc>
        <w:tc>
          <w:tcPr>
            <w:tcW w:w="169" w:type="pct"/>
            <w:tcBorders>
              <w:tl2br w:val="nil"/>
              <w:tr2bl w:val="nil"/>
            </w:tcBorders>
            <w:shd w:val="clear" w:color="auto" w:fill="auto"/>
            <w:vAlign w:val="center"/>
          </w:tcPr>
          <w:p w14:paraId="4F6026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3" w:type="pct"/>
            <w:tcBorders>
              <w:tl2br w:val="nil"/>
              <w:tr2bl w:val="nil"/>
            </w:tcBorders>
            <w:shd w:val="clear" w:color="auto" w:fill="auto"/>
            <w:vAlign w:val="center"/>
          </w:tcPr>
          <w:p w14:paraId="1E3B1A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268DB3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1060.75</w:t>
            </w:r>
          </w:p>
        </w:tc>
        <w:tc>
          <w:tcPr>
            <w:tcW w:w="298" w:type="pct"/>
            <w:tcBorders>
              <w:tl2br w:val="nil"/>
              <w:tr2bl w:val="nil"/>
            </w:tcBorders>
            <w:shd w:val="clear" w:color="auto" w:fill="auto"/>
            <w:vAlign w:val="center"/>
          </w:tcPr>
          <w:p w14:paraId="4429E4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1060.75</w:t>
            </w:r>
          </w:p>
        </w:tc>
      </w:tr>
      <w:tr w14:paraId="1EBBB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0" w:hRule="atLeast"/>
        </w:trPr>
        <w:tc>
          <w:tcPr>
            <w:tcW w:w="162" w:type="pct"/>
            <w:tcBorders>
              <w:tl2br w:val="nil"/>
              <w:tr2bl w:val="nil"/>
            </w:tcBorders>
            <w:shd w:val="clear" w:color="auto" w:fill="auto"/>
            <w:vAlign w:val="center"/>
          </w:tcPr>
          <w:p w14:paraId="37E5D6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15" w:type="pct"/>
            <w:tcBorders>
              <w:tl2br w:val="nil"/>
              <w:tr2bl w:val="nil"/>
            </w:tcBorders>
            <w:shd w:val="clear" w:color="auto" w:fill="auto"/>
            <w:vAlign w:val="center"/>
          </w:tcPr>
          <w:p w14:paraId="46C72E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室内通风系统</w:t>
            </w:r>
          </w:p>
        </w:tc>
        <w:tc>
          <w:tcPr>
            <w:tcW w:w="3404" w:type="pct"/>
            <w:tcBorders>
              <w:tl2br w:val="nil"/>
              <w:tr2bl w:val="nil"/>
            </w:tcBorders>
            <w:shd w:val="clear" w:color="auto" w:fill="auto"/>
            <w:vAlign w:val="top"/>
          </w:tcPr>
          <w:p w14:paraId="23585866">
            <w:pPr>
              <w:keepNext w:val="0"/>
              <w:keepLines w:val="0"/>
              <w:widowControl/>
              <w:numPr>
                <w:ilvl w:val="0"/>
                <w:numId w:val="8"/>
              </w:numPr>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主风管：采用具有PVCФ400㎜、支分管Ф160㎜，Ф110mm。</w:t>
            </w:r>
          </w:p>
          <w:p w14:paraId="5BBBBC59">
            <w:pPr>
              <w:keepNext w:val="0"/>
              <w:keepLines w:val="0"/>
              <w:widowControl/>
              <w:numPr>
                <w:ilvl w:val="0"/>
                <w:numId w:val="8"/>
              </w:numPr>
              <w:suppressLineNumbers w:val="0"/>
              <w:ind w:left="0" w:leftChars="0" w:firstLine="0" w:firstLineChars="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管卡采用碳钢制作。</w:t>
            </w:r>
          </w:p>
          <w:p w14:paraId="3CB10816">
            <w:pPr>
              <w:keepNext w:val="0"/>
              <w:keepLines w:val="0"/>
              <w:widowControl/>
              <w:numPr>
                <w:ilvl w:val="0"/>
                <w:numId w:val="8"/>
              </w:numPr>
              <w:suppressLineNumbers w:val="0"/>
              <w:ind w:left="0" w:leftChars="0" w:firstLine="0" w:firstLineChars="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风量分配器PVCΦ110mm。</w:t>
            </w:r>
          </w:p>
          <w:p w14:paraId="04A2272A">
            <w:pPr>
              <w:keepNext w:val="0"/>
              <w:keepLines w:val="0"/>
              <w:widowControl/>
              <w:numPr>
                <w:ilvl w:val="0"/>
                <w:numId w:val="8"/>
              </w:numPr>
              <w:suppressLineNumbers w:val="0"/>
              <w:ind w:left="0" w:leftChars="0" w:firstLine="0" w:firstLineChars="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学生吸风罩噪声消音器PVCΦ110mm。</w:t>
            </w:r>
          </w:p>
          <w:p w14:paraId="71BFBA57">
            <w:pPr>
              <w:keepNext w:val="0"/>
              <w:keepLines w:val="0"/>
              <w:widowControl/>
              <w:numPr>
                <w:ilvl w:val="0"/>
                <w:numId w:val="0"/>
              </w:numPr>
              <w:suppressLineNumbers w:val="0"/>
              <w:ind w:leftChars="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5.PVC/400；160风管弯头、闸板管卡。</w:t>
            </w:r>
          </w:p>
        </w:tc>
        <w:tc>
          <w:tcPr>
            <w:tcW w:w="169" w:type="pct"/>
            <w:tcBorders>
              <w:tl2br w:val="nil"/>
              <w:tr2bl w:val="nil"/>
            </w:tcBorders>
            <w:shd w:val="clear" w:color="auto" w:fill="auto"/>
            <w:vAlign w:val="center"/>
          </w:tcPr>
          <w:p w14:paraId="3EFD52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7E6815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61C750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c>
          <w:tcPr>
            <w:tcW w:w="298" w:type="pct"/>
            <w:tcBorders>
              <w:tl2br w:val="nil"/>
              <w:tr2bl w:val="nil"/>
            </w:tcBorders>
            <w:shd w:val="clear" w:color="auto" w:fill="auto"/>
            <w:vAlign w:val="center"/>
          </w:tcPr>
          <w:p w14:paraId="0048D3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r>
      <w:tr w14:paraId="1F5A6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80" w:hRule="atLeast"/>
        </w:trPr>
        <w:tc>
          <w:tcPr>
            <w:tcW w:w="162" w:type="pct"/>
            <w:tcBorders>
              <w:tl2br w:val="nil"/>
              <w:tr2bl w:val="nil"/>
            </w:tcBorders>
            <w:shd w:val="clear" w:color="auto" w:fill="auto"/>
            <w:vAlign w:val="center"/>
          </w:tcPr>
          <w:p w14:paraId="0C97BA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15" w:type="pct"/>
            <w:tcBorders>
              <w:tl2br w:val="nil"/>
              <w:tr2bl w:val="nil"/>
            </w:tcBorders>
            <w:shd w:val="clear" w:color="auto" w:fill="auto"/>
            <w:vAlign w:val="center"/>
          </w:tcPr>
          <w:p w14:paraId="1259FF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室外通风系统</w:t>
            </w:r>
          </w:p>
        </w:tc>
        <w:tc>
          <w:tcPr>
            <w:tcW w:w="3404" w:type="pct"/>
            <w:tcBorders>
              <w:tl2br w:val="nil"/>
              <w:tr2bl w:val="nil"/>
            </w:tcBorders>
            <w:shd w:val="clear" w:color="auto" w:fill="auto"/>
            <w:vAlign w:val="center"/>
          </w:tcPr>
          <w:p w14:paraId="0DCC586D">
            <w:pPr>
              <w:keepNext w:val="0"/>
              <w:keepLines w:val="0"/>
              <w:widowControl/>
              <w:numPr>
                <w:ilvl w:val="0"/>
                <w:numId w:val="9"/>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采用PVC风管，或PP焊接管。</w:t>
            </w:r>
          </w:p>
          <w:p w14:paraId="36CC33B9">
            <w:pPr>
              <w:keepNext w:val="0"/>
              <w:keepLines w:val="0"/>
              <w:widowControl/>
              <w:numPr>
                <w:ilvl w:val="0"/>
                <w:numId w:val="9"/>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规格：主风管直径400mm。</w:t>
            </w:r>
          </w:p>
          <w:p w14:paraId="6B9D8CF2">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3.管卡采用碳钢制作。</w:t>
            </w:r>
          </w:p>
        </w:tc>
        <w:tc>
          <w:tcPr>
            <w:tcW w:w="169" w:type="pct"/>
            <w:tcBorders>
              <w:tl2br w:val="nil"/>
              <w:tr2bl w:val="nil"/>
            </w:tcBorders>
            <w:shd w:val="clear" w:color="auto" w:fill="auto"/>
            <w:vAlign w:val="center"/>
          </w:tcPr>
          <w:p w14:paraId="38A7E9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2FEC9B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2E5696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6400</w:t>
            </w:r>
          </w:p>
        </w:tc>
        <w:tc>
          <w:tcPr>
            <w:tcW w:w="298" w:type="pct"/>
            <w:tcBorders>
              <w:tl2br w:val="nil"/>
              <w:tr2bl w:val="nil"/>
            </w:tcBorders>
            <w:shd w:val="clear" w:color="auto" w:fill="auto"/>
            <w:vAlign w:val="center"/>
          </w:tcPr>
          <w:p w14:paraId="41DFE3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6400</w:t>
            </w:r>
          </w:p>
        </w:tc>
      </w:tr>
      <w:tr w14:paraId="54F9E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0" w:hRule="atLeast"/>
        </w:trPr>
        <w:tc>
          <w:tcPr>
            <w:tcW w:w="162" w:type="pct"/>
            <w:tcBorders>
              <w:tl2br w:val="nil"/>
              <w:tr2bl w:val="nil"/>
            </w:tcBorders>
            <w:shd w:val="clear" w:color="auto" w:fill="auto"/>
            <w:vAlign w:val="center"/>
          </w:tcPr>
          <w:p w14:paraId="256CE9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15" w:type="pct"/>
            <w:tcBorders>
              <w:tl2br w:val="nil"/>
              <w:tr2bl w:val="nil"/>
            </w:tcBorders>
            <w:shd w:val="clear" w:color="auto" w:fill="auto"/>
            <w:vAlign w:val="center"/>
          </w:tcPr>
          <w:p w14:paraId="36609E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风机控制线</w:t>
            </w:r>
          </w:p>
        </w:tc>
        <w:tc>
          <w:tcPr>
            <w:tcW w:w="3404" w:type="pct"/>
            <w:tcBorders>
              <w:tl2br w:val="nil"/>
              <w:tr2bl w:val="nil"/>
            </w:tcBorders>
            <w:shd w:val="clear" w:color="auto" w:fill="auto"/>
            <w:vAlign w:val="center"/>
          </w:tcPr>
          <w:p w14:paraId="4FAA74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符合国标标准。</w:t>
            </w:r>
          </w:p>
        </w:tc>
        <w:tc>
          <w:tcPr>
            <w:tcW w:w="169" w:type="pct"/>
            <w:tcBorders>
              <w:tl2br w:val="nil"/>
              <w:tr2bl w:val="nil"/>
            </w:tcBorders>
            <w:shd w:val="clear" w:color="auto" w:fill="auto"/>
            <w:vAlign w:val="center"/>
          </w:tcPr>
          <w:p w14:paraId="685341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7A4FB8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13F264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890</w:t>
            </w:r>
          </w:p>
        </w:tc>
        <w:tc>
          <w:tcPr>
            <w:tcW w:w="298" w:type="pct"/>
            <w:tcBorders>
              <w:tl2br w:val="nil"/>
              <w:tr2bl w:val="nil"/>
            </w:tcBorders>
            <w:shd w:val="clear" w:color="auto" w:fill="auto"/>
            <w:vAlign w:val="center"/>
          </w:tcPr>
          <w:p w14:paraId="462592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890</w:t>
            </w:r>
          </w:p>
        </w:tc>
      </w:tr>
      <w:tr w14:paraId="69CF5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00" w:hRule="atLeast"/>
        </w:trPr>
        <w:tc>
          <w:tcPr>
            <w:tcW w:w="162" w:type="pct"/>
            <w:tcBorders>
              <w:tl2br w:val="nil"/>
              <w:tr2bl w:val="nil"/>
            </w:tcBorders>
            <w:shd w:val="clear" w:color="auto" w:fill="auto"/>
            <w:vAlign w:val="center"/>
          </w:tcPr>
          <w:p w14:paraId="63BADF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15" w:type="pct"/>
            <w:tcBorders>
              <w:tl2br w:val="nil"/>
              <w:tr2bl w:val="nil"/>
            </w:tcBorders>
            <w:shd w:val="clear" w:color="auto" w:fill="auto"/>
            <w:vAlign w:val="center"/>
          </w:tcPr>
          <w:p w14:paraId="394545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风机控制变频器</w:t>
            </w:r>
          </w:p>
        </w:tc>
        <w:tc>
          <w:tcPr>
            <w:tcW w:w="3404" w:type="pct"/>
            <w:tcBorders>
              <w:tl2br w:val="nil"/>
              <w:tr2bl w:val="nil"/>
            </w:tcBorders>
            <w:shd w:val="clear" w:color="auto" w:fill="auto"/>
            <w:vAlign w:val="center"/>
          </w:tcPr>
          <w:p w14:paraId="0D811D9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1.重载矢量控制变频器，功率≥5.5KVA，额定输入电压：三相380V，±15%；额定输入频率：50/60 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2.控制功能：数码显示、移位、编程、运行、正传切换、数值加减无极调速、停止复位。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3.技术要求：采用集成IGBT模块，PLC运行，RS485通讯，智能设计参数，多段速运行，自动节能控制，自动稳压、宽电压设计、多种控制模式，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4.九大保护电机：过载、过热、过压、欠压、过流、缺相、接地、短路、失速等保护。</w:t>
            </w:r>
          </w:p>
        </w:tc>
        <w:tc>
          <w:tcPr>
            <w:tcW w:w="169" w:type="pct"/>
            <w:tcBorders>
              <w:tl2br w:val="nil"/>
              <w:tr2bl w:val="nil"/>
            </w:tcBorders>
            <w:shd w:val="clear" w:color="auto" w:fill="auto"/>
            <w:noWrap/>
            <w:vAlign w:val="center"/>
          </w:tcPr>
          <w:p w14:paraId="799438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6DFA22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45E5B2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2877.5</w:t>
            </w:r>
          </w:p>
        </w:tc>
        <w:tc>
          <w:tcPr>
            <w:tcW w:w="298" w:type="pct"/>
            <w:tcBorders>
              <w:tl2br w:val="nil"/>
              <w:tr2bl w:val="nil"/>
            </w:tcBorders>
            <w:shd w:val="clear" w:color="auto" w:fill="auto"/>
            <w:vAlign w:val="center"/>
          </w:tcPr>
          <w:p w14:paraId="42EFA1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2877.5</w:t>
            </w:r>
          </w:p>
        </w:tc>
      </w:tr>
      <w:tr w14:paraId="7EA7F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20" w:hRule="atLeast"/>
        </w:trPr>
        <w:tc>
          <w:tcPr>
            <w:tcW w:w="162" w:type="pct"/>
            <w:tcBorders>
              <w:tl2br w:val="nil"/>
              <w:tr2bl w:val="nil"/>
            </w:tcBorders>
            <w:shd w:val="clear" w:color="auto" w:fill="auto"/>
            <w:vAlign w:val="center"/>
          </w:tcPr>
          <w:p w14:paraId="4B008A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515" w:type="pct"/>
            <w:tcBorders>
              <w:tl2br w:val="nil"/>
              <w:tr2bl w:val="nil"/>
            </w:tcBorders>
            <w:shd w:val="clear" w:color="auto" w:fill="auto"/>
            <w:vAlign w:val="center"/>
          </w:tcPr>
          <w:p w14:paraId="4A1F48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风机减振器</w:t>
            </w:r>
          </w:p>
        </w:tc>
        <w:tc>
          <w:tcPr>
            <w:tcW w:w="3404" w:type="pct"/>
            <w:tcBorders>
              <w:tl2br w:val="nil"/>
              <w:tr2bl w:val="nil"/>
            </w:tcBorders>
            <w:shd w:val="clear" w:color="auto" w:fill="auto"/>
            <w:vAlign w:val="center"/>
          </w:tcPr>
          <w:p w14:paraId="608A2D7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功能：离心风机弹簧减震器，弹簧材料为60Si2Mn弹簧钢线。</w:t>
            </w:r>
          </w:p>
        </w:tc>
        <w:tc>
          <w:tcPr>
            <w:tcW w:w="169" w:type="pct"/>
            <w:tcBorders>
              <w:tl2br w:val="nil"/>
              <w:tr2bl w:val="nil"/>
            </w:tcBorders>
            <w:shd w:val="clear" w:color="auto" w:fill="auto"/>
            <w:noWrap/>
            <w:vAlign w:val="center"/>
          </w:tcPr>
          <w:p w14:paraId="78C892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413796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4EB3E2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690</w:t>
            </w:r>
          </w:p>
        </w:tc>
        <w:tc>
          <w:tcPr>
            <w:tcW w:w="298" w:type="pct"/>
            <w:tcBorders>
              <w:tl2br w:val="nil"/>
              <w:tr2bl w:val="nil"/>
            </w:tcBorders>
            <w:shd w:val="clear" w:color="auto" w:fill="auto"/>
            <w:vAlign w:val="center"/>
          </w:tcPr>
          <w:p w14:paraId="009DCB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690</w:t>
            </w:r>
          </w:p>
        </w:tc>
      </w:tr>
      <w:tr w14:paraId="19A3B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0" w:hRule="atLeast"/>
        </w:trPr>
        <w:tc>
          <w:tcPr>
            <w:tcW w:w="162" w:type="pct"/>
            <w:tcBorders>
              <w:tl2br w:val="nil"/>
              <w:tr2bl w:val="nil"/>
            </w:tcBorders>
            <w:shd w:val="clear" w:color="auto" w:fill="auto"/>
            <w:vAlign w:val="center"/>
          </w:tcPr>
          <w:p w14:paraId="104C90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515" w:type="pct"/>
            <w:tcBorders>
              <w:tl2br w:val="nil"/>
              <w:tr2bl w:val="nil"/>
            </w:tcBorders>
            <w:shd w:val="clear" w:color="auto" w:fill="auto"/>
            <w:vAlign w:val="center"/>
          </w:tcPr>
          <w:p w14:paraId="57C53F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风机消音器</w:t>
            </w:r>
          </w:p>
        </w:tc>
        <w:tc>
          <w:tcPr>
            <w:tcW w:w="3404" w:type="pct"/>
            <w:tcBorders>
              <w:tl2br w:val="nil"/>
              <w:tr2bl w:val="nil"/>
            </w:tcBorders>
            <w:shd w:val="clear" w:color="auto" w:fill="auto"/>
            <w:vAlign w:val="center"/>
          </w:tcPr>
          <w:p w14:paraId="77071236">
            <w:pPr>
              <w:keepNext w:val="0"/>
              <w:keepLines w:val="0"/>
              <w:widowControl/>
              <w:numPr>
                <w:ilvl w:val="0"/>
                <w:numId w:val="1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规格：外径Ф600㎜，内径Ф400㎜、高度1000mm, 圆形；</w:t>
            </w:r>
          </w:p>
          <w:p w14:paraId="421C5FC0">
            <w:pPr>
              <w:keepNext w:val="0"/>
              <w:keepLines w:val="0"/>
              <w:widowControl/>
              <w:numPr>
                <w:ilvl w:val="0"/>
                <w:numId w:val="10"/>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材料：PP材质，内置隔音棉等隔音装置；</w:t>
            </w:r>
          </w:p>
          <w:p w14:paraId="7CB75821">
            <w:pPr>
              <w:keepNext w:val="0"/>
              <w:keepLines w:val="0"/>
              <w:widowControl/>
              <w:numPr>
                <w:ilvl w:val="0"/>
                <w:numId w:val="0"/>
              </w:numPr>
              <w:suppressLineNumbers w:val="0"/>
              <w:ind w:leftChars="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3.技术要求：消声频率30-60（Hz），耐温特性60（℃）。</w:t>
            </w:r>
          </w:p>
        </w:tc>
        <w:tc>
          <w:tcPr>
            <w:tcW w:w="169" w:type="pct"/>
            <w:tcBorders>
              <w:tl2br w:val="nil"/>
              <w:tr2bl w:val="nil"/>
            </w:tcBorders>
            <w:shd w:val="clear" w:color="auto" w:fill="auto"/>
            <w:vAlign w:val="center"/>
          </w:tcPr>
          <w:p w14:paraId="755E3A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3528EB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02B82F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728</w:t>
            </w:r>
          </w:p>
        </w:tc>
        <w:tc>
          <w:tcPr>
            <w:tcW w:w="298" w:type="pct"/>
            <w:tcBorders>
              <w:tl2br w:val="nil"/>
              <w:tr2bl w:val="nil"/>
            </w:tcBorders>
            <w:shd w:val="clear" w:color="auto" w:fill="auto"/>
            <w:vAlign w:val="center"/>
          </w:tcPr>
          <w:p w14:paraId="360E60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728</w:t>
            </w:r>
          </w:p>
        </w:tc>
      </w:tr>
      <w:tr w14:paraId="0F078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068479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515" w:type="pct"/>
            <w:tcBorders>
              <w:tl2br w:val="nil"/>
              <w:tr2bl w:val="nil"/>
            </w:tcBorders>
            <w:shd w:val="clear" w:color="auto" w:fill="auto"/>
            <w:vAlign w:val="center"/>
          </w:tcPr>
          <w:p w14:paraId="09A1B4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风机进出口软连接</w:t>
            </w:r>
          </w:p>
        </w:tc>
        <w:tc>
          <w:tcPr>
            <w:tcW w:w="3404" w:type="pct"/>
            <w:tcBorders>
              <w:tl2br w:val="nil"/>
              <w:tr2bl w:val="nil"/>
            </w:tcBorders>
            <w:shd w:val="clear" w:color="auto" w:fill="auto"/>
            <w:vAlign w:val="center"/>
          </w:tcPr>
          <w:p w14:paraId="3868D4C5">
            <w:pPr>
              <w:keepNext w:val="0"/>
              <w:keepLines w:val="0"/>
              <w:widowControl/>
              <w:numPr>
                <w:ilvl w:val="0"/>
                <w:numId w:val="11"/>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进风口：采用PVC柔性材料制作，规格：Ф600-Ф400mm，</w:t>
            </w:r>
          </w:p>
          <w:p w14:paraId="4A5E810C">
            <w:pPr>
              <w:keepNext w:val="0"/>
              <w:keepLines w:val="0"/>
              <w:widowControl/>
              <w:numPr>
                <w:ilvl w:val="0"/>
                <w:numId w:val="11"/>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出风口：材料PP，规格方转圆地方风机接口，</w:t>
            </w:r>
          </w:p>
          <w:p w14:paraId="168138E8">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3.技术要求：抗撞强度500（MPa）</w:t>
            </w:r>
          </w:p>
        </w:tc>
        <w:tc>
          <w:tcPr>
            <w:tcW w:w="169" w:type="pct"/>
            <w:tcBorders>
              <w:tl2br w:val="nil"/>
              <w:tr2bl w:val="nil"/>
            </w:tcBorders>
            <w:shd w:val="clear" w:color="auto" w:fill="auto"/>
            <w:vAlign w:val="center"/>
          </w:tcPr>
          <w:p w14:paraId="44336A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29F8D5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0368EC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690</w:t>
            </w:r>
          </w:p>
        </w:tc>
        <w:tc>
          <w:tcPr>
            <w:tcW w:w="298" w:type="pct"/>
            <w:tcBorders>
              <w:tl2br w:val="nil"/>
              <w:tr2bl w:val="nil"/>
            </w:tcBorders>
            <w:shd w:val="clear" w:color="auto" w:fill="auto"/>
            <w:vAlign w:val="center"/>
          </w:tcPr>
          <w:p w14:paraId="5652BD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690</w:t>
            </w:r>
          </w:p>
        </w:tc>
      </w:tr>
      <w:tr w14:paraId="5F6B2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6E6BE9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515" w:type="pct"/>
            <w:tcBorders>
              <w:tl2br w:val="nil"/>
              <w:tr2bl w:val="nil"/>
            </w:tcBorders>
            <w:shd w:val="clear" w:color="auto" w:fill="auto"/>
            <w:vAlign w:val="center"/>
          </w:tcPr>
          <w:p w14:paraId="22BC02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风机出风口防雨帽</w:t>
            </w:r>
          </w:p>
        </w:tc>
        <w:tc>
          <w:tcPr>
            <w:tcW w:w="3404" w:type="pct"/>
            <w:tcBorders>
              <w:tl2br w:val="nil"/>
              <w:tr2bl w:val="nil"/>
            </w:tcBorders>
            <w:shd w:val="clear" w:color="auto" w:fill="auto"/>
            <w:vAlign w:val="center"/>
          </w:tcPr>
          <w:p w14:paraId="1CE24B9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Ф600伞型结构。</w:t>
            </w:r>
          </w:p>
        </w:tc>
        <w:tc>
          <w:tcPr>
            <w:tcW w:w="169" w:type="pct"/>
            <w:tcBorders>
              <w:tl2br w:val="nil"/>
              <w:tr2bl w:val="nil"/>
            </w:tcBorders>
            <w:shd w:val="clear" w:color="auto" w:fill="auto"/>
            <w:noWrap/>
            <w:vAlign w:val="center"/>
          </w:tcPr>
          <w:p w14:paraId="41B949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106BDD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094120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690</w:t>
            </w:r>
          </w:p>
        </w:tc>
        <w:tc>
          <w:tcPr>
            <w:tcW w:w="298" w:type="pct"/>
            <w:tcBorders>
              <w:tl2br w:val="nil"/>
              <w:tr2bl w:val="nil"/>
            </w:tcBorders>
            <w:shd w:val="clear" w:color="auto" w:fill="auto"/>
            <w:vAlign w:val="center"/>
          </w:tcPr>
          <w:p w14:paraId="6EA8B4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690</w:t>
            </w:r>
          </w:p>
        </w:tc>
      </w:tr>
      <w:tr w14:paraId="3743C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20" w:hRule="atLeast"/>
        </w:trPr>
        <w:tc>
          <w:tcPr>
            <w:tcW w:w="162" w:type="pct"/>
            <w:tcBorders>
              <w:tl2br w:val="nil"/>
              <w:tr2bl w:val="nil"/>
            </w:tcBorders>
            <w:shd w:val="clear" w:color="auto" w:fill="auto"/>
            <w:vAlign w:val="center"/>
          </w:tcPr>
          <w:p w14:paraId="7D9DB9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515" w:type="pct"/>
            <w:tcBorders>
              <w:tl2br w:val="nil"/>
              <w:tr2bl w:val="nil"/>
            </w:tcBorders>
            <w:shd w:val="clear" w:color="auto" w:fill="auto"/>
            <w:vAlign w:val="center"/>
          </w:tcPr>
          <w:p w14:paraId="4EBB44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离心式风机</w:t>
            </w:r>
          </w:p>
        </w:tc>
        <w:tc>
          <w:tcPr>
            <w:tcW w:w="3404" w:type="pct"/>
            <w:tcBorders>
              <w:tl2br w:val="nil"/>
              <w:tr2bl w:val="nil"/>
            </w:tcBorders>
            <w:shd w:val="clear" w:color="auto" w:fill="auto"/>
            <w:vAlign w:val="center"/>
          </w:tcPr>
          <w:p w14:paraId="2049C2D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vc或pp材质一次成型，吸力强。电机转数为≥1440转，风量6840-12700M3/H，风压116-80MM水柱，换气每小时26次以上，电机功率≥5.5KW，风机含变频器。通风消声器为一体成型内置隔音棉，风机和消声器连接处需采用柔性材质。</w:t>
            </w:r>
          </w:p>
        </w:tc>
        <w:tc>
          <w:tcPr>
            <w:tcW w:w="169" w:type="pct"/>
            <w:tcBorders>
              <w:tl2br w:val="nil"/>
              <w:tr2bl w:val="nil"/>
            </w:tcBorders>
            <w:shd w:val="clear" w:color="auto" w:fill="auto"/>
            <w:vAlign w:val="center"/>
          </w:tcPr>
          <w:p w14:paraId="62B4A6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16989E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2DE359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11430</w:t>
            </w:r>
          </w:p>
        </w:tc>
        <w:tc>
          <w:tcPr>
            <w:tcW w:w="298" w:type="pct"/>
            <w:tcBorders>
              <w:tl2br w:val="nil"/>
              <w:tr2bl w:val="nil"/>
            </w:tcBorders>
            <w:shd w:val="clear" w:color="auto" w:fill="auto"/>
            <w:vAlign w:val="center"/>
          </w:tcPr>
          <w:p w14:paraId="78C5FF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11430</w:t>
            </w:r>
          </w:p>
        </w:tc>
      </w:tr>
      <w:tr w14:paraId="5A129B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2" w:hRule="atLeast"/>
        </w:trPr>
        <w:tc>
          <w:tcPr>
            <w:tcW w:w="4445" w:type="pct"/>
            <w:gridSpan w:val="5"/>
            <w:tcBorders>
              <w:tl2br w:val="nil"/>
              <w:tr2bl w:val="nil"/>
            </w:tcBorders>
            <w:shd w:val="clear" w:color="auto" w:fill="auto"/>
            <w:vAlign w:val="center"/>
          </w:tcPr>
          <w:p w14:paraId="0061D77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顶部集成供给系统</w:t>
            </w:r>
          </w:p>
        </w:tc>
        <w:tc>
          <w:tcPr>
            <w:tcW w:w="256" w:type="pct"/>
            <w:tcBorders>
              <w:tl2br w:val="nil"/>
              <w:tr2bl w:val="nil"/>
            </w:tcBorders>
            <w:shd w:val="clear" w:color="auto" w:fill="auto"/>
            <w:noWrap/>
            <w:vAlign w:val="center"/>
          </w:tcPr>
          <w:p w14:paraId="5C03C012">
            <w:pPr>
              <w:jc w:val="center"/>
              <w:rPr>
                <w:rFonts w:hint="eastAsia" w:ascii="仿宋" w:hAnsi="仿宋" w:eastAsia="仿宋" w:cs="仿宋"/>
                <w:i w:val="0"/>
                <w:iCs w:val="0"/>
                <w:color w:val="000000"/>
                <w:sz w:val="22"/>
                <w:szCs w:val="22"/>
                <w:u w:val="none"/>
              </w:rPr>
            </w:pPr>
          </w:p>
        </w:tc>
        <w:tc>
          <w:tcPr>
            <w:tcW w:w="298" w:type="pct"/>
            <w:tcBorders>
              <w:tl2br w:val="nil"/>
              <w:tr2bl w:val="nil"/>
            </w:tcBorders>
            <w:shd w:val="clear" w:color="auto" w:fill="auto"/>
            <w:vAlign w:val="center"/>
          </w:tcPr>
          <w:p w14:paraId="56EB37C3">
            <w:pPr>
              <w:jc w:val="center"/>
              <w:rPr>
                <w:rFonts w:hint="eastAsia" w:ascii="仿宋" w:hAnsi="仿宋" w:eastAsia="仿宋" w:cs="仿宋"/>
                <w:i w:val="0"/>
                <w:iCs w:val="0"/>
                <w:color w:val="000000"/>
                <w:sz w:val="22"/>
                <w:szCs w:val="22"/>
                <w:u w:val="none"/>
              </w:rPr>
            </w:pPr>
          </w:p>
        </w:tc>
      </w:tr>
      <w:tr w14:paraId="508A9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260" w:hRule="atLeast"/>
        </w:trPr>
        <w:tc>
          <w:tcPr>
            <w:tcW w:w="162" w:type="pct"/>
            <w:tcBorders>
              <w:tl2br w:val="nil"/>
              <w:tr2bl w:val="nil"/>
            </w:tcBorders>
            <w:shd w:val="clear" w:color="auto" w:fill="auto"/>
            <w:vAlign w:val="center"/>
          </w:tcPr>
          <w:p w14:paraId="0F92C1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15" w:type="pct"/>
            <w:tcBorders>
              <w:tl2br w:val="nil"/>
              <w:tr2bl w:val="nil"/>
            </w:tcBorders>
            <w:shd w:val="clear" w:color="auto" w:fill="auto"/>
            <w:vAlign w:val="center"/>
          </w:tcPr>
          <w:p w14:paraId="477469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吊装主体框架</w:t>
            </w:r>
          </w:p>
        </w:tc>
        <w:tc>
          <w:tcPr>
            <w:tcW w:w="3404" w:type="pct"/>
            <w:tcBorders>
              <w:tl2br w:val="nil"/>
              <w:tr2bl w:val="nil"/>
            </w:tcBorders>
            <w:shd w:val="clear" w:color="auto" w:fill="auto"/>
            <w:vAlign w:val="center"/>
          </w:tcPr>
          <w:p w14:paraId="38715E2E">
            <w:pPr>
              <w:keepNext w:val="0"/>
              <w:keepLines w:val="0"/>
              <w:widowControl/>
              <w:numPr>
                <w:ilvl w:val="0"/>
                <w:numId w:val="12"/>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承重骨架规格：≥1200*437*150㎜；</w:t>
            </w:r>
          </w:p>
          <w:p w14:paraId="5FC2A345">
            <w:pPr>
              <w:keepNext w:val="0"/>
              <w:keepLines w:val="0"/>
              <w:widowControl/>
              <w:numPr>
                <w:ilvl w:val="0"/>
                <w:numId w:val="12"/>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整体采用冷轧钢板，表面经环氧树脂粉末喷涂高温固化处理；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3.外观：a.表面光洁，形状规整，快口等现象，无毛刺。b.组件结合接缝平服，间隙应基本一致，无明显高低差和缝隙不一的现象。</w:t>
            </w:r>
          </w:p>
          <w:p w14:paraId="3FA99510">
            <w:pPr>
              <w:keepNext w:val="0"/>
              <w:keepLines w:val="0"/>
              <w:widowControl/>
              <w:numPr>
                <w:ilvl w:val="0"/>
                <w:numId w:val="12"/>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涂层的要求，um:a.主体的内外面均匀应做涂层处理。b.涂层色泽均匀一致，无气泡，流挂，露底等缺陷，检验结果合格。c.外表面任意五点的平均厚度应≥80um。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5.切边口：光滑，无裂边，锐边，皱折等现象。</w:t>
            </w:r>
          </w:p>
          <w:p w14:paraId="2B1A65A0">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6.尺寸要求：二端面的高度尺寸：45mm±2mm。</w:t>
            </w:r>
          </w:p>
          <w:p w14:paraId="69B81FEA">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7.金属喷漆（塑）涂层理</w:t>
            </w:r>
            <w:r>
              <w:rPr>
                <w:rFonts w:hint="eastAsia" w:ascii="仿宋" w:hAnsi="仿宋" w:eastAsia="仿宋" w:cs="仿宋"/>
                <w:i w:val="0"/>
                <w:iCs w:val="0"/>
                <w:color w:val="000000"/>
                <w:kern w:val="0"/>
                <w:sz w:val="22"/>
                <w:szCs w:val="22"/>
                <w:highlight w:val="none"/>
                <w:u w:val="none"/>
                <w:lang w:val="en-US" w:eastAsia="zh-CN" w:bidi="ar"/>
              </w:rPr>
              <w:t>化性能：a.硬度：≥H 。b.冲击强度400mm±2mm。</w:t>
            </w:r>
            <w:r>
              <w:rPr>
                <w:rFonts w:hint="eastAsia" w:ascii="仿宋" w:hAnsi="仿宋" w:eastAsia="仿宋" w:cs="仿宋"/>
                <w:i w:val="0"/>
                <w:iCs w:val="0"/>
                <w:color w:val="000000"/>
                <w:kern w:val="0"/>
                <w:sz w:val="22"/>
                <w:szCs w:val="22"/>
                <w:u w:val="none"/>
                <w:lang w:val="en-US" w:eastAsia="zh-CN" w:bidi="ar"/>
              </w:rPr>
              <w:t>c.附着力应不低于2级。</w:t>
            </w:r>
          </w:p>
        </w:tc>
        <w:tc>
          <w:tcPr>
            <w:tcW w:w="169" w:type="pct"/>
            <w:tcBorders>
              <w:tl2br w:val="nil"/>
              <w:tr2bl w:val="nil"/>
            </w:tcBorders>
            <w:shd w:val="clear" w:color="auto" w:fill="auto"/>
            <w:vAlign w:val="center"/>
          </w:tcPr>
          <w:p w14:paraId="4552D2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12EAA7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14ADB0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2990</w:t>
            </w:r>
          </w:p>
        </w:tc>
        <w:tc>
          <w:tcPr>
            <w:tcW w:w="298" w:type="pct"/>
            <w:tcBorders>
              <w:tl2br w:val="nil"/>
              <w:tr2bl w:val="nil"/>
            </w:tcBorders>
            <w:shd w:val="clear" w:color="auto" w:fill="auto"/>
            <w:vAlign w:val="center"/>
          </w:tcPr>
          <w:p w14:paraId="042F7C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35880</w:t>
            </w:r>
          </w:p>
        </w:tc>
      </w:tr>
      <w:tr w14:paraId="664B2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20" w:hRule="atLeast"/>
        </w:trPr>
        <w:tc>
          <w:tcPr>
            <w:tcW w:w="162" w:type="pct"/>
            <w:tcBorders>
              <w:tl2br w:val="nil"/>
              <w:tr2bl w:val="nil"/>
            </w:tcBorders>
            <w:shd w:val="clear" w:color="auto" w:fill="auto"/>
            <w:vAlign w:val="center"/>
          </w:tcPr>
          <w:p w14:paraId="6F0E9C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15" w:type="pct"/>
            <w:tcBorders>
              <w:tl2br w:val="nil"/>
              <w:tr2bl w:val="nil"/>
            </w:tcBorders>
            <w:shd w:val="clear" w:color="auto" w:fill="auto"/>
            <w:vAlign w:val="center"/>
          </w:tcPr>
          <w:p w14:paraId="3D5DE3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主体保护罩</w:t>
            </w:r>
          </w:p>
        </w:tc>
        <w:tc>
          <w:tcPr>
            <w:tcW w:w="3404" w:type="pct"/>
            <w:tcBorders>
              <w:tl2br w:val="nil"/>
              <w:tr2bl w:val="nil"/>
            </w:tcBorders>
            <w:shd w:val="clear" w:color="auto" w:fill="auto"/>
            <w:vAlign w:val="center"/>
          </w:tcPr>
          <w:p w14:paraId="1DE174D8">
            <w:pPr>
              <w:keepNext w:val="0"/>
              <w:keepLines w:val="0"/>
              <w:widowControl/>
              <w:numPr>
                <w:ilvl w:val="0"/>
                <w:numId w:val="13"/>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规格：≥1200*700*236mm；厚度≥2.0mm，采用铝合金和塑料结合;</w:t>
            </w:r>
          </w:p>
          <w:p w14:paraId="76237704">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2.特点：具有电气绝缘性、耐紫外线抗老化性能及阻燃性可达到FVO级。</w:t>
            </w:r>
          </w:p>
        </w:tc>
        <w:tc>
          <w:tcPr>
            <w:tcW w:w="169" w:type="pct"/>
            <w:tcBorders>
              <w:tl2br w:val="nil"/>
              <w:tr2bl w:val="nil"/>
            </w:tcBorders>
            <w:shd w:val="clear" w:color="auto" w:fill="auto"/>
            <w:vAlign w:val="center"/>
          </w:tcPr>
          <w:p w14:paraId="0FF449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436FBB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6EA742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2795</w:t>
            </w:r>
          </w:p>
        </w:tc>
        <w:tc>
          <w:tcPr>
            <w:tcW w:w="298" w:type="pct"/>
            <w:tcBorders>
              <w:tl2br w:val="nil"/>
              <w:tr2bl w:val="nil"/>
            </w:tcBorders>
            <w:shd w:val="clear" w:color="auto" w:fill="auto"/>
            <w:vAlign w:val="center"/>
          </w:tcPr>
          <w:p w14:paraId="0B03FA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33540</w:t>
            </w:r>
          </w:p>
        </w:tc>
      </w:tr>
      <w:tr w14:paraId="3F745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73B7D5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15" w:type="pct"/>
            <w:tcBorders>
              <w:tl2br w:val="nil"/>
              <w:tr2bl w:val="nil"/>
            </w:tcBorders>
            <w:shd w:val="clear" w:color="auto" w:fill="auto"/>
            <w:vAlign w:val="center"/>
          </w:tcPr>
          <w:p w14:paraId="330338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万向吸风罩</w:t>
            </w:r>
          </w:p>
        </w:tc>
        <w:tc>
          <w:tcPr>
            <w:tcW w:w="3404" w:type="pct"/>
            <w:tcBorders>
              <w:tl2br w:val="nil"/>
              <w:tr2bl w:val="nil"/>
            </w:tcBorders>
            <w:shd w:val="clear" w:color="auto" w:fill="auto"/>
            <w:vAlign w:val="center"/>
          </w:tcPr>
          <w:p w14:paraId="502B0C5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万向吸风管结构：用于桥梁式通风吊装上，旋转部件为铝合金材质，表层用汽车烤漆工艺。丁晴密封圈、四氟垫片。通风连接管直径≥65mm铝合金管，在拉直的情况下长度为≥1750mm,旋转关节采用ABS材质，设有防滑机构。关节连接轴为不锈钢丝杆。两端设计暗藏式调节功能，可在任意角度停留。吸风罩口为PS材质，口径达250mm,吸风罩为中心隔离方式，风由周边吸入。顶端预留75mm管子接出。</w:t>
            </w:r>
          </w:p>
        </w:tc>
        <w:tc>
          <w:tcPr>
            <w:tcW w:w="169" w:type="pct"/>
            <w:tcBorders>
              <w:tl2br w:val="nil"/>
              <w:tr2bl w:val="nil"/>
            </w:tcBorders>
            <w:shd w:val="clear" w:color="auto" w:fill="auto"/>
            <w:vAlign w:val="center"/>
          </w:tcPr>
          <w:p w14:paraId="04D605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629754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56" w:type="pct"/>
            <w:tcBorders>
              <w:tl2br w:val="nil"/>
              <w:tr2bl w:val="nil"/>
            </w:tcBorders>
            <w:shd w:val="clear" w:color="auto" w:fill="auto"/>
            <w:noWrap/>
            <w:vAlign w:val="center"/>
          </w:tcPr>
          <w:p w14:paraId="671AAF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800</w:t>
            </w:r>
          </w:p>
        </w:tc>
        <w:tc>
          <w:tcPr>
            <w:tcW w:w="298" w:type="pct"/>
            <w:tcBorders>
              <w:tl2br w:val="nil"/>
              <w:tr2bl w:val="nil"/>
            </w:tcBorders>
            <w:shd w:val="clear" w:color="auto" w:fill="auto"/>
            <w:vAlign w:val="center"/>
          </w:tcPr>
          <w:p w14:paraId="2FA71B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19200</w:t>
            </w:r>
          </w:p>
        </w:tc>
      </w:tr>
      <w:tr w14:paraId="3DC65C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4" w:hRule="atLeast"/>
        </w:trPr>
        <w:tc>
          <w:tcPr>
            <w:tcW w:w="162" w:type="pct"/>
            <w:tcBorders>
              <w:tl2br w:val="nil"/>
              <w:tr2bl w:val="nil"/>
            </w:tcBorders>
            <w:shd w:val="clear" w:color="auto" w:fill="auto"/>
            <w:vAlign w:val="center"/>
          </w:tcPr>
          <w:p w14:paraId="26274C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15" w:type="pct"/>
            <w:tcBorders>
              <w:tl2br w:val="nil"/>
              <w:tr2bl w:val="nil"/>
            </w:tcBorders>
            <w:shd w:val="clear" w:color="auto" w:fill="auto"/>
            <w:vAlign w:val="center"/>
          </w:tcPr>
          <w:p w14:paraId="0D933454">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智能摇臂升降系统</w:t>
            </w:r>
          </w:p>
        </w:tc>
        <w:tc>
          <w:tcPr>
            <w:tcW w:w="3404" w:type="pct"/>
            <w:tcBorders>
              <w:tl2br w:val="nil"/>
              <w:tr2bl w:val="nil"/>
            </w:tcBorders>
            <w:shd w:val="clear" w:color="auto" w:fill="auto"/>
            <w:vAlign w:val="center"/>
          </w:tcPr>
          <w:p w14:paraId="232AF04B">
            <w:pPr>
              <w:keepNext w:val="0"/>
              <w:keepLines w:val="0"/>
              <w:widowControl/>
              <w:numPr>
                <w:ilvl w:val="0"/>
                <w:numId w:val="14"/>
              </w:numPr>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顶装摇臂动力装置系统控制接收信号为远程智能手动和触摸远程无线操作功能，动力为超静音安全低压直流24V低压电机动力，摇臂规格为直径100mm，厚度1.5mm铝合金。</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2.摇臂连接座采用优质铝合金，动力装置和主体结构模块化组合，安装维需护捷，运行需无噪音。</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 xml:space="preserve">3.升降摇臂六边形柱采用铝合金材料，管内水电隔离设计，表面和管内需进行环氧树脂粉末静电喷涂、高温固化处理，耐腐蚀；规格Ф100*50mm；壁厚1.5mm；长度550mm。集成于吊装一体内，随摇臂面板一起升降，在实验需要时进行一起降下，不使用时一起收于吊装内，老师授课时不挡学生视线。                                                                                                                                                                                                       </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4.外观要求：a.各部件应进行防腐处理，检验结果合格。b.可触及部位应无毛刺、飞边、快口等缺陷。c.外壳加工规整，无明显敲击和机械损伤。d.部件的定位应可靠，无窜动、歪斜、工作卡阻等影响使用的缺陷。</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5</w:t>
            </w:r>
            <w:r>
              <w:rPr>
                <w:rFonts w:hint="eastAsia" w:ascii="仿宋" w:hAnsi="仿宋" w:eastAsia="仿宋" w:cs="仿宋"/>
                <w:i/>
                <w:iCs/>
                <w:color w:val="000000"/>
                <w:kern w:val="0"/>
                <w:sz w:val="22"/>
                <w:szCs w:val="22"/>
                <w:highlight w:val="none"/>
                <w:u w:val="none"/>
                <w:lang w:val="en-US" w:eastAsia="zh-CN" w:bidi="ar"/>
              </w:rPr>
              <w:t>.</w:t>
            </w:r>
            <w:r>
              <w:rPr>
                <w:rFonts w:hint="eastAsia" w:ascii="仿宋" w:hAnsi="仿宋" w:eastAsia="仿宋" w:cs="仿宋"/>
                <w:i w:val="0"/>
                <w:iCs w:val="0"/>
                <w:color w:val="000000"/>
                <w:kern w:val="0"/>
                <w:sz w:val="22"/>
                <w:szCs w:val="22"/>
                <w:highlight w:val="none"/>
                <w:u w:val="none"/>
                <w:lang w:val="en-US" w:eastAsia="zh-CN" w:bidi="ar"/>
              </w:rPr>
              <w:t>主体金属材料硬度，HVI：≥180 HVI。</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6.防护涂层的要求，um: a.涂层表面光滑，颜色，色泽基本一致，无气泡，不脱落。b.任意五点的平均厚度应≥100um。c.经2H铅笔硬度试验后，涂层无明显痕迹。</w:t>
            </w:r>
          </w:p>
          <w:p w14:paraId="3859EEB7">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7.运行稳定性：经不小于200次升降试验后，运行无异常。</w:t>
            </w:r>
          </w:p>
        </w:tc>
        <w:tc>
          <w:tcPr>
            <w:tcW w:w="169" w:type="pct"/>
            <w:tcBorders>
              <w:tl2br w:val="nil"/>
              <w:tr2bl w:val="nil"/>
            </w:tcBorders>
            <w:shd w:val="clear" w:color="auto" w:fill="auto"/>
            <w:vAlign w:val="center"/>
          </w:tcPr>
          <w:p w14:paraId="6FBF340C">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个</w:t>
            </w:r>
          </w:p>
        </w:tc>
        <w:tc>
          <w:tcPr>
            <w:tcW w:w="193" w:type="pct"/>
            <w:tcBorders>
              <w:tl2br w:val="nil"/>
              <w:tr2bl w:val="nil"/>
            </w:tcBorders>
            <w:shd w:val="clear" w:color="auto" w:fill="auto"/>
            <w:vAlign w:val="center"/>
          </w:tcPr>
          <w:p w14:paraId="2E5F243F">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12</w:t>
            </w:r>
          </w:p>
        </w:tc>
        <w:tc>
          <w:tcPr>
            <w:tcW w:w="256" w:type="pct"/>
            <w:tcBorders>
              <w:tl2br w:val="nil"/>
              <w:tr2bl w:val="nil"/>
            </w:tcBorders>
            <w:shd w:val="clear" w:color="auto" w:fill="auto"/>
            <w:noWrap/>
            <w:vAlign w:val="center"/>
          </w:tcPr>
          <w:p w14:paraId="04E797C6">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710</w:t>
            </w:r>
          </w:p>
        </w:tc>
        <w:tc>
          <w:tcPr>
            <w:tcW w:w="298" w:type="pct"/>
            <w:tcBorders>
              <w:tl2br w:val="nil"/>
              <w:tr2bl w:val="nil"/>
            </w:tcBorders>
            <w:shd w:val="clear" w:color="auto" w:fill="auto"/>
            <w:vAlign w:val="center"/>
          </w:tcPr>
          <w:p w14:paraId="6F353008">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8520</w:t>
            </w:r>
          </w:p>
        </w:tc>
      </w:tr>
      <w:tr w14:paraId="00754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7EC8F0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15" w:type="pct"/>
            <w:tcBorders>
              <w:tl2br w:val="nil"/>
              <w:tr2bl w:val="nil"/>
            </w:tcBorders>
            <w:shd w:val="clear" w:color="auto" w:fill="auto"/>
            <w:vAlign w:val="center"/>
          </w:tcPr>
          <w:p w14:paraId="4520AD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集成功能模块</w:t>
            </w:r>
          </w:p>
        </w:tc>
        <w:tc>
          <w:tcPr>
            <w:tcW w:w="3404" w:type="pct"/>
            <w:tcBorders>
              <w:tl2br w:val="nil"/>
              <w:tr2bl w:val="nil"/>
            </w:tcBorders>
            <w:shd w:val="clear" w:color="auto" w:fill="auto"/>
            <w:vAlign w:val="center"/>
          </w:tcPr>
          <w:p w14:paraId="07C631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采用ABS材质，模具一体成型。模块内部要采用双层设计，水电隔离设计，相互不干扰，要保证安全可靠性；模块内要预留高压、低压、网络、上下水接口位置。</w:t>
            </w:r>
          </w:p>
        </w:tc>
        <w:tc>
          <w:tcPr>
            <w:tcW w:w="169" w:type="pct"/>
            <w:tcBorders>
              <w:tl2br w:val="nil"/>
              <w:tr2bl w:val="nil"/>
            </w:tcBorders>
            <w:shd w:val="clear" w:color="auto" w:fill="auto"/>
            <w:vAlign w:val="center"/>
          </w:tcPr>
          <w:p w14:paraId="4BC8BC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3" w:type="pct"/>
            <w:tcBorders>
              <w:tl2br w:val="nil"/>
              <w:tr2bl w:val="nil"/>
            </w:tcBorders>
            <w:shd w:val="clear" w:color="auto" w:fill="auto"/>
            <w:vAlign w:val="center"/>
          </w:tcPr>
          <w:p w14:paraId="327951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22AEB1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276</w:t>
            </w:r>
          </w:p>
        </w:tc>
        <w:tc>
          <w:tcPr>
            <w:tcW w:w="298" w:type="pct"/>
            <w:tcBorders>
              <w:tl2br w:val="nil"/>
              <w:tr2bl w:val="nil"/>
            </w:tcBorders>
            <w:shd w:val="clear" w:color="auto" w:fill="auto"/>
            <w:vAlign w:val="center"/>
          </w:tcPr>
          <w:p w14:paraId="71F00D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3312</w:t>
            </w:r>
          </w:p>
        </w:tc>
      </w:tr>
      <w:tr w14:paraId="22171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00" w:hRule="atLeast"/>
        </w:trPr>
        <w:tc>
          <w:tcPr>
            <w:tcW w:w="162" w:type="pct"/>
            <w:tcBorders>
              <w:tl2br w:val="nil"/>
              <w:tr2bl w:val="nil"/>
            </w:tcBorders>
            <w:shd w:val="clear" w:color="auto" w:fill="auto"/>
            <w:vAlign w:val="center"/>
          </w:tcPr>
          <w:p w14:paraId="3D2BED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515" w:type="pct"/>
            <w:tcBorders>
              <w:tl2br w:val="nil"/>
              <w:tr2bl w:val="nil"/>
            </w:tcBorders>
            <w:shd w:val="clear" w:color="auto" w:fill="auto"/>
            <w:vAlign w:val="center"/>
          </w:tcPr>
          <w:p w14:paraId="50DCAC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多功能吊塔电源</w:t>
            </w:r>
          </w:p>
        </w:tc>
        <w:tc>
          <w:tcPr>
            <w:tcW w:w="3404" w:type="pct"/>
            <w:tcBorders>
              <w:tl2br w:val="nil"/>
              <w:tr2bl w:val="nil"/>
            </w:tcBorders>
            <w:shd w:val="clear" w:color="auto" w:fill="auto"/>
            <w:vAlign w:val="center"/>
          </w:tcPr>
          <w:p w14:paraId="4C585B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1.学生电源采用PC亮光薄膜面板，控制采用功能按钮，数字键盘输入，可以随意设置电压，准确、快捷，操作界面规格：≥426*320㎜采用模块化组合。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双界面操作，规格：≥218*150㎜，采用≥1.5㎜厚钢板激光切割触摸面板工艺制造，界面上有交直流电源切换键、复位键、电压控制键、信息显示模块、举手，交直流输出接线插口，三组国标五孔220V市电插座，保险过载保护。</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电路板采用贴片元件生产技术，微电脑控制，交直流输出：直流稳压输出：0-16V，额定电流2A；16-30V，额定电流1A。最小调节单元0.1V。交流电压输出：0~18V，额定电流2A；18V-30V，额定电流1A。最小调节单元1V。交直流电源具有过载保护智能检测功能，设置“过载”图标提示。采用按钮复位功能免除反复过载冲击负载。学生高压电源可接收主控电源发送的锁定信号，学生接收老师输送的设定电源电压，教师锁定时，学生自己无法操作，这样可避免学生的误操作。老师端可以分组或独立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4.拓展部分，设有保险模块、急停装置模块、四组超六类网络通讯模块接口。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5.学生信息显示屏，采用≥4寸的LCD屏，要显示温度、湿度、电压、电流值、开关状态等信息。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6.每组电源后面显示当前地址号，数字用≥1.5寸高亮度数码显示。</w:t>
            </w:r>
          </w:p>
        </w:tc>
        <w:tc>
          <w:tcPr>
            <w:tcW w:w="169" w:type="pct"/>
            <w:tcBorders>
              <w:tl2br w:val="nil"/>
              <w:tr2bl w:val="nil"/>
            </w:tcBorders>
            <w:shd w:val="clear" w:color="auto" w:fill="auto"/>
            <w:vAlign w:val="center"/>
          </w:tcPr>
          <w:p w14:paraId="767AD2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w:t>
            </w:r>
          </w:p>
        </w:tc>
        <w:tc>
          <w:tcPr>
            <w:tcW w:w="193" w:type="pct"/>
            <w:tcBorders>
              <w:tl2br w:val="nil"/>
              <w:tr2bl w:val="nil"/>
            </w:tcBorders>
            <w:shd w:val="clear" w:color="auto" w:fill="auto"/>
            <w:vAlign w:val="center"/>
          </w:tcPr>
          <w:p w14:paraId="41C30C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56" w:type="pct"/>
            <w:tcBorders>
              <w:tl2br w:val="nil"/>
              <w:tr2bl w:val="nil"/>
            </w:tcBorders>
            <w:shd w:val="clear" w:color="auto" w:fill="auto"/>
            <w:noWrap/>
            <w:vAlign w:val="center"/>
          </w:tcPr>
          <w:p w14:paraId="3FC822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710</w:t>
            </w:r>
          </w:p>
        </w:tc>
        <w:tc>
          <w:tcPr>
            <w:tcW w:w="298" w:type="pct"/>
            <w:tcBorders>
              <w:tl2br w:val="nil"/>
              <w:tr2bl w:val="nil"/>
            </w:tcBorders>
            <w:shd w:val="clear" w:color="auto" w:fill="auto"/>
            <w:vAlign w:val="center"/>
          </w:tcPr>
          <w:p w14:paraId="58D9E3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17040</w:t>
            </w:r>
          </w:p>
        </w:tc>
      </w:tr>
      <w:tr w14:paraId="1B0C0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1D2935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515" w:type="pct"/>
            <w:tcBorders>
              <w:tl2br w:val="nil"/>
              <w:tr2bl w:val="nil"/>
            </w:tcBorders>
            <w:shd w:val="clear" w:color="auto" w:fill="auto"/>
            <w:vAlign w:val="center"/>
          </w:tcPr>
          <w:p w14:paraId="2C7F210D">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学生电源单元交换装置</w:t>
            </w:r>
          </w:p>
        </w:tc>
        <w:tc>
          <w:tcPr>
            <w:tcW w:w="3404" w:type="pct"/>
            <w:tcBorders>
              <w:tl2br w:val="nil"/>
              <w:tr2bl w:val="nil"/>
            </w:tcBorders>
            <w:shd w:val="clear" w:color="auto" w:fill="auto"/>
            <w:vAlign w:val="center"/>
          </w:tcPr>
          <w:p w14:paraId="06D4B5E6">
            <w:pPr>
              <w:keepNext w:val="0"/>
              <w:keepLines w:val="0"/>
              <w:widowControl/>
              <w:numPr>
                <w:ilvl w:val="0"/>
                <w:numId w:val="15"/>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通讯控制单元：由通讯总线接收总控单元的各种命令，来执行各种动作。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2.摇臂控制单元：采用闭环控制由上、下限检测开关控制。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3.低压供电单元：直流电源采用硬件，软件双重保护。交流电源采用隔离检测保护电路，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4.高压供电单元：漏电保护，急停停止电路。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5.供水控制单元：水位检测来控制电机启停，实时排水。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6.照明控制单元：远程开启关闭，</w:t>
            </w:r>
          </w:p>
          <w:p w14:paraId="214C7AA1">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7.内置独立140VA隔离电源变压器，分组控制学生端低压输出，带分组接线口。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8.状态指示单元：各种状态指示，便于安装调试，维修。</w:t>
            </w:r>
          </w:p>
        </w:tc>
        <w:tc>
          <w:tcPr>
            <w:tcW w:w="169" w:type="pct"/>
            <w:tcBorders>
              <w:tl2br w:val="nil"/>
              <w:tr2bl w:val="nil"/>
            </w:tcBorders>
            <w:shd w:val="clear" w:color="auto" w:fill="auto"/>
            <w:vAlign w:val="center"/>
          </w:tcPr>
          <w:p w14:paraId="639BAD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2FB3EF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3AF1CE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710</w:t>
            </w:r>
          </w:p>
        </w:tc>
        <w:tc>
          <w:tcPr>
            <w:tcW w:w="298" w:type="pct"/>
            <w:tcBorders>
              <w:tl2br w:val="nil"/>
              <w:tr2bl w:val="nil"/>
            </w:tcBorders>
            <w:shd w:val="clear" w:color="auto" w:fill="auto"/>
            <w:vAlign w:val="center"/>
          </w:tcPr>
          <w:p w14:paraId="3B5730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8520</w:t>
            </w:r>
          </w:p>
        </w:tc>
      </w:tr>
      <w:tr w14:paraId="5BDB3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31535B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515" w:type="pct"/>
            <w:tcBorders>
              <w:tl2br w:val="nil"/>
              <w:tr2bl w:val="nil"/>
            </w:tcBorders>
            <w:shd w:val="clear" w:color="auto" w:fill="auto"/>
            <w:vAlign w:val="center"/>
          </w:tcPr>
          <w:p w14:paraId="67A521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急停装置</w:t>
            </w:r>
          </w:p>
        </w:tc>
        <w:tc>
          <w:tcPr>
            <w:tcW w:w="3404" w:type="pct"/>
            <w:tcBorders>
              <w:tl2br w:val="nil"/>
              <w:tr2bl w:val="nil"/>
            </w:tcBorders>
            <w:shd w:val="clear" w:color="auto" w:fill="auto"/>
            <w:vAlign w:val="center"/>
          </w:tcPr>
          <w:p w14:paraId="4D67EA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铝合金材质，在水电系统出现故障时紧急制动，确保实验时安全。</w:t>
            </w:r>
          </w:p>
        </w:tc>
        <w:tc>
          <w:tcPr>
            <w:tcW w:w="169" w:type="pct"/>
            <w:tcBorders>
              <w:tl2br w:val="nil"/>
              <w:tr2bl w:val="nil"/>
            </w:tcBorders>
            <w:shd w:val="clear" w:color="auto" w:fill="auto"/>
            <w:vAlign w:val="center"/>
          </w:tcPr>
          <w:p w14:paraId="4392FB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3" w:type="pct"/>
            <w:tcBorders>
              <w:tl2br w:val="nil"/>
              <w:tr2bl w:val="nil"/>
            </w:tcBorders>
            <w:shd w:val="clear" w:color="auto" w:fill="auto"/>
            <w:vAlign w:val="center"/>
          </w:tcPr>
          <w:p w14:paraId="6D851F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7A595E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82.75</w:t>
            </w:r>
          </w:p>
        </w:tc>
        <w:tc>
          <w:tcPr>
            <w:tcW w:w="298" w:type="pct"/>
            <w:tcBorders>
              <w:tl2br w:val="nil"/>
              <w:tr2bl w:val="nil"/>
            </w:tcBorders>
            <w:shd w:val="clear" w:color="auto" w:fill="auto"/>
            <w:vAlign w:val="center"/>
          </w:tcPr>
          <w:p w14:paraId="365A97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993</w:t>
            </w:r>
          </w:p>
        </w:tc>
      </w:tr>
      <w:tr w14:paraId="3DC00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721814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515" w:type="pct"/>
            <w:tcBorders>
              <w:tl2br w:val="nil"/>
              <w:tr2bl w:val="nil"/>
            </w:tcBorders>
            <w:shd w:val="clear" w:color="auto" w:fill="auto"/>
            <w:noWrap/>
            <w:vAlign w:val="center"/>
          </w:tcPr>
          <w:p w14:paraId="6BBD93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保险模块</w:t>
            </w:r>
          </w:p>
        </w:tc>
        <w:tc>
          <w:tcPr>
            <w:tcW w:w="3404" w:type="pct"/>
            <w:tcBorders>
              <w:tl2br w:val="nil"/>
              <w:tr2bl w:val="nil"/>
            </w:tcBorders>
            <w:shd w:val="clear" w:color="auto" w:fill="auto"/>
            <w:noWrap/>
            <w:vAlign w:val="center"/>
          </w:tcPr>
          <w:p w14:paraId="11DBFB37">
            <w:pPr>
              <w:keepNext w:val="0"/>
              <w:keepLines w:val="0"/>
              <w:widowControl/>
              <w:suppressLineNumbers w:val="0"/>
              <w:jc w:val="both"/>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系统出现异常时，自动切断电源，确保实验操作时的安全性。</w:t>
            </w:r>
          </w:p>
        </w:tc>
        <w:tc>
          <w:tcPr>
            <w:tcW w:w="169" w:type="pct"/>
            <w:tcBorders>
              <w:tl2br w:val="nil"/>
              <w:tr2bl w:val="nil"/>
            </w:tcBorders>
            <w:shd w:val="clear" w:color="auto" w:fill="auto"/>
            <w:vAlign w:val="center"/>
          </w:tcPr>
          <w:p w14:paraId="41EEA5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45F458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56" w:type="pct"/>
            <w:tcBorders>
              <w:tl2br w:val="nil"/>
              <w:tr2bl w:val="nil"/>
            </w:tcBorders>
            <w:shd w:val="clear" w:color="auto" w:fill="auto"/>
            <w:noWrap/>
            <w:vAlign w:val="center"/>
          </w:tcPr>
          <w:p w14:paraId="2CAA02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82.75</w:t>
            </w:r>
          </w:p>
        </w:tc>
        <w:tc>
          <w:tcPr>
            <w:tcW w:w="298" w:type="pct"/>
            <w:tcBorders>
              <w:tl2br w:val="nil"/>
              <w:tr2bl w:val="nil"/>
            </w:tcBorders>
            <w:shd w:val="clear" w:color="auto" w:fill="auto"/>
            <w:vAlign w:val="center"/>
          </w:tcPr>
          <w:p w14:paraId="5D2EB8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1986</w:t>
            </w:r>
          </w:p>
        </w:tc>
      </w:tr>
      <w:tr w14:paraId="6BA26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769930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515" w:type="pct"/>
            <w:tcBorders>
              <w:tl2br w:val="nil"/>
              <w:tr2bl w:val="nil"/>
            </w:tcBorders>
            <w:shd w:val="clear" w:color="auto" w:fill="auto"/>
            <w:vAlign w:val="center"/>
          </w:tcPr>
          <w:p w14:paraId="60676E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供电线路</w:t>
            </w:r>
          </w:p>
        </w:tc>
        <w:tc>
          <w:tcPr>
            <w:tcW w:w="3404" w:type="pct"/>
            <w:tcBorders>
              <w:tl2br w:val="nil"/>
              <w:tr2bl w:val="nil"/>
            </w:tcBorders>
            <w:shd w:val="clear" w:color="auto" w:fill="auto"/>
            <w:vAlign w:val="center"/>
          </w:tcPr>
          <w:p w14:paraId="2A89D52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模块化设计，每组模块间采用活接式连接，方便安装、检修。采用2.5mm²电线进行系统布线。</w:t>
            </w:r>
          </w:p>
        </w:tc>
        <w:tc>
          <w:tcPr>
            <w:tcW w:w="169" w:type="pct"/>
            <w:tcBorders>
              <w:tl2br w:val="nil"/>
              <w:tr2bl w:val="nil"/>
            </w:tcBorders>
            <w:shd w:val="clear" w:color="auto" w:fill="auto"/>
            <w:vAlign w:val="center"/>
          </w:tcPr>
          <w:p w14:paraId="6C835F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61D550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6252B3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c>
          <w:tcPr>
            <w:tcW w:w="298" w:type="pct"/>
            <w:tcBorders>
              <w:tl2br w:val="nil"/>
              <w:tr2bl w:val="nil"/>
            </w:tcBorders>
            <w:shd w:val="clear" w:color="auto" w:fill="auto"/>
            <w:vAlign w:val="center"/>
          </w:tcPr>
          <w:p w14:paraId="27BF1F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3588</w:t>
            </w:r>
          </w:p>
        </w:tc>
      </w:tr>
      <w:tr w14:paraId="2F9594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920" w:hRule="atLeast"/>
        </w:trPr>
        <w:tc>
          <w:tcPr>
            <w:tcW w:w="162" w:type="pct"/>
            <w:tcBorders>
              <w:tl2br w:val="nil"/>
              <w:tr2bl w:val="nil"/>
            </w:tcBorders>
            <w:shd w:val="clear" w:color="auto" w:fill="auto"/>
            <w:vAlign w:val="center"/>
          </w:tcPr>
          <w:p w14:paraId="03087F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515" w:type="pct"/>
            <w:tcBorders>
              <w:tl2br w:val="nil"/>
              <w:tr2bl w:val="nil"/>
            </w:tcBorders>
            <w:shd w:val="clear" w:color="auto" w:fill="auto"/>
            <w:vAlign w:val="center"/>
          </w:tcPr>
          <w:p w14:paraId="2991CC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智能灯光照明系统</w:t>
            </w:r>
          </w:p>
        </w:tc>
        <w:tc>
          <w:tcPr>
            <w:tcW w:w="3404" w:type="pct"/>
            <w:tcBorders>
              <w:tl2br w:val="nil"/>
              <w:tr2bl w:val="nil"/>
            </w:tcBorders>
            <w:shd w:val="clear" w:color="auto" w:fill="auto"/>
            <w:vAlign w:val="center"/>
          </w:tcPr>
          <w:p w14:paraId="692BC8AA">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接收智能化控制系统控制，功能面板采用1180*70mm，配置LED灯线1根，灯罩采用PC材质，设计安装透明均光板，不仅能使光线扩散均匀更能起到安全防护作用。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1.标志：a.调节装置、输出插孔应有清晰明了、耐用的提示文字和符号，检验结果合格。b.电压输出应能显示在电压表上显示电压输出。</w:t>
            </w:r>
          </w:p>
          <w:p w14:paraId="29F2222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2.电压调节范围，V：AC:0-3OV,DC:0-3OV。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3.内部导线连接：a.连接后无应力;b.接地端子为黄绿双色线;c.部件固定牢固，无松动。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4.电压指示精度，V:显示值于输出值之间的误差应在±2V以内。</w:t>
            </w:r>
          </w:p>
        </w:tc>
        <w:tc>
          <w:tcPr>
            <w:tcW w:w="169" w:type="pct"/>
            <w:tcBorders>
              <w:tl2br w:val="nil"/>
              <w:tr2bl w:val="nil"/>
            </w:tcBorders>
            <w:shd w:val="clear" w:color="auto" w:fill="auto"/>
            <w:vAlign w:val="center"/>
          </w:tcPr>
          <w:p w14:paraId="4F80F7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2D46DD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56" w:type="pct"/>
            <w:tcBorders>
              <w:tl2br w:val="nil"/>
              <w:tr2bl w:val="nil"/>
            </w:tcBorders>
            <w:shd w:val="clear" w:color="auto" w:fill="auto"/>
            <w:noWrap/>
            <w:vAlign w:val="center"/>
          </w:tcPr>
          <w:p w14:paraId="7D6B1B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195.5</w:t>
            </w:r>
          </w:p>
        </w:tc>
        <w:tc>
          <w:tcPr>
            <w:tcW w:w="298" w:type="pct"/>
            <w:tcBorders>
              <w:tl2br w:val="nil"/>
              <w:tr2bl w:val="nil"/>
            </w:tcBorders>
            <w:shd w:val="clear" w:color="auto" w:fill="auto"/>
            <w:vAlign w:val="center"/>
          </w:tcPr>
          <w:p w14:paraId="220773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4692</w:t>
            </w:r>
          </w:p>
        </w:tc>
      </w:tr>
      <w:tr w14:paraId="621661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14E45B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515" w:type="pct"/>
            <w:tcBorders>
              <w:tl2br w:val="nil"/>
              <w:tr2bl w:val="nil"/>
            </w:tcBorders>
            <w:shd w:val="clear" w:color="auto" w:fill="auto"/>
            <w:vAlign w:val="center"/>
          </w:tcPr>
          <w:p w14:paraId="7E942C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舱体末端封板</w:t>
            </w:r>
          </w:p>
        </w:tc>
        <w:tc>
          <w:tcPr>
            <w:tcW w:w="3404" w:type="pct"/>
            <w:tcBorders>
              <w:tl2br w:val="nil"/>
              <w:tr2bl w:val="nil"/>
            </w:tcBorders>
            <w:shd w:val="clear" w:color="auto" w:fill="auto"/>
            <w:noWrap/>
            <w:vAlign w:val="center"/>
          </w:tcPr>
          <w:p w14:paraId="6BEB46A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整体采用ABS材料，抗老化、易清洁；模具一体成型，顶端配置灰色装饰条。</w:t>
            </w:r>
          </w:p>
        </w:tc>
        <w:tc>
          <w:tcPr>
            <w:tcW w:w="169" w:type="pct"/>
            <w:tcBorders>
              <w:tl2br w:val="nil"/>
              <w:tr2bl w:val="nil"/>
            </w:tcBorders>
            <w:shd w:val="clear" w:color="auto" w:fill="auto"/>
            <w:vAlign w:val="center"/>
          </w:tcPr>
          <w:p w14:paraId="1550D8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3" w:type="pct"/>
            <w:tcBorders>
              <w:tl2br w:val="nil"/>
              <w:tr2bl w:val="nil"/>
            </w:tcBorders>
            <w:shd w:val="clear" w:color="auto" w:fill="auto"/>
            <w:vAlign w:val="center"/>
          </w:tcPr>
          <w:p w14:paraId="0CE0C8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56" w:type="pct"/>
            <w:tcBorders>
              <w:tl2br w:val="nil"/>
              <w:tr2bl w:val="nil"/>
            </w:tcBorders>
            <w:shd w:val="clear" w:color="auto" w:fill="auto"/>
            <w:noWrap/>
            <w:vAlign w:val="center"/>
          </w:tcPr>
          <w:p w14:paraId="1CCFD0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598</w:t>
            </w:r>
          </w:p>
        </w:tc>
        <w:tc>
          <w:tcPr>
            <w:tcW w:w="298" w:type="pct"/>
            <w:tcBorders>
              <w:tl2br w:val="nil"/>
              <w:tr2bl w:val="nil"/>
            </w:tcBorders>
            <w:shd w:val="clear" w:color="auto" w:fill="auto"/>
            <w:vAlign w:val="center"/>
          </w:tcPr>
          <w:p w14:paraId="153895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2392</w:t>
            </w:r>
          </w:p>
        </w:tc>
      </w:tr>
      <w:tr w14:paraId="03BD7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62" w:type="pct"/>
            <w:tcBorders>
              <w:tl2br w:val="nil"/>
              <w:tr2bl w:val="nil"/>
            </w:tcBorders>
            <w:shd w:val="clear" w:color="auto" w:fill="auto"/>
            <w:vAlign w:val="center"/>
          </w:tcPr>
          <w:p w14:paraId="5D9DB2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515" w:type="pct"/>
            <w:tcBorders>
              <w:tl2br w:val="nil"/>
              <w:tr2bl w:val="nil"/>
            </w:tcBorders>
            <w:shd w:val="clear" w:color="auto" w:fill="auto"/>
            <w:vAlign w:val="center"/>
          </w:tcPr>
          <w:p w14:paraId="6B6F45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自动给排水系统</w:t>
            </w:r>
          </w:p>
        </w:tc>
        <w:tc>
          <w:tcPr>
            <w:tcW w:w="3404" w:type="pct"/>
            <w:tcBorders>
              <w:tl2br w:val="nil"/>
              <w:tr2bl w:val="nil"/>
            </w:tcBorders>
            <w:shd w:val="clear" w:color="auto" w:fill="auto"/>
            <w:vAlign w:val="center"/>
          </w:tcPr>
          <w:p w14:paraId="3B247BE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自动排水模块1组、水模拟量控制器1组、电源控制器1套、自动保护系统1组。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所有排水由智能化控制系统集中控制，三联高低位龙头处设置排水接口，接口与学生水槽柜采用优质硅胶软管（要具有防酸、防碱、耐腐蚀功能）连接，接口均采用自动锁紧插拔式连接方式（拔掉时没有污水流出），用时接上，不用时可收起。当学生水槽柜量达到一定值时系统自动排水、污水经过连接管排至顶部排水管总管后流出，当水槽柜污水排净后排水系统自动关闭。控制系统设置一键排空功能，可一键将管道内所有的污水排空。</w:t>
            </w:r>
          </w:p>
        </w:tc>
        <w:tc>
          <w:tcPr>
            <w:tcW w:w="169" w:type="pct"/>
            <w:tcBorders>
              <w:tl2br w:val="nil"/>
              <w:tr2bl w:val="nil"/>
            </w:tcBorders>
            <w:shd w:val="clear" w:color="auto" w:fill="auto"/>
            <w:vAlign w:val="center"/>
          </w:tcPr>
          <w:p w14:paraId="06492A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333A7C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358E18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980</w:t>
            </w:r>
          </w:p>
        </w:tc>
        <w:tc>
          <w:tcPr>
            <w:tcW w:w="298" w:type="pct"/>
            <w:tcBorders>
              <w:tl2br w:val="nil"/>
              <w:tr2bl w:val="nil"/>
            </w:tcBorders>
            <w:shd w:val="clear" w:color="auto" w:fill="auto"/>
            <w:vAlign w:val="center"/>
          </w:tcPr>
          <w:p w14:paraId="67CE87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11760</w:t>
            </w:r>
          </w:p>
        </w:tc>
      </w:tr>
      <w:tr w14:paraId="50948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20" w:hRule="atLeast"/>
        </w:trPr>
        <w:tc>
          <w:tcPr>
            <w:tcW w:w="162" w:type="pct"/>
            <w:tcBorders>
              <w:tl2br w:val="nil"/>
              <w:tr2bl w:val="nil"/>
            </w:tcBorders>
            <w:shd w:val="clear" w:color="auto" w:fill="auto"/>
            <w:vAlign w:val="center"/>
          </w:tcPr>
          <w:p w14:paraId="70D238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515" w:type="pct"/>
            <w:tcBorders>
              <w:tl2br w:val="nil"/>
              <w:tr2bl w:val="nil"/>
            </w:tcBorders>
            <w:shd w:val="clear" w:color="auto" w:fill="auto"/>
            <w:vAlign w:val="center"/>
          </w:tcPr>
          <w:p w14:paraId="29DA8D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自动给排水接口</w:t>
            </w:r>
          </w:p>
        </w:tc>
        <w:tc>
          <w:tcPr>
            <w:tcW w:w="3404" w:type="pct"/>
            <w:tcBorders>
              <w:tl2br w:val="nil"/>
              <w:tr2bl w:val="nil"/>
            </w:tcBorders>
            <w:shd w:val="clear" w:color="auto" w:fill="auto"/>
            <w:vAlign w:val="center"/>
          </w:tcPr>
          <w:p w14:paraId="400B39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接收智能化控制系统控制，功能面板采用钢制面板，每组功能板上预留不锈钢快速给排水接口1对。并配置配套给排水软管2根。快速给水接口5mm厚304不锈钢材质，带自动止水功能，表面抛光拉丝处理。快速排水接口采用PP材质专用接口。</w:t>
            </w:r>
          </w:p>
        </w:tc>
        <w:tc>
          <w:tcPr>
            <w:tcW w:w="169" w:type="pct"/>
            <w:tcBorders>
              <w:tl2br w:val="nil"/>
              <w:tr2bl w:val="nil"/>
            </w:tcBorders>
            <w:shd w:val="clear" w:color="auto" w:fill="auto"/>
            <w:vAlign w:val="center"/>
          </w:tcPr>
          <w:p w14:paraId="6FC1F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3" w:type="pct"/>
            <w:tcBorders>
              <w:tl2br w:val="nil"/>
              <w:tr2bl w:val="nil"/>
            </w:tcBorders>
            <w:shd w:val="clear" w:color="auto" w:fill="auto"/>
            <w:vAlign w:val="center"/>
          </w:tcPr>
          <w:p w14:paraId="3FF866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56" w:type="pct"/>
            <w:tcBorders>
              <w:tl2br w:val="nil"/>
              <w:tr2bl w:val="nil"/>
            </w:tcBorders>
            <w:shd w:val="clear" w:color="auto" w:fill="auto"/>
            <w:noWrap/>
            <w:vAlign w:val="center"/>
          </w:tcPr>
          <w:p w14:paraId="256F71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713</w:t>
            </w:r>
          </w:p>
        </w:tc>
        <w:tc>
          <w:tcPr>
            <w:tcW w:w="298" w:type="pct"/>
            <w:tcBorders>
              <w:tl2br w:val="nil"/>
              <w:tr2bl w:val="nil"/>
            </w:tcBorders>
            <w:shd w:val="clear" w:color="auto" w:fill="auto"/>
            <w:vAlign w:val="center"/>
          </w:tcPr>
          <w:p w14:paraId="445582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8556</w:t>
            </w:r>
          </w:p>
        </w:tc>
      </w:tr>
      <w:tr w14:paraId="400DB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trPr>
        <w:tc>
          <w:tcPr>
            <w:tcW w:w="162" w:type="pct"/>
            <w:tcBorders>
              <w:tl2br w:val="nil"/>
              <w:tr2bl w:val="nil"/>
            </w:tcBorders>
            <w:shd w:val="clear" w:color="auto" w:fill="auto"/>
            <w:vAlign w:val="center"/>
          </w:tcPr>
          <w:p w14:paraId="0B5969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515" w:type="pct"/>
            <w:tcBorders>
              <w:tl2br w:val="nil"/>
              <w:tr2bl w:val="nil"/>
            </w:tcBorders>
            <w:shd w:val="clear" w:color="auto" w:fill="auto"/>
            <w:vAlign w:val="center"/>
          </w:tcPr>
          <w:p w14:paraId="45CB26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给水布管</w:t>
            </w:r>
          </w:p>
        </w:tc>
        <w:tc>
          <w:tcPr>
            <w:tcW w:w="3404" w:type="pct"/>
            <w:tcBorders>
              <w:tl2br w:val="nil"/>
              <w:tr2bl w:val="nil"/>
            </w:tcBorders>
            <w:shd w:val="clear" w:color="auto" w:fill="auto"/>
            <w:vAlign w:val="center"/>
          </w:tcPr>
          <w:p w14:paraId="411989C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给水主管选用φ20-32mmPP-R给水管，模块化设计，每组模块间采用活接式连接，方便安装、检修。</w:t>
            </w:r>
          </w:p>
        </w:tc>
        <w:tc>
          <w:tcPr>
            <w:tcW w:w="169" w:type="pct"/>
            <w:tcBorders>
              <w:tl2br w:val="nil"/>
              <w:tr2bl w:val="nil"/>
            </w:tcBorders>
            <w:shd w:val="clear" w:color="auto" w:fill="auto"/>
            <w:vAlign w:val="center"/>
          </w:tcPr>
          <w:p w14:paraId="36567D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79430E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4C8B60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2825</w:t>
            </w:r>
          </w:p>
        </w:tc>
        <w:tc>
          <w:tcPr>
            <w:tcW w:w="298" w:type="pct"/>
            <w:tcBorders>
              <w:tl2br w:val="nil"/>
              <w:tr2bl w:val="nil"/>
            </w:tcBorders>
            <w:shd w:val="clear" w:color="auto" w:fill="auto"/>
            <w:vAlign w:val="center"/>
          </w:tcPr>
          <w:p w14:paraId="712E26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2825</w:t>
            </w:r>
          </w:p>
        </w:tc>
      </w:tr>
      <w:tr w14:paraId="39ECC6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323EAB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515" w:type="pct"/>
            <w:tcBorders>
              <w:tl2br w:val="nil"/>
              <w:tr2bl w:val="nil"/>
            </w:tcBorders>
            <w:shd w:val="clear" w:color="auto" w:fill="auto"/>
            <w:vAlign w:val="center"/>
          </w:tcPr>
          <w:p w14:paraId="406651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排水布管</w:t>
            </w:r>
          </w:p>
        </w:tc>
        <w:tc>
          <w:tcPr>
            <w:tcW w:w="3404" w:type="pct"/>
            <w:tcBorders>
              <w:tl2br w:val="nil"/>
              <w:tr2bl w:val="nil"/>
            </w:tcBorders>
            <w:shd w:val="clear" w:color="auto" w:fill="auto"/>
            <w:vAlign w:val="center"/>
          </w:tcPr>
          <w:p w14:paraId="624D872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排水管选用加厚φ50-75mmPVC-U国标管（具有防酸、防碱、耐腐蚀功能），模块化设计，每组模块间采用活接式连接，方便安装、检修。</w:t>
            </w:r>
          </w:p>
        </w:tc>
        <w:tc>
          <w:tcPr>
            <w:tcW w:w="169" w:type="pct"/>
            <w:tcBorders>
              <w:tl2br w:val="nil"/>
              <w:tr2bl w:val="nil"/>
            </w:tcBorders>
            <w:shd w:val="clear" w:color="auto" w:fill="auto"/>
            <w:vAlign w:val="center"/>
          </w:tcPr>
          <w:p w14:paraId="6E1B2C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7985DF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3990ED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2825</w:t>
            </w:r>
          </w:p>
        </w:tc>
        <w:tc>
          <w:tcPr>
            <w:tcW w:w="298" w:type="pct"/>
            <w:tcBorders>
              <w:tl2br w:val="nil"/>
              <w:tr2bl w:val="nil"/>
            </w:tcBorders>
            <w:shd w:val="clear" w:color="auto" w:fill="auto"/>
            <w:vAlign w:val="center"/>
          </w:tcPr>
          <w:p w14:paraId="39410F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2825</w:t>
            </w:r>
          </w:p>
        </w:tc>
      </w:tr>
      <w:tr w14:paraId="18054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62" w:type="pct"/>
            <w:tcBorders>
              <w:tl2br w:val="nil"/>
              <w:tr2bl w:val="nil"/>
            </w:tcBorders>
            <w:shd w:val="clear" w:color="auto" w:fill="auto"/>
            <w:vAlign w:val="center"/>
          </w:tcPr>
          <w:p w14:paraId="56E409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515" w:type="pct"/>
            <w:tcBorders>
              <w:tl2br w:val="nil"/>
              <w:tr2bl w:val="nil"/>
            </w:tcBorders>
            <w:shd w:val="clear" w:color="auto" w:fill="auto"/>
            <w:vAlign w:val="center"/>
          </w:tcPr>
          <w:p w14:paraId="5458DE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系统配套辅件</w:t>
            </w:r>
          </w:p>
        </w:tc>
        <w:tc>
          <w:tcPr>
            <w:tcW w:w="3404" w:type="pct"/>
            <w:tcBorders>
              <w:tl2br w:val="nil"/>
              <w:tr2bl w:val="nil"/>
            </w:tcBorders>
            <w:shd w:val="clear" w:color="auto" w:fill="auto"/>
            <w:vAlign w:val="center"/>
          </w:tcPr>
          <w:p w14:paraId="380BC28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采用双槽钢横梁吊装方式，减少楼板承重，防止左右晃动，可进行上下、左右的平衡调节，实验功能板离地2m左右。主要辅件有：槽钢、三角构件、直角座、龙骨架连接件、吊装挂件、安装连接板等。</w:t>
            </w:r>
          </w:p>
        </w:tc>
        <w:tc>
          <w:tcPr>
            <w:tcW w:w="169" w:type="pct"/>
            <w:tcBorders>
              <w:tl2br w:val="nil"/>
              <w:tr2bl w:val="nil"/>
            </w:tcBorders>
            <w:shd w:val="clear" w:color="auto" w:fill="auto"/>
            <w:vAlign w:val="center"/>
          </w:tcPr>
          <w:p w14:paraId="3C3C1C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93" w:type="pct"/>
            <w:tcBorders>
              <w:tl2br w:val="nil"/>
              <w:tr2bl w:val="nil"/>
            </w:tcBorders>
            <w:shd w:val="clear" w:color="auto" w:fill="auto"/>
            <w:vAlign w:val="center"/>
          </w:tcPr>
          <w:p w14:paraId="14F0A1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56" w:type="pct"/>
            <w:tcBorders>
              <w:tl2br w:val="nil"/>
              <w:tr2bl w:val="nil"/>
            </w:tcBorders>
            <w:shd w:val="clear" w:color="auto" w:fill="auto"/>
            <w:noWrap/>
            <w:vAlign w:val="center"/>
          </w:tcPr>
          <w:p w14:paraId="797891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7450</w:t>
            </w:r>
          </w:p>
        </w:tc>
        <w:tc>
          <w:tcPr>
            <w:tcW w:w="298" w:type="pct"/>
            <w:tcBorders>
              <w:tl2br w:val="nil"/>
              <w:tr2bl w:val="nil"/>
            </w:tcBorders>
            <w:shd w:val="clear" w:color="auto" w:fill="auto"/>
            <w:vAlign w:val="center"/>
          </w:tcPr>
          <w:p w14:paraId="45D7D5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7450</w:t>
            </w:r>
          </w:p>
        </w:tc>
      </w:tr>
      <w:tr w14:paraId="1340E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trPr>
        <w:tc>
          <w:tcPr>
            <w:tcW w:w="678" w:type="pct"/>
            <w:gridSpan w:val="2"/>
            <w:tcBorders>
              <w:tl2br w:val="nil"/>
              <w:tr2bl w:val="nil"/>
            </w:tcBorders>
            <w:shd w:val="clear" w:color="auto" w:fill="auto"/>
            <w:vAlign w:val="center"/>
          </w:tcPr>
          <w:p w14:paraId="49871AC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3404" w:type="pct"/>
            <w:tcBorders>
              <w:tl2br w:val="nil"/>
              <w:tr2bl w:val="nil"/>
            </w:tcBorders>
            <w:shd w:val="clear" w:color="auto" w:fill="auto"/>
            <w:vAlign w:val="center"/>
          </w:tcPr>
          <w:p w14:paraId="55B21495">
            <w:pPr>
              <w:rPr>
                <w:rFonts w:hint="eastAsia" w:ascii="仿宋" w:hAnsi="仿宋" w:eastAsia="仿宋" w:cs="仿宋"/>
                <w:b/>
                <w:bCs/>
                <w:i w:val="0"/>
                <w:iCs w:val="0"/>
                <w:color w:val="000000"/>
                <w:sz w:val="22"/>
                <w:szCs w:val="22"/>
                <w:u w:val="none"/>
              </w:rPr>
            </w:pPr>
          </w:p>
        </w:tc>
        <w:tc>
          <w:tcPr>
            <w:tcW w:w="169" w:type="pct"/>
            <w:tcBorders>
              <w:tl2br w:val="nil"/>
              <w:tr2bl w:val="nil"/>
            </w:tcBorders>
            <w:shd w:val="clear" w:color="auto" w:fill="auto"/>
            <w:vAlign w:val="center"/>
          </w:tcPr>
          <w:p w14:paraId="133CD6FE">
            <w:pPr>
              <w:rPr>
                <w:rFonts w:hint="eastAsia" w:ascii="仿宋" w:hAnsi="仿宋" w:eastAsia="仿宋" w:cs="仿宋"/>
                <w:b/>
                <w:bCs/>
                <w:i w:val="0"/>
                <w:iCs w:val="0"/>
                <w:color w:val="000000"/>
                <w:sz w:val="22"/>
                <w:szCs w:val="22"/>
                <w:u w:val="none"/>
              </w:rPr>
            </w:pPr>
          </w:p>
        </w:tc>
        <w:tc>
          <w:tcPr>
            <w:tcW w:w="193" w:type="pct"/>
            <w:tcBorders>
              <w:tl2br w:val="nil"/>
              <w:tr2bl w:val="nil"/>
            </w:tcBorders>
            <w:shd w:val="clear" w:color="auto" w:fill="auto"/>
            <w:vAlign w:val="center"/>
          </w:tcPr>
          <w:p w14:paraId="63F70389">
            <w:pPr>
              <w:rPr>
                <w:rFonts w:hint="eastAsia" w:ascii="仿宋" w:hAnsi="仿宋" w:eastAsia="仿宋" w:cs="仿宋"/>
                <w:b/>
                <w:bCs/>
                <w:i w:val="0"/>
                <w:iCs w:val="0"/>
                <w:color w:val="000000"/>
                <w:sz w:val="22"/>
                <w:szCs w:val="22"/>
                <w:u w:val="none"/>
              </w:rPr>
            </w:pPr>
          </w:p>
        </w:tc>
        <w:tc>
          <w:tcPr>
            <w:tcW w:w="554" w:type="pct"/>
            <w:gridSpan w:val="2"/>
            <w:tcBorders>
              <w:tl2br w:val="nil"/>
              <w:tr2bl w:val="nil"/>
            </w:tcBorders>
            <w:shd w:val="clear" w:color="auto" w:fill="auto"/>
            <w:vAlign w:val="center"/>
          </w:tcPr>
          <w:p w14:paraId="05883247">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lang w:val="en-US" w:eastAsia="zh-CN"/>
              </w:rPr>
            </w:pPr>
            <w:r>
              <w:rPr>
                <w:rFonts w:hint="eastAsia" w:ascii="仿宋" w:hAnsi="仿宋" w:eastAsia="仿宋" w:cs="仿宋"/>
                <w:b/>
                <w:bCs/>
                <w:i w:val="0"/>
                <w:iCs w:val="0"/>
                <w:color w:val="000000"/>
                <w:sz w:val="22"/>
                <w:szCs w:val="22"/>
                <w:u w:val="none"/>
                <w:lang w:val="en-US" w:eastAsia="zh-CN"/>
              </w:rPr>
              <w:t>294519</w:t>
            </w:r>
          </w:p>
        </w:tc>
      </w:tr>
    </w:tbl>
    <w:p w14:paraId="2BCA2A7C">
      <w:pPr>
        <w:jc w:val="left"/>
        <w:rPr>
          <w:rFonts w:hint="eastAsia" w:ascii="仿宋" w:hAnsi="仿宋" w:eastAsia="仿宋" w:cs="仿宋"/>
          <w:lang w:val="en-US" w:eastAsia="zh-CN"/>
        </w:rPr>
      </w:pPr>
    </w:p>
    <w:p w14:paraId="43C30C75">
      <w:pPr>
        <w:jc w:val="left"/>
        <w:rPr>
          <w:rFonts w:hint="eastAsia" w:ascii="仿宋" w:hAnsi="仿宋" w:eastAsia="仿宋" w:cs="仿宋"/>
          <w:lang w:val="en-US" w:eastAsia="zh-CN"/>
        </w:rPr>
      </w:pPr>
    </w:p>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15"/>
        <w:gridCol w:w="1492"/>
        <w:gridCol w:w="10168"/>
        <w:gridCol w:w="504"/>
        <w:gridCol w:w="564"/>
        <w:gridCol w:w="780"/>
        <w:gridCol w:w="871"/>
      </w:tblGrid>
      <w:tr w14:paraId="04076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14" w:hRule="atLeast"/>
        </w:trPr>
        <w:tc>
          <w:tcPr>
            <w:tcW w:w="5000" w:type="pct"/>
            <w:gridSpan w:val="7"/>
            <w:tcBorders>
              <w:tl2br w:val="nil"/>
              <w:tr2bl w:val="nil"/>
            </w:tcBorders>
            <w:shd w:val="clear" w:color="auto" w:fill="auto"/>
            <w:vAlign w:val="center"/>
          </w:tcPr>
          <w:p w14:paraId="01A5E565">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生物智能吊装实验室</w:t>
            </w:r>
          </w:p>
        </w:tc>
      </w:tr>
      <w:tr w14:paraId="2E2F94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63CC03E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编号</w:t>
            </w:r>
          </w:p>
        </w:tc>
        <w:tc>
          <w:tcPr>
            <w:tcW w:w="500" w:type="pct"/>
            <w:tcBorders>
              <w:tl2br w:val="nil"/>
              <w:tr2bl w:val="nil"/>
            </w:tcBorders>
            <w:shd w:val="clear" w:color="auto" w:fill="auto"/>
            <w:vAlign w:val="center"/>
          </w:tcPr>
          <w:p w14:paraId="773E24D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413" w:type="pct"/>
            <w:tcBorders>
              <w:tl2br w:val="nil"/>
              <w:tr2bl w:val="nil"/>
            </w:tcBorders>
            <w:shd w:val="clear" w:color="auto" w:fill="auto"/>
            <w:vAlign w:val="center"/>
          </w:tcPr>
          <w:p w14:paraId="73FBA28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169" w:type="pct"/>
            <w:tcBorders>
              <w:tl2br w:val="nil"/>
              <w:tr2bl w:val="nil"/>
            </w:tcBorders>
            <w:shd w:val="clear" w:color="auto" w:fill="auto"/>
            <w:vAlign w:val="center"/>
          </w:tcPr>
          <w:p w14:paraId="6B85039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189" w:type="pct"/>
            <w:tcBorders>
              <w:tl2br w:val="nil"/>
              <w:tr2bl w:val="nil"/>
            </w:tcBorders>
            <w:shd w:val="clear" w:color="auto" w:fill="auto"/>
            <w:vAlign w:val="center"/>
          </w:tcPr>
          <w:p w14:paraId="6936487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61" w:type="pct"/>
            <w:tcBorders>
              <w:tl2br w:val="nil"/>
              <w:tr2bl w:val="nil"/>
            </w:tcBorders>
            <w:shd w:val="clear" w:color="auto" w:fill="auto"/>
            <w:vAlign w:val="center"/>
          </w:tcPr>
          <w:p w14:paraId="0B4AEAE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292" w:type="pct"/>
            <w:tcBorders>
              <w:tl2br w:val="nil"/>
              <w:tr2bl w:val="nil"/>
            </w:tcBorders>
            <w:shd w:val="clear" w:color="auto" w:fill="auto"/>
            <w:vAlign w:val="center"/>
          </w:tcPr>
          <w:p w14:paraId="214FF34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r>
      <w:tr w14:paraId="30193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0080379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教师演示控制</w:t>
            </w:r>
          </w:p>
        </w:tc>
        <w:tc>
          <w:tcPr>
            <w:tcW w:w="261" w:type="pct"/>
            <w:tcBorders>
              <w:tl2br w:val="nil"/>
              <w:tr2bl w:val="nil"/>
            </w:tcBorders>
            <w:shd w:val="clear" w:color="auto" w:fill="auto"/>
            <w:vAlign w:val="center"/>
          </w:tcPr>
          <w:p w14:paraId="79AEC4A9">
            <w:pPr>
              <w:rPr>
                <w:rFonts w:hint="eastAsia" w:ascii="仿宋" w:hAnsi="仿宋" w:eastAsia="仿宋" w:cs="仿宋"/>
                <w:b/>
                <w:bCs/>
                <w:i w:val="0"/>
                <w:iCs w:val="0"/>
                <w:color w:val="000000"/>
                <w:sz w:val="22"/>
                <w:szCs w:val="22"/>
                <w:u w:val="none"/>
              </w:rPr>
            </w:pPr>
          </w:p>
        </w:tc>
        <w:tc>
          <w:tcPr>
            <w:tcW w:w="292" w:type="pct"/>
            <w:tcBorders>
              <w:tl2br w:val="nil"/>
              <w:tr2bl w:val="nil"/>
            </w:tcBorders>
            <w:shd w:val="clear" w:color="auto" w:fill="auto"/>
            <w:vAlign w:val="center"/>
          </w:tcPr>
          <w:p w14:paraId="011DB716">
            <w:pPr>
              <w:rPr>
                <w:rFonts w:hint="eastAsia" w:ascii="仿宋" w:hAnsi="仿宋" w:eastAsia="仿宋" w:cs="仿宋"/>
                <w:b/>
                <w:bCs/>
                <w:i w:val="0"/>
                <w:iCs w:val="0"/>
                <w:color w:val="000000"/>
                <w:sz w:val="22"/>
                <w:szCs w:val="22"/>
                <w:u w:val="none"/>
              </w:rPr>
            </w:pPr>
          </w:p>
        </w:tc>
      </w:tr>
      <w:tr w14:paraId="1A425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72" w:type="pct"/>
            <w:tcBorders>
              <w:tl2br w:val="nil"/>
              <w:tr2bl w:val="nil"/>
            </w:tcBorders>
            <w:shd w:val="clear" w:color="auto" w:fill="auto"/>
            <w:vAlign w:val="center"/>
          </w:tcPr>
          <w:p w14:paraId="5BBAE1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00" w:type="pct"/>
            <w:tcBorders>
              <w:tl2br w:val="nil"/>
              <w:tr2bl w:val="nil"/>
            </w:tcBorders>
            <w:shd w:val="clear" w:color="auto" w:fill="auto"/>
            <w:noWrap/>
            <w:vAlign w:val="center"/>
          </w:tcPr>
          <w:p w14:paraId="4DC168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教学智慧终端</w:t>
            </w:r>
          </w:p>
        </w:tc>
        <w:tc>
          <w:tcPr>
            <w:tcW w:w="3413" w:type="pct"/>
            <w:tcBorders>
              <w:tl2br w:val="nil"/>
              <w:tr2bl w:val="nil"/>
            </w:tcBorders>
            <w:shd w:val="clear" w:color="auto" w:fill="auto"/>
            <w:vAlign w:val="center"/>
          </w:tcPr>
          <w:p w14:paraId="1BD79648">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一、整体设计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1.整机屏幕采用≥90英寸液晶面板（对角线），采用UHD超高清液晶屏，显示比例16:9，分辨率3840*2160，可视角度≥178°</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2.整机采用全金属外壳设计，三拼接平面一体化设计，边角采用弧形设计.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3.整机主副屏过渡平滑并在同一平面，主屏支持普通粉笔直接书写，两侧副屏可支持多种媒介（普通粉笔、液体粉笔、成膜笔）进行板书书写。</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4.整机画面对比度及色彩还原真实，画面细节及Gamma无损失，确保师生观看画面不会因显示损耗导致视觉偏差。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5.整机最大屏幕亮度≥300cd/m²，使用时屏幕亮度不大于400cd/m²，符合国家GB40070-2021《儿童青少年学习用品近视防控卫生要求》。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6.整机支持全通道4K显示，全通道OSD菜单及整机内置系统均支持4K图像显示。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7.全通道在书写或触控屏幕时，亮度自动降低。</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8.整机支持纸质护眼模式，支持纸质纹理：牛皮纸、素描纸、水彩纸、水纹纸、宣纸；支持透明度调节；支持色温调节。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9.整机采用全物理钢化玻璃，有效保护屏幕显示画面，钢化玻璃表面硬度≥9H。</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10.整机表面采用全物理防眩光钢化玻璃，钢化玻璃采用低反射防眩光（AGLR）技术，吸光率7%，有效防止眩光的同时还能吸收部分环境光，进一步降低环境光对显示的干扰，保障在明亮教室中暗场画面的清晰显示。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整机具备至少6个前置物理按键，包括三合一电源按键，设置、音量加、音量减、录屏、护眼，其中含2个可自定义功能按键。可通过自定义设置实现前置面板功能按键一键启用主页、批注、降半屏、Windows白板、经典护眼、纸质护眼、录屏、小工具（截屏、计时器、放大镜、倒数日、日历）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12.整机支持在节能状态下通过长按电源键进入还原界面，可点击屏幕选择安卓系统还原、OPS还原以及正常启动选项，具备提示和退出选项，还原操作时需通过密码验证，有效避免误操作。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13.整机支持通过前置面板物理按键一键启动录屏功能，可将屏幕中显示的课件、音频内容与人声同时录制。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14.整机前置3路USB输入接口（包含1路Type-C、2路USB），前置USB接口支持Android、Windows双系统读取外接移动存储设备。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15.前置Type-C接口支持65W快充，可以给教学平板、教学笔记本、手机等进行快速充电。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16.整机内置无线传屏接收系统，无需外接接收器。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17.摄像头拍摄像素数≥3200万，对角角度≥135度,摄像头可用于远程巡课、二维码扫描等功能。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18.整机内置8阵列麦克风，麦克风拾音距离≥12米。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19.整机内置2.2声道音响系统，整机扩声系统总功率不低于60W，支持标准、听力、观影、环绕四种音效模式调节,有效满足课堂视听需求。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20.整机内置NFC模块。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整机具备智能手势识别功能，在任意通道下，可通过五指长按屏幕，实现熄屏和唤醒屏幕的功能；可识别五指上、下、左、右方向手势滑动调用相应功能，支持将各手势滑动方向自定义设置为主页、降半屏、批注、锁屏、经典护眼、纸质护眼、多任务、无操作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22.整机具备分级降屏（1/3、1/2）功能，用户可以根据使用情况自行选择降1/3或者1/2屏。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23.整机教学桌面支持画报轮播功能，通过主页快捷入口可自定义轮播内容、轮播间隔、播放时间等，助力校园文化建设。</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24.整机采用红外触控技术，支持不低于40点触控，触摸响应时间≤4ms，触摸分辨率32768*32768。</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25.整机嵌入式安卓系统版本不低于Android 11，内存≥4GB，存储空间≥32GB。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26.整机嵌入式安卓系统下主界面、菜单、图标、文字均为4K超高清显示，显示细腻、清晰度高。</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27.整机内置硬件自检工具（非第三方工具），可一键进行硬件系统自动检测，对系统内存空间、存储空间、WIFI状态、OPS状态、本机温度、光感、触摸系统等提供直观的状态提示。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28.嵌入式Android操作系统下，内置电子视力表软件，支持通过触摸方式进行视力检测，助力校园近视防控工作开展。</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29.支持在系统后台进行学生管理，可进行学生信息输入，输入时支持通过电子表格的形式批量导入学生名单，用于全班视力检测。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30.内置权威三甲医院眼科制作的护眼百科内容，包含专家视频、护眼动画等资源；不少于50个权威护眼视频。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31.</w:t>
            </w:r>
            <w:r>
              <w:rPr>
                <w:rFonts w:hint="eastAsia" w:ascii="仿宋" w:hAnsi="仿宋" w:eastAsia="仿宋" w:cs="仿宋"/>
                <w:i w:val="0"/>
                <w:iCs w:val="0"/>
                <w:color w:val="auto"/>
                <w:kern w:val="0"/>
                <w:sz w:val="22"/>
                <w:szCs w:val="22"/>
                <w:u w:val="none"/>
                <w:lang w:val="en-US" w:eastAsia="zh-CN" w:bidi="ar"/>
              </w:rPr>
              <w:t>OPS模块</w:t>
            </w:r>
          </w:p>
          <w:p w14:paraId="668D65BE">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（1）OPS内置电脑采用标准80pin接口。</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（2）CPU:≥8核心 ≥12线程 ≥2.0GHz。</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（3）内存：≥8GB DDR4。</w:t>
            </w:r>
          </w:p>
          <w:p w14:paraId="55E127C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auto"/>
                <w:kern w:val="0"/>
                <w:sz w:val="22"/>
                <w:szCs w:val="22"/>
                <w:highlight w:val="none"/>
                <w:u w:val="none"/>
                <w:lang w:val="en-US" w:eastAsia="zh-CN" w:bidi="ar"/>
              </w:rPr>
              <w:t>（4）硬盘：≥256GB 固态硬盘。</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二、教学软件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1.教学软件采用备授课一体化设计，具有备课模式及授课模式。支持老师个人账号注册登录使用。教师可根据教学场景自由切换类PPT界面的备课模式与触控交互教学模式。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2.教学软件支持账号密码、手机扫码多种登录方式；不支持多终端同时登陆，以防课件资源被篡改；支持手机号码快速找回密码；支持客户端、微信扫码注册并绑定手机号。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3.教学软件支持课件云存储，不需要使用外接存储设备，老师联网登录账号便可使用云课件；所有老师注册即可免费使用不小于300G的个人云空间。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4.支持PPT的原生解析，教师可将pptx课件转化为互动教学课件，支持单份导入和批量文件夹导入两种导入方式。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5.教学软件具备语文、英语、数学、化学、生物、地理、物理、美术、音乐等不少于9种学科的工具。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6.教学白板提供古诗文工具，提供覆盖高中的古诗词资源，并支持不少于6种古诗词专用背景模板，提供原文朗读音频，工具中古诗词、古文提供原文及翻译、诗文介绍、作者介绍等资料。</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7.具有课堂活动智能导入功能，支持趣味分类、判断对错和趣味选择三大课堂活动；输入文本后可以一键导入，自动将文本内容结构化填充至题干和正确选项，完成课堂活动的制作。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8.教学软件支持物理、化学实验常见图例插入至页面，图例总数不低于200个，图例支持矢量缩放不失真；支持通过搜索以快速寻找所需图例。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9.配置英语学科听写工具，覆盖小初高不少于8000个英语单词，支持自定义选择单词。自定义听写频率和次数，一键生成听写卡。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10.教学软件支持手机端扫码连接，可进行图片、视频上传，支持手机画面投屏至一体机。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11.教学软件提供图片素材免费下载使用，支持标签搜索，帮助老师快速查找，美化教学课件。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12.教学软件提供在线资源，资源高中覆盖学科包括语文、数学、英语、物理、化学、生物、政治、历史、地理。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13.教学软件提供在线资源，在线资源数量覆盖了不少于27个省市的不少于300所名校资源；所有资源均与统编版教材配套，细分到各册次和章节，便于检索。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14.教学软件支持提供模拟实验，支持调取数学、物理、化学、生物共4个学科的模拟实验，总计包含不低于89个实验，实验支持即时交互，授课下支持全屏显示。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15.教学软件连通国家公共资源平台，中小学、职业教育、高等教育等入口，支持将网页通过超链接形式插入到课件。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三、多媒体管理系统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1.系统基于SaaS布局，后台管理系统采用B/S架构设计，无需本地部署服务器即可使用。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2.系统支持多类型设备接入、集中管理，包含但不限于交互智能平板、智慧黑板、校园屏显设备等，设备关联接入时支持设置关联学校、学段、年级、班级、设备品牌等相关信息；。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3.后台管理系统支持实时查看管理设备数量，查看设备连接数量和设备在线数量，查看某台设备的软件管家版本、硬件配置和ID信息；可对设备的在线、离线状态、教室名称、内存使用率等基础信息进行查看。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4.支持查看设备运维数据，包括活跃设备数量、活跃分布、开机时长、常用软件、设备健康度、弹窗拦截统计等数据。</w:t>
            </w:r>
          </w:p>
        </w:tc>
        <w:tc>
          <w:tcPr>
            <w:tcW w:w="169" w:type="pct"/>
            <w:tcBorders>
              <w:tl2br w:val="nil"/>
              <w:tr2bl w:val="nil"/>
            </w:tcBorders>
            <w:shd w:val="clear" w:color="auto" w:fill="auto"/>
            <w:noWrap/>
            <w:vAlign w:val="center"/>
          </w:tcPr>
          <w:p w14:paraId="085764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89" w:type="pct"/>
            <w:tcBorders>
              <w:tl2br w:val="nil"/>
              <w:tr2bl w:val="nil"/>
            </w:tcBorders>
            <w:shd w:val="clear" w:color="auto" w:fill="auto"/>
            <w:noWrap/>
            <w:vAlign w:val="center"/>
          </w:tcPr>
          <w:p w14:paraId="7C2995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26BAD0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27075</w:t>
            </w:r>
          </w:p>
        </w:tc>
        <w:tc>
          <w:tcPr>
            <w:tcW w:w="292" w:type="pct"/>
            <w:tcBorders>
              <w:tl2br w:val="nil"/>
              <w:tr2bl w:val="nil"/>
            </w:tcBorders>
            <w:shd w:val="clear" w:color="auto" w:fill="auto"/>
            <w:vAlign w:val="center"/>
          </w:tcPr>
          <w:p w14:paraId="6C77CA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27075</w:t>
            </w:r>
          </w:p>
        </w:tc>
      </w:tr>
      <w:tr w14:paraId="0ABCF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8" w:hRule="atLeast"/>
        </w:trPr>
        <w:tc>
          <w:tcPr>
            <w:tcW w:w="172" w:type="pct"/>
            <w:tcBorders>
              <w:tl2br w:val="nil"/>
              <w:tr2bl w:val="nil"/>
            </w:tcBorders>
            <w:shd w:val="clear" w:color="auto" w:fill="auto"/>
            <w:vAlign w:val="center"/>
          </w:tcPr>
          <w:p w14:paraId="6D7815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00" w:type="pct"/>
            <w:tcBorders>
              <w:tl2br w:val="nil"/>
              <w:tr2bl w:val="nil"/>
            </w:tcBorders>
            <w:shd w:val="clear" w:color="auto" w:fill="auto"/>
            <w:vAlign w:val="center"/>
          </w:tcPr>
          <w:p w14:paraId="72118111">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教师演示装置</w:t>
            </w:r>
          </w:p>
        </w:tc>
        <w:tc>
          <w:tcPr>
            <w:tcW w:w="3413" w:type="pct"/>
            <w:tcBorders>
              <w:tl2br w:val="nil"/>
              <w:tr2bl w:val="nil"/>
            </w:tcBorders>
            <w:shd w:val="clear" w:color="auto" w:fill="auto"/>
            <w:vAlign w:val="center"/>
          </w:tcPr>
          <w:p w14:paraId="1ACB62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1、尺寸：≥2800*700*850㎜，全钢结构.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2、台面：≥采用25mm厚金属树脂高能理化板，且满足如下参数要求：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（1）化学性能：台面依据GB/T 17657-2022 《人造板及饰面人造板理化性能试验方法》标准，耐污染性能不少于130项试验污染物，且包含：65%硝酸、98%硫酸、37%盐酸、40%氢氧化钠、水杨酸、丁酮等试剂，覆盖玻璃盖板和未覆盖玻璃盖板检验结果均为5级：无明显变化。</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（2）物理性能：台面依据GB/T 17657-2022 《人造板及饰面人造板理化性能试验方法》标准，满足：弹性模量≥9700MPa； 含水率：≤0.9%；尺寸稳定性：横向≤0.11%、纵向≤0.08%；表面耐磨性能：≥1200r,未出现磨损点;表面耐湿热性能：五级：无明显变化；浸渍剥离性能：贴面层与基材之间的胶层无剥离和分层现象；耐光色牢度性能:&gt;4级;漆膜附着力：六级：切割边缘完全平滑，网格内无脱落等不低于16项检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themeColor="text1"/>
                <w:kern w:val="0"/>
                <w:sz w:val="22"/>
                <w:szCs w:val="22"/>
                <w:u w:val="none"/>
                <w:lang w:val="en-US" w:eastAsia="zh-CN" w:bidi="ar"/>
                <w14:textFill>
                  <w14:solidFill>
                    <w14:schemeClr w14:val="tx1"/>
                  </w14:solidFill>
                </w14:textFill>
              </w:rPr>
              <w:t>（3）环保性能：台面依据GB 18580-2017《室内装饰装修材料人造板及其制品中甲醛释放限量》标准，满足甲醛释放量&lt;0.005 mg/M3。</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抗菌性能：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（5）防霉性能：台面依据JC/T2039-2010标准，满足：黑曲霉、土曲霉、球毛壳霉、宛氏拟青霉、绳状青霉、出芽短梗霉等不少于6种的霉菌检测，且防霉等级为0级。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（6）燃烧性能：台面依据GB/T 2408-2021《塑料 燃烧性能的测定 水平法和垂直法》标准，满足：水平燃烧符合HB级；垂直燃烧符合V-0级；台面参照GB8624-2012《建筑材料及制品燃烧性能分级》标准，满足：燃烧性能等级B1级；产烟特性等级S1级；燃烧滴落物/微粒等级d0级。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（7）抗老化性：台面依据GB/T24508-2020标准：48小时无开裂、无鼓泡、无粉化。</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3、柜身：台身主体背板、吊板及所有板材均采用高品质1.0mm ± 0.07mm的镀锌钢板，拉力强度&gt;270N/mm2,表面均经静电及磷化处理，环氧树脂喷涂厚度≥75um。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门铰：采用175度阻尼铰链。自闭式。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滑轨：三节滑轨。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手抽：C字型不锈钢，表面有光滑防腐涂层。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4、门板及抽面：采用双层钢板，必须两层组装式设计，内置防撞胶垫，装于抽屉及门板内侧，减缓碰撞，保护柜体，保证关门减少噪音；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5、固定脚：采用ABS工程塑料制作而成。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6、组合结构：水槽组合单元*1组，大型置物单元*2组，组合单元均采用整体焊接工艺，以增加其整体置物的最大强度，大型置物单元，其内部置物纵深≥60cm。</w:t>
            </w:r>
          </w:p>
        </w:tc>
        <w:tc>
          <w:tcPr>
            <w:tcW w:w="169" w:type="pct"/>
            <w:tcBorders>
              <w:tl2br w:val="nil"/>
              <w:tr2bl w:val="nil"/>
            </w:tcBorders>
            <w:shd w:val="clear" w:color="auto" w:fill="auto"/>
            <w:vAlign w:val="center"/>
          </w:tcPr>
          <w:p w14:paraId="319B6A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189" w:type="pct"/>
            <w:tcBorders>
              <w:tl2br w:val="nil"/>
              <w:tr2bl w:val="nil"/>
            </w:tcBorders>
            <w:shd w:val="clear" w:color="auto" w:fill="auto"/>
            <w:vAlign w:val="center"/>
          </w:tcPr>
          <w:p w14:paraId="6E2F90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0975F6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8280</w:t>
            </w:r>
          </w:p>
        </w:tc>
        <w:tc>
          <w:tcPr>
            <w:tcW w:w="292" w:type="pct"/>
            <w:tcBorders>
              <w:tl2br w:val="nil"/>
              <w:tr2bl w:val="nil"/>
            </w:tcBorders>
            <w:shd w:val="clear" w:color="auto" w:fill="auto"/>
            <w:vAlign w:val="center"/>
          </w:tcPr>
          <w:p w14:paraId="70F988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8280</w:t>
            </w:r>
          </w:p>
        </w:tc>
      </w:tr>
      <w:tr w14:paraId="79E76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20" w:hRule="atLeast"/>
        </w:trPr>
        <w:tc>
          <w:tcPr>
            <w:tcW w:w="172" w:type="pct"/>
            <w:tcBorders>
              <w:tl2br w:val="nil"/>
              <w:tr2bl w:val="nil"/>
            </w:tcBorders>
            <w:shd w:val="clear" w:color="auto" w:fill="auto"/>
            <w:vAlign w:val="center"/>
          </w:tcPr>
          <w:p w14:paraId="1B7BC8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00" w:type="pct"/>
            <w:tcBorders>
              <w:tl2br w:val="nil"/>
              <w:tr2bl w:val="nil"/>
            </w:tcBorders>
            <w:shd w:val="clear" w:color="auto" w:fill="auto"/>
            <w:vAlign w:val="center"/>
          </w:tcPr>
          <w:p w14:paraId="3717B0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教师电源</w:t>
            </w:r>
          </w:p>
        </w:tc>
        <w:tc>
          <w:tcPr>
            <w:tcW w:w="3413" w:type="pct"/>
            <w:tcBorders>
              <w:tl2br w:val="nil"/>
              <w:tr2bl w:val="nil"/>
            </w:tcBorders>
            <w:shd w:val="clear" w:color="auto" w:fill="auto"/>
            <w:vAlign w:val="center"/>
          </w:tcPr>
          <w:p w14:paraId="64EF3E7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系统要具有漏电保护功能，四组“220V”控制，每组电压，指示灯指示指示；要配置2组220V国标5孔插座；要求电源的性能要符合《 JY/T 0374-2004 教学实验室设备电源系统 》中的相关要求。</w:t>
            </w:r>
          </w:p>
        </w:tc>
        <w:tc>
          <w:tcPr>
            <w:tcW w:w="169" w:type="pct"/>
            <w:tcBorders>
              <w:tl2br w:val="nil"/>
              <w:tr2bl w:val="nil"/>
            </w:tcBorders>
            <w:shd w:val="clear" w:color="auto" w:fill="auto"/>
            <w:vAlign w:val="center"/>
          </w:tcPr>
          <w:p w14:paraId="516A72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0D0FE6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13027A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1045</w:t>
            </w:r>
          </w:p>
        </w:tc>
        <w:tc>
          <w:tcPr>
            <w:tcW w:w="292" w:type="pct"/>
            <w:tcBorders>
              <w:tl2br w:val="nil"/>
              <w:tr2bl w:val="nil"/>
            </w:tcBorders>
            <w:shd w:val="clear" w:color="auto" w:fill="auto"/>
            <w:vAlign w:val="center"/>
          </w:tcPr>
          <w:p w14:paraId="6A19B4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1045</w:t>
            </w:r>
          </w:p>
        </w:tc>
      </w:tr>
      <w:tr w14:paraId="612AA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 w:hRule="atLeast"/>
        </w:trPr>
        <w:tc>
          <w:tcPr>
            <w:tcW w:w="172" w:type="pct"/>
            <w:tcBorders>
              <w:tl2br w:val="nil"/>
              <w:tr2bl w:val="nil"/>
            </w:tcBorders>
            <w:shd w:val="clear" w:color="auto" w:fill="auto"/>
            <w:vAlign w:val="center"/>
          </w:tcPr>
          <w:p w14:paraId="0ED1C89B">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4</w:t>
            </w:r>
          </w:p>
        </w:tc>
        <w:tc>
          <w:tcPr>
            <w:tcW w:w="500" w:type="pct"/>
            <w:tcBorders>
              <w:tl2br w:val="nil"/>
              <w:tr2bl w:val="nil"/>
            </w:tcBorders>
            <w:shd w:val="clear" w:color="auto" w:fill="auto"/>
            <w:vAlign w:val="center"/>
          </w:tcPr>
          <w:p w14:paraId="297E93BB">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出水装置</w:t>
            </w:r>
          </w:p>
        </w:tc>
        <w:tc>
          <w:tcPr>
            <w:tcW w:w="3413" w:type="pct"/>
            <w:tcBorders>
              <w:tl2br w:val="nil"/>
              <w:tr2bl w:val="nil"/>
            </w:tcBorders>
            <w:shd w:val="clear" w:color="auto" w:fill="auto"/>
            <w:vAlign w:val="center"/>
          </w:tcPr>
          <w:p w14:paraId="0A226AF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1.涂层：高亮度环氧树脂涂层，耐腐蚀、耐热，防紫外线辐射；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2.陶瓷阀芯：使用寿命开关不小于50万次，静态最大耐压35巴；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3.可拆卸铜质水嘴，加接防溅起泡器；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4.开关按钮：高密度PP材质。</w:t>
            </w:r>
          </w:p>
        </w:tc>
        <w:tc>
          <w:tcPr>
            <w:tcW w:w="169" w:type="pct"/>
            <w:tcBorders>
              <w:tl2br w:val="nil"/>
              <w:tr2bl w:val="nil"/>
            </w:tcBorders>
            <w:shd w:val="clear" w:color="auto" w:fill="auto"/>
            <w:vAlign w:val="center"/>
          </w:tcPr>
          <w:p w14:paraId="585FC5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89" w:type="pct"/>
            <w:tcBorders>
              <w:tl2br w:val="nil"/>
              <w:tr2bl w:val="nil"/>
            </w:tcBorders>
            <w:shd w:val="clear" w:color="auto" w:fill="auto"/>
            <w:vAlign w:val="center"/>
          </w:tcPr>
          <w:p w14:paraId="6A5B79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2A11CE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292" w:type="pct"/>
            <w:tcBorders>
              <w:tl2br w:val="nil"/>
              <w:tr2bl w:val="nil"/>
            </w:tcBorders>
            <w:shd w:val="clear" w:color="auto" w:fill="auto"/>
            <w:vAlign w:val="center"/>
          </w:tcPr>
          <w:p w14:paraId="40746A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0D7D4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766923B4">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5</w:t>
            </w:r>
          </w:p>
        </w:tc>
        <w:tc>
          <w:tcPr>
            <w:tcW w:w="500" w:type="pct"/>
            <w:tcBorders>
              <w:tl2br w:val="nil"/>
              <w:tr2bl w:val="nil"/>
            </w:tcBorders>
            <w:shd w:val="clear" w:color="auto" w:fill="auto"/>
            <w:vAlign w:val="center"/>
          </w:tcPr>
          <w:p w14:paraId="3859CDBE">
            <w:pPr>
              <w:keepNext w:val="0"/>
              <w:keepLines w:val="0"/>
              <w:widowControl/>
              <w:suppressLineNumbers w:val="0"/>
              <w:jc w:val="both"/>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台式单口紧急洗眼器</w:t>
            </w:r>
          </w:p>
        </w:tc>
        <w:tc>
          <w:tcPr>
            <w:tcW w:w="3413" w:type="pct"/>
            <w:tcBorders>
              <w:tl2br w:val="nil"/>
              <w:tr2bl w:val="nil"/>
            </w:tcBorders>
            <w:shd w:val="clear" w:color="auto" w:fill="auto"/>
            <w:vAlign w:val="center"/>
          </w:tcPr>
          <w:p w14:paraId="3A7E0B4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洗眼喷头：采用不助燃PC材质模铸一体成形制作，具有过滤泡棉及防尘功能，上面防尘盖平常可防尘，使用时可随时被水冲开，并降低突然打开时短暂的高水压，避免冲伤眼睛。</w:t>
            </w:r>
          </w:p>
        </w:tc>
        <w:tc>
          <w:tcPr>
            <w:tcW w:w="169" w:type="pct"/>
            <w:tcBorders>
              <w:tl2br w:val="nil"/>
              <w:tr2bl w:val="nil"/>
            </w:tcBorders>
            <w:shd w:val="clear" w:color="auto" w:fill="auto"/>
            <w:vAlign w:val="center"/>
          </w:tcPr>
          <w:p w14:paraId="44BC3F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89" w:type="pct"/>
            <w:tcBorders>
              <w:tl2br w:val="nil"/>
              <w:tr2bl w:val="nil"/>
            </w:tcBorders>
            <w:shd w:val="clear" w:color="auto" w:fill="auto"/>
            <w:vAlign w:val="center"/>
          </w:tcPr>
          <w:p w14:paraId="55C2D9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538DEA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c>
          <w:tcPr>
            <w:tcW w:w="292" w:type="pct"/>
            <w:tcBorders>
              <w:tl2br w:val="nil"/>
              <w:tr2bl w:val="nil"/>
            </w:tcBorders>
            <w:shd w:val="clear" w:color="auto" w:fill="auto"/>
            <w:vAlign w:val="center"/>
          </w:tcPr>
          <w:p w14:paraId="37A8E3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r>
      <w:tr w14:paraId="5BCB2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47FD8F5A">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学生实验操作及学习区</w:t>
            </w:r>
          </w:p>
        </w:tc>
        <w:tc>
          <w:tcPr>
            <w:tcW w:w="261" w:type="pct"/>
            <w:tcBorders>
              <w:tl2br w:val="nil"/>
              <w:tr2bl w:val="nil"/>
            </w:tcBorders>
            <w:shd w:val="clear" w:color="auto" w:fill="auto"/>
            <w:noWrap/>
            <w:vAlign w:val="center"/>
          </w:tcPr>
          <w:p w14:paraId="69D126A8">
            <w:pPr>
              <w:jc w:val="center"/>
              <w:rPr>
                <w:rFonts w:hint="eastAsia" w:ascii="仿宋" w:hAnsi="仿宋" w:eastAsia="仿宋" w:cs="仿宋"/>
                <w:i w:val="0"/>
                <w:iCs w:val="0"/>
                <w:color w:val="000000"/>
                <w:sz w:val="22"/>
                <w:szCs w:val="22"/>
                <w:u w:val="none"/>
              </w:rPr>
            </w:pPr>
          </w:p>
        </w:tc>
        <w:tc>
          <w:tcPr>
            <w:tcW w:w="292" w:type="pct"/>
            <w:tcBorders>
              <w:tl2br w:val="nil"/>
              <w:tr2bl w:val="nil"/>
            </w:tcBorders>
            <w:shd w:val="clear" w:color="auto" w:fill="auto"/>
            <w:vAlign w:val="center"/>
          </w:tcPr>
          <w:p w14:paraId="2FCEBD78">
            <w:pPr>
              <w:jc w:val="center"/>
              <w:rPr>
                <w:rFonts w:hint="eastAsia" w:ascii="仿宋" w:hAnsi="仿宋" w:eastAsia="仿宋" w:cs="仿宋"/>
                <w:i w:val="0"/>
                <w:iCs w:val="0"/>
                <w:color w:val="000000"/>
                <w:sz w:val="22"/>
                <w:szCs w:val="22"/>
                <w:u w:val="none"/>
              </w:rPr>
            </w:pPr>
          </w:p>
        </w:tc>
      </w:tr>
      <w:tr w14:paraId="66447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020" w:hRule="atLeast"/>
        </w:trPr>
        <w:tc>
          <w:tcPr>
            <w:tcW w:w="172" w:type="pct"/>
            <w:tcBorders>
              <w:tl2br w:val="nil"/>
              <w:tr2bl w:val="nil"/>
            </w:tcBorders>
            <w:shd w:val="clear" w:color="auto" w:fill="auto"/>
            <w:vAlign w:val="center"/>
          </w:tcPr>
          <w:p w14:paraId="79D8F316">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1</w:t>
            </w:r>
          </w:p>
        </w:tc>
        <w:tc>
          <w:tcPr>
            <w:tcW w:w="500" w:type="pct"/>
            <w:tcBorders>
              <w:tl2br w:val="nil"/>
              <w:tr2bl w:val="nil"/>
            </w:tcBorders>
            <w:shd w:val="clear" w:color="auto" w:fill="auto"/>
            <w:vAlign w:val="center"/>
          </w:tcPr>
          <w:p w14:paraId="320676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智能移动水槽箱</w:t>
            </w:r>
          </w:p>
        </w:tc>
        <w:tc>
          <w:tcPr>
            <w:tcW w:w="3413" w:type="pct"/>
            <w:tcBorders>
              <w:tl2br w:val="nil"/>
              <w:tr2bl w:val="nil"/>
            </w:tcBorders>
            <w:shd w:val="clear" w:color="auto" w:fill="auto"/>
            <w:vAlign w:val="center"/>
          </w:tcPr>
          <w:p w14:paraId="1766488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1、整体规格：≥500×600×1100mm（±10mm），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2、结构特点：水槽滴水架、柜体、下柜三段组合式结构。水槽面部下沉式构造，三联水嘴，水槽内部设有一个防溢水口，底部有滤网，柜体左右两侧设有把手位，底座带有可调脚。</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3、水槽和滴水架模块式链接，采用优质环保型PP改性材料，无臭无毒、耐酸碱，水槽内规格≥410×300×225mm，滴水架规格≥480×150×270mm；壁厚为不小于4mm，滴水架正面设有不小于12个试管位。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4、柜体材料采用环保型ABS工程塑料注塑成型，壁厚为不小于4mm，柜体前后设有两扇检修门，挂锁设计，方便检修。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5、下柜部箱体采用ABS工程塑料，耐酸碱。底部装有可调脚。</w:t>
            </w:r>
          </w:p>
        </w:tc>
        <w:tc>
          <w:tcPr>
            <w:tcW w:w="169" w:type="pct"/>
            <w:tcBorders>
              <w:tl2br w:val="nil"/>
              <w:tr2bl w:val="nil"/>
            </w:tcBorders>
            <w:shd w:val="clear" w:color="auto" w:fill="auto"/>
            <w:vAlign w:val="center"/>
          </w:tcPr>
          <w:p w14:paraId="2F732C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276478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140C36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874</w:t>
            </w:r>
          </w:p>
        </w:tc>
        <w:tc>
          <w:tcPr>
            <w:tcW w:w="292" w:type="pct"/>
            <w:tcBorders>
              <w:tl2br w:val="nil"/>
              <w:tr2bl w:val="nil"/>
            </w:tcBorders>
            <w:shd w:val="clear" w:color="auto" w:fill="auto"/>
            <w:vAlign w:val="center"/>
          </w:tcPr>
          <w:p w14:paraId="0349BD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10488</w:t>
            </w:r>
          </w:p>
        </w:tc>
      </w:tr>
      <w:tr w14:paraId="1D7C1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8" w:hRule="atLeast"/>
        </w:trPr>
        <w:tc>
          <w:tcPr>
            <w:tcW w:w="172" w:type="pct"/>
            <w:tcBorders>
              <w:tl2br w:val="nil"/>
              <w:tr2bl w:val="nil"/>
            </w:tcBorders>
            <w:shd w:val="clear" w:color="auto" w:fill="auto"/>
            <w:vAlign w:val="center"/>
          </w:tcPr>
          <w:p w14:paraId="5741E9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00" w:type="pct"/>
            <w:tcBorders>
              <w:tl2br w:val="nil"/>
              <w:tr2bl w:val="nil"/>
            </w:tcBorders>
            <w:shd w:val="clear" w:color="auto" w:fill="auto"/>
            <w:vAlign w:val="center"/>
          </w:tcPr>
          <w:p w14:paraId="2EEDF656">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出水装置</w:t>
            </w:r>
          </w:p>
        </w:tc>
        <w:tc>
          <w:tcPr>
            <w:tcW w:w="3413" w:type="pct"/>
            <w:tcBorders>
              <w:tl2br w:val="nil"/>
              <w:tr2bl w:val="nil"/>
            </w:tcBorders>
            <w:shd w:val="clear" w:color="auto" w:fill="auto"/>
            <w:vAlign w:val="center"/>
          </w:tcPr>
          <w:p w14:paraId="131D39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1.涂层：高亮度环氧树脂涂层，耐腐蚀、耐热，防紫外线辐射；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2.陶瓷阀芯：使用寿命开关不小于50万次，静态最大耐压35巴；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3.可拆卸铜质水嘴，加接防溅起泡器；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4.开关按钮：高密度PP材质。</w:t>
            </w:r>
          </w:p>
        </w:tc>
        <w:tc>
          <w:tcPr>
            <w:tcW w:w="169" w:type="pct"/>
            <w:tcBorders>
              <w:tl2br w:val="nil"/>
              <w:tr2bl w:val="nil"/>
            </w:tcBorders>
            <w:shd w:val="clear" w:color="auto" w:fill="auto"/>
            <w:vAlign w:val="center"/>
          </w:tcPr>
          <w:p w14:paraId="340211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4E4450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6BE59D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292" w:type="pct"/>
            <w:tcBorders>
              <w:tl2br w:val="nil"/>
              <w:tr2bl w:val="nil"/>
            </w:tcBorders>
            <w:shd w:val="clear" w:color="auto" w:fill="auto"/>
            <w:vAlign w:val="center"/>
          </w:tcPr>
          <w:p w14:paraId="6BB845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2160</w:t>
            </w:r>
          </w:p>
        </w:tc>
      </w:tr>
      <w:tr w14:paraId="61F0B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72" w:type="pct"/>
            <w:tcBorders>
              <w:tl2br w:val="nil"/>
              <w:tr2bl w:val="nil"/>
            </w:tcBorders>
            <w:shd w:val="clear" w:color="auto" w:fill="auto"/>
            <w:vAlign w:val="center"/>
          </w:tcPr>
          <w:p w14:paraId="4A1E19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00" w:type="pct"/>
            <w:tcBorders>
              <w:tl2br w:val="nil"/>
              <w:tr2bl w:val="nil"/>
            </w:tcBorders>
            <w:shd w:val="clear" w:color="auto" w:fill="auto"/>
            <w:vAlign w:val="center"/>
          </w:tcPr>
          <w:p w14:paraId="630479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废水储存自动排水系统</w:t>
            </w:r>
          </w:p>
        </w:tc>
        <w:tc>
          <w:tcPr>
            <w:tcW w:w="3413" w:type="pct"/>
            <w:tcBorders>
              <w:tl2br w:val="nil"/>
              <w:tr2bl w:val="nil"/>
            </w:tcBorders>
            <w:shd w:val="clear" w:color="auto" w:fill="auto"/>
            <w:vAlign w:val="center"/>
          </w:tcPr>
          <w:p w14:paraId="3975B718">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1.废水储水箱，规格≥370*260*220㎜，采用材料PE聚乙烯。废水储存箱配有内置防臭芯，防止废气与废水倒灌。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2.废水箱内装防腐水位控制器液位开关，传感器检测到放水水位要会自动开启排水功能。</w:t>
            </w:r>
          </w:p>
          <w:p w14:paraId="6D60FEF1">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耐酸碱环保增压水泵，外壳材料：PPS+PA66，功率不小于40W，工作电压24V，流量不小于10L/MIN，最大静态扬程8M；噪音&lt;40dB；无毒、无味、无重金属，要符合饮用水标准，要具有缺水保护、空转保护、堵转保护、卡死保护、防漏电、防腐蚀、防空转，自带止回阀等功能。</w:t>
            </w:r>
          </w:p>
        </w:tc>
        <w:tc>
          <w:tcPr>
            <w:tcW w:w="169" w:type="pct"/>
            <w:tcBorders>
              <w:tl2br w:val="nil"/>
              <w:tr2bl w:val="nil"/>
            </w:tcBorders>
            <w:shd w:val="clear" w:color="auto" w:fill="auto"/>
            <w:vAlign w:val="center"/>
          </w:tcPr>
          <w:p w14:paraId="33CB35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05D48D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249643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1150</w:t>
            </w:r>
          </w:p>
        </w:tc>
        <w:tc>
          <w:tcPr>
            <w:tcW w:w="292" w:type="pct"/>
            <w:tcBorders>
              <w:tl2br w:val="nil"/>
              <w:tr2bl w:val="nil"/>
            </w:tcBorders>
            <w:shd w:val="clear" w:color="auto" w:fill="auto"/>
            <w:vAlign w:val="center"/>
          </w:tcPr>
          <w:p w14:paraId="5CD9F5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13800</w:t>
            </w:r>
          </w:p>
        </w:tc>
      </w:tr>
      <w:tr w14:paraId="1E8D30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3368C99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控制系统</w:t>
            </w:r>
          </w:p>
        </w:tc>
        <w:tc>
          <w:tcPr>
            <w:tcW w:w="261" w:type="pct"/>
            <w:tcBorders>
              <w:tl2br w:val="nil"/>
              <w:tr2bl w:val="nil"/>
            </w:tcBorders>
            <w:shd w:val="clear" w:color="auto" w:fill="auto"/>
            <w:noWrap/>
            <w:vAlign w:val="center"/>
          </w:tcPr>
          <w:p w14:paraId="18283E3B">
            <w:pPr>
              <w:jc w:val="center"/>
              <w:rPr>
                <w:rFonts w:hint="eastAsia" w:ascii="仿宋" w:hAnsi="仿宋" w:eastAsia="仿宋" w:cs="仿宋"/>
                <w:i w:val="0"/>
                <w:iCs w:val="0"/>
                <w:color w:val="000000"/>
                <w:sz w:val="22"/>
                <w:szCs w:val="22"/>
                <w:u w:val="none"/>
              </w:rPr>
            </w:pPr>
          </w:p>
        </w:tc>
        <w:tc>
          <w:tcPr>
            <w:tcW w:w="292" w:type="pct"/>
            <w:tcBorders>
              <w:tl2br w:val="nil"/>
              <w:tr2bl w:val="nil"/>
            </w:tcBorders>
            <w:shd w:val="clear" w:color="auto" w:fill="auto"/>
            <w:vAlign w:val="center"/>
          </w:tcPr>
          <w:p w14:paraId="509A5D14">
            <w:pPr>
              <w:jc w:val="center"/>
              <w:rPr>
                <w:rFonts w:hint="eastAsia" w:ascii="仿宋" w:hAnsi="仿宋" w:eastAsia="仿宋" w:cs="仿宋"/>
                <w:i w:val="0"/>
                <w:iCs w:val="0"/>
                <w:color w:val="000000"/>
                <w:sz w:val="22"/>
                <w:szCs w:val="22"/>
                <w:u w:val="none"/>
              </w:rPr>
            </w:pPr>
          </w:p>
        </w:tc>
      </w:tr>
      <w:tr w14:paraId="7BA07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 w:hRule="atLeast"/>
        </w:trPr>
        <w:tc>
          <w:tcPr>
            <w:tcW w:w="172" w:type="pct"/>
            <w:tcBorders>
              <w:tl2br w:val="nil"/>
              <w:tr2bl w:val="nil"/>
            </w:tcBorders>
            <w:shd w:val="clear" w:color="auto" w:fill="auto"/>
            <w:vAlign w:val="center"/>
          </w:tcPr>
          <w:p w14:paraId="1E8D2A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00" w:type="pct"/>
            <w:tcBorders>
              <w:tl2br w:val="nil"/>
              <w:tr2bl w:val="nil"/>
            </w:tcBorders>
            <w:shd w:val="clear" w:color="auto" w:fill="auto"/>
            <w:vAlign w:val="center"/>
          </w:tcPr>
          <w:p w14:paraId="540926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智能系统控制箱</w:t>
            </w:r>
          </w:p>
        </w:tc>
        <w:tc>
          <w:tcPr>
            <w:tcW w:w="3413" w:type="pct"/>
            <w:tcBorders>
              <w:tl2br w:val="nil"/>
              <w:tr2bl w:val="nil"/>
            </w:tcBorders>
            <w:shd w:val="clear" w:color="auto" w:fill="auto"/>
            <w:vAlign w:val="center"/>
          </w:tcPr>
          <w:p w14:paraId="745A1D4F">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智能控制箱：内置总电源开关1个，漏电保护器一个，电源保护器1个，单片机控制器及功能扩展模块1套，单片机保护模块1个、急停控制系统1个，工作指示灯系统1套（每个学生电源一个指示灯），分组控制系统3套（电源控制系统、照明控制系统、给排水控制系统），风机控制系统1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（1）电源控制系统：可以对220V进行控制，可以单独进行控制，进行单选、全选、反选，分组进行控制；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（2）照明控制系统可以对照明进行控制，可以单独进行控制，进行单选、全选、反选，分组进行控制；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给排水控制系统：给水系统：每个学生设有给水控制阀门，可以对给水进行控制，可以单独进行控制，进行单选、全选、反选，分组进行控制，学生功能板处设置给水接口，接口与学生水槽箱采用硅胶软管连接，接口均采用自动锁紧插拔式连接方式。自动排水系统：所有排水由智能化控制系统集中控制，学生功能板处设置排水接口，接口与学生水槽箱采用硅胶软管（具有防酸、防碱、耐腐蚀功能）连接，接口均采用自动锁紧插拔式连接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（4）智能摇臂控制系统：可以单独进行控制，进行单选、全选、反选，分组进行控制；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（5）通风控制系统：采用风机矢量控制变频器。</w:t>
            </w:r>
          </w:p>
          <w:p w14:paraId="3C0FB582">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主要参数指标为：</w:t>
            </w:r>
          </w:p>
          <w:p w14:paraId="4827AF02">
            <w:pPr>
              <w:keepNext w:val="0"/>
              <w:keepLines w:val="0"/>
              <w:widowControl/>
              <w:numPr>
                <w:ilvl w:val="0"/>
                <w:numId w:val="16"/>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频率指示、异常指示、转速指示、状态指示等均由LED显示；</w:t>
            </w:r>
          </w:p>
          <w:p w14:paraId="638CDDFF">
            <w:pPr>
              <w:keepNext w:val="0"/>
              <w:keepLines w:val="0"/>
              <w:widowControl/>
              <w:numPr>
                <w:ilvl w:val="0"/>
                <w:numId w:val="16"/>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输入额定电压：三相380V，±15%；</w:t>
            </w:r>
          </w:p>
          <w:p w14:paraId="592EDDCF">
            <w:pPr>
              <w:keepNext w:val="0"/>
              <w:keepLines w:val="0"/>
              <w:widowControl/>
              <w:numPr>
                <w:ilvl w:val="0"/>
                <w:numId w:val="16"/>
              </w:numPr>
              <w:suppressLineNumbers w:val="0"/>
              <w:ind w:left="0" w:leftChars="0"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输入额定频率：50/60 HZ；</w:t>
            </w:r>
          </w:p>
          <w:p w14:paraId="17A4A6E5">
            <w:pPr>
              <w:keepNext w:val="0"/>
              <w:keepLines w:val="0"/>
              <w:widowControl/>
              <w:numPr>
                <w:ilvl w:val="0"/>
                <w:numId w:val="16"/>
              </w:numPr>
              <w:suppressLineNumbers w:val="0"/>
              <w:ind w:left="0" w:leftChars="0"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输出频率：1.00~400.0 HZ；</w:t>
            </w:r>
          </w:p>
          <w:p w14:paraId="6C6AA884">
            <w:pPr>
              <w:keepNext w:val="0"/>
              <w:keepLines w:val="0"/>
              <w:widowControl/>
              <w:numPr>
                <w:ilvl w:val="0"/>
                <w:numId w:val="16"/>
              </w:numPr>
              <w:suppressLineNumbers w:val="0"/>
              <w:ind w:left="0" w:leftChars="0"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过载能力：150% 额定电流；</w:t>
            </w:r>
          </w:p>
          <w:p w14:paraId="71947E5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6.保护功能：输入缺相、输入欠压、直流过压、过载等保护功能。</w:t>
            </w:r>
          </w:p>
        </w:tc>
        <w:tc>
          <w:tcPr>
            <w:tcW w:w="169" w:type="pct"/>
            <w:tcBorders>
              <w:tl2br w:val="nil"/>
              <w:tr2bl w:val="nil"/>
            </w:tcBorders>
            <w:shd w:val="clear" w:color="auto" w:fill="auto"/>
            <w:vAlign w:val="center"/>
          </w:tcPr>
          <w:p w14:paraId="758884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89" w:type="pct"/>
            <w:tcBorders>
              <w:tl2br w:val="nil"/>
              <w:tr2bl w:val="nil"/>
            </w:tcBorders>
            <w:shd w:val="clear" w:color="auto" w:fill="auto"/>
            <w:vAlign w:val="center"/>
          </w:tcPr>
          <w:p w14:paraId="47C351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2BBF35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9200</w:t>
            </w:r>
          </w:p>
        </w:tc>
        <w:tc>
          <w:tcPr>
            <w:tcW w:w="292" w:type="pct"/>
            <w:tcBorders>
              <w:tl2br w:val="nil"/>
              <w:tr2bl w:val="nil"/>
            </w:tcBorders>
            <w:shd w:val="clear" w:color="auto" w:fill="auto"/>
            <w:vAlign w:val="center"/>
          </w:tcPr>
          <w:p w14:paraId="2E798E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9200</w:t>
            </w:r>
          </w:p>
        </w:tc>
      </w:tr>
      <w:tr w14:paraId="641D4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24" w:hRule="atLeast"/>
        </w:trPr>
        <w:tc>
          <w:tcPr>
            <w:tcW w:w="172" w:type="pct"/>
            <w:tcBorders>
              <w:tl2br w:val="nil"/>
              <w:tr2bl w:val="nil"/>
            </w:tcBorders>
            <w:shd w:val="clear" w:color="auto" w:fill="auto"/>
            <w:vAlign w:val="center"/>
          </w:tcPr>
          <w:p w14:paraId="5341B2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00" w:type="pct"/>
            <w:tcBorders>
              <w:tl2br w:val="nil"/>
              <w:tr2bl w:val="nil"/>
            </w:tcBorders>
            <w:shd w:val="clear" w:color="auto" w:fill="auto"/>
            <w:vAlign w:val="center"/>
          </w:tcPr>
          <w:p w14:paraId="6E1E68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顶装智能控制平台</w:t>
            </w:r>
          </w:p>
        </w:tc>
        <w:tc>
          <w:tcPr>
            <w:tcW w:w="3413" w:type="pct"/>
            <w:tcBorders>
              <w:tl2br w:val="nil"/>
              <w:tr2bl w:val="nil"/>
            </w:tcBorders>
            <w:shd w:val="clear" w:color="auto" w:fill="auto"/>
            <w:vAlign w:val="center"/>
          </w:tcPr>
          <w:p w14:paraId="60D2E00C">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规格：≥10寸触摸屏。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集中控制系统。可执行各分项分页控制；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1.通风控制：触摸数字无极变频控制，具有频率数字显示功能，可精确控制通风风量；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2.供水控制：集中控制整室给排水；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3.照明控制：分组控制整室照明；</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4.电源控制：控制学生AC220V电源；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5.摇臂控制：可以实现单个控制，可以集中控制，可以任意组合控制。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6.标志：a.调节装置、输出插孔应有清晰明了、耐用的提示文字和符号。b.电压输出应能显示直流电压输出。c.内部布线接线端子，有文字和符号示。</w:t>
            </w:r>
          </w:p>
          <w:p w14:paraId="7F762889">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7.内部导线连接：a.连接后无应力。b.接地端子为黄绿双色线。c.部件固定牢固，无松动。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8.漏电保护：输入端应有漏电保护断电装置。</w:t>
            </w:r>
          </w:p>
          <w:p w14:paraId="7D990E8B">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9.接地措施：a.接地电阻≤0.12。b.绝缘电阻≥7MQ。c.变压器、插座接地可靠。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10.发热，K：变压器在1.06倍额定电压（233.2V），工作至温度状态，其绕组温升≤90K。</w:t>
            </w:r>
          </w:p>
          <w:p w14:paraId="27E2E17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11.操作性：a.各按组插座、开关工作有效，无影响正常工作和安全的异常现象。b.指示灯正常，无闪烁和损坏。c.漏电开关经试验后电路能正常断开。d.电压指示正常，无闪烁和损坏。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12.电压设置性能指示性：a.电压按设定值输入确认后，显示和输出应一致。b.电压设定值与实际输出值的误差应≤10%。</w:t>
            </w:r>
          </w:p>
        </w:tc>
        <w:tc>
          <w:tcPr>
            <w:tcW w:w="169" w:type="pct"/>
            <w:tcBorders>
              <w:tl2br w:val="nil"/>
              <w:tr2bl w:val="nil"/>
            </w:tcBorders>
            <w:shd w:val="clear" w:color="auto" w:fill="auto"/>
            <w:vAlign w:val="center"/>
          </w:tcPr>
          <w:p w14:paraId="5EE4DF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1BA52E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328117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2575.75</w:t>
            </w:r>
          </w:p>
        </w:tc>
        <w:tc>
          <w:tcPr>
            <w:tcW w:w="292" w:type="pct"/>
            <w:tcBorders>
              <w:tl2br w:val="nil"/>
              <w:tr2bl w:val="nil"/>
            </w:tcBorders>
            <w:shd w:val="clear" w:color="auto" w:fill="auto"/>
            <w:vAlign w:val="center"/>
          </w:tcPr>
          <w:p w14:paraId="4A6E81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2575.75</w:t>
            </w:r>
          </w:p>
        </w:tc>
      </w:tr>
      <w:tr w14:paraId="59758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280" w:hRule="atLeast"/>
        </w:trPr>
        <w:tc>
          <w:tcPr>
            <w:tcW w:w="172" w:type="pct"/>
            <w:tcBorders>
              <w:tl2br w:val="nil"/>
              <w:tr2bl w:val="nil"/>
            </w:tcBorders>
            <w:shd w:val="clear" w:color="auto" w:fill="auto"/>
            <w:vAlign w:val="center"/>
          </w:tcPr>
          <w:p w14:paraId="3D7CC0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00" w:type="pct"/>
            <w:tcBorders>
              <w:tl2br w:val="nil"/>
              <w:tr2bl w:val="nil"/>
            </w:tcBorders>
            <w:shd w:val="clear" w:color="auto" w:fill="auto"/>
            <w:vAlign w:val="center"/>
          </w:tcPr>
          <w:p w14:paraId="203F3E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学生端分组控制系统</w:t>
            </w:r>
          </w:p>
        </w:tc>
        <w:tc>
          <w:tcPr>
            <w:tcW w:w="3413" w:type="pct"/>
            <w:tcBorders>
              <w:tl2br w:val="nil"/>
              <w:tr2bl w:val="nil"/>
            </w:tcBorders>
            <w:shd w:val="clear" w:color="auto" w:fill="auto"/>
            <w:vAlign w:val="center"/>
          </w:tcPr>
          <w:p w14:paraId="2255132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可以对学生端模块的电源控制系统、照明控制系统、给排水控制系统、智能摇臂控制系统经行独立分组控制，实现全选、反选、单选功能。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1.标志：a.调节装置、输出插孔应有清晰明了、耐用的提示文字和符号。b.电压输出应能显示在电压表上显示电压输出。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2.电压调节范围，V：AC:0-3OV,DC:0-3OV。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3.内部导线连接：a.连接后无应力。b.接地端子为黄绿双色线。c.部件固定牢固，无松动。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4.电压指示精度，V:显示值于输出值之间的误差应在±2V以内。</w:t>
            </w:r>
          </w:p>
        </w:tc>
        <w:tc>
          <w:tcPr>
            <w:tcW w:w="169" w:type="pct"/>
            <w:tcBorders>
              <w:tl2br w:val="nil"/>
              <w:tr2bl w:val="nil"/>
            </w:tcBorders>
            <w:shd w:val="clear" w:color="auto" w:fill="auto"/>
            <w:vAlign w:val="center"/>
          </w:tcPr>
          <w:p w14:paraId="72A9EC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273A1E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226021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2575.75</w:t>
            </w:r>
          </w:p>
        </w:tc>
        <w:tc>
          <w:tcPr>
            <w:tcW w:w="292" w:type="pct"/>
            <w:tcBorders>
              <w:tl2br w:val="nil"/>
              <w:tr2bl w:val="nil"/>
            </w:tcBorders>
            <w:shd w:val="clear" w:color="auto" w:fill="auto"/>
            <w:vAlign w:val="center"/>
          </w:tcPr>
          <w:p w14:paraId="785C83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2575.75</w:t>
            </w:r>
          </w:p>
        </w:tc>
      </w:tr>
      <w:tr w14:paraId="2EAE6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6" w:hRule="atLeast"/>
        </w:trPr>
        <w:tc>
          <w:tcPr>
            <w:tcW w:w="172" w:type="pct"/>
            <w:tcBorders>
              <w:tl2br w:val="nil"/>
              <w:tr2bl w:val="nil"/>
            </w:tcBorders>
            <w:shd w:val="clear" w:color="auto" w:fill="auto"/>
            <w:vAlign w:val="center"/>
          </w:tcPr>
          <w:p w14:paraId="1D87E5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00" w:type="pct"/>
            <w:tcBorders>
              <w:tl2br w:val="nil"/>
              <w:tr2bl w:val="nil"/>
            </w:tcBorders>
            <w:shd w:val="clear" w:color="auto" w:fill="auto"/>
            <w:vAlign w:val="center"/>
          </w:tcPr>
          <w:p w14:paraId="3D7F98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远程控制系统</w:t>
            </w:r>
          </w:p>
        </w:tc>
        <w:tc>
          <w:tcPr>
            <w:tcW w:w="3413" w:type="pct"/>
            <w:tcBorders>
              <w:tl2br w:val="nil"/>
              <w:tr2bl w:val="nil"/>
            </w:tcBorders>
            <w:shd w:val="clear" w:color="auto" w:fill="auto"/>
            <w:vAlign w:val="center"/>
          </w:tcPr>
          <w:p w14:paraId="6ADAA45D">
            <w:pPr>
              <w:keepNext w:val="0"/>
              <w:keepLines w:val="0"/>
              <w:widowControl/>
              <w:numPr>
                <w:ilvl w:val="0"/>
                <w:numId w:val="17"/>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能使用移动端能控制总电源关闭，开启。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2.使用APP能控制学生低压电源的交流电压，且电压值为实测值。如APP给学生交流3V，学生电源电压实测电压为3V；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3.使用APP同时控制水电风光源开启与关闭，</w:t>
            </w:r>
          </w:p>
          <w:p w14:paraId="07BA9A79">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4.历史记录：支持数据回溯功能，提供过去的运行记录。</w:t>
            </w:r>
          </w:p>
        </w:tc>
        <w:tc>
          <w:tcPr>
            <w:tcW w:w="169" w:type="pct"/>
            <w:tcBorders>
              <w:tl2br w:val="nil"/>
              <w:tr2bl w:val="nil"/>
            </w:tcBorders>
            <w:shd w:val="clear" w:color="auto" w:fill="auto"/>
            <w:vAlign w:val="center"/>
          </w:tcPr>
          <w:p w14:paraId="6943B5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9" w:type="pct"/>
            <w:tcBorders>
              <w:tl2br w:val="nil"/>
              <w:tr2bl w:val="nil"/>
            </w:tcBorders>
            <w:shd w:val="clear" w:color="auto" w:fill="auto"/>
            <w:vAlign w:val="center"/>
          </w:tcPr>
          <w:p w14:paraId="1C9199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0C93D9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2600</w:t>
            </w:r>
          </w:p>
        </w:tc>
        <w:tc>
          <w:tcPr>
            <w:tcW w:w="292" w:type="pct"/>
            <w:tcBorders>
              <w:tl2br w:val="nil"/>
              <w:tr2bl w:val="nil"/>
            </w:tcBorders>
            <w:shd w:val="clear" w:color="auto" w:fill="auto"/>
            <w:vAlign w:val="center"/>
          </w:tcPr>
          <w:p w14:paraId="779BFF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2600</w:t>
            </w:r>
          </w:p>
        </w:tc>
      </w:tr>
      <w:tr w14:paraId="557F4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trPr>
        <w:tc>
          <w:tcPr>
            <w:tcW w:w="172" w:type="pct"/>
            <w:tcBorders>
              <w:tl2br w:val="nil"/>
              <w:tr2bl w:val="nil"/>
            </w:tcBorders>
            <w:shd w:val="clear" w:color="auto" w:fill="auto"/>
            <w:vAlign w:val="center"/>
          </w:tcPr>
          <w:p w14:paraId="20BF9E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00" w:type="pct"/>
            <w:tcBorders>
              <w:tl2br w:val="nil"/>
              <w:tr2bl w:val="nil"/>
            </w:tcBorders>
            <w:shd w:val="clear" w:color="auto" w:fill="auto"/>
            <w:vAlign w:val="center"/>
          </w:tcPr>
          <w:p w14:paraId="2BE6EE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实验室安全监视系统</w:t>
            </w:r>
          </w:p>
        </w:tc>
        <w:tc>
          <w:tcPr>
            <w:tcW w:w="3413" w:type="pct"/>
            <w:tcBorders>
              <w:tl2br w:val="nil"/>
              <w:tr2bl w:val="nil"/>
            </w:tcBorders>
            <w:shd w:val="clear" w:color="auto" w:fill="auto"/>
            <w:vAlign w:val="center"/>
          </w:tcPr>
          <w:p w14:paraId="664A989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内置精密度传感装置，实时监测空气质里，具有CO2、甲醛、TVOCPI2、PT10颗粒物、温度、湿度可对环境进行实时全面的检测，提示教室当前的环境是否处在安全的教学环境中。当监测到的任一指标超过安全范围，系统通过小程序发送报警通知。</w:t>
            </w:r>
          </w:p>
        </w:tc>
        <w:tc>
          <w:tcPr>
            <w:tcW w:w="169" w:type="pct"/>
            <w:tcBorders>
              <w:tl2br w:val="nil"/>
              <w:tr2bl w:val="nil"/>
            </w:tcBorders>
            <w:shd w:val="clear" w:color="auto" w:fill="auto"/>
            <w:vAlign w:val="center"/>
          </w:tcPr>
          <w:p w14:paraId="52A8E8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9" w:type="pct"/>
            <w:tcBorders>
              <w:tl2br w:val="nil"/>
              <w:tr2bl w:val="nil"/>
            </w:tcBorders>
            <w:shd w:val="clear" w:color="auto" w:fill="auto"/>
            <w:vAlign w:val="center"/>
          </w:tcPr>
          <w:p w14:paraId="06C778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273E97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292" w:type="pct"/>
            <w:tcBorders>
              <w:tl2br w:val="nil"/>
              <w:tr2bl w:val="nil"/>
            </w:tcBorders>
            <w:shd w:val="clear" w:color="auto" w:fill="auto"/>
            <w:vAlign w:val="center"/>
          </w:tcPr>
          <w:p w14:paraId="0741F7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r>
      <w:tr w14:paraId="07B28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27615CF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顶部集成供给系统</w:t>
            </w:r>
          </w:p>
        </w:tc>
        <w:tc>
          <w:tcPr>
            <w:tcW w:w="261" w:type="pct"/>
            <w:tcBorders>
              <w:tl2br w:val="nil"/>
              <w:tr2bl w:val="nil"/>
            </w:tcBorders>
            <w:shd w:val="clear" w:color="auto" w:fill="auto"/>
            <w:noWrap/>
            <w:vAlign w:val="center"/>
          </w:tcPr>
          <w:p w14:paraId="7A5242FE">
            <w:pPr>
              <w:jc w:val="center"/>
              <w:rPr>
                <w:rFonts w:hint="eastAsia" w:ascii="仿宋" w:hAnsi="仿宋" w:eastAsia="仿宋" w:cs="仿宋"/>
                <w:i w:val="0"/>
                <w:iCs w:val="0"/>
                <w:color w:val="000000"/>
                <w:sz w:val="22"/>
                <w:szCs w:val="22"/>
                <w:u w:val="none"/>
              </w:rPr>
            </w:pPr>
          </w:p>
        </w:tc>
        <w:tc>
          <w:tcPr>
            <w:tcW w:w="292" w:type="pct"/>
            <w:tcBorders>
              <w:tl2br w:val="nil"/>
              <w:tr2bl w:val="nil"/>
            </w:tcBorders>
            <w:shd w:val="clear" w:color="auto" w:fill="auto"/>
            <w:vAlign w:val="center"/>
          </w:tcPr>
          <w:p w14:paraId="50E877AA">
            <w:pPr>
              <w:jc w:val="center"/>
              <w:rPr>
                <w:rFonts w:hint="eastAsia" w:ascii="仿宋" w:hAnsi="仿宋" w:eastAsia="仿宋" w:cs="仿宋"/>
                <w:i w:val="0"/>
                <w:iCs w:val="0"/>
                <w:color w:val="000000"/>
                <w:sz w:val="22"/>
                <w:szCs w:val="22"/>
                <w:u w:val="none"/>
              </w:rPr>
            </w:pPr>
          </w:p>
        </w:tc>
      </w:tr>
      <w:tr w14:paraId="5B602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tcW w:w="172" w:type="pct"/>
            <w:tcBorders>
              <w:tl2br w:val="nil"/>
              <w:tr2bl w:val="nil"/>
            </w:tcBorders>
            <w:shd w:val="clear" w:color="auto" w:fill="auto"/>
            <w:vAlign w:val="center"/>
          </w:tcPr>
          <w:p w14:paraId="73A619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00" w:type="pct"/>
            <w:tcBorders>
              <w:tl2br w:val="nil"/>
              <w:tr2bl w:val="nil"/>
            </w:tcBorders>
            <w:shd w:val="clear" w:color="auto" w:fill="auto"/>
            <w:vAlign w:val="center"/>
          </w:tcPr>
          <w:p w14:paraId="5B0046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吊装主体框架</w:t>
            </w:r>
          </w:p>
        </w:tc>
        <w:tc>
          <w:tcPr>
            <w:tcW w:w="3413" w:type="pct"/>
            <w:tcBorders>
              <w:tl2br w:val="nil"/>
              <w:tr2bl w:val="nil"/>
            </w:tcBorders>
            <w:shd w:val="clear" w:color="auto" w:fill="auto"/>
            <w:vAlign w:val="center"/>
          </w:tcPr>
          <w:p w14:paraId="09DAE2C3">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1承重骨架规格：≥1200*437*150㎜；</w:t>
            </w:r>
          </w:p>
          <w:p w14:paraId="61649E45">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2整体采用冷轧钢板，表面经环氧树脂粉末喷涂高温固化处理；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3.外观：a.表面光洁，形状规整，快口等现象，无毛刺。b.组件结合接缝平服，间隙应基本一致，无明显高低差和缝隙不一的现象。</w:t>
            </w:r>
          </w:p>
          <w:p w14:paraId="03DE1749">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4涂层的要求，um:a.主体的内外面均匀应做涂层处理。b.涂层色泽均匀一致，无气泡，流挂，露底等缺陷，检验结果合格。c.外表面任意五点的平均厚度应≥80um。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5.切边口：光滑，无裂边，锐边，皱折等现象。</w:t>
            </w:r>
          </w:p>
          <w:p w14:paraId="67FD8D3F">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6.尺寸要求：二端面的高度尺寸：45mm±2mm。</w:t>
            </w:r>
          </w:p>
          <w:p w14:paraId="27E67FE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7.金属喷漆（塑）涂层理</w:t>
            </w:r>
            <w:r>
              <w:rPr>
                <w:rFonts w:hint="eastAsia" w:ascii="仿宋" w:hAnsi="仿宋" w:eastAsia="仿宋" w:cs="仿宋"/>
                <w:i w:val="0"/>
                <w:iCs w:val="0"/>
                <w:color w:val="000000"/>
                <w:kern w:val="0"/>
                <w:sz w:val="22"/>
                <w:szCs w:val="22"/>
                <w:highlight w:val="none"/>
                <w:u w:val="none"/>
                <w:lang w:val="en-US" w:eastAsia="zh-CN" w:bidi="ar"/>
              </w:rPr>
              <w:t>化性能：a.硬度：≥H 。b.冲击强度400mm±2mm。</w:t>
            </w:r>
            <w:r>
              <w:rPr>
                <w:rFonts w:hint="eastAsia" w:ascii="仿宋" w:hAnsi="仿宋" w:eastAsia="仿宋" w:cs="仿宋"/>
                <w:i w:val="0"/>
                <w:iCs w:val="0"/>
                <w:color w:val="000000"/>
                <w:kern w:val="0"/>
                <w:sz w:val="22"/>
                <w:szCs w:val="22"/>
                <w:u w:val="none"/>
                <w:lang w:val="en-US" w:eastAsia="zh-CN" w:bidi="ar"/>
              </w:rPr>
              <w:t>c.附着力应不低于2级。</w:t>
            </w:r>
          </w:p>
        </w:tc>
        <w:tc>
          <w:tcPr>
            <w:tcW w:w="169" w:type="pct"/>
            <w:tcBorders>
              <w:tl2br w:val="nil"/>
              <w:tr2bl w:val="nil"/>
            </w:tcBorders>
            <w:shd w:val="clear" w:color="auto" w:fill="auto"/>
            <w:vAlign w:val="center"/>
          </w:tcPr>
          <w:p w14:paraId="2C6A7D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16A3A0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103841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2990</w:t>
            </w:r>
          </w:p>
        </w:tc>
        <w:tc>
          <w:tcPr>
            <w:tcW w:w="292" w:type="pct"/>
            <w:tcBorders>
              <w:tl2br w:val="nil"/>
              <w:tr2bl w:val="nil"/>
            </w:tcBorders>
            <w:shd w:val="clear" w:color="auto" w:fill="auto"/>
            <w:vAlign w:val="center"/>
          </w:tcPr>
          <w:p w14:paraId="6F2B63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35880</w:t>
            </w:r>
          </w:p>
        </w:tc>
      </w:tr>
      <w:tr w14:paraId="39028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80" w:hRule="atLeast"/>
        </w:trPr>
        <w:tc>
          <w:tcPr>
            <w:tcW w:w="172" w:type="pct"/>
            <w:tcBorders>
              <w:tl2br w:val="nil"/>
              <w:tr2bl w:val="nil"/>
            </w:tcBorders>
            <w:shd w:val="clear" w:color="auto" w:fill="auto"/>
            <w:vAlign w:val="center"/>
          </w:tcPr>
          <w:p w14:paraId="2652B5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00" w:type="pct"/>
            <w:tcBorders>
              <w:tl2br w:val="nil"/>
              <w:tr2bl w:val="nil"/>
            </w:tcBorders>
            <w:shd w:val="clear" w:color="auto" w:fill="auto"/>
            <w:vAlign w:val="center"/>
          </w:tcPr>
          <w:p w14:paraId="0BEA98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主体保护罩</w:t>
            </w:r>
          </w:p>
        </w:tc>
        <w:tc>
          <w:tcPr>
            <w:tcW w:w="3413" w:type="pct"/>
            <w:tcBorders>
              <w:tl2br w:val="nil"/>
              <w:tr2bl w:val="nil"/>
            </w:tcBorders>
            <w:shd w:val="clear" w:color="auto" w:fill="auto"/>
            <w:vAlign w:val="center"/>
          </w:tcPr>
          <w:p w14:paraId="5BA2756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1、整体外腔体，规格：≥1200*700*236mm；厚度≥2.0mm，采用铝合金和塑料结合，表面光滑，环保无毒、生产工业采取四面模块化组合，模块化安装、安装简单、维修更换便捷。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2、特点：具有优良的电气绝缘性、耐腐蚀性、机械性能、优异的耐紫外线抗老化性能及阻燃性可达到FVO级，使用寿命长，永不变色之特性。能有效保护主体内结构部件供应系统的安全。</w:t>
            </w:r>
          </w:p>
        </w:tc>
        <w:tc>
          <w:tcPr>
            <w:tcW w:w="169" w:type="pct"/>
            <w:tcBorders>
              <w:tl2br w:val="nil"/>
              <w:tr2bl w:val="nil"/>
            </w:tcBorders>
            <w:shd w:val="clear" w:color="auto" w:fill="auto"/>
            <w:vAlign w:val="center"/>
          </w:tcPr>
          <w:p w14:paraId="34D154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5D6B00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5CD136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2795</w:t>
            </w:r>
          </w:p>
        </w:tc>
        <w:tc>
          <w:tcPr>
            <w:tcW w:w="292" w:type="pct"/>
            <w:tcBorders>
              <w:tl2br w:val="nil"/>
              <w:tr2bl w:val="nil"/>
            </w:tcBorders>
            <w:shd w:val="clear" w:color="auto" w:fill="auto"/>
            <w:vAlign w:val="center"/>
          </w:tcPr>
          <w:p w14:paraId="56C15A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33540</w:t>
            </w:r>
          </w:p>
        </w:tc>
      </w:tr>
      <w:tr w14:paraId="04504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trPr>
        <w:tc>
          <w:tcPr>
            <w:tcW w:w="172" w:type="pct"/>
            <w:tcBorders>
              <w:tl2br w:val="nil"/>
              <w:tr2bl w:val="nil"/>
            </w:tcBorders>
            <w:shd w:val="clear" w:color="auto" w:fill="auto"/>
            <w:vAlign w:val="center"/>
          </w:tcPr>
          <w:p w14:paraId="4367C3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00" w:type="pct"/>
            <w:tcBorders>
              <w:tl2br w:val="nil"/>
              <w:tr2bl w:val="nil"/>
            </w:tcBorders>
            <w:shd w:val="clear" w:color="auto" w:fill="auto"/>
            <w:vAlign w:val="center"/>
          </w:tcPr>
          <w:p w14:paraId="30A26B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智能摇臂升降系统</w:t>
            </w:r>
          </w:p>
        </w:tc>
        <w:tc>
          <w:tcPr>
            <w:tcW w:w="3413" w:type="pct"/>
            <w:tcBorders>
              <w:tl2br w:val="nil"/>
              <w:tr2bl w:val="nil"/>
            </w:tcBorders>
            <w:shd w:val="clear" w:color="auto" w:fill="auto"/>
            <w:vAlign w:val="center"/>
          </w:tcPr>
          <w:p w14:paraId="183C3179">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1.顶装摇臂动力装置系统控制接收信号为远程智能手动和触摸远程无线操作功能，动力为超静音安全低压直流24V低压电机动力，摇臂规格为直径100mm，厚度1.5mm铝合金。</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2.摇臂连接座采用优质铝合金，动力装置和主体结构模块化组合，安装维需护捷，运行需无噪音。</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3.升降摇臂六边形柱采用铝合金材料，管内水电隔离设计，表面和管内需进行环氧树脂粉末静电喷涂、高温固化处理，耐腐蚀；规格Ф100*50mm；壁厚1.5mm；长度550mm。集成于吊装一体内，随摇臂面板一起升降，在实验需要时进行一起降下，不使用时一起收于吊装内，老师授课时不挡学生视线。</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4.外观要求：a.各部件应进行防腐处理，检验结果合格。b.可触及部位应无毛刺、飞边、快口等缺陷。c.外壳加工规整，无明显敲击和机械损伤。d.部件的定位应可靠，无窜动、歪斜、工作卡阻等影响使用的缺陷。</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5</w:t>
            </w:r>
            <w:r>
              <w:rPr>
                <w:rFonts w:hint="eastAsia" w:ascii="仿宋" w:hAnsi="仿宋" w:eastAsia="仿宋" w:cs="仿宋"/>
                <w:i/>
                <w:iCs/>
                <w:color w:val="000000"/>
                <w:kern w:val="0"/>
                <w:sz w:val="22"/>
                <w:szCs w:val="22"/>
                <w:highlight w:val="none"/>
                <w:u w:val="none"/>
                <w:lang w:val="en-US" w:eastAsia="zh-CN" w:bidi="ar"/>
              </w:rPr>
              <w:t>.</w:t>
            </w:r>
            <w:r>
              <w:rPr>
                <w:rFonts w:hint="eastAsia" w:ascii="仿宋" w:hAnsi="仿宋" w:eastAsia="仿宋" w:cs="仿宋"/>
                <w:i w:val="0"/>
                <w:iCs w:val="0"/>
                <w:color w:val="000000"/>
                <w:kern w:val="0"/>
                <w:sz w:val="22"/>
                <w:szCs w:val="22"/>
                <w:highlight w:val="none"/>
                <w:u w:val="none"/>
                <w:lang w:val="en-US" w:eastAsia="zh-CN" w:bidi="ar"/>
              </w:rPr>
              <w:t>主体金属材料硬度，HVI：≥180 HVI。</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6.防护涂层的要求，um: a.涂层表面光滑，颜色，色泽基本一致，无气泡，不脱落。b.任意五点的平均厚度应≥100um。c.经2H铅笔硬度试验后，涂层无明显痕迹。</w:t>
            </w:r>
          </w:p>
          <w:p w14:paraId="15A6DA2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highlight w:val="none"/>
                <w:u w:val="none"/>
                <w:lang w:val="en-US" w:eastAsia="zh-CN" w:bidi="ar"/>
              </w:rPr>
              <w:t>7.运行稳定性：经不小于200次升降试验后，运行无异常。</w:t>
            </w:r>
          </w:p>
        </w:tc>
        <w:tc>
          <w:tcPr>
            <w:tcW w:w="169" w:type="pct"/>
            <w:tcBorders>
              <w:tl2br w:val="nil"/>
              <w:tr2bl w:val="nil"/>
            </w:tcBorders>
            <w:shd w:val="clear" w:color="auto" w:fill="auto"/>
            <w:vAlign w:val="center"/>
          </w:tcPr>
          <w:p w14:paraId="54DD8D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89" w:type="pct"/>
            <w:tcBorders>
              <w:tl2br w:val="nil"/>
              <w:tr2bl w:val="nil"/>
            </w:tcBorders>
            <w:shd w:val="clear" w:color="auto" w:fill="auto"/>
            <w:vAlign w:val="center"/>
          </w:tcPr>
          <w:p w14:paraId="551EC6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2F2E1C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710</w:t>
            </w:r>
          </w:p>
        </w:tc>
        <w:tc>
          <w:tcPr>
            <w:tcW w:w="292" w:type="pct"/>
            <w:tcBorders>
              <w:tl2br w:val="nil"/>
              <w:tr2bl w:val="nil"/>
            </w:tcBorders>
            <w:shd w:val="clear" w:color="auto" w:fill="auto"/>
            <w:vAlign w:val="center"/>
          </w:tcPr>
          <w:p w14:paraId="311438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8520</w:t>
            </w:r>
          </w:p>
        </w:tc>
      </w:tr>
      <w:tr w14:paraId="4F51A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666B37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00" w:type="pct"/>
            <w:tcBorders>
              <w:tl2br w:val="nil"/>
              <w:tr2bl w:val="nil"/>
            </w:tcBorders>
            <w:shd w:val="clear" w:color="auto" w:fill="auto"/>
            <w:vAlign w:val="center"/>
          </w:tcPr>
          <w:p w14:paraId="10B902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集成功能模块</w:t>
            </w:r>
          </w:p>
        </w:tc>
        <w:tc>
          <w:tcPr>
            <w:tcW w:w="3413" w:type="pct"/>
            <w:tcBorders>
              <w:tl2br w:val="nil"/>
              <w:tr2bl w:val="nil"/>
            </w:tcBorders>
            <w:shd w:val="clear" w:color="auto" w:fill="auto"/>
            <w:vAlign w:val="center"/>
          </w:tcPr>
          <w:p w14:paraId="412D5E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采用ABS材质。模块内部采用双层设计，水电隔离设计，相互不干扰，保证设备安全可靠性。模块内预留高压、低压、网络、上下水接口位置。</w:t>
            </w:r>
          </w:p>
        </w:tc>
        <w:tc>
          <w:tcPr>
            <w:tcW w:w="169" w:type="pct"/>
            <w:tcBorders>
              <w:tl2br w:val="nil"/>
              <w:tr2bl w:val="nil"/>
            </w:tcBorders>
            <w:shd w:val="clear" w:color="auto" w:fill="auto"/>
            <w:vAlign w:val="center"/>
          </w:tcPr>
          <w:p w14:paraId="20697E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89" w:type="pct"/>
            <w:tcBorders>
              <w:tl2br w:val="nil"/>
              <w:tr2bl w:val="nil"/>
            </w:tcBorders>
            <w:shd w:val="clear" w:color="auto" w:fill="auto"/>
            <w:vAlign w:val="center"/>
          </w:tcPr>
          <w:p w14:paraId="538FB9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0FDA09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276</w:t>
            </w:r>
          </w:p>
        </w:tc>
        <w:tc>
          <w:tcPr>
            <w:tcW w:w="292" w:type="pct"/>
            <w:tcBorders>
              <w:tl2br w:val="nil"/>
              <w:tr2bl w:val="nil"/>
            </w:tcBorders>
            <w:shd w:val="clear" w:color="auto" w:fill="auto"/>
            <w:vAlign w:val="center"/>
          </w:tcPr>
          <w:p w14:paraId="46916B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3312</w:t>
            </w:r>
          </w:p>
        </w:tc>
      </w:tr>
      <w:tr w14:paraId="0E947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72" w:type="pct"/>
            <w:tcBorders>
              <w:tl2br w:val="nil"/>
              <w:tr2bl w:val="nil"/>
            </w:tcBorders>
            <w:shd w:val="clear" w:color="auto" w:fill="auto"/>
            <w:vAlign w:val="center"/>
          </w:tcPr>
          <w:p w14:paraId="4F4583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00" w:type="pct"/>
            <w:tcBorders>
              <w:tl2br w:val="nil"/>
              <w:tr2bl w:val="nil"/>
            </w:tcBorders>
            <w:shd w:val="clear" w:color="auto" w:fill="auto"/>
            <w:vAlign w:val="center"/>
          </w:tcPr>
          <w:p w14:paraId="3EE8C7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多功能吊塔电源</w:t>
            </w:r>
          </w:p>
        </w:tc>
        <w:tc>
          <w:tcPr>
            <w:tcW w:w="3413" w:type="pct"/>
            <w:tcBorders>
              <w:tl2br w:val="nil"/>
              <w:tr2bl w:val="nil"/>
            </w:tcBorders>
            <w:shd w:val="clear" w:color="auto" w:fill="auto"/>
            <w:vAlign w:val="center"/>
          </w:tcPr>
          <w:p w14:paraId="1AACB6D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1.学生电源采用PC亮光薄膜面板，控制采用功能按钮，数字键盘输入，可以随意设置电压，准确、快捷，操作界面规格：≥426*320㎜采用模块化组合。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双界面操作，规格：≥218*150㎜，采用≥1.5㎜厚钢板激光切割触摸面板工艺制造，界面上有交直流电源切换键、复位键、电压控制键、信息显示模块、举手，交直流输出接线插口，三组国标五孔220V市电插座，保险过载保护。</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电路板采用贴片元件生产技术，微电脑控制，交直流输出：直流稳压输出：0-16V，额定电流2A；16-30V，额定电流1A。最小调节单元0.1V。交流电压输出：0~18V，额定电流2A；18V-30V，额定电流1A。最小调节单元1V。交直流电源具有过载保护智能检测功能，设置“过载”图标提示。采用按钮复位功能免除反复过载冲击负载。学生高压电源可接收主控电源发送的锁定信号，学生接收老师输送的设定电源电压，教师锁定时，学生自己无法操作，这样可避免学生的误操作。老师端可以分组或独立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4.拓展部分，设有保险模块、急停装置模块、四组超六类网络通讯模块接口。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5.学生信息显示屏，采用≥4寸的LCD屏，要显示温度、湿度、电压、电流值、开关状态等信息。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6.每组电源后面显示当前地址号，数字用≥1.5寸高亮度数码显示。</w:t>
            </w:r>
          </w:p>
        </w:tc>
        <w:tc>
          <w:tcPr>
            <w:tcW w:w="169" w:type="pct"/>
            <w:tcBorders>
              <w:tl2br w:val="nil"/>
              <w:tr2bl w:val="nil"/>
            </w:tcBorders>
            <w:shd w:val="clear" w:color="auto" w:fill="auto"/>
            <w:vAlign w:val="center"/>
          </w:tcPr>
          <w:p w14:paraId="06FCB0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89" w:type="pct"/>
            <w:tcBorders>
              <w:tl2br w:val="nil"/>
              <w:tr2bl w:val="nil"/>
            </w:tcBorders>
            <w:shd w:val="clear" w:color="auto" w:fill="auto"/>
            <w:vAlign w:val="center"/>
          </w:tcPr>
          <w:p w14:paraId="6F490D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61" w:type="pct"/>
            <w:tcBorders>
              <w:tl2br w:val="nil"/>
              <w:tr2bl w:val="nil"/>
            </w:tcBorders>
            <w:shd w:val="clear" w:color="auto" w:fill="auto"/>
            <w:noWrap/>
            <w:vAlign w:val="center"/>
          </w:tcPr>
          <w:p w14:paraId="61C515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710</w:t>
            </w:r>
          </w:p>
        </w:tc>
        <w:tc>
          <w:tcPr>
            <w:tcW w:w="292" w:type="pct"/>
            <w:tcBorders>
              <w:tl2br w:val="nil"/>
              <w:tr2bl w:val="nil"/>
            </w:tcBorders>
            <w:shd w:val="clear" w:color="auto" w:fill="auto"/>
            <w:vAlign w:val="center"/>
          </w:tcPr>
          <w:p w14:paraId="134B7F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17040</w:t>
            </w:r>
          </w:p>
        </w:tc>
      </w:tr>
      <w:tr w14:paraId="13B38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72" w:type="pct"/>
            <w:tcBorders>
              <w:tl2br w:val="nil"/>
              <w:tr2bl w:val="nil"/>
            </w:tcBorders>
            <w:shd w:val="clear" w:color="auto" w:fill="auto"/>
            <w:vAlign w:val="center"/>
          </w:tcPr>
          <w:p w14:paraId="21DDB8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500" w:type="pct"/>
            <w:tcBorders>
              <w:tl2br w:val="nil"/>
              <w:tr2bl w:val="nil"/>
            </w:tcBorders>
            <w:shd w:val="clear" w:color="auto" w:fill="auto"/>
            <w:vAlign w:val="center"/>
          </w:tcPr>
          <w:p w14:paraId="57546306">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学生电源单元交换装置</w:t>
            </w:r>
          </w:p>
        </w:tc>
        <w:tc>
          <w:tcPr>
            <w:tcW w:w="3413" w:type="pct"/>
            <w:tcBorders>
              <w:tl2br w:val="nil"/>
              <w:tr2bl w:val="nil"/>
            </w:tcBorders>
            <w:shd w:val="clear" w:color="auto" w:fill="auto"/>
            <w:vAlign w:val="center"/>
          </w:tcPr>
          <w:p w14:paraId="120CBCBC">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1.通讯控制单元：由通讯总线接收总控单元的各种命令，来执行各种动作。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2.摇臂控制单元：采用闭环控制由上、下限检测开关控制。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3.低压供电单元：直流电源采用硬件，软件双重保护。交流电源采用隔离检测保护电路，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4.高压供电单元：漏电保护，急停停止电路。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5.供水控制单元：水位检测来控制电机启停，实时排水。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6.照明控制单元：远程开启关闭，</w:t>
            </w:r>
          </w:p>
          <w:p w14:paraId="3FF5383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7.内置独立140VA隔离电源变压器，分组控制学生端低压输出，带分组接线口。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8.状态指示单元：各种状态指示，便于安装调试，维修。</w:t>
            </w:r>
          </w:p>
        </w:tc>
        <w:tc>
          <w:tcPr>
            <w:tcW w:w="169" w:type="pct"/>
            <w:tcBorders>
              <w:tl2br w:val="nil"/>
              <w:tr2bl w:val="nil"/>
            </w:tcBorders>
            <w:shd w:val="clear" w:color="auto" w:fill="auto"/>
            <w:vAlign w:val="center"/>
          </w:tcPr>
          <w:p w14:paraId="7450B9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6FDD31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645DC7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710</w:t>
            </w:r>
          </w:p>
        </w:tc>
        <w:tc>
          <w:tcPr>
            <w:tcW w:w="292" w:type="pct"/>
            <w:tcBorders>
              <w:tl2br w:val="nil"/>
              <w:tr2bl w:val="nil"/>
            </w:tcBorders>
            <w:shd w:val="clear" w:color="auto" w:fill="auto"/>
            <w:vAlign w:val="center"/>
          </w:tcPr>
          <w:p w14:paraId="4CB0B8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8520</w:t>
            </w:r>
          </w:p>
        </w:tc>
      </w:tr>
      <w:tr w14:paraId="68ADA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10F2FA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500" w:type="pct"/>
            <w:tcBorders>
              <w:tl2br w:val="nil"/>
              <w:tr2bl w:val="nil"/>
            </w:tcBorders>
            <w:shd w:val="clear" w:color="auto" w:fill="auto"/>
            <w:vAlign w:val="center"/>
          </w:tcPr>
          <w:p w14:paraId="53607D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急停装置</w:t>
            </w:r>
          </w:p>
        </w:tc>
        <w:tc>
          <w:tcPr>
            <w:tcW w:w="3413" w:type="pct"/>
            <w:tcBorders>
              <w:tl2br w:val="nil"/>
              <w:tr2bl w:val="nil"/>
            </w:tcBorders>
            <w:shd w:val="clear" w:color="auto" w:fill="auto"/>
            <w:vAlign w:val="center"/>
          </w:tcPr>
          <w:p w14:paraId="49701E1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铝合金材质，在水电系统出现故障时紧急制动，确保实验时安全。</w:t>
            </w:r>
          </w:p>
        </w:tc>
        <w:tc>
          <w:tcPr>
            <w:tcW w:w="169" w:type="pct"/>
            <w:tcBorders>
              <w:tl2br w:val="nil"/>
              <w:tr2bl w:val="nil"/>
            </w:tcBorders>
            <w:shd w:val="clear" w:color="auto" w:fill="auto"/>
            <w:vAlign w:val="center"/>
          </w:tcPr>
          <w:p w14:paraId="49784A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89" w:type="pct"/>
            <w:tcBorders>
              <w:tl2br w:val="nil"/>
              <w:tr2bl w:val="nil"/>
            </w:tcBorders>
            <w:shd w:val="clear" w:color="auto" w:fill="auto"/>
            <w:vAlign w:val="center"/>
          </w:tcPr>
          <w:p w14:paraId="2338A2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53276D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82.75</w:t>
            </w:r>
          </w:p>
        </w:tc>
        <w:tc>
          <w:tcPr>
            <w:tcW w:w="292" w:type="pct"/>
            <w:tcBorders>
              <w:tl2br w:val="nil"/>
              <w:tr2bl w:val="nil"/>
            </w:tcBorders>
            <w:shd w:val="clear" w:color="auto" w:fill="auto"/>
            <w:vAlign w:val="center"/>
          </w:tcPr>
          <w:p w14:paraId="1DDFEC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993</w:t>
            </w:r>
          </w:p>
        </w:tc>
      </w:tr>
      <w:tr w14:paraId="77025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5ED4C4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500" w:type="pct"/>
            <w:tcBorders>
              <w:tl2br w:val="nil"/>
              <w:tr2bl w:val="nil"/>
            </w:tcBorders>
            <w:shd w:val="clear" w:color="auto" w:fill="auto"/>
            <w:noWrap/>
            <w:vAlign w:val="center"/>
          </w:tcPr>
          <w:p w14:paraId="1BD0AE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保险模块</w:t>
            </w:r>
          </w:p>
        </w:tc>
        <w:tc>
          <w:tcPr>
            <w:tcW w:w="3413" w:type="pct"/>
            <w:tcBorders>
              <w:tl2br w:val="nil"/>
              <w:tr2bl w:val="nil"/>
            </w:tcBorders>
            <w:shd w:val="clear" w:color="auto" w:fill="auto"/>
            <w:noWrap/>
            <w:vAlign w:val="center"/>
          </w:tcPr>
          <w:p w14:paraId="0D6BBEED">
            <w:pPr>
              <w:keepNext w:val="0"/>
              <w:keepLines w:val="0"/>
              <w:widowControl/>
              <w:suppressLineNumbers w:val="0"/>
              <w:jc w:val="both"/>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系统出现异常时，自动切断电源，确保实验操作时的安全性。</w:t>
            </w:r>
          </w:p>
        </w:tc>
        <w:tc>
          <w:tcPr>
            <w:tcW w:w="169" w:type="pct"/>
            <w:tcBorders>
              <w:tl2br w:val="nil"/>
              <w:tr2bl w:val="nil"/>
            </w:tcBorders>
            <w:shd w:val="clear" w:color="auto" w:fill="auto"/>
            <w:vAlign w:val="center"/>
          </w:tcPr>
          <w:p w14:paraId="7EF281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6908DF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61" w:type="pct"/>
            <w:tcBorders>
              <w:tl2br w:val="nil"/>
              <w:tr2bl w:val="nil"/>
            </w:tcBorders>
            <w:shd w:val="clear" w:color="auto" w:fill="auto"/>
            <w:noWrap/>
            <w:vAlign w:val="center"/>
          </w:tcPr>
          <w:p w14:paraId="3953AA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82.75</w:t>
            </w:r>
          </w:p>
        </w:tc>
        <w:tc>
          <w:tcPr>
            <w:tcW w:w="292" w:type="pct"/>
            <w:tcBorders>
              <w:tl2br w:val="nil"/>
              <w:tr2bl w:val="nil"/>
            </w:tcBorders>
            <w:shd w:val="clear" w:color="auto" w:fill="auto"/>
            <w:vAlign w:val="center"/>
          </w:tcPr>
          <w:p w14:paraId="3233BA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1986</w:t>
            </w:r>
          </w:p>
        </w:tc>
      </w:tr>
      <w:tr w14:paraId="4084A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4E8128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500" w:type="pct"/>
            <w:tcBorders>
              <w:tl2br w:val="nil"/>
              <w:tr2bl w:val="nil"/>
            </w:tcBorders>
            <w:shd w:val="clear" w:color="auto" w:fill="auto"/>
            <w:vAlign w:val="center"/>
          </w:tcPr>
          <w:p w14:paraId="039CD2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供电线路</w:t>
            </w:r>
          </w:p>
        </w:tc>
        <w:tc>
          <w:tcPr>
            <w:tcW w:w="3413" w:type="pct"/>
            <w:tcBorders>
              <w:tl2br w:val="nil"/>
              <w:tr2bl w:val="nil"/>
            </w:tcBorders>
            <w:shd w:val="clear" w:color="auto" w:fill="auto"/>
            <w:vAlign w:val="center"/>
          </w:tcPr>
          <w:p w14:paraId="5A84124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模块化设计，每组模块间采用活接式连接，方便安装、检修。采用2.5mm²电线进行系统布线。</w:t>
            </w:r>
          </w:p>
        </w:tc>
        <w:tc>
          <w:tcPr>
            <w:tcW w:w="169" w:type="pct"/>
            <w:tcBorders>
              <w:tl2br w:val="nil"/>
              <w:tr2bl w:val="nil"/>
            </w:tcBorders>
            <w:shd w:val="clear" w:color="auto" w:fill="auto"/>
            <w:vAlign w:val="center"/>
          </w:tcPr>
          <w:p w14:paraId="71F4E2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9" w:type="pct"/>
            <w:tcBorders>
              <w:tl2br w:val="nil"/>
              <w:tr2bl w:val="nil"/>
            </w:tcBorders>
            <w:shd w:val="clear" w:color="auto" w:fill="auto"/>
            <w:vAlign w:val="center"/>
          </w:tcPr>
          <w:p w14:paraId="323974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799E3C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c>
          <w:tcPr>
            <w:tcW w:w="292" w:type="pct"/>
            <w:tcBorders>
              <w:tl2br w:val="nil"/>
              <w:tr2bl w:val="nil"/>
            </w:tcBorders>
            <w:shd w:val="clear" w:color="auto" w:fill="auto"/>
            <w:vAlign w:val="center"/>
          </w:tcPr>
          <w:p w14:paraId="647B7C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3588</w:t>
            </w:r>
          </w:p>
        </w:tc>
      </w:tr>
      <w:tr w14:paraId="0E107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72" w:type="pct"/>
            <w:tcBorders>
              <w:tl2br w:val="nil"/>
              <w:tr2bl w:val="nil"/>
            </w:tcBorders>
            <w:shd w:val="clear" w:color="auto" w:fill="auto"/>
            <w:vAlign w:val="center"/>
          </w:tcPr>
          <w:p w14:paraId="42B31B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500" w:type="pct"/>
            <w:tcBorders>
              <w:tl2br w:val="nil"/>
              <w:tr2bl w:val="nil"/>
            </w:tcBorders>
            <w:shd w:val="clear" w:color="auto" w:fill="auto"/>
            <w:vAlign w:val="center"/>
          </w:tcPr>
          <w:p w14:paraId="20C91F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智能灯光照明系统</w:t>
            </w:r>
          </w:p>
        </w:tc>
        <w:tc>
          <w:tcPr>
            <w:tcW w:w="3413" w:type="pct"/>
            <w:tcBorders>
              <w:tl2br w:val="nil"/>
              <w:tr2bl w:val="nil"/>
            </w:tcBorders>
            <w:shd w:val="clear" w:color="auto" w:fill="auto"/>
            <w:vAlign w:val="center"/>
          </w:tcPr>
          <w:p w14:paraId="74139C75">
            <w:pPr>
              <w:keepNext w:val="0"/>
              <w:keepLines w:val="0"/>
              <w:widowControl/>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接收智能化控制系统控制，功能面板采用1180*70mm，配置LED灯线1根，灯罩采用PC材质，设计安装透明均光板，不仅能使光线扩散均匀更能起到安全防护作用。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1.标志：a.调节装置、输出插孔应有清晰明了、耐用的提示文字和符号，检验结果合格。b.电压输出应能显示在电压表上显示电压输出。</w:t>
            </w:r>
          </w:p>
          <w:p w14:paraId="47492B9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2.电压调节范围，V：AC:0-3OV,DC:0-3OV。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3.内部导线连接：a.连接后无应力;b.接地端子为黄绿双色线;c.部件固定牢固，无松动。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4.电压指示精度，V:显示值于输出值之间的误差应在±2V以内。</w:t>
            </w:r>
          </w:p>
        </w:tc>
        <w:tc>
          <w:tcPr>
            <w:tcW w:w="169" w:type="pct"/>
            <w:tcBorders>
              <w:tl2br w:val="nil"/>
              <w:tr2bl w:val="nil"/>
            </w:tcBorders>
            <w:shd w:val="clear" w:color="auto" w:fill="auto"/>
            <w:vAlign w:val="center"/>
          </w:tcPr>
          <w:p w14:paraId="6B5B11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6357C1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61" w:type="pct"/>
            <w:tcBorders>
              <w:tl2br w:val="nil"/>
              <w:tr2bl w:val="nil"/>
            </w:tcBorders>
            <w:shd w:val="clear" w:color="auto" w:fill="auto"/>
            <w:noWrap/>
            <w:vAlign w:val="center"/>
          </w:tcPr>
          <w:p w14:paraId="45C600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195.5</w:t>
            </w:r>
          </w:p>
        </w:tc>
        <w:tc>
          <w:tcPr>
            <w:tcW w:w="292" w:type="pct"/>
            <w:tcBorders>
              <w:tl2br w:val="nil"/>
              <w:tr2bl w:val="nil"/>
            </w:tcBorders>
            <w:shd w:val="clear" w:color="auto" w:fill="auto"/>
            <w:vAlign w:val="center"/>
          </w:tcPr>
          <w:p w14:paraId="063C65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4692</w:t>
            </w:r>
          </w:p>
        </w:tc>
      </w:tr>
      <w:tr w14:paraId="34194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696DDB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500" w:type="pct"/>
            <w:tcBorders>
              <w:tl2br w:val="nil"/>
              <w:tr2bl w:val="nil"/>
            </w:tcBorders>
            <w:shd w:val="clear" w:color="auto" w:fill="auto"/>
            <w:vAlign w:val="center"/>
          </w:tcPr>
          <w:p w14:paraId="35FC59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舱体末端封板</w:t>
            </w:r>
          </w:p>
        </w:tc>
        <w:tc>
          <w:tcPr>
            <w:tcW w:w="3413" w:type="pct"/>
            <w:tcBorders>
              <w:tl2br w:val="nil"/>
              <w:tr2bl w:val="nil"/>
            </w:tcBorders>
            <w:shd w:val="clear" w:color="auto" w:fill="auto"/>
            <w:noWrap/>
            <w:vAlign w:val="center"/>
          </w:tcPr>
          <w:p w14:paraId="41F42D3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整体采用ABS材料，抗老化、易清洁。</w:t>
            </w:r>
          </w:p>
        </w:tc>
        <w:tc>
          <w:tcPr>
            <w:tcW w:w="169" w:type="pct"/>
            <w:tcBorders>
              <w:tl2br w:val="nil"/>
              <w:tr2bl w:val="nil"/>
            </w:tcBorders>
            <w:shd w:val="clear" w:color="auto" w:fill="auto"/>
            <w:vAlign w:val="center"/>
          </w:tcPr>
          <w:p w14:paraId="1E1B7B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89" w:type="pct"/>
            <w:tcBorders>
              <w:tl2br w:val="nil"/>
              <w:tr2bl w:val="nil"/>
            </w:tcBorders>
            <w:shd w:val="clear" w:color="auto" w:fill="auto"/>
            <w:vAlign w:val="center"/>
          </w:tcPr>
          <w:p w14:paraId="6A47A3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61" w:type="pct"/>
            <w:tcBorders>
              <w:tl2br w:val="nil"/>
              <w:tr2bl w:val="nil"/>
            </w:tcBorders>
            <w:shd w:val="clear" w:color="auto" w:fill="auto"/>
            <w:noWrap/>
            <w:vAlign w:val="center"/>
          </w:tcPr>
          <w:p w14:paraId="4847B4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598</w:t>
            </w:r>
          </w:p>
        </w:tc>
        <w:tc>
          <w:tcPr>
            <w:tcW w:w="292" w:type="pct"/>
            <w:tcBorders>
              <w:tl2br w:val="nil"/>
              <w:tr2bl w:val="nil"/>
            </w:tcBorders>
            <w:shd w:val="clear" w:color="auto" w:fill="auto"/>
            <w:vAlign w:val="center"/>
          </w:tcPr>
          <w:p w14:paraId="4F895B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2392</w:t>
            </w:r>
          </w:p>
        </w:tc>
      </w:tr>
      <w:tr w14:paraId="6C8D5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72" w:type="pct"/>
            <w:tcBorders>
              <w:tl2br w:val="nil"/>
              <w:tr2bl w:val="nil"/>
            </w:tcBorders>
            <w:shd w:val="clear" w:color="auto" w:fill="auto"/>
            <w:vAlign w:val="center"/>
          </w:tcPr>
          <w:p w14:paraId="62EE32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500" w:type="pct"/>
            <w:tcBorders>
              <w:tl2br w:val="nil"/>
              <w:tr2bl w:val="nil"/>
            </w:tcBorders>
            <w:shd w:val="clear" w:color="auto" w:fill="auto"/>
            <w:vAlign w:val="center"/>
          </w:tcPr>
          <w:p w14:paraId="094768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自动给排水系统</w:t>
            </w:r>
          </w:p>
        </w:tc>
        <w:tc>
          <w:tcPr>
            <w:tcW w:w="3413" w:type="pct"/>
            <w:tcBorders>
              <w:tl2br w:val="nil"/>
              <w:tr2bl w:val="nil"/>
            </w:tcBorders>
            <w:shd w:val="clear" w:color="auto" w:fill="auto"/>
            <w:vAlign w:val="center"/>
          </w:tcPr>
          <w:p w14:paraId="1C4A72E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自动排水模块1组、水模拟量控制器1组、电源控制器1套、自动保护系统1组。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所有排水由智能化控制系统集中控制，三联高低位龙头处设置排水接口，接口与学生水槽柜采用优质硅胶软管（具有防酸、防碱、耐腐蚀功能）连接，接口均采用自动锁紧插拔式连接方式（拔掉时没有污水流出），用时接上，不用时可收起。当学生水槽柜量达到一定值时系统自动排水、污水经过连接管排至顶部排水管总管后流出，当水槽柜污水排净后排水系统自动关闭。控制系统设置一键排空功能，可一键将管道内所有的污水排空。</w:t>
            </w:r>
          </w:p>
        </w:tc>
        <w:tc>
          <w:tcPr>
            <w:tcW w:w="169" w:type="pct"/>
            <w:tcBorders>
              <w:tl2br w:val="nil"/>
              <w:tr2bl w:val="nil"/>
            </w:tcBorders>
            <w:shd w:val="clear" w:color="auto" w:fill="auto"/>
            <w:vAlign w:val="center"/>
          </w:tcPr>
          <w:p w14:paraId="626B52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5A9105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116225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980</w:t>
            </w:r>
          </w:p>
        </w:tc>
        <w:tc>
          <w:tcPr>
            <w:tcW w:w="292" w:type="pct"/>
            <w:tcBorders>
              <w:tl2br w:val="nil"/>
              <w:tr2bl w:val="nil"/>
            </w:tcBorders>
            <w:shd w:val="clear" w:color="auto" w:fill="auto"/>
            <w:vAlign w:val="center"/>
          </w:tcPr>
          <w:p w14:paraId="2AB33C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11760</w:t>
            </w:r>
          </w:p>
        </w:tc>
      </w:tr>
      <w:tr w14:paraId="70FE87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172" w:type="pct"/>
            <w:tcBorders>
              <w:tl2br w:val="nil"/>
              <w:tr2bl w:val="nil"/>
            </w:tcBorders>
            <w:shd w:val="clear" w:color="auto" w:fill="auto"/>
            <w:vAlign w:val="center"/>
          </w:tcPr>
          <w:p w14:paraId="5E9E5E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500" w:type="pct"/>
            <w:tcBorders>
              <w:tl2br w:val="nil"/>
              <w:tr2bl w:val="nil"/>
            </w:tcBorders>
            <w:shd w:val="clear" w:color="auto" w:fill="auto"/>
            <w:vAlign w:val="center"/>
          </w:tcPr>
          <w:p w14:paraId="58BE72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自动给排水接口</w:t>
            </w:r>
          </w:p>
        </w:tc>
        <w:tc>
          <w:tcPr>
            <w:tcW w:w="3413" w:type="pct"/>
            <w:tcBorders>
              <w:tl2br w:val="nil"/>
              <w:tr2bl w:val="nil"/>
            </w:tcBorders>
            <w:shd w:val="clear" w:color="auto" w:fill="auto"/>
            <w:vAlign w:val="center"/>
          </w:tcPr>
          <w:p w14:paraId="3C4BF9F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接收智能化控制系统控制，功能面板采用钢制面板，每组功能板上预留不锈钢快速给排水接口1对。并配置配套给排水软管2根。快速给水接口5mm厚304不锈钢材质，带自动止水功能，表面抛光拉丝处理。快速排水接口采用PP材质专用接口。</w:t>
            </w:r>
          </w:p>
        </w:tc>
        <w:tc>
          <w:tcPr>
            <w:tcW w:w="169" w:type="pct"/>
            <w:tcBorders>
              <w:tl2br w:val="nil"/>
              <w:tr2bl w:val="nil"/>
            </w:tcBorders>
            <w:shd w:val="clear" w:color="auto" w:fill="auto"/>
            <w:vAlign w:val="center"/>
          </w:tcPr>
          <w:p w14:paraId="50AE89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89" w:type="pct"/>
            <w:tcBorders>
              <w:tl2br w:val="nil"/>
              <w:tr2bl w:val="nil"/>
            </w:tcBorders>
            <w:shd w:val="clear" w:color="auto" w:fill="auto"/>
            <w:vAlign w:val="center"/>
          </w:tcPr>
          <w:p w14:paraId="439063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261" w:type="pct"/>
            <w:tcBorders>
              <w:tl2br w:val="nil"/>
              <w:tr2bl w:val="nil"/>
            </w:tcBorders>
            <w:shd w:val="clear" w:color="auto" w:fill="auto"/>
            <w:noWrap/>
            <w:vAlign w:val="center"/>
          </w:tcPr>
          <w:p w14:paraId="3C6AEB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713</w:t>
            </w:r>
          </w:p>
        </w:tc>
        <w:tc>
          <w:tcPr>
            <w:tcW w:w="292" w:type="pct"/>
            <w:tcBorders>
              <w:tl2br w:val="nil"/>
              <w:tr2bl w:val="nil"/>
            </w:tcBorders>
            <w:shd w:val="clear" w:color="auto" w:fill="auto"/>
            <w:vAlign w:val="center"/>
          </w:tcPr>
          <w:p w14:paraId="4EE4FE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8556</w:t>
            </w:r>
          </w:p>
        </w:tc>
      </w:tr>
      <w:tr w14:paraId="47D55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80" w:hRule="atLeast"/>
        </w:trPr>
        <w:tc>
          <w:tcPr>
            <w:tcW w:w="172" w:type="pct"/>
            <w:tcBorders>
              <w:tl2br w:val="nil"/>
              <w:tr2bl w:val="nil"/>
            </w:tcBorders>
            <w:shd w:val="clear" w:color="auto" w:fill="auto"/>
            <w:vAlign w:val="center"/>
          </w:tcPr>
          <w:p w14:paraId="32EB13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500" w:type="pct"/>
            <w:tcBorders>
              <w:tl2br w:val="nil"/>
              <w:tr2bl w:val="nil"/>
            </w:tcBorders>
            <w:shd w:val="clear" w:color="auto" w:fill="auto"/>
            <w:vAlign w:val="center"/>
          </w:tcPr>
          <w:p w14:paraId="179E20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给水布管</w:t>
            </w:r>
          </w:p>
        </w:tc>
        <w:tc>
          <w:tcPr>
            <w:tcW w:w="3413" w:type="pct"/>
            <w:tcBorders>
              <w:tl2br w:val="nil"/>
              <w:tr2bl w:val="nil"/>
            </w:tcBorders>
            <w:shd w:val="clear" w:color="auto" w:fill="auto"/>
            <w:vAlign w:val="center"/>
          </w:tcPr>
          <w:p w14:paraId="364230D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给水主管选用φ20-32mmPP-R给水管，模块化设计，每组模块间采用活接式连接，方便安装、检修。</w:t>
            </w:r>
          </w:p>
        </w:tc>
        <w:tc>
          <w:tcPr>
            <w:tcW w:w="169" w:type="pct"/>
            <w:tcBorders>
              <w:tl2br w:val="nil"/>
              <w:tr2bl w:val="nil"/>
            </w:tcBorders>
            <w:shd w:val="clear" w:color="auto" w:fill="auto"/>
            <w:vAlign w:val="center"/>
          </w:tcPr>
          <w:p w14:paraId="2CEC3A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9" w:type="pct"/>
            <w:tcBorders>
              <w:tl2br w:val="nil"/>
              <w:tr2bl w:val="nil"/>
            </w:tcBorders>
            <w:shd w:val="clear" w:color="auto" w:fill="auto"/>
            <w:vAlign w:val="center"/>
          </w:tcPr>
          <w:p w14:paraId="6C9862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316EBA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2825</w:t>
            </w:r>
          </w:p>
        </w:tc>
        <w:tc>
          <w:tcPr>
            <w:tcW w:w="292" w:type="pct"/>
            <w:tcBorders>
              <w:tl2br w:val="nil"/>
              <w:tr2bl w:val="nil"/>
            </w:tcBorders>
            <w:shd w:val="clear" w:color="auto" w:fill="auto"/>
            <w:vAlign w:val="center"/>
          </w:tcPr>
          <w:p w14:paraId="4CA1F6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2825</w:t>
            </w:r>
          </w:p>
        </w:tc>
      </w:tr>
      <w:tr w14:paraId="2662C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58BF94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500" w:type="pct"/>
            <w:tcBorders>
              <w:tl2br w:val="nil"/>
              <w:tr2bl w:val="nil"/>
            </w:tcBorders>
            <w:shd w:val="clear" w:color="auto" w:fill="auto"/>
            <w:vAlign w:val="center"/>
          </w:tcPr>
          <w:p w14:paraId="3C3E93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排水布管</w:t>
            </w:r>
          </w:p>
        </w:tc>
        <w:tc>
          <w:tcPr>
            <w:tcW w:w="3413" w:type="pct"/>
            <w:tcBorders>
              <w:tl2br w:val="nil"/>
              <w:tr2bl w:val="nil"/>
            </w:tcBorders>
            <w:shd w:val="clear" w:color="auto" w:fill="auto"/>
            <w:vAlign w:val="center"/>
          </w:tcPr>
          <w:p w14:paraId="114B1F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排水管选用加厚φ50-75mmPVC-U国标管（具有防酸、防碱、耐腐蚀功能），模块化设计，每组模块间采用活接式连接，方便安装、检修。</w:t>
            </w:r>
          </w:p>
        </w:tc>
        <w:tc>
          <w:tcPr>
            <w:tcW w:w="169" w:type="pct"/>
            <w:tcBorders>
              <w:tl2br w:val="nil"/>
              <w:tr2bl w:val="nil"/>
            </w:tcBorders>
            <w:shd w:val="clear" w:color="auto" w:fill="auto"/>
            <w:vAlign w:val="center"/>
          </w:tcPr>
          <w:p w14:paraId="5D448D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9" w:type="pct"/>
            <w:tcBorders>
              <w:tl2br w:val="nil"/>
              <w:tr2bl w:val="nil"/>
            </w:tcBorders>
            <w:shd w:val="clear" w:color="auto" w:fill="auto"/>
            <w:vAlign w:val="center"/>
          </w:tcPr>
          <w:p w14:paraId="6E7D28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3692D4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2825</w:t>
            </w:r>
          </w:p>
        </w:tc>
        <w:tc>
          <w:tcPr>
            <w:tcW w:w="292" w:type="pct"/>
            <w:tcBorders>
              <w:tl2br w:val="nil"/>
              <w:tr2bl w:val="nil"/>
            </w:tcBorders>
            <w:shd w:val="clear" w:color="auto" w:fill="auto"/>
            <w:vAlign w:val="center"/>
          </w:tcPr>
          <w:p w14:paraId="727826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2825</w:t>
            </w:r>
          </w:p>
        </w:tc>
      </w:tr>
      <w:tr w14:paraId="2F6E7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72" w:type="pct"/>
            <w:tcBorders>
              <w:tl2br w:val="nil"/>
              <w:tr2bl w:val="nil"/>
            </w:tcBorders>
            <w:shd w:val="clear" w:color="auto" w:fill="auto"/>
            <w:vAlign w:val="center"/>
          </w:tcPr>
          <w:p w14:paraId="12D138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500" w:type="pct"/>
            <w:tcBorders>
              <w:tl2br w:val="nil"/>
              <w:tr2bl w:val="nil"/>
            </w:tcBorders>
            <w:shd w:val="clear" w:color="auto" w:fill="auto"/>
            <w:vAlign w:val="center"/>
          </w:tcPr>
          <w:p w14:paraId="71CD11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系统配套辅件</w:t>
            </w:r>
          </w:p>
        </w:tc>
        <w:tc>
          <w:tcPr>
            <w:tcW w:w="3413" w:type="pct"/>
            <w:tcBorders>
              <w:tl2br w:val="nil"/>
              <w:tr2bl w:val="nil"/>
            </w:tcBorders>
            <w:shd w:val="clear" w:color="auto" w:fill="auto"/>
            <w:vAlign w:val="center"/>
          </w:tcPr>
          <w:p w14:paraId="071E1B3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采用双槽钢横梁吊装方式，减少楼板承重，防止左右晃动，可进行上下、左右的平衡调节，实验功能板离地2m左右。主要辅件有：槽钢、三角构件、直角座、龙骨架连接件、吊装挂件、安装连接板等。</w:t>
            </w:r>
          </w:p>
        </w:tc>
        <w:tc>
          <w:tcPr>
            <w:tcW w:w="169" w:type="pct"/>
            <w:tcBorders>
              <w:tl2br w:val="nil"/>
              <w:tr2bl w:val="nil"/>
            </w:tcBorders>
            <w:shd w:val="clear" w:color="auto" w:fill="auto"/>
            <w:vAlign w:val="center"/>
          </w:tcPr>
          <w:p w14:paraId="293829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9" w:type="pct"/>
            <w:tcBorders>
              <w:tl2br w:val="nil"/>
              <w:tr2bl w:val="nil"/>
            </w:tcBorders>
            <w:shd w:val="clear" w:color="auto" w:fill="auto"/>
            <w:vAlign w:val="center"/>
          </w:tcPr>
          <w:p w14:paraId="3A265C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61" w:type="pct"/>
            <w:tcBorders>
              <w:tl2br w:val="nil"/>
              <w:tr2bl w:val="nil"/>
            </w:tcBorders>
            <w:shd w:val="clear" w:color="auto" w:fill="auto"/>
            <w:noWrap/>
            <w:vAlign w:val="center"/>
          </w:tcPr>
          <w:p w14:paraId="31641D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292" w:type="pct"/>
            <w:tcBorders>
              <w:tl2br w:val="nil"/>
              <w:tr2bl w:val="nil"/>
            </w:tcBorders>
            <w:shd w:val="clear" w:color="auto" w:fill="auto"/>
            <w:vAlign w:val="center"/>
          </w:tcPr>
          <w:p w14:paraId="06EEA8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r>
      <w:tr w14:paraId="3C1AA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4445" w:type="pct"/>
            <w:gridSpan w:val="5"/>
            <w:tcBorders>
              <w:tl2br w:val="nil"/>
              <w:tr2bl w:val="nil"/>
            </w:tcBorders>
            <w:shd w:val="clear" w:color="auto" w:fill="auto"/>
            <w:vAlign w:val="center"/>
          </w:tcPr>
          <w:p w14:paraId="48271069">
            <w:pPr>
              <w:jc w:val="center"/>
              <w:rPr>
                <w:rFonts w:hint="eastAsia" w:ascii="仿宋" w:hAnsi="仿宋" w:eastAsia="仿宋" w:cs="仿宋"/>
                <w:b/>
                <w:bCs/>
                <w:i w:val="0"/>
                <w:iCs w:val="0"/>
                <w:color w:val="000000"/>
                <w:sz w:val="22"/>
                <w:szCs w:val="22"/>
                <w:u w:val="none"/>
              </w:rPr>
            </w:pPr>
          </w:p>
        </w:tc>
        <w:tc>
          <w:tcPr>
            <w:tcW w:w="554" w:type="pct"/>
            <w:gridSpan w:val="2"/>
            <w:tcBorders>
              <w:tl2br w:val="nil"/>
              <w:tr2bl w:val="nil"/>
            </w:tcBorders>
            <w:shd w:val="clear" w:color="auto" w:fill="auto"/>
            <w:vAlign w:val="center"/>
          </w:tcPr>
          <w:p w14:paraId="3197616A">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lang w:val="en-US"/>
              </w:rPr>
            </w:pPr>
            <w:r>
              <w:rPr>
                <w:rFonts w:hint="eastAsia" w:ascii="仿宋" w:hAnsi="仿宋" w:eastAsia="仿宋" w:cs="仿宋"/>
                <w:b/>
                <w:bCs/>
                <w:i w:val="0"/>
                <w:iCs w:val="0"/>
                <w:color w:val="000000"/>
                <w:kern w:val="0"/>
                <w:sz w:val="22"/>
                <w:szCs w:val="22"/>
                <w:u w:val="none"/>
                <w:lang w:val="en-US" w:eastAsia="zh-CN" w:bidi="ar"/>
              </w:rPr>
              <w:t>236708</w:t>
            </w:r>
          </w:p>
        </w:tc>
      </w:tr>
    </w:tbl>
    <w:p w14:paraId="0D5CFEF4">
      <w:pPr>
        <w:jc w:val="left"/>
        <w:rPr>
          <w:rFonts w:hint="eastAsia" w:ascii="仿宋" w:hAnsi="仿宋" w:eastAsia="仿宋" w:cs="仿宋"/>
          <w:lang w:val="en-US" w:eastAsia="zh-CN"/>
        </w:rPr>
      </w:pPr>
    </w:p>
    <w:p w14:paraId="4FA8F3D0">
      <w:pPr>
        <w:jc w:val="left"/>
        <w:rPr>
          <w:rFonts w:hint="eastAsia" w:ascii="仿宋" w:hAnsi="仿宋" w:eastAsia="仿宋" w:cs="仿宋"/>
          <w:lang w:val="en-US" w:eastAsia="zh-CN"/>
        </w:rPr>
      </w:pPr>
    </w:p>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23"/>
        <w:gridCol w:w="1488"/>
        <w:gridCol w:w="9912"/>
        <w:gridCol w:w="756"/>
        <w:gridCol w:w="564"/>
        <w:gridCol w:w="762"/>
        <w:gridCol w:w="889"/>
      </w:tblGrid>
      <w:tr w14:paraId="29264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18" w:hRule="atLeast"/>
        </w:trPr>
        <w:tc>
          <w:tcPr>
            <w:tcW w:w="5000" w:type="pct"/>
            <w:gridSpan w:val="7"/>
            <w:tcBorders>
              <w:tl2br w:val="nil"/>
              <w:tr2bl w:val="nil"/>
            </w:tcBorders>
            <w:shd w:val="clear" w:color="auto" w:fill="auto"/>
            <w:noWrap/>
            <w:vAlign w:val="center"/>
          </w:tcPr>
          <w:p w14:paraId="25919A80">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物理准备室</w:t>
            </w:r>
          </w:p>
        </w:tc>
      </w:tr>
      <w:tr w14:paraId="7F5F0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00" w:hRule="atLeast"/>
        </w:trPr>
        <w:tc>
          <w:tcPr>
            <w:tcW w:w="175" w:type="pct"/>
            <w:tcBorders>
              <w:tl2br w:val="nil"/>
              <w:tr2bl w:val="nil"/>
            </w:tcBorders>
            <w:shd w:val="clear" w:color="auto" w:fill="auto"/>
            <w:noWrap/>
            <w:vAlign w:val="center"/>
          </w:tcPr>
          <w:p w14:paraId="7E62D6E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499" w:type="pct"/>
            <w:tcBorders>
              <w:tl2br w:val="nil"/>
              <w:tr2bl w:val="nil"/>
            </w:tcBorders>
            <w:shd w:val="clear" w:color="auto" w:fill="auto"/>
            <w:noWrap/>
            <w:vAlign w:val="center"/>
          </w:tcPr>
          <w:p w14:paraId="1325539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327" w:type="pct"/>
            <w:tcBorders>
              <w:tl2br w:val="nil"/>
              <w:tr2bl w:val="nil"/>
            </w:tcBorders>
            <w:shd w:val="clear" w:color="auto" w:fill="auto"/>
            <w:noWrap/>
            <w:vAlign w:val="center"/>
          </w:tcPr>
          <w:p w14:paraId="7DDCC2B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253" w:type="pct"/>
            <w:tcBorders>
              <w:tl2br w:val="nil"/>
              <w:tr2bl w:val="nil"/>
            </w:tcBorders>
            <w:shd w:val="clear" w:color="auto" w:fill="auto"/>
            <w:noWrap/>
            <w:vAlign w:val="center"/>
          </w:tcPr>
          <w:p w14:paraId="59C9F0F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189" w:type="pct"/>
            <w:tcBorders>
              <w:tl2br w:val="nil"/>
              <w:tr2bl w:val="nil"/>
            </w:tcBorders>
            <w:shd w:val="clear" w:color="auto" w:fill="auto"/>
            <w:noWrap/>
            <w:vAlign w:val="center"/>
          </w:tcPr>
          <w:p w14:paraId="411C312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55" w:type="pct"/>
            <w:tcBorders>
              <w:tl2br w:val="nil"/>
              <w:tr2bl w:val="nil"/>
            </w:tcBorders>
            <w:shd w:val="clear" w:color="auto" w:fill="auto"/>
            <w:noWrap/>
            <w:vAlign w:val="center"/>
          </w:tcPr>
          <w:p w14:paraId="1582F48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298" w:type="pct"/>
            <w:tcBorders>
              <w:tl2br w:val="nil"/>
              <w:tr2bl w:val="nil"/>
            </w:tcBorders>
            <w:shd w:val="clear" w:color="auto" w:fill="auto"/>
            <w:noWrap/>
            <w:vAlign w:val="center"/>
          </w:tcPr>
          <w:p w14:paraId="7F50441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20DBB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75" w:type="pct"/>
            <w:tcBorders>
              <w:tl2br w:val="nil"/>
              <w:tr2bl w:val="nil"/>
            </w:tcBorders>
            <w:shd w:val="clear" w:color="auto" w:fill="auto"/>
            <w:noWrap/>
            <w:vAlign w:val="center"/>
          </w:tcPr>
          <w:p w14:paraId="09A92D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99" w:type="pct"/>
            <w:tcBorders>
              <w:tl2br w:val="nil"/>
              <w:tr2bl w:val="nil"/>
            </w:tcBorders>
            <w:shd w:val="clear" w:color="auto" w:fill="auto"/>
            <w:vAlign w:val="center"/>
          </w:tcPr>
          <w:p w14:paraId="51BA91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仪器箱</w:t>
            </w:r>
          </w:p>
        </w:tc>
        <w:tc>
          <w:tcPr>
            <w:tcW w:w="3327" w:type="pct"/>
            <w:tcBorders>
              <w:tl2br w:val="nil"/>
              <w:tr2bl w:val="nil"/>
            </w:tcBorders>
            <w:shd w:val="clear" w:color="auto" w:fill="auto"/>
            <w:vAlign w:val="center"/>
          </w:tcPr>
          <w:p w14:paraId="0FF30CE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w:t>
            </w:r>
          </w:p>
        </w:tc>
        <w:tc>
          <w:tcPr>
            <w:tcW w:w="253" w:type="pct"/>
            <w:tcBorders>
              <w:tl2br w:val="nil"/>
              <w:tr2bl w:val="nil"/>
            </w:tcBorders>
            <w:shd w:val="clear" w:color="auto" w:fill="auto"/>
            <w:noWrap/>
            <w:vAlign w:val="center"/>
          </w:tcPr>
          <w:p w14:paraId="072E15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89" w:type="pct"/>
            <w:tcBorders>
              <w:tl2br w:val="nil"/>
              <w:tr2bl w:val="nil"/>
            </w:tcBorders>
            <w:shd w:val="clear" w:color="auto" w:fill="auto"/>
            <w:noWrap/>
            <w:vAlign w:val="center"/>
          </w:tcPr>
          <w:p w14:paraId="3B142B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5" w:type="pct"/>
            <w:tcBorders>
              <w:tl2br w:val="nil"/>
              <w:tr2bl w:val="nil"/>
            </w:tcBorders>
            <w:shd w:val="clear" w:color="auto" w:fill="auto"/>
            <w:noWrap/>
            <w:vAlign w:val="center"/>
          </w:tcPr>
          <w:p w14:paraId="790C77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1997.5</w:t>
            </w:r>
          </w:p>
        </w:tc>
        <w:tc>
          <w:tcPr>
            <w:tcW w:w="298" w:type="pct"/>
            <w:tcBorders>
              <w:tl2br w:val="nil"/>
              <w:tr2bl w:val="nil"/>
            </w:tcBorders>
            <w:shd w:val="clear" w:color="auto" w:fill="auto"/>
            <w:noWrap/>
            <w:vAlign w:val="center"/>
          </w:tcPr>
          <w:p w14:paraId="47860D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11985</w:t>
            </w:r>
          </w:p>
        </w:tc>
      </w:tr>
      <w:tr w14:paraId="499CF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4" w:hRule="atLeast"/>
        </w:trPr>
        <w:tc>
          <w:tcPr>
            <w:tcW w:w="175" w:type="pct"/>
            <w:tcBorders>
              <w:tl2br w:val="nil"/>
              <w:tr2bl w:val="nil"/>
            </w:tcBorders>
            <w:shd w:val="clear" w:color="auto" w:fill="auto"/>
            <w:noWrap/>
            <w:vAlign w:val="center"/>
          </w:tcPr>
          <w:p w14:paraId="11B8BC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499" w:type="pct"/>
            <w:tcBorders>
              <w:tl2br w:val="nil"/>
              <w:tr2bl w:val="nil"/>
            </w:tcBorders>
            <w:shd w:val="clear" w:color="auto" w:fill="auto"/>
            <w:noWrap/>
            <w:vAlign w:val="center"/>
          </w:tcPr>
          <w:p w14:paraId="225F3BD7">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教师准备装置</w:t>
            </w:r>
          </w:p>
        </w:tc>
        <w:tc>
          <w:tcPr>
            <w:tcW w:w="3327" w:type="pct"/>
            <w:tcBorders>
              <w:tl2br w:val="nil"/>
              <w:tr2bl w:val="nil"/>
            </w:tcBorders>
            <w:shd w:val="clear" w:color="auto" w:fill="auto"/>
            <w:vAlign w:val="center"/>
          </w:tcPr>
          <w:p w14:paraId="6E00A42B">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1.全钢准备台：规  格：≥2400*750*850mm；</w:t>
            </w:r>
          </w:p>
          <w:p w14:paraId="489742CE">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2.台面： 采用≥12.7mm厚双面膜实芯理化板；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3.柜身：采用≥1.0mm厚的冷轧钢板，表面钢制部分采用酸洗、磷化、除油、除锈并经过环氧树脂粉末喷塑处理；</w:t>
            </w:r>
          </w:p>
          <w:p w14:paraId="7B9EBC4B">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4.结构：准备边台为组合式设计，整体结构设计合理，台下设有储物柜，内设一层活动层板，可存放显微镜及实验仪器；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5.铰链：采用115度铰链，开合十万次以上；优质C型不锈钢拉手，锁具等五金件均采用优质产品；                                                                                                            6.防撞胶垫：采用橡胶材质，装于门板内侧，减缓碰撞，保护柜体；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7.脚垫：采用ABS注塑专用可调脚垫。</w:t>
            </w:r>
          </w:p>
        </w:tc>
        <w:tc>
          <w:tcPr>
            <w:tcW w:w="253" w:type="pct"/>
            <w:tcBorders>
              <w:tl2br w:val="nil"/>
              <w:tr2bl w:val="nil"/>
            </w:tcBorders>
            <w:shd w:val="clear" w:color="auto" w:fill="auto"/>
            <w:noWrap/>
            <w:vAlign w:val="center"/>
          </w:tcPr>
          <w:p w14:paraId="467CB7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9" w:type="pct"/>
            <w:tcBorders>
              <w:tl2br w:val="nil"/>
              <w:tr2bl w:val="nil"/>
            </w:tcBorders>
            <w:shd w:val="clear" w:color="auto" w:fill="auto"/>
            <w:noWrap/>
            <w:vAlign w:val="center"/>
          </w:tcPr>
          <w:p w14:paraId="584405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255" w:type="pct"/>
            <w:tcBorders>
              <w:tl2br w:val="nil"/>
              <w:tr2bl w:val="nil"/>
            </w:tcBorders>
            <w:shd w:val="clear" w:color="auto" w:fill="auto"/>
            <w:noWrap/>
            <w:vAlign w:val="center"/>
          </w:tcPr>
          <w:p w14:paraId="29BCA5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6520</w:t>
            </w:r>
          </w:p>
        </w:tc>
        <w:tc>
          <w:tcPr>
            <w:tcW w:w="298" w:type="pct"/>
            <w:tcBorders>
              <w:tl2br w:val="nil"/>
              <w:tr2bl w:val="nil"/>
            </w:tcBorders>
            <w:shd w:val="clear" w:color="auto" w:fill="auto"/>
            <w:noWrap/>
            <w:vAlign w:val="center"/>
          </w:tcPr>
          <w:p w14:paraId="62317C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6520</w:t>
            </w:r>
          </w:p>
        </w:tc>
      </w:tr>
      <w:tr w14:paraId="02A3B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00" w:hRule="atLeast"/>
        </w:trPr>
        <w:tc>
          <w:tcPr>
            <w:tcW w:w="175" w:type="pct"/>
            <w:tcBorders>
              <w:tl2br w:val="nil"/>
              <w:tr2bl w:val="nil"/>
            </w:tcBorders>
            <w:shd w:val="clear" w:color="auto" w:fill="auto"/>
            <w:noWrap/>
            <w:vAlign w:val="center"/>
          </w:tcPr>
          <w:p w14:paraId="711FD9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499" w:type="pct"/>
            <w:tcBorders>
              <w:tl2br w:val="nil"/>
              <w:tr2bl w:val="nil"/>
            </w:tcBorders>
            <w:shd w:val="clear" w:color="auto" w:fill="auto"/>
            <w:vAlign w:val="center"/>
          </w:tcPr>
          <w:p w14:paraId="4B838A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岛式电源盒</w:t>
            </w:r>
          </w:p>
        </w:tc>
        <w:tc>
          <w:tcPr>
            <w:tcW w:w="3327" w:type="pct"/>
            <w:tcBorders>
              <w:tl2br w:val="nil"/>
              <w:tr2bl w:val="nil"/>
            </w:tcBorders>
            <w:shd w:val="clear" w:color="auto" w:fill="auto"/>
            <w:vAlign w:val="center"/>
          </w:tcPr>
          <w:p w14:paraId="0500E27E">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钢制岛式电源盒，220V。</w:t>
            </w:r>
          </w:p>
        </w:tc>
        <w:tc>
          <w:tcPr>
            <w:tcW w:w="253" w:type="pct"/>
            <w:tcBorders>
              <w:tl2br w:val="nil"/>
              <w:tr2bl w:val="nil"/>
            </w:tcBorders>
            <w:shd w:val="clear" w:color="auto" w:fill="auto"/>
            <w:noWrap/>
            <w:vAlign w:val="center"/>
          </w:tcPr>
          <w:p w14:paraId="7ACD1F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89" w:type="pct"/>
            <w:tcBorders>
              <w:tl2br w:val="nil"/>
              <w:tr2bl w:val="nil"/>
            </w:tcBorders>
            <w:shd w:val="clear" w:color="auto" w:fill="auto"/>
            <w:noWrap/>
            <w:vAlign w:val="center"/>
          </w:tcPr>
          <w:p w14:paraId="213EB7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5" w:type="pct"/>
            <w:tcBorders>
              <w:tl2br w:val="nil"/>
              <w:tr2bl w:val="nil"/>
            </w:tcBorders>
            <w:shd w:val="clear" w:color="auto" w:fill="auto"/>
            <w:noWrap/>
            <w:vAlign w:val="center"/>
          </w:tcPr>
          <w:p w14:paraId="02E9FE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298" w:type="pct"/>
            <w:tcBorders>
              <w:tl2br w:val="nil"/>
              <w:tr2bl w:val="nil"/>
            </w:tcBorders>
            <w:shd w:val="clear" w:color="auto" w:fill="auto"/>
            <w:noWrap/>
            <w:vAlign w:val="center"/>
          </w:tcPr>
          <w:p w14:paraId="1C1588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552</w:t>
            </w:r>
          </w:p>
        </w:tc>
      </w:tr>
      <w:tr w14:paraId="78FE7E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0" w:hRule="atLeast"/>
        </w:trPr>
        <w:tc>
          <w:tcPr>
            <w:tcW w:w="175" w:type="pct"/>
            <w:tcBorders>
              <w:tl2br w:val="nil"/>
              <w:tr2bl w:val="nil"/>
            </w:tcBorders>
            <w:shd w:val="clear" w:color="auto" w:fill="auto"/>
            <w:noWrap/>
            <w:vAlign w:val="center"/>
          </w:tcPr>
          <w:p w14:paraId="3E5FDA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499" w:type="pct"/>
            <w:tcBorders>
              <w:tl2br w:val="nil"/>
              <w:tr2bl w:val="nil"/>
            </w:tcBorders>
            <w:shd w:val="clear" w:color="auto" w:fill="auto"/>
            <w:vAlign w:val="center"/>
          </w:tcPr>
          <w:p w14:paraId="157925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小推车</w:t>
            </w:r>
          </w:p>
        </w:tc>
        <w:tc>
          <w:tcPr>
            <w:tcW w:w="3327" w:type="pct"/>
            <w:tcBorders>
              <w:tl2br w:val="nil"/>
              <w:tr2bl w:val="nil"/>
            </w:tcBorders>
            <w:shd w:val="clear" w:color="auto" w:fill="auto"/>
            <w:vAlign w:val="center"/>
          </w:tcPr>
          <w:p w14:paraId="2F269F29">
            <w:pPr>
              <w:keepNext w:val="0"/>
              <w:keepLines w:val="0"/>
              <w:widowControl/>
              <w:numPr>
                <w:ilvl w:val="0"/>
                <w:numId w:val="18"/>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规格尺寸不小于：600mm×400mm×800mm；</w:t>
            </w:r>
          </w:p>
          <w:p w14:paraId="35B37FB7">
            <w:pPr>
              <w:keepNext w:val="0"/>
              <w:keepLines w:val="0"/>
              <w:widowControl/>
              <w:numPr>
                <w:ilvl w:val="0"/>
                <w:numId w:val="18"/>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仪器车额定载重量为60kg，上、下层托盘承载重量均不小于60kg；</w:t>
            </w:r>
          </w:p>
          <w:p w14:paraId="41C9954F">
            <w:pPr>
              <w:keepNext w:val="0"/>
              <w:keepLines w:val="0"/>
              <w:widowControl/>
              <w:numPr>
                <w:ilvl w:val="0"/>
                <w:numId w:val="18"/>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采用双层结构，有上、下二层托盘，不锈钢材料；层间距不小于300mm；上下托盘都应有护栏，护栏高度不低于30mm；</w:t>
            </w:r>
          </w:p>
          <w:p w14:paraId="495FC54F">
            <w:pPr>
              <w:keepNext w:val="0"/>
              <w:keepLines w:val="0"/>
              <w:widowControl/>
              <w:numPr>
                <w:ilvl w:val="0"/>
                <w:numId w:val="18"/>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车架用直径不小于Φ30mm、壁厚不小于1mm的不锈钢管制成，架高不低于800mm；</w:t>
            </w:r>
          </w:p>
          <w:p w14:paraId="180B268B">
            <w:pPr>
              <w:keepNext w:val="0"/>
              <w:keepLines w:val="0"/>
              <w:widowControl/>
              <w:numPr>
                <w:ilvl w:val="0"/>
                <w:numId w:val="18"/>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万向轮部件的车轮直径应不小于50mm，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w:t>
            </w:r>
          </w:p>
          <w:p w14:paraId="2BB71B51">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6．车轮有制动装置。</w:t>
            </w:r>
          </w:p>
        </w:tc>
        <w:tc>
          <w:tcPr>
            <w:tcW w:w="253" w:type="pct"/>
            <w:tcBorders>
              <w:tl2br w:val="nil"/>
              <w:tr2bl w:val="nil"/>
            </w:tcBorders>
            <w:shd w:val="clear" w:color="auto" w:fill="auto"/>
            <w:noWrap/>
            <w:vAlign w:val="center"/>
          </w:tcPr>
          <w:p w14:paraId="211AE2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9" w:type="pct"/>
            <w:tcBorders>
              <w:tl2br w:val="nil"/>
              <w:tr2bl w:val="nil"/>
            </w:tcBorders>
            <w:shd w:val="clear" w:color="auto" w:fill="auto"/>
            <w:noWrap/>
            <w:vAlign w:val="center"/>
          </w:tcPr>
          <w:p w14:paraId="02EF00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55" w:type="pct"/>
            <w:tcBorders>
              <w:tl2br w:val="nil"/>
              <w:tr2bl w:val="nil"/>
            </w:tcBorders>
            <w:shd w:val="clear" w:color="auto" w:fill="auto"/>
            <w:noWrap/>
            <w:vAlign w:val="center"/>
          </w:tcPr>
          <w:p w14:paraId="73ECEF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c>
          <w:tcPr>
            <w:tcW w:w="298" w:type="pct"/>
            <w:tcBorders>
              <w:tl2br w:val="nil"/>
              <w:tr2bl w:val="nil"/>
            </w:tcBorders>
            <w:shd w:val="clear" w:color="auto" w:fill="auto"/>
            <w:noWrap/>
            <w:vAlign w:val="center"/>
          </w:tcPr>
          <w:p w14:paraId="468D0A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r>
      <w:tr w14:paraId="6430A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32" w:hRule="atLeast"/>
        </w:trPr>
        <w:tc>
          <w:tcPr>
            <w:tcW w:w="175" w:type="pct"/>
            <w:tcBorders>
              <w:tl2br w:val="nil"/>
              <w:tr2bl w:val="nil"/>
            </w:tcBorders>
            <w:shd w:val="clear" w:color="auto" w:fill="auto"/>
            <w:noWrap/>
            <w:vAlign w:val="center"/>
          </w:tcPr>
          <w:p w14:paraId="40D3610A">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5</w:t>
            </w:r>
          </w:p>
        </w:tc>
        <w:tc>
          <w:tcPr>
            <w:tcW w:w="499" w:type="pct"/>
            <w:tcBorders>
              <w:tl2br w:val="nil"/>
              <w:tr2bl w:val="nil"/>
            </w:tcBorders>
            <w:shd w:val="clear" w:color="auto" w:fill="auto"/>
            <w:vAlign w:val="center"/>
          </w:tcPr>
          <w:p w14:paraId="69BEA5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辅料及配套辅件</w:t>
            </w:r>
          </w:p>
        </w:tc>
        <w:tc>
          <w:tcPr>
            <w:tcW w:w="3327" w:type="pct"/>
            <w:tcBorders>
              <w:tl2br w:val="nil"/>
              <w:tr2bl w:val="nil"/>
            </w:tcBorders>
            <w:shd w:val="clear" w:color="auto" w:fill="auto"/>
            <w:vAlign w:val="center"/>
          </w:tcPr>
          <w:p w14:paraId="4BF53BE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辅件及耗材等。</w:t>
            </w:r>
          </w:p>
        </w:tc>
        <w:tc>
          <w:tcPr>
            <w:tcW w:w="253" w:type="pct"/>
            <w:tcBorders>
              <w:tl2br w:val="nil"/>
              <w:tr2bl w:val="nil"/>
            </w:tcBorders>
            <w:shd w:val="clear" w:color="auto" w:fill="auto"/>
            <w:vAlign w:val="center"/>
          </w:tcPr>
          <w:p w14:paraId="462BED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9" w:type="pct"/>
            <w:tcBorders>
              <w:tl2br w:val="nil"/>
              <w:tr2bl w:val="nil"/>
            </w:tcBorders>
            <w:shd w:val="clear" w:color="auto" w:fill="auto"/>
            <w:vAlign w:val="center"/>
          </w:tcPr>
          <w:p w14:paraId="7F20EF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5" w:type="pct"/>
            <w:tcBorders>
              <w:tl2br w:val="nil"/>
              <w:tr2bl w:val="nil"/>
            </w:tcBorders>
            <w:shd w:val="clear" w:color="auto" w:fill="auto"/>
            <w:noWrap/>
            <w:vAlign w:val="center"/>
          </w:tcPr>
          <w:p w14:paraId="2EEC71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1102.25</w:t>
            </w:r>
          </w:p>
        </w:tc>
        <w:tc>
          <w:tcPr>
            <w:tcW w:w="298" w:type="pct"/>
            <w:tcBorders>
              <w:tl2br w:val="nil"/>
              <w:tr2bl w:val="nil"/>
            </w:tcBorders>
            <w:shd w:val="clear" w:color="auto" w:fill="auto"/>
            <w:noWrap/>
            <w:vAlign w:val="center"/>
          </w:tcPr>
          <w:p w14:paraId="130B58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1102.25</w:t>
            </w:r>
          </w:p>
        </w:tc>
      </w:tr>
      <w:tr w14:paraId="333B2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2" w:hRule="atLeast"/>
        </w:trPr>
        <w:tc>
          <w:tcPr>
            <w:tcW w:w="4445" w:type="pct"/>
            <w:gridSpan w:val="5"/>
            <w:tcBorders>
              <w:tl2br w:val="nil"/>
              <w:tr2bl w:val="nil"/>
            </w:tcBorders>
            <w:shd w:val="clear" w:color="auto" w:fill="auto"/>
            <w:noWrap/>
            <w:vAlign w:val="center"/>
          </w:tcPr>
          <w:p w14:paraId="1DE694E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554" w:type="pct"/>
            <w:gridSpan w:val="2"/>
            <w:tcBorders>
              <w:tl2br w:val="nil"/>
              <w:tr2bl w:val="nil"/>
            </w:tcBorders>
            <w:shd w:val="clear" w:color="auto" w:fill="auto"/>
            <w:noWrap/>
            <w:vAlign w:val="center"/>
          </w:tcPr>
          <w:p w14:paraId="4245C788">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lang w:val="en-US"/>
              </w:rPr>
            </w:pPr>
            <w:r>
              <w:rPr>
                <w:rFonts w:hint="eastAsia" w:ascii="仿宋" w:hAnsi="仿宋" w:eastAsia="仿宋" w:cs="仿宋"/>
                <w:b/>
                <w:bCs/>
                <w:i w:val="0"/>
                <w:iCs w:val="0"/>
                <w:color w:val="000000"/>
                <w:kern w:val="0"/>
                <w:sz w:val="22"/>
                <w:szCs w:val="22"/>
                <w:u w:val="none"/>
                <w:lang w:val="en-US" w:eastAsia="zh-CN" w:bidi="ar"/>
              </w:rPr>
              <w:t>20573</w:t>
            </w:r>
          </w:p>
        </w:tc>
      </w:tr>
    </w:tbl>
    <w:p w14:paraId="02C4DBE5">
      <w:pPr>
        <w:jc w:val="left"/>
        <w:rPr>
          <w:rFonts w:hint="eastAsia" w:ascii="仿宋" w:hAnsi="仿宋" w:eastAsia="仿宋" w:cs="仿宋"/>
          <w:lang w:val="en-US" w:eastAsia="zh-CN"/>
        </w:rPr>
      </w:pPr>
    </w:p>
    <w:tbl>
      <w:tblPr>
        <w:tblStyle w:val="5"/>
        <w:tblW w:w="49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5"/>
        <w:gridCol w:w="1476"/>
        <w:gridCol w:w="9897"/>
        <w:gridCol w:w="741"/>
        <w:gridCol w:w="561"/>
        <w:gridCol w:w="755"/>
        <w:gridCol w:w="905"/>
      </w:tblGrid>
      <w:tr w14:paraId="1CAC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A0685">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化学准备室</w:t>
            </w:r>
          </w:p>
        </w:tc>
      </w:tr>
      <w:tr w14:paraId="6685F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1107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250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3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10E3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0647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1D60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C57C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E55D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381BB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1FD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C9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仪器箱</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ACD6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C67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0F5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8C8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1997.5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7FD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15980</w:t>
            </w:r>
          </w:p>
        </w:tc>
      </w:tr>
      <w:tr w14:paraId="189C2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AFC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08A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药品箱</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AA6F0">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要配置阶梯药品架。</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6A6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591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097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2222.5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D86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8890</w:t>
            </w:r>
          </w:p>
        </w:tc>
      </w:tr>
      <w:tr w14:paraId="3DECF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D4D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AEE16">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教师准备装置</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E7224">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1.全钢准备台：规格：≥3000×750×850mm；</w:t>
            </w:r>
          </w:p>
          <w:p w14:paraId="6C43AF0E">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2.台面：采用≥12.7mm厚双面膜实芯理化板；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3.柜身：采用≥1.0mm厚的冷轧钢板，表面钢制部分采用酸洗、磷化、除油、除锈并经过环氧树脂粉末喷塑处理；</w:t>
            </w:r>
          </w:p>
          <w:p w14:paraId="3752DF08">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4.结构：准备边台为组合式设计，整体结构设计合理，台下设有储物柜，内设一层活动层板，可存放显微镜及实验仪器;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5.铰链：采用115度铰链，开合十万次以上；优质C型不锈钢拉手，锁具等五金件均采用优质产品；                                                      6.防撞胶垫：采用橡胶材质，装于门板内侧，减缓碰撞，保护柜体；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7.脚垫：采用ABS注塑专用可调脚垫。</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82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7DC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B33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9562.25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05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9562.25</w:t>
            </w:r>
          </w:p>
        </w:tc>
      </w:tr>
      <w:tr w14:paraId="4611A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A89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F57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试剂架</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top"/>
          </w:tcPr>
          <w:p w14:paraId="026C380C">
            <w:pPr>
              <w:keepNext w:val="0"/>
              <w:keepLines w:val="0"/>
              <w:widowControl/>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1.规格≥2200×300×700mm；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2.铝合金结构，表面喷涂高温固化匀乳白环氧树脂喷涂理处理，具有较强的耐蚀性能，上下带塑胶模具堵头；</w:t>
            </w:r>
          </w:p>
          <w:p w14:paraId="2DFDB794">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3.试剂架立柱截面尺寸：42mm*100mm, 型材壁厚1.5mm；试剂架立柱双面升降槽，侧面双面镶嵌另色色条；试剂架托架2.0mm冷轧板，一次性冲压成型；试剂架托架与立柱用四个8mm内六角螺丝内置铁片卡条固定，左右各一条，总共4个固定点，以防止松动滑落。试剂架护栏：护栏壁厚1.2mm，单面镶嵌另色色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4.立杆与200mm*66mm*56mm塑料底座链接。底座4角分别用螺丝牢固固定于台面上，利于安装和维护同时用4个同材质塑料粒子覆盖，防止生锈。层板采用8mm厚的玻璃，安装后用户可根据试剂大小上下高低无级调节。</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9A2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C14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4E8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1495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574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1495</w:t>
            </w:r>
          </w:p>
        </w:tc>
      </w:tr>
      <w:tr w14:paraId="36748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00599">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5</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23079">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出水装置</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CD0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1.涂层：高亮度环氧树脂涂层，耐腐蚀、耐热，防紫外线辐射；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2.陶瓷阀芯：使用寿命开关不小于50万次，静态最大耐压35巴；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3.可拆卸铜质水嘴，加接防溅起泡器；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4.开关按钮：高密度PP材质。</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0AB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666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8F8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61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08368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0C3BA">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6</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40A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台式单口紧急洗眼器</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A552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1.台面安装方式，平时放置于台面，紧急使用时可随意抽起，使用方便。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2.洗眼喷头：具有过滤泡棉及防尘功能，上面防尘盖平常可防尘，使用时可随时被水冲开，并降低突然打开时短暂的高水压，避免冲伤眼睛。</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3.控水阀采用黄铜制作，经高亮度环氧树脂涂层处理，阀门可自动关闭。</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3D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CB8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0D9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29D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r>
      <w:tr w14:paraId="6A9CA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F3B6">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7</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56B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全钢款通风操作箱</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6DEC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1.规格：≥1200*850*2350；外壳要求： 外壳采用≥1.0mm 优质冷轧钢板在数控加工中心、剪裁、定位打孔、折弯焊接后成型，酸洗磷化处理后喷涂环氧树脂粉末高温烘烤固化。</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2.内壳说明：采用不小于5mm灰色，耐酸碱有机溶剂之实验室专用抗蚀材质。设有可拆卸维修孔，便于维修电路、水路、气路。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3.日光灯说明：防爆灯隐藏于面板上，不与通风箱内气流接触，易更换。采用防爆灯1支，并设有不小于5mm钢化玻璃。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4.把手说明：暗式一字拉手。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5.导流板说明：采不小于5mm灰色，耐酸碱有机溶剂之实验室专用抗蚀材质。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6.电源说明：采用实验室专用防爆电源插座。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7.窗口说明：铝型材配合塑料型材边框，视窗口采用单块5mm安全玻璃，窗口也可采用配3块5mm安全玻璃，可左右移动，单块并采用无段平衡装置，可上下移动，自由调节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8.调整脚说明：采用直径φ10mm注塑调整脚，防震、防潮、耐腐蚀，可根据室内地坪适当调整箱体高度，最大调节为0-30mm。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9.集气罩说明：采用PP材质。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10.配电箱说明：符合220V及380V供电要求，有漏电及电机保护装置。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11.控制开关说明：防爆开关，集中控制整个电路系统。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12.工艺说明：所有钢板焊接经环氧树脂粉喷涂后，目视平整无焊点。所有水、电、气路要求安全、适用，并隐藏式安装。在箱体后背板设维修孔。</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13.三块导流板使处于不同高度空间的有害气体分别从不同的段区排出。通风箱以操作表面风速0.5m/s的速度将通风箱中的空气排出，确保无任何残留气体存在。通风效率高，排风量为1800m³/h左右，且噪声小。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14.下部箱体（一般型底箱），门板：采用不小于1.0mm优质冷轧钢板（双层），无焊连接可拆卸带减震垫。在数控加工中心、剪裁、定位打孔、折弯焊接后成型，酸洗磷化处理后喷涂环氧树脂粉末高温烘烤固化。</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A7A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9A6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EE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11040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4D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11040</w:t>
            </w:r>
          </w:p>
        </w:tc>
      </w:tr>
      <w:tr w14:paraId="4A087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2078B">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8</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9D1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小推车</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5986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2．仪器车额定载重量为60kg，上、下层托盘承载重量均不小于60kg；3．采用双层结构，有上、下二层托盘，不锈钢材料；层间距不小于300mm；上下托盘都应有护栏，护栏高度不低于30mm；4．车架用直径不小于Φ30mm、壁厚不小于1mm的不锈钢管制成，架高不低于800mm；5．万向轮部件的车轮直径应不小于50mm ，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6．车轮有制动装置。</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C0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AAB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CAB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2CF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r>
      <w:tr w14:paraId="50822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A504">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9</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090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给排水系统</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AACA9">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1.技术要求：具有防酸、防碱、耐腐蚀功能，全室给水全部模块化设计，每组模块间采用活接式连接，方便安装、检修；</w:t>
            </w:r>
          </w:p>
          <w:p w14:paraId="28B04145">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2.给水管：主管选用Ф25PPR水管，支管Ф20PPR水管；</w:t>
            </w:r>
          </w:p>
          <w:p w14:paraId="777DA24D">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3.安全控制：总开关阀门、电磁阀外、丝连接件等。</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0C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1A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972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1039.75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A08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1039.75</w:t>
            </w:r>
          </w:p>
        </w:tc>
      </w:tr>
      <w:tr w14:paraId="01CE3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B3E80">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10</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A40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准备室通风系统</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top"/>
          </w:tcPr>
          <w:p w14:paraId="7DD27DB3">
            <w:pPr>
              <w:keepNext w:val="0"/>
              <w:keepLines w:val="0"/>
              <w:widowControl/>
              <w:numPr>
                <w:ilvl w:val="0"/>
                <w:numId w:val="19"/>
              </w:numPr>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通风风机：离心风机单相220V，功率≥1.1KW，转速 ≥2800r/min，流量≥4260，全压≥1200Pa，噪声符合国家标准,风机外壳和叶轮均采用模具一次成型。配橡胶减震器用于消除专用通风机引起的震动，配防雨帽，PP材质，主要用于对专用通风机的防护。</w:t>
            </w:r>
          </w:p>
          <w:p w14:paraId="0B80AB3F">
            <w:pPr>
              <w:keepNext w:val="0"/>
              <w:keepLines w:val="0"/>
              <w:widowControl/>
              <w:numPr>
                <w:ilvl w:val="0"/>
                <w:numId w:val="0"/>
              </w:numPr>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2.采用PVC风管，具有耐酸碱性能。规格：主风管直径≥200mm，支风管直径≥110mm。管卡采用碳钢制作，表面经镀铬处理，具有耐腐蚀、防火、防潮等功能。</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B47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D8D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9A6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5673.5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517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5673.5</w:t>
            </w:r>
          </w:p>
        </w:tc>
      </w:tr>
      <w:tr w14:paraId="48116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2FE3B">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11</w:t>
            </w:r>
          </w:p>
        </w:tc>
        <w:tc>
          <w:tcPr>
            <w:tcW w:w="4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F72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辅料及配套辅件</w:t>
            </w:r>
          </w:p>
        </w:tc>
        <w:tc>
          <w:tcPr>
            <w:tcW w:w="3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60D8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辅件及耗材等。</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72A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D75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FF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F86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1460</w:t>
            </w:r>
          </w:p>
        </w:tc>
      </w:tr>
      <w:tr w14:paraId="5BD79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4441"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1175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55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10BF9">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lang w:val="en-US" w:eastAsia="zh-CN"/>
              </w:rPr>
            </w:pPr>
            <w:r>
              <w:rPr>
                <w:rFonts w:hint="eastAsia" w:ascii="仿宋" w:hAnsi="仿宋" w:eastAsia="仿宋" w:cs="仿宋"/>
                <w:b/>
                <w:bCs/>
                <w:i w:val="0"/>
                <w:iCs w:val="0"/>
                <w:color w:val="000000"/>
                <w:sz w:val="22"/>
                <w:szCs w:val="22"/>
                <w:u w:val="none"/>
                <w:lang w:val="en-US" w:eastAsia="zh-CN"/>
              </w:rPr>
              <w:t>56034</w:t>
            </w:r>
          </w:p>
        </w:tc>
      </w:tr>
    </w:tbl>
    <w:p w14:paraId="5D8CBF46">
      <w:pPr>
        <w:jc w:val="left"/>
        <w:rPr>
          <w:rFonts w:hint="eastAsia" w:ascii="仿宋" w:hAnsi="仿宋" w:eastAsia="仿宋" w:cs="仿宋"/>
          <w:lang w:val="en-US" w:eastAsia="zh-CN"/>
        </w:rPr>
      </w:pPr>
    </w:p>
    <w:tbl>
      <w:tblPr>
        <w:tblStyle w:val="5"/>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7"/>
        <w:gridCol w:w="1452"/>
        <w:gridCol w:w="9891"/>
        <w:gridCol w:w="741"/>
        <w:gridCol w:w="585"/>
        <w:gridCol w:w="754"/>
        <w:gridCol w:w="906"/>
      </w:tblGrid>
      <w:tr w14:paraId="7DF8A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F1FF5">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化学危化品室</w:t>
            </w:r>
          </w:p>
        </w:tc>
      </w:tr>
      <w:tr w14:paraId="7DC00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A383A">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7099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3086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8E3C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71A4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56C9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091D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42BD2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D56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F1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仪器箱</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548C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664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D11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618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1997.5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BF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7990</w:t>
            </w:r>
          </w:p>
        </w:tc>
      </w:tr>
      <w:tr w14:paraId="00D74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355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8E2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通风药品箱</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F404B">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要配置阶梯药品架，与通风系统配套使用。</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C9C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F2F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03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2222.5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441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8890</w:t>
            </w:r>
          </w:p>
        </w:tc>
      </w:tr>
      <w:tr w14:paraId="3C5D1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6DB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4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9F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易燃品毒害品储存箱</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C7F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1.规格：≥900×500×1840mm；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2.箱整体为两层构造，壳体全部采用≥1.2mm优质冷轧钢板，箱底采用≥2.0mm冷轧钢板，箱体内胆采用pp板，箱底配有可调风阀；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3.箱体的底板中部有直径为10mm的漏液孔，箱体底部设有高度为160mm的黄沙挡板，最下层留有120mm厚的黄沙填埋腔，箱底装有4个移动钢轮，前轮后有2个手动调节螺杆，箱中有3个三层阶梯式活动隔板并附有pp板；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4.下层隔板边沿镶有护栏，护栏中间嵌有红黄蓝警示标志，箱子顶部中间带有风机出风口，电源电压220V，控制开关位于箱体右上角，箱门上安装有电子密码锁和机械锁（要求双锁结构）；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5.防火，防盗，防腐蚀。</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52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B7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EDA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57C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7590</w:t>
            </w:r>
          </w:p>
        </w:tc>
      </w:tr>
      <w:tr w14:paraId="58E56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42E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704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易燃液体储存箱</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F5F6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1.规格：≥900×500×1840mm；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2.箱整体为两层构造，壳体全部采用≥1.2mm优质冷轧钢板，箱底采用≥2.0mm冷轧钢板，箱体内胆采用pp板，箱底配有可调风阀；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3.箱体的底板中部有直径为10mm的漏液孔，箱体底部设有高度为160mm的黄沙挡板，最下层留有120mm厚的黄沙填埋腔，箱底装有4个移动钢轮，前轮后有2个手动调节螺杆，箱中有3个三层阶梯式活动隔板并附有pp板；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4.下层隔板边沿镶有护栏，护栏中间嵌有红黄蓝警示标志，箱子顶部中间带有风机出风口，电源电压220V，控制开关位于箱体右上角，箱门上安装有电子密码锁和机械锁（要求双锁结构）；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5.防火，防盗，防腐蚀。</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0B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63B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881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E4A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7590</w:t>
            </w:r>
          </w:p>
        </w:tc>
      </w:tr>
      <w:tr w14:paraId="7A533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FB1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3BC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耐腐蚀品储存箱</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3ADC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1.外部尺寸：≥H1800*W900*D450mm；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2.采用≥8mm厚度瓷白色PP（聚丙烯）板材，经同色焊条无缝焊接处理，保证箱体之坚固及密封性。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材质：采用瓷白色PP（聚丙烯）板材制作层板，数量两块，四边有立边，立边整体焊接成型，没有任何废料拼凑。整体设计为活动式，可随意抽取放在合适的隔层，自由组合各层空间。层板正反均可放置，反方向放置，四周立边可获得一定程度防溢效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4.门板： 箱门左右对开，两扇箱门上半部分均采用钢化玻璃作为视窗。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5.锁具：配备双锁，双人管理。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6.配件：铰链，把手等配件为塑胶射出一体成型。</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374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 </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934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E46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3680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C1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3680</w:t>
            </w:r>
          </w:p>
        </w:tc>
      </w:tr>
      <w:tr w14:paraId="06B6E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9B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587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小推车</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951F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2．仪器车额定载重量为60kg，上、下层托盘承载重量均不小于60kg；3．采用双层结构，有上、下二层托盘，不锈钢材料；层间距不小于300mm；上下托盘都应有护栏，护栏高度不低于30mm；4． 车架用直径不小于Φ30mm、壁厚不小于1mm的不锈钢管制成，架高不低于800mm；5．万向轮部件的车轮直径应不小于50mm ，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6．车轮有制动装置。</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787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756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00F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77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r>
      <w:tr w14:paraId="29B89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E5D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39B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通风系统</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top"/>
          </w:tcPr>
          <w:p w14:paraId="57C5E5D9">
            <w:pPr>
              <w:keepNext w:val="0"/>
              <w:keepLines w:val="0"/>
              <w:widowControl/>
              <w:numPr>
                <w:ilvl w:val="0"/>
                <w:numId w:val="0"/>
              </w:numPr>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1.通风风机：离心风机单相220V，功率≥1.1KW，转速 ≥2800r/min，流量≥4260，全压≥1200Pa，噪声要求符合国家标准,风机外壳和叶轮均采用模具一次成型。配橡胶减震器用于消除专用通风机引起的震动，配防雨帽，PP材质，主要用于对专用通风机的防护。</w:t>
            </w:r>
          </w:p>
          <w:p w14:paraId="798CD3C9">
            <w:pPr>
              <w:keepNext w:val="0"/>
              <w:keepLines w:val="0"/>
              <w:widowControl/>
              <w:numPr>
                <w:ilvl w:val="0"/>
                <w:numId w:val="0"/>
              </w:numPr>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2.采用PVC风管，要具有耐酸碱性能。规格：主风管直径≥200mm，支风管直径≥110mm。管卡采用碳钢制作，表面经镀铬处理，具有耐腐蚀、防火、防潮等功能。</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0EA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3B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6B7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5673.5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C57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5673.5</w:t>
            </w:r>
          </w:p>
        </w:tc>
      </w:tr>
      <w:tr w14:paraId="55B30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7C4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906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电路系统</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E612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采用优质国标线材。</w:t>
            </w:r>
          </w:p>
        </w:tc>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79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2CE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9B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802.25</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D54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802.25</w:t>
            </w:r>
          </w:p>
        </w:tc>
      </w:tr>
      <w:tr w14:paraId="67CAF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00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AD3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辅料及配套辅件</w:t>
            </w:r>
          </w:p>
        </w:tc>
        <w:tc>
          <w:tcPr>
            <w:tcW w:w="3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68E2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辅件及耗材等。</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CEA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5DC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CD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90A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r>
      <w:tr w14:paraId="1B422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4442"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BF0B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55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B1A3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44130 </w:t>
            </w:r>
          </w:p>
        </w:tc>
      </w:tr>
    </w:tbl>
    <w:p w14:paraId="06A7E93B">
      <w:pPr>
        <w:jc w:val="left"/>
        <w:rPr>
          <w:rFonts w:hint="eastAsia" w:ascii="仿宋" w:hAnsi="仿宋" w:eastAsia="仿宋" w:cs="仿宋"/>
          <w:lang w:val="en-US" w:eastAsia="zh-CN"/>
        </w:rPr>
      </w:pPr>
    </w:p>
    <w:p w14:paraId="386A94FA">
      <w:pPr>
        <w:jc w:val="left"/>
        <w:rPr>
          <w:rFonts w:hint="eastAsia" w:ascii="仿宋" w:hAnsi="仿宋" w:eastAsia="仿宋" w:cs="仿宋"/>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9"/>
        <w:gridCol w:w="1440"/>
        <w:gridCol w:w="9900"/>
        <w:gridCol w:w="732"/>
        <w:gridCol w:w="588"/>
        <w:gridCol w:w="751"/>
        <w:gridCol w:w="924"/>
      </w:tblGrid>
      <w:tr w14:paraId="77DB9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FA957">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生物准备室</w:t>
            </w:r>
          </w:p>
        </w:tc>
      </w:tr>
      <w:tr w14:paraId="13DE0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6E4B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7CD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7824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055A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6BEE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A5CC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0EF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4D8BC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B2B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6B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仪器箱</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9E49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ED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5A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7CA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1997.5</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152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7990</w:t>
            </w:r>
          </w:p>
        </w:tc>
      </w:tr>
      <w:tr w14:paraId="2D0AB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0D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6C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药品箱</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A4E7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要配置阶梯药品架。</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3BA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D3C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C50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2222.5</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AE7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8890</w:t>
            </w:r>
          </w:p>
        </w:tc>
      </w:tr>
      <w:tr w14:paraId="62685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E41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4D7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标本箱</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8514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1.规格≥1000×500×2000mm。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2.箱体下部分采用≥16mm厚三聚氰胺贴面板经机械加工而成，上箱体整体镶装玻璃箱体，拉门，箱内设玻璃隔板2层，箱内的隔板高度可以调整，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3.玻璃箱体部分为为内槽式铝合金框架，厚度为1.5mm，其表面利用环氧树脂静电喷涂，ABS专用连接件连接，接缝严密牢固不变型。</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1AD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630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89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2536.75</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FD1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10147</w:t>
            </w:r>
          </w:p>
        </w:tc>
      </w:tr>
      <w:tr w14:paraId="1858D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4E5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23881">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教师准备装置</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F9398">
            <w:pPr>
              <w:keepNext w:val="0"/>
              <w:keepLines w:val="0"/>
              <w:widowControl/>
              <w:numPr>
                <w:ilvl w:val="0"/>
                <w:numId w:val="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1.全钢准备台：规格：≥3000×750×850mm；</w:t>
            </w:r>
          </w:p>
          <w:p w14:paraId="174F88D2">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2.台面： 采用≥12.7mm厚双面膜实芯理化板。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3.箱身：采用≥1.0mm厚的冷轧钢板，表面钢制部分采用酸洗、磷化、除油、除锈并经过环氧树脂粉末喷塑处理；</w:t>
            </w:r>
          </w:p>
          <w:p w14:paraId="44398603">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4.结构：准备边台为组合式设计，整体结构设计合理，台下设有储物箱，内设一层活动层板，可存放显微镜及实验仪器。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5.铰链：采用115度铰链，开合十万次以上；优质C型不锈钢拉手，锁具等五金件均采用优质产品；                                                                                                            6.防撞胶垫：采用橡胶材质，装于门板内侧，减缓碰撞，保护箱体；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7.脚垫：采用ABS注塑专用可调脚垫。</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9F5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8C5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839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9562.25</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B5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9562.25</w:t>
            </w:r>
          </w:p>
        </w:tc>
      </w:tr>
      <w:tr w14:paraId="040E2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63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E06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试剂架</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top"/>
          </w:tcPr>
          <w:p w14:paraId="30B630FA">
            <w:pPr>
              <w:keepNext w:val="0"/>
              <w:keepLines w:val="0"/>
              <w:widowControl/>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1.规格≥2200×300×700mm；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2.铝合金结构，表面喷涂高温固化匀乳白环氧树脂喷涂理处理，具有较强的耐蚀性能，上下带塑胶模具堵头；</w:t>
            </w:r>
          </w:p>
          <w:p w14:paraId="60D4FBF3">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3.试剂架立柱截面尺寸：42mm*100mm, 型材壁厚1.5mm；试剂架立柱双面升降槽，侧面双面镶嵌另色色条；试剂架托架2.0mm冷轧板，一次性冲压成型；试剂架托架与立柱用四个8mm内六角螺丝内置铁片卡条固定，左右各一条，总共4个固定点，以防止松动滑落。试剂架护栏：护栏壁厚1.2mm，单面镶嵌另色色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4.立杆与200mm*66mm*56mm塑料底座链接。底座4角分别用螺丝牢固固定于台面上，利于安装和维护同时用4个同材质塑料粒子覆盖，防止生锈。层板采用8mm厚的玻璃，安装后用户可根据试剂大小上下高低无级调节。</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83B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2E1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EE5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1495</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D9C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1495</w:t>
            </w:r>
          </w:p>
        </w:tc>
      </w:tr>
      <w:tr w14:paraId="632CF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3A34">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6</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6DB28">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出水装置</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1341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1.涂层：高亮度环氧树脂涂层，耐腐蚀、耐热，防紫外线辐射；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2.陶瓷阀芯：使用寿命开关不小于50万次，静态最大耐压35巴；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3.可拆卸铜质水嘴，加接防溅起泡器；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4.开关按钮：高密度PP材质。</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B9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16F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B43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B81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7C6E8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8959C">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7</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431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小推车</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CAAE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2．仪器车额定载重量为60kg，上、下层托盘承载重量均不小于60kg；3．采用双层结构，有上、下二层托盘，不锈钢材料；层间距不小于300mm；上下托盘都应有护栏，护栏高度不低于30mm；4． 车架用直径不小于Φ30mm、壁厚不小于1mm的不锈钢管制成，架高不低于800mm；5．万向轮部件的车轮直径应不小于50mm ，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6．车轮有制动装置。</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9FE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963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129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049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r>
      <w:tr w14:paraId="36833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6"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3425A">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8</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75C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给排水系统</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B5073">
            <w:pPr>
              <w:keepNext w:val="0"/>
              <w:keepLines w:val="0"/>
              <w:widowControl/>
              <w:numPr>
                <w:ilvl w:val="0"/>
                <w:numId w:val="20"/>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技术要求：具有防酸、防碱、耐腐蚀功能，全室给水全部模块化设计，每组模块间采用活接式连接，方便安装、检修。</w:t>
            </w:r>
          </w:p>
          <w:p w14:paraId="0F103CB3">
            <w:pPr>
              <w:keepNext w:val="0"/>
              <w:keepLines w:val="0"/>
              <w:widowControl/>
              <w:numPr>
                <w:ilvl w:val="0"/>
                <w:numId w:val="20"/>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给水管：主管选用Ф25PPR水管，支管Ф20PPR水管，</w:t>
            </w:r>
          </w:p>
          <w:p w14:paraId="5E5574BC">
            <w:pPr>
              <w:keepNext w:val="0"/>
              <w:keepLines w:val="0"/>
              <w:widowControl/>
              <w:numPr>
                <w:ilvl w:val="0"/>
                <w:numId w:val="20"/>
              </w:numPr>
              <w:suppressLineNumbers w:val="0"/>
              <w:ind w:left="0" w:leftChars="0" w:firstLine="0" w:firstLine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3.安全控制：总开关阀门、电磁阀外、 丝连接件等。</w:t>
            </w:r>
          </w:p>
        </w:tc>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1A3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AE2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D1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1039.75</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6B2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1039.75</w:t>
            </w:r>
          </w:p>
        </w:tc>
      </w:tr>
      <w:tr w14:paraId="25F2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BF50D">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9</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DDA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辅料及配套辅件</w:t>
            </w:r>
          </w:p>
        </w:tc>
        <w:tc>
          <w:tcPr>
            <w:tcW w:w="3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9C2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辅件及耗材等。</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328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AB9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31A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1401</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ED7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1401</w:t>
            </w:r>
          </w:p>
        </w:tc>
      </w:tr>
      <w:tr w14:paraId="19B5C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4437"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B8DA">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5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BF4E8">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lang w:val="en-US"/>
              </w:rPr>
            </w:pPr>
            <w:r>
              <w:rPr>
                <w:rFonts w:hint="eastAsia" w:ascii="仿宋" w:hAnsi="仿宋" w:eastAsia="仿宋" w:cs="仿宋"/>
                <w:b/>
                <w:bCs/>
                <w:i w:val="0"/>
                <w:iCs w:val="0"/>
                <w:color w:val="000000"/>
                <w:kern w:val="0"/>
                <w:sz w:val="22"/>
                <w:szCs w:val="22"/>
                <w:u w:val="none"/>
                <w:lang w:val="en-US" w:eastAsia="zh-CN" w:bidi="ar"/>
              </w:rPr>
              <w:t>41109</w:t>
            </w:r>
          </w:p>
        </w:tc>
      </w:tr>
    </w:tbl>
    <w:p w14:paraId="24FF6B6B">
      <w:pPr>
        <w:jc w:val="left"/>
        <w:rPr>
          <w:rFonts w:hint="eastAsia" w:ascii="仿宋" w:hAnsi="仿宋" w:eastAsia="仿宋" w:cs="仿宋"/>
          <w:lang w:val="en-US" w:eastAsia="zh-CN"/>
        </w:rPr>
      </w:pPr>
    </w:p>
    <w:p w14:paraId="6403E2B9">
      <w:pPr>
        <w:jc w:val="left"/>
        <w:rPr>
          <w:rFonts w:hint="eastAsia" w:ascii="仿宋" w:hAnsi="仿宋" w:eastAsia="仿宋" w:cs="仿宋"/>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9"/>
        <w:gridCol w:w="1440"/>
        <w:gridCol w:w="9912"/>
        <w:gridCol w:w="708"/>
        <w:gridCol w:w="583"/>
        <w:gridCol w:w="769"/>
        <w:gridCol w:w="923"/>
      </w:tblGrid>
      <w:tr w14:paraId="3BC30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9634D">
            <w:pPr>
              <w:keepNext w:val="0"/>
              <w:keepLines w:val="0"/>
              <w:widowControl/>
              <w:suppressLineNumbers w:val="0"/>
              <w:jc w:val="center"/>
              <w:textAlignment w:val="center"/>
              <w:rPr>
                <w:rFonts w:hint="default" w:ascii="仿宋" w:hAnsi="仿宋" w:eastAsia="仿宋" w:cs="仿宋"/>
                <w:b/>
                <w:bCs/>
                <w:i w:val="0"/>
                <w:iCs w:val="0"/>
                <w:color w:val="000000"/>
                <w:sz w:val="28"/>
                <w:szCs w:val="28"/>
                <w:u w:val="none"/>
                <w:lang w:val="en-US"/>
              </w:rPr>
            </w:pPr>
            <w:r>
              <w:rPr>
                <w:rFonts w:hint="eastAsia" w:ascii="仿宋" w:hAnsi="仿宋" w:eastAsia="仿宋" w:cs="仿宋"/>
                <w:b/>
                <w:bCs/>
                <w:i w:val="0"/>
                <w:iCs w:val="0"/>
                <w:color w:val="000000"/>
                <w:kern w:val="0"/>
                <w:sz w:val="28"/>
                <w:szCs w:val="28"/>
                <w:u w:val="none"/>
                <w:lang w:val="en-US" w:eastAsia="zh-CN" w:bidi="ar"/>
              </w:rPr>
              <w:t>物理仪器室</w:t>
            </w:r>
          </w:p>
        </w:tc>
      </w:tr>
      <w:tr w14:paraId="37B85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4"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5326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A026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0D3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0584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3BE4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56C3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C2F2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43165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FE6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000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仪器箱</w:t>
            </w:r>
          </w:p>
        </w:tc>
        <w:tc>
          <w:tcPr>
            <w:tcW w:w="3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E413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77C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D84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FCA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1997.5</w:t>
            </w:r>
          </w:p>
        </w:tc>
        <w:tc>
          <w:tcPr>
            <w:tcW w:w="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57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39950</w:t>
            </w:r>
          </w:p>
        </w:tc>
      </w:tr>
      <w:tr w14:paraId="575AA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2D0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67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小推车</w:t>
            </w:r>
          </w:p>
        </w:tc>
        <w:tc>
          <w:tcPr>
            <w:tcW w:w="3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C2C6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1．规格尺寸不小于：600mm×400mm×800mm；2．仪器车额定载重量为60kg，上、下层托盘承载重量均不小于60kg；3． 采用双层结构，有上、下二层托盘，不锈钢材料；层间距不小于300mm；上下托盘都应有护栏，护栏高度不低于30mm；4． 车架用直径不小于Φ30mm、壁厚不小于1mm的不锈钢管制成，架高不低于800mm；5．万向轮部件的车轮直径应不小于50mm ，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6．车轮有制动装置。</w:t>
            </w: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FE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BCF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F48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c>
          <w:tcPr>
            <w:tcW w:w="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ABD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r>
      <w:tr w14:paraId="6110B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EB4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DFB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辅料及配套辅件</w:t>
            </w:r>
          </w:p>
        </w:tc>
        <w:tc>
          <w:tcPr>
            <w:tcW w:w="3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D019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辅件及耗材等。</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E93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564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E3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869.5</w:t>
            </w:r>
          </w:p>
        </w:tc>
        <w:tc>
          <w:tcPr>
            <w:tcW w:w="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FE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869.5</w:t>
            </w:r>
          </w:p>
        </w:tc>
      </w:tr>
      <w:tr w14:paraId="38004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2" w:hRule="atLeast"/>
        </w:trPr>
        <w:tc>
          <w:tcPr>
            <w:tcW w:w="6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5ED9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3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BF6F">
            <w:pPr>
              <w:jc w:val="center"/>
              <w:rPr>
                <w:rFonts w:hint="eastAsia" w:ascii="仿宋" w:hAnsi="仿宋" w:eastAsia="仿宋" w:cs="仿宋"/>
                <w:b/>
                <w:bCs/>
                <w:i w:val="0"/>
                <w:iCs w:val="0"/>
                <w:color w:val="000000"/>
                <w:sz w:val="22"/>
                <w:szCs w:val="22"/>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08995">
            <w:pPr>
              <w:jc w:val="center"/>
              <w:rPr>
                <w:rFonts w:hint="eastAsia" w:ascii="仿宋" w:hAnsi="仿宋" w:eastAsia="仿宋" w:cs="仿宋"/>
                <w:b/>
                <w:bCs/>
                <w:i w:val="0"/>
                <w:iCs w:val="0"/>
                <w:color w:val="000000"/>
                <w:sz w:val="22"/>
                <w:szCs w:val="22"/>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E92F9">
            <w:pPr>
              <w:jc w:val="center"/>
              <w:rPr>
                <w:rFonts w:hint="eastAsia" w:ascii="仿宋" w:hAnsi="仿宋" w:eastAsia="仿宋" w:cs="仿宋"/>
                <w:b/>
                <w:bCs/>
                <w:i w:val="0"/>
                <w:iCs w:val="0"/>
                <w:color w:val="000000"/>
                <w:sz w:val="22"/>
                <w:szCs w:val="22"/>
                <w:u w:val="none"/>
              </w:rPr>
            </w:pPr>
          </w:p>
        </w:tc>
        <w:tc>
          <w:tcPr>
            <w:tcW w:w="2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AB7A2">
            <w:pPr>
              <w:jc w:val="center"/>
              <w:rPr>
                <w:rFonts w:hint="eastAsia" w:ascii="仿宋" w:hAnsi="仿宋" w:eastAsia="仿宋" w:cs="仿宋"/>
                <w:b/>
                <w:bCs/>
                <w:i w:val="0"/>
                <w:iCs w:val="0"/>
                <w:color w:val="000000"/>
                <w:sz w:val="22"/>
                <w:szCs w:val="22"/>
                <w:u w:val="none"/>
              </w:rPr>
            </w:pPr>
          </w:p>
        </w:tc>
        <w:tc>
          <w:tcPr>
            <w:tcW w:w="3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1771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41234 </w:t>
            </w:r>
          </w:p>
        </w:tc>
      </w:tr>
    </w:tbl>
    <w:p w14:paraId="1AE265E6">
      <w:pPr>
        <w:jc w:val="left"/>
        <w:rPr>
          <w:rFonts w:hint="eastAsia" w:ascii="仿宋" w:hAnsi="仿宋" w:eastAsia="仿宋" w:cs="仿宋"/>
          <w:lang w:val="en-US" w:eastAsia="zh-CN"/>
        </w:rPr>
      </w:pPr>
    </w:p>
    <w:p w14:paraId="73A9D9B2">
      <w:pPr>
        <w:jc w:val="left"/>
        <w:rPr>
          <w:rFonts w:hint="eastAsia" w:ascii="仿宋" w:hAnsi="仿宋" w:eastAsia="仿宋" w:cs="仿宋"/>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9"/>
        <w:gridCol w:w="1440"/>
        <w:gridCol w:w="9924"/>
        <w:gridCol w:w="696"/>
        <w:gridCol w:w="588"/>
        <w:gridCol w:w="755"/>
        <w:gridCol w:w="932"/>
      </w:tblGrid>
      <w:tr w14:paraId="7849F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2C452">
            <w:pPr>
              <w:keepNext w:val="0"/>
              <w:keepLines w:val="0"/>
              <w:widowControl/>
              <w:suppressLineNumbers w:val="0"/>
              <w:jc w:val="center"/>
              <w:textAlignment w:val="center"/>
              <w:rPr>
                <w:rFonts w:hint="default" w:ascii="仿宋" w:hAnsi="仿宋" w:eastAsia="仿宋" w:cs="仿宋"/>
                <w:b/>
                <w:bCs/>
                <w:i w:val="0"/>
                <w:iCs w:val="0"/>
                <w:color w:val="000000"/>
                <w:sz w:val="28"/>
                <w:szCs w:val="28"/>
                <w:u w:val="none"/>
                <w:lang w:val="en-US"/>
              </w:rPr>
            </w:pPr>
            <w:r>
              <w:rPr>
                <w:rFonts w:hint="eastAsia" w:ascii="仿宋" w:hAnsi="仿宋" w:eastAsia="仿宋" w:cs="仿宋"/>
                <w:b/>
                <w:bCs/>
                <w:i w:val="0"/>
                <w:iCs w:val="0"/>
                <w:color w:val="000000"/>
                <w:kern w:val="0"/>
                <w:sz w:val="28"/>
                <w:szCs w:val="28"/>
                <w:u w:val="none"/>
                <w:lang w:val="en-US" w:eastAsia="zh-CN" w:bidi="ar"/>
              </w:rPr>
              <w:t>化学仪器室</w:t>
            </w:r>
          </w:p>
        </w:tc>
      </w:tr>
      <w:tr w14:paraId="38B12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F78E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20B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E227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97F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91EA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5A67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B3EB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6AB6F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F61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F9A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仪器箱</w:t>
            </w:r>
          </w:p>
        </w:tc>
        <w:tc>
          <w:tcPr>
            <w:tcW w:w="3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DB07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405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0B1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AC4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1997.5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77B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39950</w:t>
            </w:r>
          </w:p>
        </w:tc>
      </w:tr>
      <w:tr w14:paraId="462D0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524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0C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药品箱</w:t>
            </w:r>
          </w:p>
        </w:tc>
        <w:tc>
          <w:tcPr>
            <w:tcW w:w="3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43CB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要配置阶梯药品架。</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1D4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87C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594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2222.5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36D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13335</w:t>
            </w:r>
          </w:p>
        </w:tc>
      </w:tr>
      <w:tr w14:paraId="6ACEA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28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F09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小推车</w:t>
            </w:r>
          </w:p>
        </w:tc>
        <w:tc>
          <w:tcPr>
            <w:tcW w:w="3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A19E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1．规格尺寸不小于：600mm×400mm×800mm；2．仪器车额定载重量为60kg，上、下层托盘承载重量均不小于60kg；3． 采用双层结构，有上、下二层托盘，不锈钢材料；层间距不小于300mm；上下托盘都应有护栏，护栏高度不低于30mm；4． 车架用直径不小于Φ30mm、壁厚不小于1mm的不锈钢管制成，架高不低于800mm；5．万向轮部件的车轮直径应不小于50mm ，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6．车轮有制动装置。</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D7A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5E2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BF2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3AF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r>
      <w:tr w14:paraId="2BF03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6C6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805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辅料及配套辅件</w:t>
            </w:r>
          </w:p>
        </w:tc>
        <w:tc>
          <w:tcPr>
            <w:tcW w:w="33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FED8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辅件件及耗材等。</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7CF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794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7F3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1138.25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DCE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1138.25</w:t>
            </w:r>
          </w:p>
        </w:tc>
      </w:tr>
      <w:tr w14:paraId="3B23F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443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58A2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5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5BDD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54837 </w:t>
            </w:r>
          </w:p>
        </w:tc>
      </w:tr>
    </w:tbl>
    <w:p w14:paraId="712C13EF">
      <w:pPr>
        <w:jc w:val="left"/>
        <w:rPr>
          <w:rFonts w:hint="eastAsia" w:ascii="仿宋" w:hAnsi="仿宋" w:eastAsia="仿宋" w:cs="仿宋"/>
          <w:lang w:val="en-US" w:eastAsia="zh-CN"/>
        </w:rPr>
      </w:pPr>
    </w:p>
    <w:p w14:paraId="6F8B42C5">
      <w:pPr>
        <w:jc w:val="left"/>
        <w:rPr>
          <w:rFonts w:hint="eastAsia" w:ascii="仿宋" w:hAnsi="仿宋" w:eastAsia="仿宋" w:cs="仿宋"/>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9"/>
        <w:gridCol w:w="1392"/>
        <w:gridCol w:w="9984"/>
        <w:gridCol w:w="684"/>
        <w:gridCol w:w="588"/>
        <w:gridCol w:w="755"/>
        <w:gridCol w:w="932"/>
      </w:tblGrid>
      <w:tr w14:paraId="146AA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4A56">
            <w:pPr>
              <w:keepNext w:val="0"/>
              <w:keepLines w:val="0"/>
              <w:widowControl/>
              <w:suppressLineNumbers w:val="0"/>
              <w:jc w:val="center"/>
              <w:textAlignment w:val="center"/>
              <w:rPr>
                <w:rFonts w:hint="default" w:ascii="仿宋" w:hAnsi="仿宋" w:eastAsia="仿宋" w:cs="仿宋"/>
                <w:b/>
                <w:bCs/>
                <w:i w:val="0"/>
                <w:iCs w:val="0"/>
                <w:color w:val="000000"/>
                <w:sz w:val="28"/>
                <w:szCs w:val="28"/>
                <w:u w:val="none"/>
                <w:lang w:val="en-US"/>
              </w:rPr>
            </w:pPr>
            <w:r>
              <w:rPr>
                <w:rFonts w:hint="eastAsia" w:ascii="仿宋" w:hAnsi="仿宋" w:eastAsia="仿宋" w:cs="仿宋"/>
                <w:b/>
                <w:bCs/>
                <w:i w:val="0"/>
                <w:iCs w:val="0"/>
                <w:color w:val="000000"/>
                <w:kern w:val="0"/>
                <w:sz w:val="28"/>
                <w:szCs w:val="28"/>
                <w:u w:val="none"/>
                <w:lang w:val="en-US" w:eastAsia="zh-CN" w:bidi="ar"/>
              </w:rPr>
              <w:t>生物仪器室</w:t>
            </w:r>
          </w:p>
        </w:tc>
      </w:tr>
      <w:tr w14:paraId="5AA8E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2C7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6183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3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73FC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技术参数</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D336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3684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774E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BB17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0C5B8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5DE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247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仪器箱</w:t>
            </w:r>
          </w:p>
        </w:tc>
        <w:tc>
          <w:tcPr>
            <w:tcW w:w="3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1CFC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C57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96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85A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1997.5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3E6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39950</w:t>
            </w:r>
          </w:p>
        </w:tc>
      </w:tr>
      <w:tr w14:paraId="6AC77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355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E6F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药品箱</w:t>
            </w:r>
          </w:p>
        </w:tc>
        <w:tc>
          <w:tcPr>
            <w:tcW w:w="3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2187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P仪器箱整体规格：≥1000×500×2000mm；整体要求可拆装活动式设计且耐腐蚀。箱体要求：侧板、顶板、底板、层板采用改性PP材料，表面沙光和光面相结合处理，要保证箱体之坚固及密封性，耐腐蚀性强，顶板、底板预留模具成型排风孔。底板、顶板底部都镶嵌15mm*30*1.0mm钢制横梁承重管。层板上两层下一层可随意组合高低。层板称重量能达到80公斤以上，上箱箱门：内框采用改性PP材质模具分内外两层中间镶嵌4mm厚钢化玻璃。上下拉手对称五点固定，伸缩弹簧式PP旋转门轴，四角R型倒角，内侧弧形圆边。配有专用加长机械锁。下箱箱门：内外框采用改性PP材质模具注塑成型，上下拉手及三角对称五点固定。伸缩弹簧式PP旋转门轴，四角R型倒角，内侧弧形圆边，要配有机械锁。不锈钢材质固定、底部要配有可调不锈钢螺旋式地脚，本产品要可以分体式存放，要配置阶梯药品架。</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333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846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713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2222.5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9CF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4445</w:t>
            </w:r>
          </w:p>
        </w:tc>
      </w:tr>
      <w:tr w14:paraId="5978B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656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2E2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标本箱</w:t>
            </w:r>
          </w:p>
        </w:tc>
        <w:tc>
          <w:tcPr>
            <w:tcW w:w="3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5B6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1.规格≥1000×500×2000mm。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2.箱体下部分采用≥16mm厚三聚氰胺贴面板经机械加工而成，上箱体整体镶装玻璃箱体，拉门，箱内设玻璃隔板2层，箱内的隔板高度可以调整，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3.玻璃箱体部分为为内槽式铝合金框架，厚度为1.5mm，其表面利用环氧树脂静电喷涂，ABS专用连接件连接，接缝严密牢固不变型。</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DB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DC4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6E1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2536.75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975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10147</w:t>
            </w:r>
          </w:p>
        </w:tc>
      </w:tr>
      <w:tr w14:paraId="2D282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5F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5C9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小推车</w:t>
            </w:r>
          </w:p>
        </w:tc>
        <w:tc>
          <w:tcPr>
            <w:tcW w:w="3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8DF3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1．规格尺寸不小于：600mm×400mm×800mm；2．仪器车额定载重量为60kg，上、下层托盘承载重量均不小于60kg；3． 采用双层结构，有上、下二层托盘，不锈钢材料；层间距不小于300mm；上下托盘都应有护栏，护栏高度不低于30mm；4． 车架用直径不小于Φ30mm、壁厚不小于1mm的不锈钢管制成，架高不低于800mm；5．万向轮部件的车轮直径应不小于50mm ，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6．车轮有制动装置。</w:t>
            </w:r>
          </w:p>
        </w:tc>
        <w:tc>
          <w:tcPr>
            <w:tcW w:w="2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2BA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67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20F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DD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w:t>
            </w:r>
          </w:p>
        </w:tc>
      </w:tr>
      <w:tr w14:paraId="485C7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03D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B04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辅料及配套辅件</w:t>
            </w:r>
          </w:p>
        </w:tc>
        <w:tc>
          <w:tcPr>
            <w:tcW w:w="3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227D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辅件及耗材等。</w:t>
            </w:r>
          </w:p>
        </w:tc>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00A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986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0D8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1287.75</w:t>
            </w:r>
          </w:p>
        </w:tc>
        <w:tc>
          <w:tcPr>
            <w:tcW w:w="3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00C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1287.75</w:t>
            </w:r>
          </w:p>
        </w:tc>
      </w:tr>
      <w:tr w14:paraId="7840F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433"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C0DA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5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2974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56244 </w:t>
            </w:r>
          </w:p>
        </w:tc>
      </w:tr>
    </w:tbl>
    <w:p w14:paraId="359945C1">
      <w:pPr>
        <w:jc w:val="left"/>
        <w:rPr>
          <w:rFonts w:hint="eastAsia" w:ascii="仿宋" w:hAnsi="仿宋" w:eastAsia="仿宋" w:cs="仿宋"/>
          <w:lang w:val="en-US" w:eastAsia="zh-CN"/>
        </w:rPr>
      </w:pPr>
    </w:p>
    <w:p w14:paraId="52C26E3A">
      <w:pPr>
        <w:jc w:val="left"/>
        <w:rPr>
          <w:rFonts w:hint="eastAsia" w:ascii="仿宋" w:hAnsi="仿宋" w:eastAsia="仿宋" w:cs="仿宋"/>
          <w:lang w:val="en-US" w:eastAsia="zh-CN"/>
        </w:rPr>
      </w:pPr>
    </w:p>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47"/>
        <w:gridCol w:w="1578"/>
        <w:gridCol w:w="9810"/>
        <w:gridCol w:w="684"/>
        <w:gridCol w:w="588"/>
        <w:gridCol w:w="720"/>
        <w:gridCol w:w="967"/>
      </w:tblGrid>
      <w:tr w14:paraId="4C19D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30" w:hRule="atLeast"/>
        </w:trPr>
        <w:tc>
          <w:tcPr>
            <w:tcW w:w="5000" w:type="pct"/>
            <w:gridSpan w:val="7"/>
            <w:tcBorders>
              <w:tl2br w:val="nil"/>
              <w:tr2bl w:val="nil"/>
            </w:tcBorders>
            <w:shd w:val="clear" w:color="auto" w:fill="auto"/>
            <w:vAlign w:val="center"/>
          </w:tcPr>
          <w:p w14:paraId="3A0E2A2C">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高中物理教学仪器配备要求</w:t>
            </w:r>
          </w:p>
        </w:tc>
      </w:tr>
      <w:tr w14:paraId="5ECB3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183" w:type="pct"/>
            <w:tcBorders>
              <w:tl2br w:val="nil"/>
              <w:tr2bl w:val="nil"/>
            </w:tcBorders>
            <w:shd w:val="clear" w:color="auto" w:fill="auto"/>
            <w:vAlign w:val="center"/>
          </w:tcPr>
          <w:p w14:paraId="4BE640E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529" w:type="pct"/>
            <w:tcBorders>
              <w:tl2br w:val="nil"/>
              <w:tr2bl w:val="nil"/>
            </w:tcBorders>
            <w:shd w:val="clear" w:color="auto" w:fill="auto"/>
            <w:vAlign w:val="center"/>
          </w:tcPr>
          <w:p w14:paraId="6F8F4B9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293" w:type="pct"/>
            <w:tcBorders>
              <w:tl2br w:val="nil"/>
              <w:tr2bl w:val="nil"/>
            </w:tcBorders>
            <w:shd w:val="clear" w:color="auto" w:fill="auto"/>
            <w:vAlign w:val="center"/>
          </w:tcPr>
          <w:p w14:paraId="2B9E940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技术要求</w:t>
            </w:r>
          </w:p>
        </w:tc>
        <w:tc>
          <w:tcPr>
            <w:tcW w:w="229" w:type="pct"/>
            <w:tcBorders>
              <w:tl2br w:val="nil"/>
              <w:tr2bl w:val="nil"/>
            </w:tcBorders>
            <w:shd w:val="clear" w:color="auto" w:fill="auto"/>
            <w:vAlign w:val="center"/>
          </w:tcPr>
          <w:p w14:paraId="4099C53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197" w:type="pct"/>
            <w:tcBorders>
              <w:tl2br w:val="nil"/>
              <w:tr2bl w:val="nil"/>
            </w:tcBorders>
            <w:shd w:val="clear" w:color="auto" w:fill="auto"/>
            <w:vAlign w:val="center"/>
          </w:tcPr>
          <w:p w14:paraId="5B802B5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41" w:type="pct"/>
            <w:tcBorders>
              <w:tl2br w:val="nil"/>
              <w:tr2bl w:val="nil"/>
            </w:tcBorders>
            <w:shd w:val="clear" w:color="auto" w:fill="auto"/>
            <w:vAlign w:val="center"/>
          </w:tcPr>
          <w:p w14:paraId="2FBB6F4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24" w:type="pct"/>
            <w:tcBorders>
              <w:tl2br w:val="nil"/>
              <w:tr2bl w:val="nil"/>
            </w:tcBorders>
            <w:shd w:val="clear" w:color="auto" w:fill="auto"/>
            <w:vAlign w:val="center"/>
          </w:tcPr>
          <w:p w14:paraId="2581ADAA">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r>
      <w:tr w14:paraId="63168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atLeast"/>
        </w:trPr>
        <w:tc>
          <w:tcPr>
            <w:tcW w:w="547" w:type="dxa"/>
            <w:tcBorders>
              <w:tl2br w:val="nil"/>
              <w:tr2bl w:val="nil"/>
            </w:tcBorders>
            <w:shd w:val="clear" w:color="auto" w:fill="auto"/>
            <w:vAlign w:val="center"/>
          </w:tcPr>
          <w:p w14:paraId="7AF6F7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9" w:type="pct"/>
            <w:tcBorders>
              <w:tl2br w:val="nil"/>
              <w:tr2bl w:val="nil"/>
            </w:tcBorders>
            <w:shd w:val="clear" w:color="auto" w:fill="auto"/>
            <w:vAlign w:val="center"/>
          </w:tcPr>
          <w:p w14:paraId="07979A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计算器</w:t>
            </w:r>
          </w:p>
        </w:tc>
        <w:tc>
          <w:tcPr>
            <w:tcW w:w="3293" w:type="pct"/>
            <w:tcBorders>
              <w:tl2br w:val="nil"/>
              <w:tr2bl w:val="nil"/>
            </w:tcBorders>
            <w:shd w:val="clear" w:color="auto" w:fill="auto"/>
            <w:vAlign w:val="center"/>
          </w:tcPr>
          <w:p w14:paraId="7D92AF5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1.函数型；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2.10+2位数，有统计运算功能、有分数计算功能、双行LCD显示、有函数运算功能、有多行重视功能、有方程编辑及显示、查看功能、有独立储存器功能、有临时储存器功能、有普通四则运算功能、有自动关机功能、应保留普通计算器的其他功能。</w:t>
            </w:r>
          </w:p>
        </w:tc>
        <w:tc>
          <w:tcPr>
            <w:tcW w:w="229" w:type="pct"/>
            <w:tcBorders>
              <w:tl2br w:val="nil"/>
              <w:tr2bl w:val="nil"/>
            </w:tcBorders>
            <w:shd w:val="clear" w:color="auto" w:fill="auto"/>
            <w:vAlign w:val="center"/>
          </w:tcPr>
          <w:p w14:paraId="4D3651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A9CF4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A0E4A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4" w:type="pct"/>
            <w:tcBorders>
              <w:tl2br w:val="nil"/>
              <w:tr2bl w:val="nil"/>
            </w:tcBorders>
            <w:shd w:val="clear" w:color="auto" w:fill="auto"/>
            <w:vAlign w:val="center"/>
          </w:tcPr>
          <w:p w14:paraId="7E5777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2B92A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0" w:hRule="atLeast"/>
        </w:trPr>
        <w:tc>
          <w:tcPr>
            <w:tcW w:w="547" w:type="dxa"/>
            <w:tcBorders>
              <w:tl2br w:val="nil"/>
              <w:tr2bl w:val="nil"/>
            </w:tcBorders>
            <w:shd w:val="clear" w:color="auto" w:fill="auto"/>
            <w:vAlign w:val="center"/>
          </w:tcPr>
          <w:p w14:paraId="68C620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29" w:type="pct"/>
            <w:tcBorders>
              <w:tl2br w:val="nil"/>
              <w:tr2bl w:val="nil"/>
            </w:tcBorders>
            <w:shd w:val="clear" w:color="auto" w:fill="auto"/>
            <w:vAlign w:val="center"/>
          </w:tcPr>
          <w:p w14:paraId="2A7B9C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钢制黑板</w:t>
            </w:r>
          </w:p>
        </w:tc>
        <w:tc>
          <w:tcPr>
            <w:tcW w:w="3293" w:type="pct"/>
            <w:tcBorders>
              <w:tl2br w:val="nil"/>
              <w:tr2bl w:val="nil"/>
            </w:tcBorders>
            <w:shd w:val="clear" w:color="auto" w:fill="auto"/>
            <w:vAlign w:val="center"/>
          </w:tcPr>
          <w:p w14:paraId="14714C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1．尺寸及要求：不小于900mm×600mm，双面，黑板提手在长边边框中间安装牢靠，挂起或提拿时无明显歪斜；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2．钢制双面黑板，书写面为镀锌冷轧钢板制造，两钢板间为人造板，并与金属板粘结牢固；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3．无镜面反光，色泽均匀；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4．允许用绿白两用书写板代替；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5．使用普通或无尘粉笔时，应手感流畅、充实，笔迹清晰，经反复擦试无明显遗留粉笔痕迹。</w:t>
            </w:r>
          </w:p>
        </w:tc>
        <w:tc>
          <w:tcPr>
            <w:tcW w:w="229" w:type="pct"/>
            <w:tcBorders>
              <w:tl2br w:val="nil"/>
              <w:tr2bl w:val="nil"/>
            </w:tcBorders>
            <w:shd w:val="clear" w:color="auto" w:fill="auto"/>
            <w:vAlign w:val="center"/>
          </w:tcPr>
          <w:p w14:paraId="0E4E7C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块</w:t>
            </w:r>
          </w:p>
        </w:tc>
        <w:tc>
          <w:tcPr>
            <w:tcW w:w="197" w:type="pct"/>
            <w:tcBorders>
              <w:tl2br w:val="nil"/>
              <w:tr2bl w:val="nil"/>
            </w:tcBorders>
            <w:shd w:val="clear" w:color="auto" w:fill="auto"/>
            <w:vAlign w:val="center"/>
          </w:tcPr>
          <w:p w14:paraId="6FFB2C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097DE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4" w:type="pct"/>
            <w:tcBorders>
              <w:tl2br w:val="nil"/>
              <w:tr2bl w:val="nil"/>
            </w:tcBorders>
            <w:shd w:val="clear" w:color="auto" w:fill="auto"/>
            <w:vAlign w:val="center"/>
          </w:tcPr>
          <w:p w14:paraId="603343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r>
      <w:tr w14:paraId="18821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trPr>
        <w:tc>
          <w:tcPr>
            <w:tcW w:w="547" w:type="dxa"/>
            <w:tcBorders>
              <w:tl2br w:val="nil"/>
              <w:tr2bl w:val="nil"/>
            </w:tcBorders>
            <w:shd w:val="clear" w:color="auto" w:fill="auto"/>
            <w:vAlign w:val="center"/>
          </w:tcPr>
          <w:p w14:paraId="6BEECD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9" w:type="pct"/>
            <w:tcBorders>
              <w:tl2br w:val="nil"/>
              <w:tr2bl w:val="nil"/>
            </w:tcBorders>
            <w:shd w:val="clear" w:color="auto" w:fill="auto"/>
            <w:vAlign w:val="center"/>
          </w:tcPr>
          <w:p w14:paraId="487C76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打孔器</w:t>
            </w:r>
          </w:p>
        </w:tc>
        <w:tc>
          <w:tcPr>
            <w:tcW w:w="3293" w:type="pct"/>
            <w:tcBorders>
              <w:tl2br w:val="nil"/>
              <w:tr2bl w:val="nil"/>
            </w:tcBorders>
            <w:shd w:val="clear" w:color="auto" w:fill="auto"/>
            <w:vAlign w:val="center"/>
          </w:tcPr>
          <w:p w14:paraId="611F4542">
            <w:pPr>
              <w:keepNext w:val="0"/>
              <w:keepLines w:val="0"/>
              <w:widowControl/>
              <w:numPr>
                <w:ilvl w:val="0"/>
                <w:numId w:val="21"/>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手持式打孔器，要求用优质钢材制造，刀刃硬度不低于HRC55；四件套，穿孔管外径6mm、8mm、10mm，壁厚1mm冷拔无缝钢管；配一支带柄金属通扦，直径2．8mm碳素钢丝制成；</w:t>
            </w:r>
          </w:p>
          <w:p w14:paraId="3ABBB6B5">
            <w:pPr>
              <w:keepNext w:val="0"/>
              <w:keepLines w:val="0"/>
              <w:widowControl/>
              <w:numPr>
                <w:ilvl w:val="0"/>
                <w:numId w:val="21"/>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空心结构，一端带柄，一端有刃，刃口平整、锋利；</w:t>
            </w:r>
          </w:p>
          <w:p w14:paraId="7BBF8EC0">
            <w:pPr>
              <w:keepNext w:val="0"/>
              <w:keepLines w:val="0"/>
              <w:widowControl/>
              <w:numPr>
                <w:ilvl w:val="0"/>
                <w:numId w:val="21"/>
              </w:numPr>
              <w:suppressLineNumbers w:val="0"/>
              <w:ind w:left="0" w:leftChars="0" w:firstLine="0" w:firstLine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空管与手柄焊接牢固，使用中不得脱柄。</w:t>
            </w:r>
          </w:p>
          <w:p w14:paraId="601CEC4A">
            <w:pPr>
              <w:keepNext w:val="0"/>
              <w:keepLines w:val="0"/>
              <w:widowControl/>
              <w:numPr>
                <w:ilvl w:val="0"/>
                <w:numId w:val="0"/>
              </w:numPr>
              <w:suppressLineNumbers w:val="0"/>
              <w:ind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4．仪器表面色泽光亮，防锈性能好。</w:t>
            </w:r>
          </w:p>
        </w:tc>
        <w:tc>
          <w:tcPr>
            <w:tcW w:w="229" w:type="pct"/>
            <w:tcBorders>
              <w:tl2br w:val="nil"/>
              <w:tr2bl w:val="nil"/>
            </w:tcBorders>
            <w:shd w:val="clear" w:color="auto" w:fill="auto"/>
            <w:vAlign w:val="center"/>
          </w:tcPr>
          <w:p w14:paraId="471394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344EF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453333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4" w:type="pct"/>
            <w:tcBorders>
              <w:tl2br w:val="nil"/>
              <w:tr2bl w:val="nil"/>
            </w:tcBorders>
            <w:shd w:val="clear" w:color="auto" w:fill="auto"/>
            <w:vAlign w:val="center"/>
          </w:tcPr>
          <w:p w14:paraId="10ACDA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5FAA8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0F84E8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9" w:type="pct"/>
            <w:tcBorders>
              <w:tl2br w:val="nil"/>
              <w:tr2bl w:val="nil"/>
            </w:tcBorders>
            <w:shd w:val="clear" w:color="auto" w:fill="auto"/>
            <w:vAlign w:val="center"/>
          </w:tcPr>
          <w:p w14:paraId="77E453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两用气筒</w:t>
            </w:r>
          </w:p>
        </w:tc>
        <w:tc>
          <w:tcPr>
            <w:tcW w:w="3293" w:type="pct"/>
            <w:tcBorders>
              <w:tl2br w:val="nil"/>
              <w:tr2bl w:val="nil"/>
            </w:tcBorders>
            <w:shd w:val="clear" w:color="auto" w:fill="auto"/>
            <w:vAlign w:val="center"/>
          </w:tcPr>
          <w:p w14:paraId="370ED0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1．要求供中学物理实验中作抽气、打气使用；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2．极限抽气压力≤6．7×103Pa（50mmHg）；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3．最低打气压力≥2．9×105Pa；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4．气筒长200mm，内径Φ22．5mm；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5．外形尺寸：约340mm×114mm×30mm；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6．吸气和打气咀外径Φ9mm；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7．当产品抽气压力达到6.7×103Pa时，放置30秒钟，其漏气引起的压力变化应小于2.6×102Pa；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8．当产品打气压力达到2.9×105Pa时，放置30秒钟，其漏气引起的压力变化应小于9.8×102Pa；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9．活塞应紧固、牢靠，在使用中不得产生松动现象；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10．活塞碗要求材质挺实，碗外表面较柔软，耐磨密封性良好。</w:t>
            </w:r>
          </w:p>
        </w:tc>
        <w:tc>
          <w:tcPr>
            <w:tcW w:w="229" w:type="pct"/>
            <w:tcBorders>
              <w:tl2br w:val="nil"/>
              <w:tr2bl w:val="nil"/>
            </w:tcBorders>
            <w:shd w:val="clear" w:color="auto" w:fill="auto"/>
            <w:vAlign w:val="center"/>
          </w:tcPr>
          <w:p w14:paraId="37E8D8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B77E3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E4A19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4" w:type="pct"/>
            <w:tcBorders>
              <w:tl2br w:val="nil"/>
              <w:tr2bl w:val="nil"/>
            </w:tcBorders>
            <w:shd w:val="clear" w:color="auto" w:fill="auto"/>
            <w:vAlign w:val="center"/>
          </w:tcPr>
          <w:p w14:paraId="7CB9DC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r>
      <w:tr w14:paraId="376A1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220" w:hRule="atLeast"/>
        </w:trPr>
        <w:tc>
          <w:tcPr>
            <w:tcW w:w="547" w:type="dxa"/>
            <w:tcBorders>
              <w:tl2br w:val="nil"/>
              <w:tr2bl w:val="nil"/>
            </w:tcBorders>
            <w:shd w:val="clear" w:color="auto" w:fill="auto"/>
            <w:vAlign w:val="center"/>
          </w:tcPr>
          <w:p w14:paraId="4CC18C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9" w:type="pct"/>
            <w:tcBorders>
              <w:tl2br w:val="nil"/>
              <w:tr2bl w:val="nil"/>
            </w:tcBorders>
            <w:shd w:val="clear" w:color="auto" w:fill="auto"/>
            <w:vAlign w:val="center"/>
          </w:tcPr>
          <w:p w14:paraId="477025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抽气筒</w:t>
            </w:r>
          </w:p>
        </w:tc>
        <w:tc>
          <w:tcPr>
            <w:tcW w:w="3293" w:type="pct"/>
            <w:tcBorders>
              <w:tl2br w:val="nil"/>
              <w:tr2bl w:val="nil"/>
            </w:tcBorders>
            <w:shd w:val="clear" w:color="auto" w:fill="auto"/>
            <w:vAlign w:val="center"/>
          </w:tcPr>
          <w:p w14:paraId="31613DE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1．极限抽气压力≤6．7×103Pa（50mmHg）；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2．气筒长200mm，内径Φ22．5mm；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3．外形尺寸：约340mm×114mm×30mm；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4．吸气和打气咀外径Φ9mm；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5．当产品抽气压力达到6.7×103Pa时，放置30秒钟，其漏气引起的压力变化应小于2.6×102Pa；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6．活塞应紧固、牢靠，在使用中不得产生松动现象；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7．活塞碗要求材质挺实，碗外表面较柔软，耐磨密封性良好。</w:t>
            </w:r>
          </w:p>
        </w:tc>
        <w:tc>
          <w:tcPr>
            <w:tcW w:w="229" w:type="pct"/>
            <w:tcBorders>
              <w:tl2br w:val="nil"/>
              <w:tr2bl w:val="nil"/>
            </w:tcBorders>
            <w:shd w:val="clear" w:color="auto" w:fill="auto"/>
            <w:vAlign w:val="center"/>
          </w:tcPr>
          <w:p w14:paraId="7B8C97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4DCA0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15D39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48C176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r>
      <w:tr w14:paraId="61C7B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5CED5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529" w:type="pct"/>
            <w:tcBorders>
              <w:tl2br w:val="nil"/>
              <w:tr2bl w:val="nil"/>
            </w:tcBorders>
            <w:shd w:val="clear" w:color="auto" w:fill="auto"/>
            <w:vAlign w:val="center"/>
          </w:tcPr>
          <w:p w14:paraId="2BFC70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打气筒</w:t>
            </w:r>
          </w:p>
        </w:tc>
        <w:tc>
          <w:tcPr>
            <w:tcW w:w="3293" w:type="pct"/>
            <w:tcBorders>
              <w:tl2br w:val="nil"/>
              <w:tr2bl w:val="nil"/>
            </w:tcBorders>
            <w:shd w:val="clear" w:color="auto" w:fill="auto"/>
            <w:vAlign w:val="center"/>
          </w:tcPr>
          <w:p w14:paraId="14BE10E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要求由气筒、踏脚、活塞、活塞杆、手柄、橡胶管、气针夹等组成。</w:t>
            </w:r>
          </w:p>
        </w:tc>
        <w:tc>
          <w:tcPr>
            <w:tcW w:w="229" w:type="pct"/>
            <w:tcBorders>
              <w:tl2br w:val="nil"/>
              <w:tr2bl w:val="nil"/>
            </w:tcBorders>
            <w:shd w:val="clear" w:color="auto" w:fill="auto"/>
            <w:vAlign w:val="center"/>
          </w:tcPr>
          <w:p w14:paraId="446CCF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0D3F6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878FA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109A02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23530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60" w:hRule="atLeast"/>
        </w:trPr>
        <w:tc>
          <w:tcPr>
            <w:tcW w:w="547" w:type="dxa"/>
            <w:tcBorders>
              <w:tl2br w:val="nil"/>
              <w:tr2bl w:val="nil"/>
            </w:tcBorders>
            <w:shd w:val="clear" w:color="auto" w:fill="auto"/>
            <w:vAlign w:val="center"/>
          </w:tcPr>
          <w:p w14:paraId="67DD7E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9" w:type="pct"/>
            <w:tcBorders>
              <w:tl2br w:val="nil"/>
              <w:tr2bl w:val="nil"/>
            </w:tcBorders>
            <w:shd w:val="clear" w:color="auto" w:fill="auto"/>
            <w:vAlign w:val="center"/>
          </w:tcPr>
          <w:p w14:paraId="571E92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抽气盘</w:t>
            </w:r>
          </w:p>
        </w:tc>
        <w:tc>
          <w:tcPr>
            <w:tcW w:w="3293" w:type="pct"/>
            <w:tcBorders>
              <w:tl2br w:val="nil"/>
              <w:tr2bl w:val="nil"/>
            </w:tcBorders>
            <w:shd w:val="clear" w:color="auto" w:fill="auto"/>
            <w:vAlign w:val="center"/>
          </w:tcPr>
          <w:p w14:paraId="7F6BF7B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1．要求由底盘、钟罩、电铃、气阀、橡皮塞、垫圈等组成；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2．底盘为胶木或铸铁制成，要求表面平整，无气孔、砂眼，外径Φ≥180mm；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3．钟罩为透明式，外径不小于135mm；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4．抽气盘的密封性能：极限压强≤6000Pa，极限压强下保持15分钟，腔内压强变化不大于2kPa；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5．电铃电源：直流3～6V；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6．电铃放置于抽气盘内应平稳，工作中无倒覆；</w:t>
            </w:r>
          </w:p>
        </w:tc>
        <w:tc>
          <w:tcPr>
            <w:tcW w:w="229" w:type="pct"/>
            <w:tcBorders>
              <w:tl2br w:val="nil"/>
              <w:tr2bl w:val="nil"/>
            </w:tcBorders>
            <w:shd w:val="clear" w:color="auto" w:fill="auto"/>
            <w:vAlign w:val="center"/>
          </w:tcPr>
          <w:p w14:paraId="5393D6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4F1B9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F585F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w:t>
            </w:r>
          </w:p>
        </w:tc>
        <w:tc>
          <w:tcPr>
            <w:tcW w:w="324" w:type="pct"/>
            <w:tcBorders>
              <w:tl2br w:val="nil"/>
              <w:tr2bl w:val="nil"/>
            </w:tcBorders>
            <w:shd w:val="clear" w:color="auto" w:fill="auto"/>
            <w:vAlign w:val="center"/>
          </w:tcPr>
          <w:p w14:paraId="4A9F0B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w:t>
            </w:r>
          </w:p>
        </w:tc>
      </w:tr>
      <w:tr w14:paraId="5CDA6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90" w:hRule="atLeast"/>
        </w:trPr>
        <w:tc>
          <w:tcPr>
            <w:tcW w:w="547" w:type="dxa"/>
            <w:tcBorders>
              <w:tl2br w:val="nil"/>
              <w:tr2bl w:val="nil"/>
            </w:tcBorders>
            <w:shd w:val="clear" w:color="auto" w:fill="auto"/>
            <w:vAlign w:val="center"/>
          </w:tcPr>
          <w:p w14:paraId="48E5B2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529" w:type="pct"/>
            <w:tcBorders>
              <w:tl2br w:val="nil"/>
              <w:tr2bl w:val="nil"/>
            </w:tcBorders>
            <w:shd w:val="clear" w:color="auto" w:fill="auto"/>
            <w:vAlign w:val="center"/>
          </w:tcPr>
          <w:p w14:paraId="3484AF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仪器车</w:t>
            </w:r>
          </w:p>
        </w:tc>
        <w:tc>
          <w:tcPr>
            <w:tcW w:w="3293" w:type="pct"/>
            <w:tcBorders>
              <w:tl2br w:val="nil"/>
              <w:tr2bl w:val="nil"/>
            </w:tcBorders>
            <w:shd w:val="clear" w:color="auto" w:fill="auto"/>
            <w:vAlign w:val="center"/>
          </w:tcPr>
          <w:p w14:paraId="4C7BA63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2．仪器车额定载重量为60kg，上、下层托盘承载重量均不小于60kg；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3．采用双层结构，有上、下二层托盘，不锈钢材料；层间距不小于300mm；上下托盘都应有护栏，护栏高度不低于30mm；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4．车架用直径不小于Φ30mm、壁厚不小于1mm的不锈钢管制成，架高不低于800mm；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万向轮部件的车轮直径应不小于50mm，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6．车轮有制动装置。</w:t>
            </w:r>
          </w:p>
        </w:tc>
        <w:tc>
          <w:tcPr>
            <w:tcW w:w="229" w:type="pct"/>
            <w:tcBorders>
              <w:tl2br w:val="nil"/>
              <w:tr2bl w:val="nil"/>
            </w:tcBorders>
            <w:shd w:val="clear" w:color="auto" w:fill="auto"/>
            <w:vAlign w:val="center"/>
          </w:tcPr>
          <w:p w14:paraId="31C1C7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197" w:type="pct"/>
            <w:tcBorders>
              <w:tl2br w:val="nil"/>
              <w:tr2bl w:val="nil"/>
            </w:tcBorders>
            <w:shd w:val="clear" w:color="auto" w:fill="auto"/>
            <w:vAlign w:val="center"/>
          </w:tcPr>
          <w:p w14:paraId="2D4D37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D936F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324" w:type="pct"/>
            <w:tcBorders>
              <w:tl2br w:val="nil"/>
              <w:tr2bl w:val="nil"/>
            </w:tcBorders>
            <w:shd w:val="clear" w:color="auto" w:fill="auto"/>
            <w:vAlign w:val="center"/>
          </w:tcPr>
          <w:p w14:paraId="26BB4E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r>
      <w:tr w14:paraId="36C796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CCA36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529" w:type="pct"/>
            <w:tcBorders>
              <w:tl2br w:val="nil"/>
              <w:tr2bl w:val="nil"/>
            </w:tcBorders>
            <w:shd w:val="clear" w:color="auto" w:fill="auto"/>
            <w:vAlign w:val="center"/>
          </w:tcPr>
          <w:p w14:paraId="5DA75C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仪器车</w:t>
            </w:r>
          </w:p>
        </w:tc>
        <w:tc>
          <w:tcPr>
            <w:tcW w:w="3293" w:type="pct"/>
            <w:tcBorders>
              <w:tl2br w:val="nil"/>
              <w:tr2bl w:val="nil"/>
            </w:tcBorders>
            <w:shd w:val="clear" w:color="auto" w:fill="auto"/>
            <w:vAlign w:val="center"/>
          </w:tcPr>
          <w:p w14:paraId="2C15E0C3">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800mm×500mm×1100mm，车轮能制动，上面板有护栏，高度20mm～30mm。</w:t>
            </w:r>
          </w:p>
        </w:tc>
        <w:tc>
          <w:tcPr>
            <w:tcW w:w="229" w:type="pct"/>
            <w:tcBorders>
              <w:tl2br w:val="nil"/>
              <w:tr2bl w:val="nil"/>
            </w:tcBorders>
            <w:shd w:val="clear" w:color="auto" w:fill="auto"/>
            <w:vAlign w:val="center"/>
          </w:tcPr>
          <w:p w14:paraId="6BE28E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197" w:type="pct"/>
            <w:tcBorders>
              <w:tl2br w:val="nil"/>
              <w:tr2bl w:val="nil"/>
            </w:tcBorders>
            <w:shd w:val="clear" w:color="auto" w:fill="auto"/>
            <w:vAlign w:val="center"/>
          </w:tcPr>
          <w:p w14:paraId="40BB9B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45ABF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834</w:t>
            </w:r>
          </w:p>
        </w:tc>
        <w:tc>
          <w:tcPr>
            <w:tcW w:w="324" w:type="pct"/>
            <w:tcBorders>
              <w:tl2br w:val="nil"/>
              <w:tr2bl w:val="nil"/>
            </w:tcBorders>
            <w:shd w:val="clear" w:color="auto" w:fill="auto"/>
            <w:vAlign w:val="center"/>
          </w:tcPr>
          <w:p w14:paraId="7851EE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834</w:t>
            </w:r>
          </w:p>
        </w:tc>
      </w:tr>
      <w:tr w14:paraId="0564D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 w:hRule="atLeast"/>
        </w:trPr>
        <w:tc>
          <w:tcPr>
            <w:tcW w:w="547" w:type="dxa"/>
            <w:tcBorders>
              <w:tl2br w:val="nil"/>
              <w:tr2bl w:val="nil"/>
            </w:tcBorders>
            <w:shd w:val="clear" w:color="auto" w:fill="auto"/>
            <w:vAlign w:val="center"/>
          </w:tcPr>
          <w:p w14:paraId="653625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9" w:type="pct"/>
            <w:tcBorders>
              <w:tl2br w:val="nil"/>
              <w:tr2bl w:val="nil"/>
            </w:tcBorders>
            <w:shd w:val="clear" w:color="auto" w:fill="auto"/>
            <w:vAlign w:val="center"/>
          </w:tcPr>
          <w:p w14:paraId="60EE4D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充磁器</w:t>
            </w:r>
          </w:p>
        </w:tc>
        <w:tc>
          <w:tcPr>
            <w:tcW w:w="3293" w:type="pct"/>
            <w:tcBorders>
              <w:tl2br w:val="nil"/>
              <w:tr2bl w:val="nil"/>
            </w:tcBorders>
            <w:shd w:val="clear" w:color="auto" w:fill="auto"/>
            <w:vAlign w:val="center"/>
          </w:tcPr>
          <w:p w14:paraId="3548EE1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1．仪器要由底座、充磁线圈、电路装置、启动开关等构成；启动开关应使用常开按钮式开关，并应有充磁时间自动控制功能；充磁时间是瞬时完成的；（可具有对已磁化的材料进行退磁的功能；）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2．使用电源：交流220V，使用单相三极电源线和插头；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3．充磁线圈的轴向长度不小于80mm；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4．充磁的磁场强度不小于56kA/m；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5．外壳应使用非铁磁性材料；</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6．绝缘电阻大于20MΩ；</w:t>
            </w:r>
          </w:p>
        </w:tc>
        <w:tc>
          <w:tcPr>
            <w:tcW w:w="229" w:type="pct"/>
            <w:tcBorders>
              <w:tl2br w:val="nil"/>
              <w:tr2bl w:val="nil"/>
            </w:tcBorders>
            <w:shd w:val="clear" w:color="auto" w:fill="auto"/>
            <w:vAlign w:val="center"/>
          </w:tcPr>
          <w:p w14:paraId="66C69C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62AE94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1DF03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c>
          <w:tcPr>
            <w:tcW w:w="324" w:type="pct"/>
            <w:tcBorders>
              <w:tl2br w:val="nil"/>
              <w:tr2bl w:val="nil"/>
            </w:tcBorders>
            <w:shd w:val="clear" w:color="auto" w:fill="auto"/>
            <w:vAlign w:val="center"/>
          </w:tcPr>
          <w:p w14:paraId="5168A3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r>
      <w:tr w14:paraId="4F1C8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E5E78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9" w:type="pct"/>
            <w:tcBorders>
              <w:tl2br w:val="nil"/>
              <w:tr2bl w:val="nil"/>
            </w:tcBorders>
            <w:shd w:val="clear" w:color="auto" w:fill="auto"/>
            <w:vAlign w:val="center"/>
          </w:tcPr>
          <w:p w14:paraId="5D793A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生物显微镜</w:t>
            </w:r>
          </w:p>
        </w:tc>
        <w:tc>
          <w:tcPr>
            <w:tcW w:w="3293" w:type="pct"/>
            <w:tcBorders>
              <w:tl2br w:val="nil"/>
              <w:tr2bl w:val="nil"/>
            </w:tcBorders>
            <w:shd w:val="clear" w:color="auto" w:fill="auto"/>
            <w:vAlign w:val="center"/>
          </w:tcPr>
          <w:p w14:paraId="751E82C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1.要求适用于中学实验教学使用，要由镜座、镜臂、镜筒、准焦螺旋、物镜转换器、载物台、反光镜、目镜、物镜等组成。</w:t>
            </w:r>
          </w:p>
        </w:tc>
        <w:tc>
          <w:tcPr>
            <w:tcW w:w="229" w:type="pct"/>
            <w:tcBorders>
              <w:tl2br w:val="nil"/>
              <w:tr2bl w:val="nil"/>
            </w:tcBorders>
            <w:shd w:val="clear" w:color="auto" w:fill="auto"/>
            <w:vAlign w:val="center"/>
          </w:tcPr>
          <w:p w14:paraId="39CE5D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6DFA3F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41" w:type="pct"/>
            <w:tcBorders>
              <w:tl2br w:val="nil"/>
              <w:tr2bl w:val="nil"/>
            </w:tcBorders>
            <w:shd w:val="clear" w:color="auto" w:fill="auto"/>
            <w:noWrap/>
            <w:vAlign w:val="center"/>
          </w:tcPr>
          <w:p w14:paraId="2212A9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468.375</w:t>
            </w:r>
          </w:p>
        </w:tc>
        <w:tc>
          <w:tcPr>
            <w:tcW w:w="324" w:type="pct"/>
            <w:tcBorders>
              <w:tl2br w:val="nil"/>
              <w:tr2bl w:val="nil"/>
            </w:tcBorders>
            <w:shd w:val="clear" w:color="auto" w:fill="auto"/>
            <w:vAlign w:val="center"/>
          </w:tcPr>
          <w:p w14:paraId="01089E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1873.5</w:t>
            </w:r>
          </w:p>
        </w:tc>
      </w:tr>
      <w:tr w14:paraId="2F8582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0" w:hRule="atLeast"/>
        </w:trPr>
        <w:tc>
          <w:tcPr>
            <w:tcW w:w="547" w:type="dxa"/>
            <w:tcBorders>
              <w:tl2br w:val="nil"/>
              <w:tr2bl w:val="nil"/>
            </w:tcBorders>
            <w:shd w:val="clear" w:color="auto" w:fill="auto"/>
            <w:vAlign w:val="center"/>
          </w:tcPr>
          <w:p w14:paraId="41E35F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529" w:type="pct"/>
            <w:tcBorders>
              <w:tl2br w:val="nil"/>
              <w:tr2bl w:val="nil"/>
            </w:tcBorders>
            <w:shd w:val="clear" w:color="auto" w:fill="auto"/>
            <w:vAlign w:val="center"/>
          </w:tcPr>
          <w:p w14:paraId="781E41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望远镜</w:t>
            </w:r>
          </w:p>
        </w:tc>
        <w:tc>
          <w:tcPr>
            <w:tcW w:w="3293" w:type="pct"/>
            <w:tcBorders>
              <w:tl2br w:val="nil"/>
              <w:tr2bl w:val="nil"/>
            </w:tcBorders>
            <w:shd w:val="clear" w:color="auto" w:fill="auto"/>
            <w:vAlign w:val="center"/>
          </w:tcPr>
          <w:p w14:paraId="3852044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1．双筒，规格：7×35，可调焦；</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2．倍率：7倍（真实倍率），视角：8度，物镜：35mm，视野范围：1000米处为167米；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3．材质：望远镜专用工程材料，手感细腻、舒适，外观典雅，做工精细；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4．镜片镀膜：完全镀膜；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5．望远镜配要配有背带和皮夹包以及配有说明书。</w:t>
            </w:r>
          </w:p>
        </w:tc>
        <w:tc>
          <w:tcPr>
            <w:tcW w:w="229" w:type="pct"/>
            <w:tcBorders>
              <w:tl2br w:val="nil"/>
              <w:tr2bl w:val="nil"/>
            </w:tcBorders>
            <w:shd w:val="clear" w:color="auto" w:fill="auto"/>
            <w:vAlign w:val="center"/>
          </w:tcPr>
          <w:p w14:paraId="61F8CC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54D72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E31BD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4" w:type="pct"/>
            <w:tcBorders>
              <w:tl2br w:val="nil"/>
              <w:tr2bl w:val="nil"/>
            </w:tcBorders>
            <w:shd w:val="clear" w:color="auto" w:fill="auto"/>
            <w:vAlign w:val="center"/>
          </w:tcPr>
          <w:p w14:paraId="39DE72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r>
      <w:tr w14:paraId="5CC45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60" w:hRule="atLeast"/>
        </w:trPr>
        <w:tc>
          <w:tcPr>
            <w:tcW w:w="547" w:type="dxa"/>
            <w:tcBorders>
              <w:tl2br w:val="nil"/>
              <w:tr2bl w:val="nil"/>
            </w:tcBorders>
            <w:shd w:val="clear" w:color="auto" w:fill="auto"/>
            <w:vAlign w:val="center"/>
          </w:tcPr>
          <w:p w14:paraId="238BDF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529" w:type="pct"/>
            <w:tcBorders>
              <w:tl2br w:val="nil"/>
              <w:tr2bl w:val="nil"/>
            </w:tcBorders>
            <w:shd w:val="clear" w:color="auto" w:fill="auto"/>
            <w:vAlign w:val="center"/>
          </w:tcPr>
          <w:p w14:paraId="3BE915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酒精喷灯</w:t>
            </w:r>
          </w:p>
        </w:tc>
        <w:tc>
          <w:tcPr>
            <w:tcW w:w="3293" w:type="pct"/>
            <w:tcBorders>
              <w:tl2br w:val="nil"/>
              <w:tr2bl w:val="nil"/>
            </w:tcBorders>
            <w:shd w:val="clear" w:color="auto" w:fill="auto"/>
            <w:vAlign w:val="center"/>
          </w:tcPr>
          <w:p w14:paraId="2FE9686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1．实验室常用工具，供理化实验进行弯曲玻管（棒）和熔接玻璃管用，温度可达800-1000 ℃以上，结构为座式；2．有壶体、预燃杯、壶嘴、喷管、火苗调节杆等部分；3．壶体容积不得小于300mL，使用时在预燃杯中倒入约2/3杯的酒精时，预燃杯中酒精燃烧约40秒钟，喷管立即喷火，预燃杯酒精燃烧完毕，喷管喷火不应停止；4．壶体焊缝紧密，不得漏洒酒精和漏气；5．喷管各焊接处用银铜料焊接，不得因喷火燃烧而熔化焊接处；6．材质：铜制。</w:t>
            </w:r>
          </w:p>
        </w:tc>
        <w:tc>
          <w:tcPr>
            <w:tcW w:w="229" w:type="pct"/>
            <w:tcBorders>
              <w:tl2br w:val="nil"/>
              <w:tr2bl w:val="nil"/>
            </w:tcBorders>
            <w:shd w:val="clear" w:color="auto" w:fill="auto"/>
            <w:vAlign w:val="center"/>
          </w:tcPr>
          <w:p w14:paraId="0BCA85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9F481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D9D0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c>
          <w:tcPr>
            <w:tcW w:w="324" w:type="pct"/>
            <w:tcBorders>
              <w:tl2br w:val="nil"/>
              <w:tr2bl w:val="nil"/>
            </w:tcBorders>
            <w:shd w:val="clear" w:color="auto" w:fill="auto"/>
            <w:vAlign w:val="center"/>
          </w:tcPr>
          <w:p w14:paraId="7F0FA9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r>
      <w:tr w14:paraId="3E798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3B2E90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529" w:type="pct"/>
            <w:tcBorders>
              <w:tl2br w:val="nil"/>
              <w:tr2bl w:val="nil"/>
            </w:tcBorders>
            <w:shd w:val="clear" w:color="auto" w:fill="auto"/>
            <w:vAlign w:val="center"/>
          </w:tcPr>
          <w:p w14:paraId="53BFCF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透明盛液筒</w:t>
            </w:r>
          </w:p>
        </w:tc>
        <w:tc>
          <w:tcPr>
            <w:tcW w:w="3293" w:type="pct"/>
            <w:tcBorders>
              <w:tl2br w:val="nil"/>
              <w:tr2bl w:val="nil"/>
            </w:tcBorders>
            <w:shd w:val="clear" w:color="auto" w:fill="auto"/>
            <w:vAlign w:val="center"/>
          </w:tcPr>
          <w:p w14:paraId="315559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1．透明盛液筒体用聚苯乙烯压制而成，透明度良好、不易损坏；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2．筒的外经Φ≥100mm，高度≥300mm，筒体壁厚度≥2．5mm；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3．筒体表面用丝网漏印法印制表示深度的标尺和刻度标志，呈红色或蓝色；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4．筒体底部要安放平稳、牢固；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5．产品口部圆正，底部平整，表面无凹凸不平现象，无擦伤、划痕、裂缝等缺陷。</w:t>
            </w:r>
          </w:p>
        </w:tc>
        <w:tc>
          <w:tcPr>
            <w:tcW w:w="229" w:type="pct"/>
            <w:tcBorders>
              <w:tl2br w:val="nil"/>
              <w:tr2bl w:val="nil"/>
            </w:tcBorders>
            <w:shd w:val="clear" w:color="auto" w:fill="auto"/>
            <w:vAlign w:val="center"/>
          </w:tcPr>
          <w:p w14:paraId="4291C3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6A27B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271FB5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4" w:type="pct"/>
            <w:tcBorders>
              <w:tl2br w:val="nil"/>
              <w:tr2bl w:val="nil"/>
            </w:tcBorders>
            <w:shd w:val="clear" w:color="auto" w:fill="auto"/>
            <w:vAlign w:val="center"/>
          </w:tcPr>
          <w:p w14:paraId="076729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r>
      <w:tr w14:paraId="52F005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40738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529" w:type="pct"/>
            <w:tcBorders>
              <w:tl2br w:val="nil"/>
              <w:tr2bl w:val="nil"/>
            </w:tcBorders>
            <w:shd w:val="clear" w:color="auto" w:fill="auto"/>
            <w:vAlign w:val="center"/>
          </w:tcPr>
          <w:p w14:paraId="21C2DC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物理支架</w:t>
            </w:r>
          </w:p>
        </w:tc>
        <w:tc>
          <w:tcPr>
            <w:tcW w:w="3293" w:type="pct"/>
            <w:tcBorders>
              <w:tl2br w:val="nil"/>
              <w:tr2bl w:val="nil"/>
            </w:tcBorders>
            <w:shd w:val="clear" w:color="auto" w:fill="auto"/>
            <w:vAlign w:val="center"/>
          </w:tcPr>
          <w:p w14:paraId="7BAF01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大底座1300g 小底座900g。</w:t>
            </w:r>
          </w:p>
        </w:tc>
        <w:tc>
          <w:tcPr>
            <w:tcW w:w="229" w:type="pct"/>
            <w:tcBorders>
              <w:tl2br w:val="nil"/>
              <w:tr2bl w:val="nil"/>
            </w:tcBorders>
            <w:shd w:val="clear" w:color="auto" w:fill="auto"/>
            <w:vAlign w:val="center"/>
          </w:tcPr>
          <w:p w14:paraId="38D741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8257C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3CF7E7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c>
          <w:tcPr>
            <w:tcW w:w="324" w:type="pct"/>
            <w:tcBorders>
              <w:tl2br w:val="nil"/>
              <w:tr2bl w:val="nil"/>
            </w:tcBorders>
            <w:shd w:val="clear" w:color="auto" w:fill="auto"/>
            <w:vAlign w:val="center"/>
          </w:tcPr>
          <w:p w14:paraId="6EEA76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472</w:t>
            </w:r>
          </w:p>
        </w:tc>
      </w:tr>
      <w:tr w14:paraId="26E17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7B0B98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529" w:type="pct"/>
            <w:tcBorders>
              <w:tl2br w:val="nil"/>
              <w:tr2bl w:val="nil"/>
            </w:tcBorders>
            <w:shd w:val="clear" w:color="auto" w:fill="auto"/>
            <w:vAlign w:val="center"/>
          </w:tcPr>
          <w:p w14:paraId="1D9C9F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方座支架</w:t>
            </w:r>
          </w:p>
        </w:tc>
        <w:tc>
          <w:tcPr>
            <w:tcW w:w="3293" w:type="pct"/>
            <w:tcBorders>
              <w:tl2br w:val="nil"/>
              <w:tr2bl w:val="nil"/>
            </w:tcBorders>
            <w:shd w:val="clear" w:color="auto" w:fill="auto"/>
            <w:vAlign w:val="center"/>
          </w:tcPr>
          <w:p w14:paraId="21CD211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1．由矩形底座、立杆、烧瓶夹、大小铁环、垂直夹（2只）、平行夹等组成；2． 方座支架的底座尺寸为210mm×135mm，立杆直径为Φ12mm，立杆长度600mm， 底座和立杆表面应作防锈处理；质量大于1．5kg；3．大铁环内径Φ90mm，柄长125mm；小铁环内径Φ50mm，柄长105mm，环上开口中心与环柄成120°±5°夹角，开口宽20mm；烧瓶夹闭合间隙＜0.1mm，最大开口≥35mm，杆径Φ10mm；4．放置平稳、支承夹持可靠，立杆与底座间的垂直度不大于3mm，铁环组装后与立杆垂直，垂直度不大于4mm。</w:t>
            </w:r>
          </w:p>
        </w:tc>
        <w:tc>
          <w:tcPr>
            <w:tcW w:w="229" w:type="pct"/>
            <w:tcBorders>
              <w:tl2br w:val="nil"/>
              <w:tr2bl w:val="nil"/>
            </w:tcBorders>
            <w:shd w:val="clear" w:color="auto" w:fill="auto"/>
            <w:vAlign w:val="center"/>
          </w:tcPr>
          <w:p w14:paraId="60C846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048B6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398915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w:t>
            </w:r>
          </w:p>
        </w:tc>
        <w:tc>
          <w:tcPr>
            <w:tcW w:w="324" w:type="pct"/>
            <w:tcBorders>
              <w:tl2br w:val="nil"/>
              <w:tr2bl w:val="nil"/>
            </w:tcBorders>
            <w:shd w:val="clear" w:color="auto" w:fill="auto"/>
            <w:vAlign w:val="center"/>
          </w:tcPr>
          <w:p w14:paraId="137AD4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3216</w:t>
            </w:r>
          </w:p>
        </w:tc>
      </w:tr>
      <w:tr w14:paraId="23695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40" w:hRule="atLeast"/>
        </w:trPr>
        <w:tc>
          <w:tcPr>
            <w:tcW w:w="547" w:type="dxa"/>
            <w:tcBorders>
              <w:tl2br w:val="nil"/>
              <w:tr2bl w:val="nil"/>
            </w:tcBorders>
            <w:shd w:val="clear" w:color="auto" w:fill="auto"/>
            <w:vAlign w:val="center"/>
          </w:tcPr>
          <w:p w14:paraId="19181C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529" w:type="pct"/>
            <w:tcBorders>
              <w:tl2br w:val="nil"/>
              <w:tr2bl w:val="nil"/>
            </w:tcBorders>
            <w:shd w:val="clear" w:color="auto" w:fill="auto"/>
            <w:vAlign w:val="center"/>
          </w:tcPr>
          <w:p w14:paraId="68C75D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多功能实验支架</w:t>
            </w:r>
          </w:p>
        </w:tc>
        <w:tc>
          <w:tcPr>
            <w:tcW w:w="3293" w:type="pct"/>
            <w:tcBorders>
              <w:tl2br w:val="nil"/>
              <w:tr2bl w:val="nil"/>
            </w:tcBorders>
            <w:shd w:val="clear" w:color="auto" w:fill="auto"/>
            <w:vAlign w:val="center"/>
          </w:tcPr>
          <w:p w14:paraId="1CC2A6EC">
            <w:pPr>
              <w:keepNext w:val="0"/>
              <w:keepLines w:val="0"/>
              <w:widowControl/>
              <w:numPr>
                <w:ilvl w:val="0"/>
                <w:numId w:val="22"/>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物理实验室通用仪器，可组装成垂直、平行、吊挂、夹持、放置等多种实验支架。</w:t>
            </w:r>
          </w:p>
          <w:p w14:paraId="1F5D5CEF">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2.要有大小A型座各1个，立杆两支（500mm，Φ12mm ； 700mm，Φ12mm各一支）平行夹1只，垂直夹2只，烧瓶夹1只，万向夹1只，台边夹1只，大铁环1个，圆托盘1个，吊钩4只，吊钩杆1个，绝缘杆1支，滴定夹1个，漏斗架1个。</w:t>
            </w:r>
          </w:p>
        </w:tc>
        <w:tc>
          <w:tcPr>
            <w:tcW w:w="229" w:type="pct"/>
            <w:tcBorders>
              <w:tl2br w:val="nil"/>
              <w:tr2bl w:val="nil"/>
            </w:tcBorders>
            <w:shd w:val="clear" w:color="auto" w:fill="auto"/>
            <w:vAlign w:val="center"/>
          </w:tcPr>
          <w:p w14:paraId="122D1D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4AB01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07F26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253</w:t>
            </w:r>
          </w:p>
        </w:tc>
        <w:tc>
          <w:tcPr>
            <w:tcW w:w="324" w:type="pct"/>
            <w:tcBorders>
              <w:tl2br w:val="nil"/>
              <w:tr2bl w:val="nil"/>
            </w:tcBorders>
            <w:shd w:val="clear" w:color="auto" w:fill="auto"/>
            <w:vAlign w:val="center"/>
          </w:tcPr>
          <w:p w14:paraId="16EFF8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253</w:t>
            </w:r>
          </w:p>
        </w:tc>
      </w:tr>
      <w:tr w14:paraId="5EBB6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40" w:hRule="atLeast"/>
        </w:trPr>
        <w:tc>
          <w:tcPr>
            <w:tcW w:w="547" w:type="dxa"/>
            <w:tcBorders>
              <w:tl2br w:val="nil"/>
              <w:tr2bl w:val="nil"/>
            </w:tcBorders>
            <w:shd w:val="clear" w:color="auto" w:fill="auto"/>
            <w:vAlign w:val="center"/>
          </w:tcPr>
          <w:p w14:paraId="34DECD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529" w:type="pct"/>
            <w:tcBorders>
              <w:tl2br w:val="nil"/>
              <w:tr2bl w:val="nil"/>
            </w:tcBorders>
            <w:shd w:val="clear" w:color="auto" w:fill="auto"/>
            <w:vAlign w:val="center"/>
          </w:tcPr>
          <w:p w14:paraId="069DABF2">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升降装置</w:t>
            </w:r>
          </w:p>
        </w:tc>
        <w:tc>
          <w:tcPr>
            <w:tcW w:w="3293" w:type="pct"/>
            <w:tcBorders>
              <w:tl2br w:val="nil"/>
              <w:tr2bl w:val="nil"/>
            </w:tcBorders>
            <w:shd w:val="clear" w:color="auto" w:fill="auto"/>
            <w:vAlign w:val="center"/>
          </w:tcPr>
          <w:p w14:paraId="678F39C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由上面板、下底板及旋转抽、手轮等组成。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升降范旧不小于150mm。载爪最不小于10kg。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工作台面:上而板150x150mm.下面板180x180mm。</w:t>
            </w:r>
          </w:p>
        </w:tc>
        <w:tc>
          <w:tcPr>
            <w:tcW w:w="229" w:type="pct"/>
            <w:tcBorders>
              <w:tl2br w:val="nil"/>
              <w:tr2bl w:val="nil"/>
            </w:tcBorders>
            <w:shd w:val="clear" w:color="auto" w:fill="auto"/>
            <w:vAlign w:val="center"/>
          </w:tcPr>
          <w:p w14:paraId="0CD7B8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C9419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3B360A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c>
          <w:tcPr>
            <w:tcW w:w="324" w:type="pct"/>
            <w:tcBorders>
              <w:tl2br w:val="nil"/>
              <w:tr2bl w:val="nil"/>
            </w:tcBorders>
            <w:shd w:val="clear" w:color="auto" w:fill="auto"/>
            <w:vAlign w:val="center"/>
          </w:tcPr>
          <w:p w14:paraId="24ACC2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248</w:t>
            </w:r>
          </w:p>
        </w:tc>
      </w:tr>
      <w:tr w14:paraId="666C4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60" w:hRule="atLeast"/>
        </w:trPr>
        <w:tc>
          <w:tcPr>
            <w:tcW w:w="547" w:type="dxa"/>
            <w:tcBorders>
              <w:tl2br w:val="nil"/>
              <w:tr2bl w:val="nil"/>
            </w:tcBorders>
            <w:shd w:val="clear" w:color="auto" w:fill="auto"/>
            <w:vAlign w:val="center"/>
          </w:tcPr>
          <w:p w14:paraId="42EE19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529" w:type="pct"/>
            <w:tcBorders>
              <w:tl2br w:val="nil"/>
              <w:tr2bl w:val="nil"/>
            </w:tcBorders>
            <w:shd w:val="clear" w:color="auto" w:fill="auto"/>
            <w:vAlign w:val="center"/>
          </w:tcPr>
          <w:p w14:paraId="50675E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三脚架</w:t>
            </w:r>
          </w:p>
        </w:tc>
        <w:tc>
          <w:tcPr>
            <w:tcW w:w="3293" w:type="pct"/>
            <w:tcBorders>
              <w:tl2br w:val="nil"/>
              <w:tr2bl w:val="nil"/>
            </w:tcBorders>
            <w:shd w:val="clear" w:color="auto" w:fill="auto"/>
            <w:vAlign w:val="center"/>
          </w:tcPr>
          <w:p w14:paraId="5BCAD48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1.由铁环和3只脚组成；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2。三只脚与铁环焊接紧固，脚距相等，立放台上时圆环应与台面平行，所支承的容器不得有滑动。</w:t>
            </w:r>
          </w:p>
        </w:tc>
        <w:tc>
          <w:tcPr>
            <w:tcW w:w="229" w:type="pct"/>
            <w:tcBorders>
              <w:tl2br w:val="nil"/>
              <w:tr2bl w:val="nil"/>
            </w:tcBorders>
            <w:shd w:val="clear" w:color="auto" w:fill="auto"/>
            <w:vAlign w:val="center"/>
          </w:tcPr>
          <w:p w14:paraId="76CA76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6A506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66DBB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4" w:type="pct"/>
            <w:tcBorders>
              <w:tl2br w:val="nil"/>
              <w:tr2bl w:val="nil"/>
            </w:tcBorders>
            <w:shd w:val="clear" w:color="auto" w:fill="auto"/>
            <w:vAlign w:val="center"/>
          </w:tcPr>
          <w:p w14:paraId="2EDC0B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r>
      <w:tr w14:paraId="2F147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589BC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29" w:type="pct"/>
            <w:tcBorders>
              <w:tl2br w:val="nil"/>
              <w:tr2bl w:val="nil"/>
            </w:tcBorders>
            <w:shd w:val="clear" w:color="auto" w:fill="auto"/>
            <w:vAlign w:val="center"/>
          </w:tcPr>
          <w:p w14:paraId="44F5CD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高中学生电源</w:t>
            </w:r>
          </w:p>
        </w:tc>
        <w:tc>
          <w:tcPr>
            <w:tcW w:w="3293" w:type="pct"/>
            <w:tcBorders>
              <w:tl2br w:val="nil"/>
              <w:tr2bl w:val="nil"/>
            </w:tcBorders>
            <w:shd w:val="clear" w:color="auto" w:fill="auto"/>
            <w:vAlign w:val="center"/>
          </w:tcPr>
          <w:p w14:paraId="1C9B9A3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交流：2V～16V/3A，每2V一档直流稳压：2V～16V/2A，每2V一档。</w:t>
            </w:r>
          </w:p>
        </w:tc>
        <w:tc>
          <w:tcPr>
            <w:tcW w:w="229" w:type="pct"/>
            <w:tcBorders>
              <w:tl2br w:val="nil"/>
              <w:tr2bl w:val="nil"/>
            </w:tcBorders>
            <w:shd w:val="clear" w:color="auto" w:fill="auto"/>
            <w:vAlign w:val="center"/>
          </w:tcPr>
          <w:p w14:paraId="1B1EB0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CE96D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DFD00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324" w:type="pct"/>
            <w:tcBorders>
              <w:tl2br w:val="nil"/>
              <w:tr2bl w:val="nil"/>
            </w:tcBorders>
            <w:shd w:val="clear" w:color="auto" w:fill="auto"/>
            <w:vAlign w:val="center"/>
          </w:tcPr>
          <w:p w14:paraId="129AFF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r>
      <w:tr w14:paraId="18D99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547" w:type="dxa"/>
            <w:tcBorders>
              <w:tl2br w:val="nil"/>
              <w:tr2bl w:val="nil"/>
            </w:tcBorders>
            <w:shd w:val="clear" w:color="auto" w:fill="auto"/>
            <w:vAlign w:val="center"/>
          </w:tcPr>
          <w:p w14:paraId="4F9FC9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529" w:type="pct"/>
            <w:tcBorders>
              <w:tl2br w:val="nil"/>
              <w:tr2bl w:val="nil"/>
            </w:tcBorders>
            <w:shd w:val="clear" w:color="auto" w:fill="auto"/>
            <w:vAlign w:val="center"/>
          </w:tcPr>
          <w:p w14:paraId="2078AA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高中教学电源</w:t>
            </w:r>
          </w:p>
        </w:tc>
        <w:tc>
          <w:tcPr>
            <w:tcW w:w="3293" w:type="pct"/>
            <w:tcBorders>
              <w:tl2br w:val="nil"/>
              <w:tr2bl w:val="nil"/>
            </w:tcBorders>
            <w:shd w:val="clear" w:color="auto" w:fill="auto"/>
            <w:vAlign w:val="center"/>
          </w:tcPr>
          <w:p w14:paraId="4F1A2A0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交流：2V～24V，每2V一档，2V～6V/12A，8V～12V/6A，14V～24V/3A；直流稳压：1V～25V分档连续可调，2V～6V/6A，8V～12V/4A，14V～24V/2A；40A、8s自动关断。</w:t>
            </w:r>
          </w:p>
        </w:tc>
        <w:tc>
          <w:tcPr>
            <w:tcW w:w="229" w:type="pct"/>
            <w:tcBorders>
              <w:tl2br w:val="nil"/>
              <w:tr2bl w:val="nil"/>
            </w:tcBorders>
            <w:shd w:val="clear" w:color="auto" w:fill="auto"/>
            <w:vAlign w:val="center"/>
          </w:tcPr>
          <w:p w14:paraId="52532F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E60C0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41" w:type="pct"/>
            <w:tcBorders>
              <w:tl2br w:val="nil"/>
              <w:tr2bl w:val="nil"/>
            </w:tcBorders>
            <w:shd w:val="clear" w:color="auto" w:fill="auto"/>
            <w:noWrap/>
            <w:vAlign w:val="center"/>
          </w:tcPr>
          <w:p w14:paraId="064F99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620.375</w:t>
            </w:r>
          </w:p>
        </w:tc>
        <w:tc>
          <w:tcPr>
            <w:tcW w:w="324" w:type="pct"/>
            <w:tcBorders>
              <w:tl2br w:val="nil"/>
              <w:tr2bl w:val="nil"/>
            </w:tcBorders>
            <w:shd w:val="clear" w:color="auto" w:fill="auto"/>
            <w:vAlign w:val="center"/>
          </w:tcPr>
          <w:p w14:paraId="370A5E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2481.5</w:t>
            </w:r>
          </w:p>
        </w:tc>
      </w:tr>
      <w:tr w14:paraId="0D38E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EE57D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529" w:type="pct"/>
            <w:tcBorders>
              <w:tl2br w:val="nil"/>
              <w:tr2bl w:val="nil"/>
            </w:tcBorders>
            <w:shd w:val="clear" w:color="auto" w:fill="auto"/>
            <w:vAlign w:val="center"/>
          </w:tcPr>
          <w:p w14:paraId="4CDEFD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调压变压器</w:t>
            </w:r>
          </w:p>
        </w:tc>
        <w:tc>
          <w:tcPr>
            <w:tcW w:w="3293" w:type="pct"/>
            <w:tcBorders>
              <w:tl2br w:val="nil"/>
              <w:tr2bl w:val="nil"/>
            </w:tcBorders>
            <w:shd w:val="clear" w:color="auto" w:fill="auto"/>
            <w:vAlign w:val="center"/>
          </w:tcPr>
          <w:p w14:paraId="78C9E0A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调压范围:0-220V；工作电压:220V50HZ最大负载:2000W。</w:t>
            </w:r>
          </w:p>
        </w:tc>
        <w:tc>
          <w:tcPr>
            <w:tcW w:w="229" w:type="pct"/>
            <w:tcBorders>
              <w:tl2br w:val="nil"/>
              <w:tr2bl w:val="nil"/>
            </w:tcBorders>
            <w:shd w:val="clear" w:color="auto" w:fill="auto"/>
            <w:vAlign w:val="center"/>
          </w:tcPr>
          <w:p w14:paraId="1BCB94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64A1C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DC0E0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806</w:t>
            </w:r>
          </w:p>
        </w:tc>
        <w:tc>
          <w:tcPr>
            <w:tcW w:w="324" w:type="pct"/>
            <w:tcBorders>
              <w:tl2br w:val="nil"/>
              <w:tr2bl w:val="nil"/>
            </w:tcBorders>
            <w:shd w:val="clear" w:color="auto" w:fill="auto"/>
            <w:vAlign w:val="center"/>
          </w:tcPr>
          <w:p w14:paraId="0032B2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806</w:t>
            </w:r>
          </w:p>
        </w:tc>
      </w:tr>
      <w:tr w14:paraId="6C4BD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3BD6A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529" w:type="pct"/>
            <w:tcBorders>
              <w:tl2br w:val="nil"/>
              <w:tr2bl w:val="nil"/>
            </w:tcBorders>
            <w:shd w:val="clear" w:color="auto" w:fill="auto"/>
            <w:vAlign w:val="center"/>
          </w:tcPr>
          <w:p w14:paraId="03616F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电池盒</w:t>
            </w:r>
          </w:p>
        </w:tc>
        <w:tc>
          <w:tcPr>
            <w:tcW w:w="3293" w:type="pct"/>
            <w:tcBorders>
              <w:tl2br w:val="nil"/>
              <w:tr2bl w:val="nil"/>
            </w:tcBorders>
            <w:shd w:val="clear" w:color="auto" w:fill="auto"/>
            <w:vAlign w:val="center"/>
          </w:tcPr>
          <w:p w14:paraId="0DB9A1F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4个一组，1号电池。</w:t>
            </w:r>
          </w:p>
        </w:tc>
        <w:tc>
          <w:tcPr>
            <w:tcW w:w="229" w:type="pct"/>
            <w:tcBorders>
              <w:tl2br w:val="nil"/>
              <w:tr2bl w:val="nil"/>
            </w:tcBorders>
            <w:shd w:val="clear" w:color="auto" w:fill="auto"/>
            <w:vAlign w:val="center"/>
          </w:tcPr>
          <w:p w14:paraId="36BFC8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w:t>
            </w:r>
          </w:p>
        </w:tc>
        <w:tc>
          <w:tcPr>
            <w:tcW w:w="197" w:type="pct"/>
            <w:tcBorders>
              <w:tl2br w:val="nil"/>
              <w:tr2bl w:val="nil"/>
            </w:tcBorders>
            <w:shd w:val="clear" w:color="auto" w:fill="auto"/>
            <w:vAlign w:val="center"/>
          </w:tcPr>
          <w:p w14:paraId="5D20F9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87411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5542E7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312</w:t>
            </w:r>
          </w:p>
        </w:tc>
      </w:tr>
      <w:tr w14:paraId="2426D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00" w:hRule="atLeast"/>
        </w:trPr>
        <w:tc>
          <w:tcPr>
            <w:tcW w:w="547" w:type="dxa"/>
            <w:tcBorders>
              <w:tl2br w:val="nil"/>
              <w:tr2bl w:val="nil"/>
            </w:tcBorders>
            <w:shd w:val="clear" w:color="auto" w:fill="auto"/>
            <w:vAlign w:val="center"/>
          </w:tcPr>
          <w:p w14:paraId="61BF08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529" w:type="pct"/>
            <w:tcBorders>
              <w:tl2br w:val="nil"/>
              <w:tr2bl w:val="nil"/>
            </w:tcBorders>
            <w:shd w:val="clear" w:color="auto" w:fill="auto"/>
            <w:vAlign w:val="center"/>
          </w:tcPr>
          <w:p w14:paraId="39417A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感应圈</w:t>
            </w:r>
          </w:p>
        </w:tc>
        <w:tc>
          <w:tcPr>
            <w:tcW w:w="3293" w:type="pct"/>
            <w:tcBorders>
              <w:tl2br w:val="nil"/>
              <w:tr2bl w:val="nil"/>
            </w:tcBorders>
            <w:shd w:val="clear" w:color="auto" w:fill="auto"/>
            <w:vAlign w:val="center"/>
          </w:tcPr>
          <w:p w14:paraId="262F491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1．电子开关式、输出高压0~50kV，输出连续可调；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2．在规定的工作电压条件下，放电火花不少于两条，感应圈连续工作时间应不小于15min；</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3．感应圈的温升不大于8℃；</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4．感应圈电路部分的绝缘电阻不小于20MΩ；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5．在工作电压范围内的任一电压，放电火花距调在60mm、80mm或100mm，放电火花不少于2条。</w:t>
            </w:r>
          </w:p>
        </w:tc>
        <w:tc>
          <w:tcPr>
            <w:tcW w:w="229" w:type="pct"/>
            <w:tcBorders>
              <w:tl2br w:val="nil"/>
              <w:tr2bl w:val="nil"/>
            </w:tcBorders>
            <w:shd w:val="clear" w:color="auto" w:fill="auto"/>
            <w:vAlign w:val="center"/>
          </w:tcPr>
          <w:p w14:paraId="2DF2F4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50745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C2960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611</w:t>
            </w:r>
          </w:p>
        </w:tc>
        <w:tc>
          <w:tcPr>
            <w:tcW w:w="324" w:type="pct"/>
            <w:tcBorders>
              <w:tl2br w:val="nil"/>
              <w:tr2bl w:val="nil"/>
            </w:tcBorders>
            <w:shd w:val="clear" w:color="auto" w:fill="auto"/>
            <w:vAlign w:val="center"/>
          </w:tcPr>
          <w:p w14:paraId="28770B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611</w:t>
            </w:r>
          </w:p>
        </w:tc>
      </w:tr>
      <w:tr w14:paraId="2B094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B4B66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529" w:type="pct"/>
            <w:tcBorders>
              <w:tl2br w:val="nil"/>
              <w:tr2bl w:val="nil"/>
            </w:tcBorders>
            <w:shd w:val="clear" w:color="auto" w:fill="auto"/>
            <w:vAlign w:val="center"/>
          </w:tcPr>
          <w:p w14:paraId="11B48D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直流高压电源</w:t>
            </w:r>
          </w:p>
        </w:tc>
        <w:tc>
          <w:tcPr>
            <w:tcW w:w="3293" w:type="pct"/>
            <w:tcBorders>
              <w:tl2br w:val="nil"/>
              <w:tr2bl w:val="nil"/>
            </w:tcBorders>
            <w:shd w:val="clear" w:color="auto" w:fill="auto"/>
            <w:vAlign w:val="center"/>
          </w:tcPr>
          <w:p w14:paraId="1A95A15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输出电压：250V、300V、600V、1000V、1200V、1500V；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纹波电压：≤0.5V输出电流：≥0.1A(250V、300V时)，≥0.05A(600V、1000V、1200V、1500V时)；要有过载保护。</w:t>
            </w:r>
          </w:p>
        </w:tc>
        <w:tc>
          <w:tcPr>
            <w:tcW w:w="229" w:type="pct"/>
            <w:tcBorders>
              <w:tl2br w:val="nil"/>
              <w:tr2bl w:val="nil"/>
            </w:tcBorders>
            <w:shd w:val="clear" w:color="auto" w:fill="auto"/>
            <w:vAlign w:val="center"/>
          </w:tcPr>
          <w:p w14:paraId="4E556F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D55C2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2B2D8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862</w:t>
            </w:r>
          </w:p>
        </w:tc>
        <w:tc>
          <w:tcPr>
            <w:tcW w:w="324" w:type="pct"/>
            <w:tcBorders>
              <w:tl2br w:val="nil"/>
              <w:tr2bl w:val="nil"/>
            </w:tcBorders>
            <w:shd w:val="clear" w:color="auto" w:fill="auto"/>
            <w:vAlign w:val="center"/>
          </w:tcPr>
          <w:p w14:paraId="237378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862</w:t>
            </w:r>
          </w:p>
        </w:tc>
      </w:tr>
      <w:tr w14:paraId="0D0B4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CDDCA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529" w:type="pct"/>
            <w:tcBorders>
              <w:tl2br w:val="nil"/>
              <w:tr2bl w:val="nil"/>
            </w:tcBorders>
            <w:shd w:val="clear" w:color="auto" w:fill="auto"/>
            <w:vAlign w:val="center"/>
          </w:tcPr>
          <w:p w14:paraId="0796E9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电子起电机</w:t>
            </w:r>
          </w:p>
        </w:tc>
        <w:tc>
          <w:tcPr>
            <w:tcW w:w="3293" w:type="pct"/>
            <w:tcBorders>
              <w:tl2br w:val="nil"/>
              <w:tr2bl w:val="nil"/>
            </w:tcBorders>
            <w:shd w:val="clear" w:color="auto" w:fill="auto"/>
            <w:vAlign w:val="center"/>
          </w:tcPr>
          <w:p w14:paraId="305FCCC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输入DC6V，输出电压范围：-17.5kV～+17.5kV，短路电流不大于500µA。</w:t>
            </w:r>
          </w:p>
        </w:tc>
        <w:tc>
          <w:tcPr>
            <w:tcW w:w="229" w:type="pct"/>
            <w:tcBorders>
              <w:tl2br w:val="nil"/>
              <w:tr2bl w:val="nil"/>
            </w:tcBorders>
            <w:shd w:val="clear" w:color="auto" w:fill="auto"/>
            <w:vAlign w:val="center"/>
          </w:tcPr>
          <w:p w14:paraId="0CB57F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EC7EC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41" w:type="pct"/>
            <w:tcBorders>
              <w:tl2br w:val="nil"/>
              <w:tr2bl w:val="nil"/>
            </w:tcBorders>
            <w:shd w:val="clear" w:color="auto" w:fill="auto"/>
            <w:noWrap/>
            <w:vAlign w:val="center"/>
          </w:tcPr>
          <w:p w14:paraId="182476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582.5</w:t>
            </w:r>
          </w:p>
        </w:tc>
        <w:tc>
          <w:tcPr>
            <w:tcW w:w="324" w:type="pct"/>
            <w:tcBorders>
              <w:tl2br w:val="nil"/>
              <w:tr2bl w:val="nil"/>
            </w:tcBorders>
            <w:shd w:val="clear" w:color="auto" w:fill="auto"/>
            <w:vAlign w:val="center"/>
          </w:tcPr>
          <w:p w14:paraId="4DED1B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7572.5</w:t>
            </w:r>
          </w:p>
        </w:tc>
      </w:tr>
      <w:tr w14:paraId="69446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2" w:hRule="atLeast"/>
        </w:trPr>
        <w:tc>
          <w:tcPr>
            <w:tcW w:w="547" w:type="dxa"/>
            <w:tcBorders>
              <w:tl2br w:val="nil"/>
              <w:tr2bl w:val="nil"/>
            </w:tcBorders>
            <w:shd w:val="clear" w:color="auto" w:fill="auto"/>
            <w:vAlign w:val="center"/>
          </w:tcPr>
          <w:p w14:paraId="2F7E18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529" w:type="pct"/>
            <w:tcBorders>
              <w:tl2br w:val="nil"/>
              <w:tr2bl w:val="nil"/>
            </w:tcBorders>
            <w:shd w:val="clear" w:color="auto" w:fill="auto"/>
            <w:vAlign w:val="center"/>
          </w:tcPr>
          <w:p w14:paraId="2BCD9F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木直尺</w:t>
            </w:r>
          </w:p>
        </w:tc>
        <w:tc>
          <w:tcPr>
            <w:tcW w:w="3293" w:type="pct"/>
            <w:tcBorders>
              <w:tl2br w:val="nil"/>
              <w:tr2bl w:val="nil"/>
            </w:tcBorders>
            <w:shd w:val="clear" w:color="auto" w:fill="auto"/>
            <w:vAlign w:val="center"/>
          </w:tcPr>
          <w:p w14:paraId="770F40B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1．外形尺寸：≥1000mm×25mm×8mm；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2．供学生分组使用；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3．用木材制作，表面平整、挺直、无毛刺；木材材质应无节疤、无裂纹、无伤痕，并经过脱脂干燥处理，含水率≤18％；</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4．尺两端包头或镶嵌头应牢固地紧附尺身，不得有间隙，表面不应有锈蚀现象；包头或镶嵌头的长度应等于尺宽;其端面应与尺面和尺边面垂直；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5．漆层平整清洁、色调美观、厚薄均匀、有足够的附着力，在主要表面上不得有流挂、针孔、气泡等缺陷；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6．尺的正面要标注分度值，数字、文字均应清晰，排列整齐，不得有遗漏。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7．尺面平面度≤3mm；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8．尺边直线度≤0．5mm；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9．全尺刻度累计误差≤1mm；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10．线纹宽度0．25～0．65mm,在全长范围内用分度值0.01mm的读数显微镜至少抽检3条线纹。</w:t>
            </w:r>
          </w:p>
        </w:tc>
        <w:tc>
          <w:tcPr>
            <w:tcW w:w="229" w:type="pct"/>
            <w:tcBorders>
              <w:tl2br w:val="nil"/>
              <w:tr2bl w:val="nil"/>
            </w:tcBorders>
            <w:shd w:val="clear" w:color="auto" w:fill="auto"/>
            <w:vAlign w:val="center"/>
          </w:tcPr>
          <w:p w14:paraId="413955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6D92FD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26705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4" w:type="pct"/>
            <w:tcBorders>
              <w:tl2br w:val="nil"/>
              <w:tr2bl w:val="nil"/>
            </w:tcBorders>
            <w:shd w:val="clear" w:color="auto" w:fill="auto"/>
            <w:vAlign w:val="center"/>
          </w:tcPr>
          <w:p w14:paraId="51D133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r>
      <w:tr w14:paraId="41664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38844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529" w:type="pct"/>
            <w:tcBorders>
              <w:tl2br w:val="nil"/>
              <w:tr2bl w:val="nil"/>
            </w:tcBorders>
            <w:shd w:val="clear" w:color="auto" w:fill="auto"/>
            <w:vAlign w:val="center"/>
          </w:tcPr>
          <w:p w14:paraId="2F403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钢直尺</w:t>
            </w:r>
          </w:p>
        </w:tc>
        <w:tc>
          <w:tcPr>
            <w:tcW w:w="3293" w:type="pct"/>
            <w:tcBorders>
              <w:tl2br w:val="nil"/>
              <w:tr2bl w:val="nil"/>
            </w:tcBorders>
            <w:shd w:val="clear" w:color="auto" w:fill="auto"/>
            <w:vAlign w:val="center"/>
          </w:tcPr>
          <w:p w14:paraId="1AE2531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200mm碳钢材质，200mm×20mm×0．8mm，分度值0．5mm。</w:t>
            </w:r>
          </w:p>
        </w:tc>
        <w:tc>
          <w:tcPr>
            <w:tcW w:w="229" w:type="pct"/>
            <w:tcBorders>
              <w:tl2br w:val="nil"/>
              <w:tr2bl w:val="nil"/>
            </w:tcBorders>
            <w:shd w:val="clear" w:color="auto" w:fill="auto"/>
            <w:vAlign w:val="center"/>
          </w:tcPr>
          <w:p w14:paraId="5A8F65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363878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DBC7F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4" w:type="pct"/>
            <w:tcBorders>
              <w:tl2br w:val="nil"/>
              <w:tr2bl w:val="nil"/>
            </w:tcBorders>
            <w:shd w:val="clear" w:color="auto" w:fill="auto"/>
            <w:vAlign w:val="center"/>
          </w:tcPr>
          <w:p w14:paraId="0CA3D8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r>
      <w:tr w14:paraId="04B6A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1BC1F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529" w:type="pct"/>
            <w:tcBorders>
              <w:tl2br w:val="nil"/>
              <w:tr2bl w:val="nil"/>
            </w:tcBorders>
            <w:shd w:val="clear" w:color="auto" w:fill="auto"/>
            <w:vAlign w:val="center"/>
          </w:tcPr>
          <w:p w14:paraId="62043C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钢直尺</w:t>
            </w:r>
          </w:p>
        </w:tc>
        <w:tc>
          <w:tcPr>
            <w:tcW w:w="3293" w:type="pct"/>
            <w:tcBorders>
              <w:tl2br w:val="nil"/>
              <w:tr2bl w:val="nil"/>
            </w:tcBorders>
            <w:shd w:val="clear" w:color="auto" w:fill="auto"/>
            <w:vAlign w:val="center"/>
          </w:tcPr>
          <w:p w14:paraId="14466E1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600mm碳钢材质。</w:t>
            </w:r>
          </w:p>
        </w:tc>
        <w:tc>
          <w:tcPr>
            <w:tcW w:w="229" w:type="pct"/>
            <w:tcBorders>
              <w:tl2br w:val="nil"/>
              <w:tr2bl w:val="nil"/>
            </w:tcBorders>
            <w:shd w:val="clear" w:color="auto" w:fill="auto"/>
            <w:vAlign w:val="center"/>
          </w:tcPr>
          <w:p w14:paraId="58BC7D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53EF0F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B3A42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26F7BF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312</w:t>
            </w:r>
          </w:p>
        </w:tc>
      </w:tr>
      <w:tr w14:paraId="50A71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180C2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529" w:type="pct"/>
            <w:tcBorders>
              <w:tl2br w:val="nil"/>
              <w:tr2bl w:val="nil"/>
            </w:tcBorders>
            <w:shd w:val="clear" w:color="auto" w:fill="auto"/>
            <w:vAlign w:val="center"/>
          </w:tcPr>
          <w:p w14:paraId="7F37FB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钢卷尺</w:t>
            </w:r>
          </w:p>
        </w:tc>
        <w:tc>
          <w:tcPr>
            <w:tcW w:w="3293" w:type="pct"/>
            <w:tcBorders>
              <w:tl2br w:val="nil"/>
              <w:tr2bl w:val="nil"/>
            </w:tcBorders>
            <w:shd w:val="clear" w:color="auto" w:fill="auto"/>
            <w:vAlign w:val="center"/>
          </w:tcPr>
          <w:p w14:paraId="320BD7A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1.由尺带、尺盒组成；量程为0mm～5000mm；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2.最小刻度值为1mm，每厘米处的刻线是毫米刻线长的2倍并标有相应数字；刻线均匀、清晰。</w:t>
            </w:r>
          </w:p>
        </w:tc>
        <w:tc>
          <w:tcPr>
            <w:tcW w:w="229" w:type="pct"/>
            <w:tcBorders>
              <w:tl2br w:val="nil"/>
              <w:tr2bl w:val="nil"/>
            </w:tcBorders>
            <w:shd w:val="clear" w:color="auto" w:fill="auto"/>
            <w:vAlign w:val="center"/>
          </w:tcPr>
          <w:p w14:paraId="55C03B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197" w:type="pct"/>
            <w:tcBorders>
              <w:tl2br w:val="nil"/>
              <w:tr2bl w:val="nil"/>
            </w:tcBorders>
            <w:shd w:val="clear" w:color="auto" w:fill="auto"/>
            <w:vAlign w:val="center"/>
          </w:tcPr>
          <w:p w14:paraId="6BFAB3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94AD0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4" w:type="pct"/>
            <w:tcBorders>
              <w:tl2br w:val="nil"/>
              <w:tr2bl w:val="nil"/>
            </w:tcBorders>
            <w:shd w:val="clear" w:color="auto" w:fill="auto"/>
            <w:vAlign w:val="center"/>
          </w:tcPr>
          <w:p w14:paraId="1BD165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r>
      <w:tr w14:paraId="44BFC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7C644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529" w:type="pct"/>
            <w:tcBorders>
              <w:tl2br w:val="nil"/>
              <w:tr2bl w:val="nil"/>
            </w:tcBorders>
            <w:shd w:val="clear" w:color="auto" w:fill="auto"/>
            <w:vAlign w:val="center"/>
          </w:tcPr>
          <w:p w14:paraId="4D8F29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游标卡尺</w:t>
            </w:r>
          </w:p>
        </w:tc>
        <w:tc>
          <w:tcPr>
            <w:tcW w:w="3293" w:type="pct"/>
            <w:tcBorders>
              <w:tl2br w:val="nil"/>
              <w:tr2bl w:val="nil"/>
            </w:tcBorders>
            <w:shd w:val="clear" w:color="auto" w:fill="auto"/>
            <w:vAlign w:val="center"/>
          </w:tcPr>
          <w:p w14:paraId="18C6B8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150mm，0.02mm。</w:t>
            </w:r>
          </w:p>
        </w:tc>
        <w:tc>
          <w:tcPr>
            <w:tcW w:w="229" w:type="pct"/>
            <w:tcBorders>
              <w:tl2br w:val="nil"/>
              <w:tr2bl w:val="nil"/>
            </w:tcBorders>
            <w:shd w:val="clear" w:color="auto" w:fill="auto"/>
            <w:vAlign w:val="center"/>
          </w:tcPr>
          <w:p w14:paraId="68E5D0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197" w:type="pct"/>
            <w:tcBorders>
              <w:tl2br w:val="nil"/>
              <w:tr2bl w:val="nil"/>
            </w:tcBorders>
            <w:shd w:val="clear" w:color="auto" w:fill="auto"/>
            <w:vAlign w:val="center"/>
          </w:tcPr>
          <w:p w14:paraId="3211CA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4D43FF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81.4</w:t>
            </w:r>
          </w:p>
        </w:tc>
        <w:tc>
          <w:tcPr>
            <w:tcW w:w="324" w:type="pct"/>
            <w:tcBorders>
              <w:tl2br w:val="nil"/>
              <w:tr2bl w:val="nil"/>
            </w:tcBorders>
            <w:shd w:val="clear" w:color="auto" w:fill="auto"/>
            <w:vAlign w:val="center"/>
          </w:tcPr>
          <w:p w14:paraId="04DFE6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1953.6</w:t>
            </w:r>
          </w:p>
        </w:tc>
      </w:tr>
      <w:tr w14:paraId="3B561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50B6C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529" w:type="pct"/>
            <w:tcBorders>
              <w:tl2br w:val="nil"/>
              <w:tr2bl w:val="nil"/>
            </w:tcBorders>
            <w:shd w:val="clear" w:color="auto" w:fill="auto"/>
            <w:vAlign w:val="center"/>
          </w:tcPr>
          <w:p w14:paraId="1D7D8E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游标卡尺</w:t>
            </w:r>
          </w:p>
        </w:tc>
        <w:tc>
          <w:tcPr>
            <w:tcW w:w="3293" w:type="pct"/>
            <w:tcBorders>
              <w:tl2br w:val="nil"/>
              <w:tr2bl w:val="nil"/>
            </w:tcBorders>
            <w:shd w:val="clear" w:color="auto" w:fill="auto"/>
            <w:vAlign w:val="center"/>
          </w:tcPr>
          <w:p w14:paraId="73F4143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150mm，0.05mm。</w:t>
            </w:r>
          </w:p>
        </w:tc>
        <w:tc>
          <w:tcPr>
            <w:tcW w:w="229" w:type="pct"/>
            <w:tcBorders>
              <w:tl2br w:val="nil"/>
              <w:tr2bl w:val="nil"/>
            </w:tcBorders>
            <w:shd w:val="clear" w:color="auto" w:fill="auto"/>
            <w:vAlign w:val="center"/>
          </w:tcPr>
          <w:p w14:paraId="232702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197" w:type="pct"/>
            <w:tcBorders>
              <w:tl2br w:val="nil"/>
              <w:tr2bl w:val="nil"/>
            </w:tcBorders>
            <w:shd w:val="clear" w:color="auto" w:fill="auto"/>
            <w:vAlign w:val="center"/>
          </w:tcPr>
          <w:p w14:paraId="725643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D4508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4" w:type="pct"/>
            <w:tcBorders>
              <w:tl2br w:val="nil"/>
              <w:tr2bl w:val="nil"/>
            </w:tcBorders>
            <w:shd w:val="clear" w:color="auto" w:fill="auto"/>
            <w:vAlign w:val="center"/>
          </w:tcPr>
          <w:p w14:paraId="37D1D4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1848</w:t>
            </w:r>
          </w:p>
        </w:tc>
      </w:tr>
      <w:tr w14:paraId="3BED7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74181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529" w:type="pct"/>
            <w:tcBorders>
              <w:tl2br w:val="nil"/>
              <w:tr2bl w:val="nil"/>
            </w:tcBorders>
            <w:shd w:val="clear" w:color="auto" w:fill="auto"/>
            <w:vAlign w:val="center"/>
          </w:tcPr>
          <w:p w14:paraId="5B13B0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外径千分尺</w:t>
            </w:r>
          </w:p>
        </w:tc>
        <w:tc>
          <w:tcPr>
            <w:tcW w:w="3293" w:type="pct"/>
            <w:tcBorders>
              <w:tl2br w:val="nil"/>
              <w:tr2bl w:val="nil"/>
            </w:tcBorders>
            <w:shd w:val="clear" w:color="auto" w:fill="auto"/>
            <w:vAlign w:val="center"/>
          </w:tcPr>
          <w:p w14:paraId="4A1D161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0mm～25mm，0.01mm。</w:t>
            </w:r>
          </w:p>
        </w:tc>
        <w:tc>
          <w:tcPr>
            <w:tcW w:w="229" w:type="pct"/>
            <w:tcBorders>
              <w:tl2br w:val="nil"/>
              <w:tr2bl w:val="nil"/>
            </w:tcBorders>
            <w:shd w:val="clear" w:color="auto" w:fill="auto"/>
            <w:vAlign w:val="center"/>
          </w:tcPr>
          <w:p w14:paraId="2386A4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157DEF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23EDB7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178FE2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1968</w:t>
            </w:r>
          </w:p>
        </w:tc>
      </w:tr>
      <w:tr w14:paraId="5C5F4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75918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529" w:type="pct"/>
            <w:tcBorders>
              <w:tl2br w:val="nil"/>
              <w:tr2bl w:val="nil"/>
            </w:tcBorders>
            <w:shd w:val="clear" w:color="auto" w:fill="auto"/>
            <w:vAlign w:val="center"/>
          </w:tcPr>
          <w:p w14:paraId="4D0A09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数显游标卡尺</w:t>
            </w:r>
          </w:p>
        </w:tc>
        <w:tc>
          <w:tcPr>
            <w:tcW w:w="3293" w:type="pct"/>
            <w:tcBorders>
              <w:tl2br w:val="nil"/>
              <w:tr2bl w:val="nil"/>
            </w:tcBorders>
            <w:shd w:val="clear" w:color="auto" w:fill="auto"/>
            <w:vAlign w:val="center"/>
          </w:tcPr>
          <w:p w14:paraId="4043639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150mm，0.01mm。</w:t>
            </w:r>
          </w:p>
        </w:tc>
        <w:tc>
          <w:tcPr>
            <w:tcW w:w="229" w:type="pct"/>
            <w:tcBorders>
              <w:tl2br w:val="nil"/>
              <w:tr2bl w:val="nil"/>
            </w:tcBorders>
            <w:shd w:val="clear" w:color="auto" w:fill="auto"/>
            <w:vAlign w:val="center"/>
          </w:tcPr>
          <w:p w14:paraId="17A002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197" w:type="pct"/>
            <w:tcBorders>
              <w:tl2br w:val="nil"/>
              <w:tr2bl w:val="nil"/>
            </w:tcBorders>
            <w:shd w:val="clear" w:color="auto" w:fill="auto"/>
            <w:vAlign w:val="center"/>
          </w:tcPr>
          <w:p w14:paraId="1AA0C5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B4F8B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324" w:type="pct"/>
            <w:tcBorders>
              <w:tl2br w:val="nil"/>
              <w:tr2bl w:val="nil"/>
            </w:tcBorders>
            <w:shd w:val="clear" w:color="auto" w:fill="auto"/>
            <w:vAlign w:val="center"/>
          </w:tcPr>
          <w:p w14:paraId="723E26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r>
      <w:tr w14:paraId="02426F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A4DD8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529" w:type="pct"/>
            <w:tcBorders>
              <w:tl2br w:val="nil"/>
              <w:tr2bl w:val="nil"/>
            </w:tcBorders>
            <w:shd w:val="clear" w:color="auto" w:fill="auto"/>
            <w:vAlign w:val="center"/>
          </w:tcPr>
          <w:p w14:paraId="13D636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物理天平</w:t>
            </w:r>
          </w:p>
        </w:tc>
        <w:tc>
          <w:tcPr>
            <w:tcW w:w="3293" w:type="pct"/>
            <w:tcBorders>
              <w:tl2br w:val="nil"/>
              <w:tr2bl w:val="nil"/>
            </w:tcBorders>
            <w:shd w:val="clear" w:color="auto" w:fill="auto"/>
            <w:vAlign w:val="center"/>
          </w:tcPr>
          <w:p w14:paraId="19C4D28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500g0.02g。</w:t>
            </w:r>
          </w:p>
        </w:tc>
        <w:tc>
          <w:tcPr>
            <w:tcW w:w="229" w:type="pct"/>
            <w:tcBorders>
              <w:tl2br w:val="nil"/>
              <w:tr2bl w:val="nil"/>
            </w:tcBorders>
            <w:shd w:val="clear" w:color="auto" w:fill="auto"/>
            <w:vAlign w:val="center"/>
          </w:tcPr>
          <w:p w14:paraId="074DD1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656F2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BDB3C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c>
          <w:tcPr>
            <w:tcW w:w="324" w:type="pct"/>
            <w:tcBorders>
              <w:tl2br w:val="nil"/>
              <w:tr2bl w:val="nil"/>
            </w:tcBorders>
            <w:shd w:val="clear" w:color="auto" w:fill="auto"/>
            <w:vAlign w:val="center"/>
          </w:tcPr>
          <w:p w14:paraId="256858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r>
      <w:tr w14:paraId="0B43D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50CE2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529" w:type="pct"/>
            <w:tcBorders>
              <w:tl2br w:val="nil"/>
              <w:tr2bl w:val="nil"/>
            </w:tcBorders>
            <w:shd w:val="clear" w:color="auto" w:fill="auto"/>
            <w:vAlign w:val="center"/>
          </w:tcPr>
          <w:p w14:paraId="58D887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学生天平</w:t>
            </w:r>
          </w:p>
        </w:tc>
        <w:tc>
          <w:tcPr>
            <w:tcW w:w="3293" w:type="pct"/>
            <w:tcBorders>
              <w:tl2br w:val="nil"/>
              <w:tr2bl w:val="nil"/>
            </w:tcBorders>
            <w:shd w:val="clear" w:color="auto" w:fill="auto"/>
            <w:vAlign w:val="center"/>
          </w:tcPr>
          <w:p w14:paraId="793F007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200g，0.02g。</w:t>
            </w:r>
          </w:p>
        </w:tc>
        <w:tc>
          <w:tcPr>
            <w:tcW w:w="229" w:type="pct"/>
            <w:tcBorders>
              <w:tl2br w:val="nil"/>
              <w:tr2bl w:val="nil"/>
            </w:tcBorders>
            <w:shd w:val="clear" w:color="auto" w:fill="auto"/>
            <w:vAlign w:val="center"/>
          </w:tcPr>
          <w:p w14:paraId="3B5322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3BAA1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03CA7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c>
          <w:tcPr>
            <w:tcW w:w="324" w:type="pct"/>
            <w:tcBorders>
              <w:tl2br w:val="nil"/>
              <w:tr2bl w:val="nil"/>
            </w:tcBorders>
            <w:shd w:val="clear" w:color="auto" w:fill="auto"/>
            <w:vAlign w:val="center"/>
          </w:tcPr>
          <w:p w14:paraId="2398AB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5664</w:t>
            </w:r>
          </w:p>
        </w:tc>
      </w:tr>
      <w:tr w14:paraId="6FF59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FCFF3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529" w:type="pct"/>
            <w:tcBorders>
              <w:tl2br w:val="nil"/>
              <w:tr2bl w:val="nil"/>
            </w:tcBorders>
            <w:shd w:val="clear" w:color="auto" w:fill="auto"/>
            <w:vAlign w:val="center"/>
          </w:tcPr>
          <w:p w14:paraId="3C41C9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托盘天平</w:t>
            </w:r>
          </w:p>
        </w:tc>
        <w:tc>
          <w:tcPr>
            <w:tcW w:w="3293" w:type="pct"/>
            <w:tcBorders>
              <w:tl2br w:val="nil"/>
              <w:tr2bl w:val="nil"/>
            </w:tcBorders>
            <w:shd w:val="clear" w:color="auto" w:fill="auto"/>
            <w:vAlign w:val="center"/>
          </w:tcPr>
          <w:p w14:paraId="3B6470E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200g，0.2g。</w:t>
            </w:r>
          </w:p>
        </w:tc>
        <w:tc>
          <w:tcPr>
            <w:tcW w:w="229" w:type="pct"/>
            <w:tcBorders>
              <w:tl2br w:val="nil"/>
              <w:tr2bl w:val="nil"/>
            </w:tcBorders>
            <w:shd w:val="clear" w:color="auto" w:fill="auto"/>
            <w:vAlign w:val="center"/>
          </w:tcPr>
          <w:p w14:paraId="4F9FD5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A9D91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0E41C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185DA9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r>
      <w:tr w14:paraId="29C37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08E39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529" w:type="pct"/>
            <w:tcBorders>
              <w:tl2br w:val="nil"/>
              <w:tr2bl w:val="nil"/>
            </w:tcBorders>
            <w:shd w:val="clear" w:color="auto" w:fill="auto"/>
            <w:vAlign w:val="center"/>
          </w:tcPr>
          <w:p w14:paraId="031D0E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托盘天平</w:t>
            </w:r>
          </w:p>
        </w:tc>
        <w:tc>
          <w:tcPr>
            <w:tcW w:w="3293" w:type="pct"/>
            <w:tcBorders>
              <w:tl2br w:val="nil"/>
              <w:tr2bl w:val="nil"/>
            </w:tcBorders>
            <w:shd w:val="clear" w:color="auto" w:fill="auto"/>
            <w:vAlign w:val="center"/>
          </w:tcPr>
          <w:p w14:paraId="4037801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500g，0.5g。</w:t>
            </w:r>
          </w:p>
        </w:tc>
        <w:tc>
          <w:tcPr>
            <w:tcW w:w="229" w:type="pct"/>
            <w:tcBorders>
              <w:tl2br w:val="nil"/>
              <w:tr2bl w:val="nil"/>
            </w:tcBorders>
            <w:shd w:val="clear" w:color="auto" w:fill="auto"/>
            <w:vAlign w:val="center"/>
          </w:tcPr>
          <w:p w14:paraId="42EFA3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633D6A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AF9E9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c>
          <w:tcPr>
            <w:tcW w:w="324" w:type="pct"/>
            <w:tcBorders>
              <w:tl2br w:val="nil"/>
              <w:tr2bl w:val="nil"/>
            </w:tcBorders>
            <w:shd w:val="clear" w:color="auto" w:fill="auto"/>
            <w:vAlign w:val="center"/>
          </w:tcPr>
          <w:p w14:paraId="489EDD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2520</w:t>
            </w:r>
          </w:p>
        </w:tc>
      </w:tr>
      <w:tr w14:paraId="59358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78458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529" w:type="pct"/>
            <w:tcBorders>
              <w:tl2br w:val="nil"/>
              <w:tr2bl w:val="nil"/>
            </w:tcBorders>
            <w:shd w:val="clear" w:color="auto" w:fill="auto"/>
            <w:vAlign w:val="center"/>
          </w:tcPr>
          <w:p w14:paraId="25CAF3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电子天平</w:t>
            </w:r>
          </w:p>
        </w:tc>
        <w:tc>
          <w:tcPr>
            <w:tcW w:w="3293" w:type="pct"/>
            <w:tcBorders>
              <w:tl2br w:val="nil"/>
              <w:tr2bl w:val="nil"/>
            </w:tcBorders>
            <w:shd w:val="clear" w:color="auto" w:fill="auto"/>
            <w:vAlign w:val="center"/>
          </w:tcPr>
          <w:p w14:paraId="46F273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100g，0.01g。</w:t>
            </w:r>
          </w:p>
        </w:tc>
        <w:tc>
          <w:tcPr>
            <w:tcW w:w="229" w:type="pct"/>
            <w:tcBorders>
              <w:tl2br w:val="nil"/>
              <w:tr2bl w:val="nil"/>
            </w:tcBorders>
            <w:shd w:val="clear" w:color="auto" w:fill="auto"/>
            <w:vAlign w:val="center"/>
          </w:tcPr>
          <w:p w14:paraId="45DCA5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95278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04D1D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c>
          <w:tcPr>
            <w:tcW w:w="324" w:type="pct"/>
            <w:tcBorders>
              <w:tl2br w:val="nil"/>
              <w:tr2bl w:val="nil"/>
            </w:tcBorders>
            <w:shd w:val="clear" w:color="auto" w:fill="auto"/>
            <w:vAlign w:val="center"/>
          </w:tcPr>
          <w:p w14:paraId="6F4091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r>
      <w:tr w14:paraId="177BD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442E2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529" w:type="pct"/>
            <w:tcBorders>
              <w:tl2br w:val="nil"/>
              <w:tr2bl w:val="nil"/>
            </w:tcBorders>
            <w:shd w:val="clear" w:color="auto" w:fill="auto"/>
            <w:vAlign w:val="center"/>
          </w:tcPr>
          <w:p w14:paraId="18A15D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电子天平</w:t>
            </w:r>
          </w:p>
        </w:tc>
        <w:tc>
          <w:tcPr>
            <w:tcW w:w="3293" w:type="pct"/>
            <w:tcBorders>
              <w:tl2br w:val="nil"/>
              <w:tr2bl w:val="nil"/>
            </w:tcBorders>
            <w:shd w:val="clear" w:color="auto" w:fill="auto"/>
            <w:vAlign w:val="center"/>
          </w:tcPr>
          <w:p w14:paraId="37F1600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1000g，0.1g。</w:t>
            </w:r>
          </w:p>
        </w:tc>
        <w:tc>
          <w:tcPr>
            <w:tcW w:w="229" w:type="pct"/>
            <w:tcBorders>
              <w:tl2br w:val="nil"/>
              <w:tr2bl w:val="nil"/>
            </w:tcBorders>
            <w:shd w:val="clear" w:color="auto" w:fill="auto"/>
            <w:vAlign w:val="center"/>
          </w:tcPr>
          <w:p w14:paraId="3D59A1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43E2D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5E9C1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324" w:type="pct"/>
            <w:tcBorders>
              <w:tl2br w:val="nil"/>
              <w:tr2bl w:val="nil"/>
            </w:tcBorders>
            <w:shd w:val="clear" w:color="auto" w:fill="auto"/>
            <w:vAlign w:val="center"/>
          </w:tcPr>
          <w:p w14:paraId="649AB9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r>
      <w:tr w14:paraId="2BF1A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78738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529" w:type="pct"/>
            <w:tcBorders>
              <w:tl2br w:val="nil"/>
              <w:tr2bl w:val="nil"/>
            </w:tcBorders>
            <w:shd w:val="clear" w:color="auto" w:fill="auto"/>
            <w:vAlign w:val="center"/>
          </w:tcPr>
          <w:p w14:paraId="1839F9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指针式体重计</w:t>
            </w:r>
          </w:p>
        </w:tc>
        <w:tc>
          <w:tcPr>
            <w:tcW w:w="3293" w:type="pct"/>
            <w:tcBorders>
              <w:tl2br w:val="nil"/>
              <w:tr2bl w:val="nil"/>
            </w:tcBorders>
            <w:shd w:val="clear" w:color="auto" w:fill="auto"/>
            <w:vAlign w:val="center"/>
          </w:tcPr>
          <w:p w14:paraId="14848CF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最大秤重120-KG/分度值500G，称量范围:0.1kg-120kg。</w:t>
            </w:r>
          </w:p>
        </w:tc>
        <w:tc>
          <w:tcPr>
            <w:tcW w:w="229" w:type="pct"/>
            <w:tcBorders>
              <w:tl2br w:val="nil"/>
              <w:tr2bl w:val="nil"/>
            </w:tcBorders>
            <w:shd w:val="clear" w:color="auto" w:fill="auto"/>
            <w:vAlign w:val="center"/>
          </w:tcPr>
          <w:p w14:paraId="3B5CB1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D097F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452F8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c>
          <w:tcPr>
            <w:tcW w:w="324" w:type="pct"/>
            <w:tcBorders>
              <w:tl2br w:val="nil"/>
              <w:tr2bl w:val="nil"/>
            </w:tcBorders>
            <w:shd w:val="clear" w:color="auto" w:fill="auto"/>
            <w:vAlign w:val="center"/>
          </w:tcPr>
          <w:p w14:paraId="3972FD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r>
      <w:tr w14:paraId="1B2A1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D718C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529" w:type="pct"/>
            <w:tcBorders>
              <w:tl2br w:val="nil"/>
              <w:tr2bl w:val="nil"/>
            </w:tcBorders>
            <w:shd w:val="clear" w:color="auto" w:fill="auto"/>
            <w:vAlign w:val="center"/>
          </w:tcPr>
          <w:p w14:paraId="1C132B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金属钩码</w:t>
            </w:r>
          </w:p>
        </w:tc>
        <w:tc>
          <w:tcPr>
            <w:tcW w:w="3293" w:type="pct"/>
            <w:tcBorders>
              <w:tl2br w:val="nil"/>
              <w:tr2bl w:val="nil"/>
            </w:tcBorders>
            <w:shd w:val="clear" w:color="auto" w:fill="auto"/>
            <w:vAlign w:val="center"/>
          </w:tcPr>
          <w:p w14:paraId="7A1EAD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50g×4，200g×2。</w:t>
            </w:r>
          </w:p>
        </w:tc>
        <w:tc>
          <w:tcPr>
            <w:tcW w:w="229" w:type="pct"/>
            <w:tcBorders>
              <w:tl2br w:val="nil"/>
              <w:tr2bl w:val="nil"/>
            </w:tcBorders>
            <w:shd w:val="clear" w:color="auto" w:fill="auto"/>
            <w:vAlign w:val="center"/>
          </w:tcPr>
          <w:p w14:paraId="7DC146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BB6B6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24D27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125006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2C3A9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FAF22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529" w:type="pct"/>
            <w:tcBorders>
              <w:tl2br w:val="nil"/>
              <w:tr2bl w:val="nil"/>
            </w:tcBorders>
            <w:shd w:val="clear" w:color="auto" w:fill="auto"/>
            <w:vAlign w:val="center"/>
          </w:tcPr>
          <w:p w14:paraId="0E078C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金属槽码</w:t>
            </w:r>
          </w:p>
        </w:tc>
        <w:tc>
          <w:tcPr>
            <w:tcW w:w="3293" w:type="pct"/>
            <w:tcBorders>
              <w:tl2br w:val="nil"/>
              <w:tr2bl w:val="nil"/>
            </w:tcBorders>
            <w:shd w:val="clear" w:color="auto" w:fill="auto"/>
            <w:vAlign w:val="center"/>
          </w:tcPr>
          <w:p w14:paraId="10B7E6D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2g×3，5g×2，10g×2，20g×2，50g×2，100g×2，200g×2，5g×1金属槽码盘和10g×1金属槽码盘。</w:t>
            </w:r>
          </w:p>
        </w:tc>
        <w:tc>
          <w:tcPr>
            <w:tcW w:w="229" w:type="pct"/>
            <w:tcBorders>
              <w:tl2br w:val="nil"/>
              <w:tr2bl w:val="nil"/>
            </w:tcBorders>
            <w:shd w:val="clear" w:color="auto" w:fill="auto"/>
            <w:vAlign w:val="center"/>
          </w:tcPr>
          <w:p w14:paraId="4FB535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C2B0B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57CD1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324" w:type="pct"/>
            <w:tcBorders>
              <w:tl2br w:val="nil"/>
              <w:tr2bl w:val="nil"/>
            </w:tcBorders>
            <w:shd w:val="clear" w:color="auto" w:fill="auto"/>
            <w:vAlign w:val="center"/>
          </w:tcPr>
          <w:p w14:paraId="725EBD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1512</w:t>
            </w:r>
          </w:p>
        </w:tc>
      </w:tr>
      <w:tr w14:paraId="7A418A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atLeast"/>
        </w:trPr>
        <w:tc>
          <w:tcPr>
            <w:tcW w:w="547" w:type="dxa"/>
            <w:tcBorders>
              <w:tl2br w:val="nil"/>
              <w:tr2bl w:val="nil"/>
            </w:tcBorders>
            <w:shd w:val="clear" w:color="auto" w:fill="auto"/>
            <w:vAlign w:val="center"/>
          </w:tcPr>
          <w:p w14:paraId="49ED9A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529" w:type="pct"/>
            <w:tcBorders>
              <w:tl2br w:val="nil"/>
              <w:tr2bl w:val="nil"/>
            </w:tcBorders>
            <w:shd w:val="clear" w:color="auto" w:fill="auto"/>
            <w:vAlign w:val="center"/>
          </w:tcPr>
          <w:p w14:paraId="0C4EF4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机械停表</w:t>
            </w:r>
          </w:p>
        </w:tc>
        <w:tc>
          <w:tcPr>
            <w:tcW w:w="3293" w:type="pct"/>
            <w:tcBorders>
              <w:tl2br w:val="nil"/>
              <w:tr2bl w:val="nil"/>
            </w:tcBorders>
            <w:shd w:val="clear" w:color="auto" w:fill="auto"/>
            <w:vAlign w:val="center"/>
          </w:tcPr>
          <w:p w14:paraId="1CF2EA5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1．机械计时仪器，金属外壳，不锈钢发条；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2．秒针每圈30秒，分针每圈15分钟，最小刻度值0．1秒；</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3．独立暂停按钮，操作柄头具有上弦、起动、回零装置。</w:t>
            </w:r>
          </w:p>
        </w:tc>
        <w:tc>
          <w:tcPr>
            <w:tcW w:w="229" w:type="pct"/>
            <w:tcBorders>
              <w:tl2br w:val="nil"/>
              <w:tr2bl w:val="nil"/>
            </w:tcBorders>
            <w:shd w:val="clear" w:color="auto" w:fill="auto"/>
            <w:vAlign w:val="center"/>
          </w:tcPr>
          <w:p w14:paraId="503D3E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块</w:t>
            </w:r>
          </w:p>
        </w:tc>
        <w:tc>
          <w:tcPr>
            <w:tcW w:w="197" w:type="pct"/>
            <w:tcBorders>
              <w:tl2br w:val="nil"/>
              <w:tr2bl w:val="nil"/>
            </w:tcBorders>
            <w:shd w:val="clear" w:color="auto" w:fill="auto"/>
            <w:vAlign w:val="center"/>
          </w:tcPr>
          <w:p w14:paraId="0B6665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33EB5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458.5</w:t>
            </w:r>
          </w:p>
        </w:tc>
        <w:tc>
          <w:tcPr>
            <w:tcW w:w="324" w:type="pct"/>
            <w:tcBorders>
              <w:tl2br w:val="nil"/>
              <w:tr2bl w:val="nil"/>
            </w:tcBorders>
            <w:shd w:val="clear" w:color="auto" w:fill="auto"/>
            <w:vAlign w:val="center"/>
          </w:tcPr>
          <w:p w14:paraId="186BE4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11004</w:t>
            </w:r>
          </w:p>
        </w:tc>
      </w:tr>
      <w:tr w14:paraId="0F2C6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6" w:hRule="atLeast"/>
        </w:trPr>
        <w:tc>
          <w:tcPr>
            <w:tcW w:w="547" w:type="dxa"/>
            <w:tcBorders>
              <w:tl2br w:val="nil"/>
              <w:tr2bl w:val="nil"/>
            </w:tcBorders>
            <w:shd w:val="clear" w:color="auto" w:fill="auto"/>
            <w:vAlign w:val="center"/>
          </w:tcPr>
          <w:p w14:paraId="3BBD02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529" w:type="pct"/>
            <w:tcBorders>
              <w:tl2br w:val="nil"/>
              <w:tr2bl w:val="nil"/>
            </w:tcBorders>
            <w:shd w:val="clear" w:color="auto" w:fill="auto"/>
            <w:vAlign w:val="center"/>
          </w:tcPr>
          <w:p w14:paraId="528FA1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电子停表</w:t>
            </w:r>
          </w:p>
        </w:tc>
        <w:tc>
          <w:tcPr>
            <w:tcW w:w="3293" w:type="pct"/>
            <w:tcBorders>
              <w:tl2br w:val="nil"/>
              <w:tr2bl w:val="nil"/>
            </w:tcBorders>
            <w:shd w:val="clear" w:color="auto" w:fill="auto"/>
            <w:vAlign w:val="center"/>
          </w:tcPr>
          <w:p w14:paraId="17887D0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1．教学用电子秒表，采用电子芯片，电池电压为1．5V；数据可精确到0．01s；以扣式电池为能源的液晶数字式金属壳石英秒表；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2．具有秒表（最小读数1/100秒）、10段存储显示、定时器、节拍器、时钟和定时闹响功能；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3．秒表具有每小时报时，每日定时响闹及自动重响功能，应可显示时间，12及24小时制式，日历、星期、防水，防震结构等功能；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外包装应采用防潮、防尘的硬纸盒包装；机芯在表壳组件中应稳固，液晶屏显示清晰、表面无伤、印字清楚正确、表壳与表后盖的配合应紧密，不得有明显的缝隙；表壳外棱角无锋利感；镀层配件无气泡，不脱落；</w:t>
            </w:r>
          </w:p>
        </w:tc>
        <w:tc>
          <w:tcPr>
            <w:tcW w:w="229" w:type="pct"/>
            <w:tcBorders>
              <w:tl2br w:val="nil"/>
              <w:tr2bl w:val="nil"/>
            </w:tcBorders>
            <w:shd w:val="clear" w:color="auto" w:fill="auto"/>
            <w:vAlign w:val="center"/>
          </w:tcPr>
          <w:p w14:paraId="2482B4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块</w:t>
            </w:r>
          </w:p>
        </w:tc>
        <w:tc>
          <w:tcPr>
            <w:tcW w:w="197" w:type="pct"/>
            <w:tcBorders>
              <w:tl2br w:val="nil"/>
              <w:tr2bl w:val="nil"/>
            </w:tcBorders>
            <w:shd w:val="clear" w:color="auto" w:fill="auto"/>
            <w:vAlign w:val="center"/>
          </w:tcPr>
          <w:p w14:paraId="1764B4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E5B56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2D8CD6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384</w:t>
            </w:r>
          </w:p>
        </w:tc>
      </w:tr>
      <w:tr w14:paraId="325EC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450AC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529" w:type="pct"/>
            <w:tcBorders>
              <w:tl2br w:val="nil"/>
              <w:tr2bl w:val="nil"/>
            </w:tcBorders>
            <w:shd w:val="clear" w:color="auto" w:fill="auto"/>
            <w:vAlign w:val="center"/>
          </w:tcPr>
          <w:p w14:paraId="0BB833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电火花计时器</w:t>
            </w:r>
          </w:p>
        </w:tc>
        <w:tc>
          <w:tcPr>
            <w:tcW w:w="3293" w:type="pct"/>
            <w:tcBorders>
              <w:tl2br w:val="nil"/>
              <w:tr2bl w:val="nil"/>
            </w:tcBorders>
            <w:shd w:val="clear" w:color="auto" w:fill="auto"/>
            <w:vAlign w:val="center"/>
          </w:tcPr>
          <w:p w14:paraId="3DC1156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单频率：0.02s，火花距离不小于10mm，平均电流不大于0.5mA</w:t>
            </w:r>
          </w:p>
        </w:tc>
        <w:tc>
          <w:tcPr>
            <w:tcW w:w="229" w:type="pct"/>
            <w:tcBorders>
              <w:tl2br w:val="nil"/>
              <w:tr2bl w:val="nil"/>
            </w:tcBorders>
            <w:shd w:val="clear" w:color="auto" w:fill="auto"/>
            <w:vAlign w:val="center"/>
          </w:tcPr>
          <w:p w14:paraId="5B1EEE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0AD5F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058BD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4" w:type="pct"/>
            <w:tcBorders>
              <w:tl2br w:val="nil"/>
              <w:tr2bl w:val="nil"/>
            </w:tcBorders>
            <w:shd w:val="clear" w:color="auto" w:fill="auto"/>
            <w:vAlign w:val="center"/>
          </w:tcPr>
          <w:p w14:paraId="06C497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2304</w:t>
            </w:r>
          </w:p>
        </w:tc>
      </w:tr>
      <w:tr w14:paraId="0E887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3A769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529" w:type="pct"/>
            <w:tcBorders>
              <w:tl2br w:val="nil"/>
              <w:tr2bl w:val="nil"/>
            </w:tcBorders>
            <w:shd w:val="clear" w:color="auto" w:fill="auto"/>
            <w:vAlign w:val="center"/>
          </w:tcPr>
          <w:p w14:paraId="776615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电火花计时器</w:t>
            </w:r>
          </w:p>
        </w:tc>
        <w:tc>
          <w:tcPr>
            <w:tcW w:w="3293" w:type="pct"/>
            <w:tcBorders>
              <w:tl2br w:val="nil"/>
              <w:tr2bl w:val="nil"/>
            </w:tcBorders>
            <w:shd w:val="clear" w:color="auto" w:fill="auto"/>
            <w:vAlign w:val="center"/>
          </w:tcPr>
          <w:p w14:paraId="0BF800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多频率：0.01s、0.02s、0.05s，有同步释放功能</w:t>
            </w:r>
          </w:p>
        </w:tc>
        <w:tc>
          <w:tcPr>
            <w:tcW w:w="229" w:type="pct"/>
            <w:tcBorders>
              <w:tl2br w:val="nil"/>
              <w:tr2bl w:val="nil"/>
            </w:tcBorders>
            <w:shd w:val="clear" w:color="auto" w:fill="auto"/>
            <w:vAlign w:val="center"/>
          </w:tcPr>
          <w:p w14:paraId="7B1D90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EDCF3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E4BEA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4" w:type="pct"/>
            <w:tcBorders>
              <w:tl2br w:val="nil"/>
              <w:tr2bl w:val="nil"/>
            </w:tcBorders>
            <w:shd w:val="clear" w:color="auto" w:fill="auto"/>
            <w:vAlign w:val="center"/>
          </w:tcPr>
          <w:p w14:paraId="6C8DC8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2664</w:t>
            </w:r>
          </w:p>
        </w:tc>
      </w:tr>
      <w:tr w14:paraId="6DE67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547" w:type="dxa"/>
            <w:tcBorders>
              <w:tl2br w:val="nil"/>
              <w:tr2bl w:val="nil"/>
            </w:tcBorders>
            <w:shd w:val="clear" w:color="auto" w:fill="auto"/>
            <w:vAlign w:val="center"/>
          </w:tcPr>
          <w:p w14:paraId="760F74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529" w:type="pct"/>
            <w:tcBorders>
              <w:tl2br w:val="nil"/>
              <w:tr2bl w:val="nil"/>
            </w:tcBorders>
            <w:shd w:val="clear" w:color="auto" w:fill="auto"/>
            <w:vAlign w:val="center"/>
          </w:tcPr>
          <w:p w14:paraId="23D9AF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电磁打点计时器</w:t>
            </w:r>
          </w:p>
        </w:tc>
        <w:tc>
          <w:tcPr>
            <w:tcW w:w="3293" w:type="pct"/>
            <w:tcBorders>
              <w:tl2br w:val="nil"/>
              <w:tr2bl w:val="nil"/>
            </w:tcBorders>
            <w:shd w:val="clear" w:color="auto" w:fill="auto"/>
            <w:vAlign w:val="center"/>
          </w:tcPr>
          <w:p w14:paraId="7DF0ADC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本产品成套仪器应包括打点器、重锤、纸带、复写纸和弓形夹组成。1.工作电压：50Hz 8V交流电；2.连续工作时间不超过10分钟；3.打点周期稳定，周期相对误差不大于1%；4.重锤质量为300g；5.当纸带移动速度约3m/s时，点子长度不大于1.2mm，不小于0.3mm。6.纸带宽度为17.5mm。</w:t>
            </w:r>
          </w:p>
        </w:tc>
        <w:tc>
          <w:tcPr>
            <w:tcW w:w="229" w:type="pct"/>
            <w:tcBorders>
              <w:tl2br w:val="nil"/>
              <w:tr2bl w:val="nil"/>
            </w:tcBorders>
            <w:shd w:val="clear" w:color="auto" w:fill="auto"/>
            <w:vAlign w:val="center"/>
          </w:tcPr>
          <w:p w14:paraId="78201A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23779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4D074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3F2108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1656</w:t>
            </w:r>
          </w:p>
        </w:tc>
      </w:tr>
      <w:tr w14:paraId="27CD5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trPr>
        <w:tc>
          <w:tcPr>
            <w:tcW w:w="547" w:type="dxa"/>
            <w:tcBorders>
              <w:tl2br w:val="nil"/>
              <w:tr2bl w:val="nil"/>
            </w:tcBorders>
            <w:shd w:val="clear" w:color="auto" w:fill="auto"/>
            <w:vAlign w:val="center"/>
          </w:tcPr>
          <w:p w14:paraId="4993F9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529" w:type="pct"/>
            <w:tcBorders>
              <w:tl2br w:val="nil"/>
              <w:tr2bl w:val="nil"/>
            </w:tcBorders>
            <w:shd w:val="clear" w:color="auto" w:fill="auto"/>
            <w:vAlign w:val="center"/>
          </w:tcPr>
          <w:p w14:paraId="5B22D5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数字计时器</w:t>
            </w:r>
          </w:p>
        </w:tc>
        <w:tc>
          <w:tcPr>
            <w:tcW w:w="3293" w:type="pct"/>
            <w:tcBorders>
              <w:tl2br w:val="nil"/>
              <w:tr2bl w:val="nil"/>
            </w:tcBorders>
            <w:shd w:val="clear" w:color="auto" w:fill="auto"/>
            <w:vAlign w:val="center"/>
          </w:tcPr>
          <w:p w14:paraId="57EB49E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四位及以上，数据存贮，显示：10个挡光间隔时间、10周振动、n次振动时间总和、加速度计时三个时间、自由落体时间不少于二个、二路光电门分别计二个挡光时间(对碰、追碰)，有光电门接口和电磁铁接口，统一接口。显示对应间隔时间的平均速度、加速度、碰撞计时四个平均速度；电磁铁可调释放延时补偿</w:t>
            </w:r>
          </w:p>
        </w:tc>
        <w:tc>
          <w:tcPr>
            <w:tcW w:w="229" w:type="pct"/>
            <w:tcBorders>
              <w:tl2br w:val="nil"/>
              <w:tr2bl w:val="nil"/>
            </w:tcBorders>
            <w:shd w:val="clear" w:color="auto" w:fill="auto"/>
            <w:vAlign w:val="center"/>
          </w:tcPr>
          <w:p w14:paraId="5C540B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C6B4C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71074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281.5</w:t>
            </w:r>
          </w:p>
        </w:tc>
        <w:tc>
          <w:tcPr>
            <w:tcW w:w="324" w:type="pct"/>
            <w:tcBorders>
              <w:tl2br w:val="nil"/>
              <w:tr2bl w:val="nil"/>
            </w:tcBorders>
            <w:shd w:val="clear" w:color="auto" w:fill="auto"/>
            <w:vAlign w:val="center"/>
          </w:tcPr>
          <w:p w14:paraId="47D87A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6756</w:t>
            </w:r>
          </w:p>
        </w:tc>
      </w:tr>
      <w:tr w14:paraId="6A15D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A2CC8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529" w:type="pct"/>
            <w:tcBorders>
              <w:tl2br w:val="nil"/>
              <w:tr2bl w:val="nil"/>
            </w:tcBorders>
            <w:shd w:val="clear" w:color="auto" w:fill="auto"/>
            <w:vAlign w:val="center"/>
          </w:tcPr>
          <w:p w14:paraId="77A024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频闪光源</w:t>
            </w:r>
          </w:p>
        </w:tc>
        <w:tc>
          <w:tcPr>
            <w:tcW w:w="3293" w:type="pct"/>
            <w:tcBorders>
              <w:tl2br w:val="nil"/>
              <w:tr2bl w:val="nil"/>
            </w:tcBorders>
            <w:shd w:val="clear" w:color="auto" w:fill="auto"/>
            <w:vAlign w:val="center"/>
          </w:tcPr>
          <w:p w14:paraId="42606FC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25Hz，50Hz，100Hz。</w:t>
            </w:r>
          </w:p>
        </w:tc>
        <w:tc>
          <w:tcPr>
            <w:tcW w:w="229" w:type="pct"/>
            <w:tcBorders>
              <w:tl2br w:val="nil"/>
              <w:tr2bl w:val="nil"/>
            </w:tcBorders>
            <w:shd w:val="clear" w:color="auto" w:fill="auto"/>
            <w:vAlign w:val="center"/>
          </w:tcPr>
          <w:p w14:paraId="0AD170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E6F1D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AD109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c>
          <w:tcPr>
            <w:tcW w:w="324" w:type="pct"/>
            <w:tcBorders>
              <w:tl2br w:val="nil"/>
              <w:tr2bl w:val="nil"/>
            </w:tcBorders>
            <w:shd w:val="clear" w:color="auto" w:fill="auto"/>
            <w:vAlign w:val="center"/>
          </w:tcPr>
          <w:p w14:paraId="77CFF9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r>
      <w:tr w14:paraId="4DE96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38591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529" w:type="pct"/>
            <w:tcBorders>
              <w:tl2br w:val="nil"/>
              <w:tr2bl w:val="nil"/>
            </w:tcBorders>
            <w:shd w:val="clear" w:color="auto" w:fill="auto"/>
            <w:vAlign w:val="center"/>
          </w:tcPr>
          <w:p w14:paraId="7C39E4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温度计</w:t>
            </w:r>
          </w:p>
        </w:tc>
        <w:tc>
          <w:tcPr>
            <w:tcW w:w="3293" w:type="pct"/>
            <w:tcBorders>
              <w:tl2br w:val="nil"/>
              <w:tr2bl w:val="nil"/>
            </w:tcBorders>
            <w:shd w:val="clear" w:color="auto" w:fill="auto"/>
            <w:vAlign w:val="center"/>
          </w:tcPr>
          <w:p w14:paraId="69AFF69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红液，0℃～100℃。</w:t>
            </w:r>
          </w:p>
        </w:tc>
        <w:tc>
          <w:tcPr>
            <w:tcW w:w="229" w:type="pct"/>
            <w:tcBorders>
              <w:tl2br w:val="nil"/>
              <w:tr2bl w:val="nil"/>
            </w:tcBorders>
            <w:shd w:val="clear" w:color="auto" w:fill="auto"/>
            <w:vAlign w:val="center"/>
          </w:tcPr>
          <w:p w14:paraId="3F3068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2EFD8D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241" w:type="pct"/>
            <w:tcBorders>
              <w:tl2br w:val="nil"/>
              <w:tr2bl w:val="nil"/>
            </w:tcBorders>
            <w:shd w:val="clear" w:color="auto" w:fill="auto"/>
            <w:noWrap/>
            <w:vAlign w:val="center"/>
          </w:tcPr>
          <w:p w14:paraId="7C108D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4" w:type="pct"/>
            <w:tcBorders>
              <w:tl2br w:val="nil"/>
              <w:tr2bl w:val="nil"/>
            </w:tcBorders>
            <w:shd w:val="clear" w:color="auto" w:fill="auto"/>
            <w:vAlign w:val="center"/>
          </w:tcPr>
          <w:p w14:paraId="1EFF75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66DDB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27E52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529" w:type="pct"/>
            <w:tcBorders>
              <w:tl2br w:val="nil"/>
              <w:tr2bl w:val="nil"/>
            </w:tcBorders>
            <w:shd w:val="clear" w:color="auto" w:fill="auto"/>
            <w:vAlign w:val="center"/>
          </w:tcPr>
          <w:p w14:paraId="3D8172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温度计</w:t>
            </w:r>
          </w:p>
        </w:tc>
        <w:tc>
          <w:tcPr>
            <w:tcW w:w="3293" w:type="pct"/>
            <w:tcBorders>
              <w:tl2br w:val="nil"/>
              <w:tr2bl w:val="nil"/>
            </w:tcBorders>
            <w:shd w:val="clear" w:color="auto" w:fill="auto"/>
            <w:vAlign w:val="center"/>
          </w:tcPr>
          <w:p w14:paraId="0EA00B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水银，0℃～200℃。</w:t>
            </w:r>
          </w:p>
        </w:tc>
        <w:tc>
          <w:tcPr>
            <w:tcW w:w="229" w:type="pct"/>
            <w:tcBorders>
              <w:tl2br w:val="nil"/>
              <w:tr2bl w:val="nil"/>
            </w:tcBorders>
            <w:shd w:val="clear" w:color="auto" w:fill="auto"/>
            <w:vAlign w:val="center"/>
          </w:tcPr>
          <w:p w14:paraId="744B38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5C6D05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0258B6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4" w:type="pct"/>
            <w:tcBorders>
              <w:tl2br w:val="nil"/>
              <w:tr2bl w:val="nil"/>
            </w:tcBorders>
            <w:shd w:val="clear" w:color="auto" w:fill="auto"/>
            <w:vAlign w:val="center"/>
          </w:tcPr>
          <w:p w14:paraId="2449B9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r>
      <w:tr w14:paraId="5F19B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4FFB61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529" w:type="pct"/>
            <w:tcBorders>
              <w:tl2br w:val="nil"/>
              <w:tr2bl w:val="nil"/>
            </w:tcBorders>
            <w:shd w:val="clear" w:color="auto" w:fill="auto"/>
            <w:vAlign w:val="center"/>
          </w:tcPr>
          <w:p w14:paraId="3CEF71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数字测温计</w:t>
            </w:r>
          </w:p>
        </w:tc>
        <w:tc>
          <w:tcPr>
            <w:tcW w:w="3293" w:type="pct"/>
            <w:tcBorders>
              <w:tl2br w:val="nil"/>
              <w:tr2bl w:val="nil"/>
            </w:tcBorders>
            <w:shd w:val="clear" w:color="auto" w:fill="auto"/>
            <w:vAlign w:val="center"/>
          </w:tcPr>
          <w:p w14:paraId="7488475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量程-30℃~200℃，分辨力0.1℃。不接电脑，可独立运行，自带显示屏。</w:t>
            </w:r>
          </w:p>
        </w:tc>
        <w:tc>
          <w:tcPr>
            <w:tcW w:w="229" w:type="pct"/>
            <w:tcBorders>
              <w:tl2br w:val="nil"/>
              <w:tr2bl w:val="nil"/>
            </w:tcBorders>
            <w:shd w:val="clear" w:color="auto" w:fill="auto"/>
            <w:vAlign w:val="center"/>
          </w:tcPr>
          <w:p w14:paraId="26AF76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36A41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68AA6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c>
          <w:tcPr>
            <w:tcW w:w="324" w:type="pct"/>
            <w:tcBorders>
              <w:tl2br w:val="nil"/>
              <w:tr2bl w:val="nil"/>
            </w:tcBorders>
            <w:shd w:val="clear" w:color="auto" w:fill="auto"/>
            <w:vAlign w:val="center"/>
          </w:tcPr>
          <w:p w14:paraId="2F1F28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r>
      <w:tr w14:paraId="3AE67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trPr>
        <w:tc>
          <w:tcPr>
            <w:tcW w:w="547" w:type="dxa"/>
            <w:tcBorders>
              <w:tl2br w:val="nil"/>
              <w:tr2bl w:val="nil"/>
            </w:tcBorders>
            <w:shd w:val="clear" w:color="auto" w:fill="auto"/>
            <w:vAlign w:val="center"/>
          </w:tcPr>
          <w:p w14:paraId="5C24E3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529" w:type="pct"/>
            <w:tcBorders>
              <w:tl2br w:val="nil"/>
              <w:tr2bl w:val="nil"/>
            </w:tcBorders>
            <w:shd w:val="clear" w:color="auto" w:fill="auto"/>
            <w:vAlign w:val="center"/>
          </w:tcPr>
          <w:p w14:paraId="44B468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寒暑表</w:t>
            </w:r>
          </w:p>
        </w:tc>
        <w:tc>
          <w:tcPr>
            <w:tcW w:w="3293" w:type="pct"/>
            <w:tcBorders>
              <w:tl2br w:val="nil"/>
              <w:tr2bl w:val="nil"/>
            </w:tcBorders>
            <w:shd w:val="clear" w:color="auto" w:fill="auto"/>
            <w:vAlign w:val="center"/>
          </w:tcPr>
          <w:p w14:paraId="63957E4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木质(或塑料)材料镶嵌玻璃棒芯组成；2．采用摄氏（℃）和华氏（℉）双刻度，面板标有：摄氏-30℃～50℃；华氏-20℃～120℃的标志；3．玻璃棒芯感温液，正面放大玻璃液读数；4．温度准确度：±1℃（0℃～30℃）；5．最小分度值：0.5℃；6．储藏条件：-30℃～60℃；7．尺寸：不小于250mm×49mm×9mm；</w:t>
            </w:r>
          </w:p>
        </w:tc>
        <w:tc>
          <w:tcPr>
            <w:tcW w:w="229" w:type="pct"/>
            <w:tcBorders>
              <w:tl2br w:val="nil"/>
              <w:tr2bl w:val="nil"/>
            </w:tcBorders>
            <w:shd w:val="clear" w:color="auto" w:fill="auto"/>
            <w:vAlign w:val="center"/>
          </w:tcPr>
          <w:p w14:paraId="09EE34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7BB842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7302D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324" w:type="pct"/>
            <w:tcBorders>
              <w:tl2br w:val="nil"/>
              <w:tr2bl w:val="nil"/>
            </w:tcBorders>
            <w:shd w:val="clear" w:color="auto" w:fill="auto"/>
            <w:vAlign w:val="center"/>
          </w:tcPr>
          <w:p w14:paraId="10FFC2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r>
      <w:tr w14:paraId="5FE41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3A3BD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529" w:type="pct"/>
            <w:tcBorders>
              <w:tl2br w:val="nil"/>
              <w:tr2bl w:val="nil"/>
            </w:tcBorders>
            <w:shd w:val="clear" w:color="auto" w:fill="auto"/>
            <w:vAlign w:val="center"/>
          </w:tcPr>
          <w:p w14:paraId="74D99F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条形盒测力计</w:t>
            </w:r>
          </w:p>
        </w:tc>
        <w:tc>
          <w:tcPr>
            <w:tcW w:w="3293" w:type="pct"/>
            <w:tcBorders>
              <w:tl2br w:val="nil"/>
              <w:tr2bl w:val="nil"/>
            </w:tcBorders>
            <w:shd w:val="clear" w:color="auto" w:fill="auto"/>
            <w:vAlign w:val="center"/>
          </w:tcPr>
          <w:p w14:paraId="7C0088C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10N。</w:t>
            </w:r>
          </w:p>
        </w:tc>
        <w:tc>
          <w:tcPr>
            <w:tcW w:w="229" w:type="pct"/>
            <w:tcBorders>
              <w:tl2br w:val="nil"/>
              <w:tr2bl w:val="nil"/>
            </w:tcBorders>
            <w:shd w:val="clear" w:color="auto" w:fill="auto"/>
            <w:vAlign w:val="center"/>
          </w:tcPr>
          <w:p w14:paraId="0D33F4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CFDB7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1B32AA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4" w:type="pct"/>
            <w:tcBorders>
              <w:tl2br w:val="nil"/>
              <w:tr2bl w:val="nil"/>
            </w:tcBorders>
            <w:shd w:val="clear" w:color="auto" w:fill="auto"/>
            <w:vAlign w:val="center"/>
          </w:tcPr>
          <w:p w14:paraId="3462BA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0FAEC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A8C86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529" w:type="pct"/>
            <w:tcBorders>
              <w:tl2br w:val="nil"/>
              <w:tr2bl w:val="nil"/>
            </w:tcBorders>
            <w:shd w:val="clear" w:color="auto" w:fill="auto"/>
            <w:vAlign w:val="center"/>
          </w:tcPr>
          <w:p w14:paraId="59DFC6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条形盒测力计</w:t>
            </w:r>
          </w:p>
        </w:tc>
        <w:tc>
          <w:tcPr>
            <w:tcW w:w="3293" w:type="pct"/>
            <w:tcBorders>
              <w:tl2br w:val="nil"/>
              <w:tr2bl w:val="nil"/>
            </w:tcBorders>
            <w:shd w:val="clear" w:color="auto" w:fill="auto"/>
            <w:vAlign w:val="center"/>
          </w:tcPr>
          <w:p w14:paraId="5336BD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5N。</w:t>
            </w:r>
          </w:p>
        </w:tc>
        <w:tc>
          <w:tcPr>
            <w:tcW w:w="229" w:type="pct"/>
            <w:tcBorders>
              <w:tl2br w:val="nil"/>
              <w:tr2bl w:val="nil"/>
            </w:tcBorders>
            <w:shd w:val="clear" w:color="auto" w:fill="auto"/>
            <w:vAlign w:val="center"/>
          </w:tcPr>
          <w:p w14:paraId="7BD23E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6FF9D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119127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4" w:type="pct"/>
            <w:tcBorders>
              <w:tl2br w:val="nil"/>
              <w:tr2bl w:val="nil"/>
            </w:tcBorders>
            <w:shd w:val="clear" w:color="auto" w:fill="auto"/>
            <w:vAlign w:val="center"/>
          </w:tcPr>
          <w:p w14:paraId="445BF1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240</w:t>
            </w:r>
          </w:p>
        </w:tc>
      </w:tr>
      <w:tr w14:paraId="1DC8D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887E3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529" w:type="pct"/>
            <w:tcBorders>
              <w:tl2br w:val="nil"/>
              <w:tr2bl w:val="nil"/>
            </w:tcBorders>
            <w:shd w:val="clear" w:color="auto" w:fill="auto"/>
            <w:vAlign w:val="center"/>
          </w:tcPr>
          <w:p w14:paraId="5138F1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条形盒测力计</w:t>
            </w:r>
          </w:p>
        </w:tc>
        <w:tc>
          <w:tcPr>
            <w:tcW w:w="3293" w:type="pct"/>
            <w:tcBorders>
              <w:tl2br w:val="nil"/>
              <w:tr2bl w:val="nil"/>
            </w:tcBorders>
            <w:shd w:val="clear" w:color="auto" w:fill="auto"/>
            <w:vAlign w:val="center"/>
          </w:tcPr>
          <w:p w14:paraId="6756F29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2.5N。</w:t>
            </w:r>
          </w:p>
        </w:tc>
        <w:tc>
          <w:tcPr>
            <w:tcW w:w="229" w:type="pct"/>
            <w:tcBorders>
              <w:tl2br w:val="nil"/>
              <w:tr2bl w:val="nil"/>
            </w:tcBorders>
            <w:shd w:val="clear" w:color="auto" w:fill="auto"/>
            <w:vAlign w:val="center"/>
          </w:tcPr>
          <w:p w14:paraId="3B2814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2E004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4D0674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4" w:type="pct"/>
            <w:tcBorders>
              <w:tl2br w:val="nil"/>
              <w:tr2bl w:val="nil"/>
            </w:tcBorders>
            <w:shd w:val="clear" w:color="auto" w:fill="auto"/>
            <w:vAlign w:val="center"/>
          </w:tcPr>
          <w:p w14:paraId="593098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120</w:t>
            </w:r>
          </w:p>
        </w:tc>
      </w:tr>
      <w:tr w14:paraId="74AAB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20" w:hRule="atLeast"/>
        </w:trPr>
        <w:tc>
          <w:tcPr>
            <w:tcW w:w="547" w:type="dxa"/>
            <w:tcBorders>
              <w:tl2br w:val="nil"/>
              <w:tr2bl w:val="nil"/>
            </w:tcBorders>
            <w:shd w:val="clear" w:color="auto" w:fill="auto"/>
            <w:vAlign w:val="center"/>
          </w:tcPr>
          <w:p w14:paraId="31A545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529" w:type="pct"/>
            <w:tcBorders>
              <w:tl2br w:val="nil"/>
              <w:tr2bl w:val="nil"/>
            </w:tcBorders>
            <w:shd w:val="clear" w:color="auto" w:fill="auto"/>
            <w:vAlign w:val="center"/>
          </w:tcPr>
          <w:p w14:paraId="08EB28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圆盘测力计</w:t>
            </w:r>
          </w:p>
        </w:tc>
        <w:tc>
          <w:tcPr>
            <w:tcW w:w="3293" w:type="pct"/>
            <w:tcBorders>
              <w:tl2br w:val="nil"/>
              <w:tr2bl w:val="nil"/>
            </w:tcBorders>
            <w:shd w:val="clear" w:color="auto" w:fill="auto"/>
            <w:vAlign w:val="center"/>
          </w:tcPr>
          <w:p w14:paraId="7FE153D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1．量程：0～5N；</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2．分度值为量程的1／50，零点平均示差不大于1／4分度，任一点的平均示差不大于1个分度，任一点的重复称量的最大示差不大于1／2分度。</w:t>
            </w:r>
          </w:p>
        </w:tc>
        <w:tc>
          <w:tcPr>
            <w:tcW w:w="229" w:type="pct"/>
            <w:tcBorders>
              <w:tl2br w:val="nil"/>
              <w:tr2bl w:val="nil"/>
            </w:tcBorders>
            <w:shd w:val="clear" w:color="auto" w:fill="auto"/>
            <w:vAlign w:val="center"/>
          </w:tcPr>
          <w:p w14:paraId="4A2962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B14CD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2451DA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4" w:type="pct"/>
            <w:tcBorders>
              <w:tl2br w:val="nil"/>
              <w:tr2bl w:val="nil"/>
            </w:tcBorders>
            <w:shd w:val="clear" w:color="auto" w:fill="auto"/>
            <w:vAlign w:val="center"/>
          </w:tcPr>
          <w:p w14:paraId="5E4FBB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r>
      <w:tr w14:paraId="55038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0" w:hRule="atLeast"/>
        </w:trPr>
        <w:tc>
          <w:tcPr>
            <w:tcW w:w="547" w:type="dxa"/>
            <w:tcBorders>
              <w:tl2br w:val="nil"/>
              <w:tr2bl w:val="nil"/>
            </w:tcBorders>
            <w:shd w:val="clear" w:color="auto" w:fill="auto"/>
            <w:vAlign w:val="center"/>
          </w:tcPr>
          <w:p w14:paraId="7FE092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529" w:type="pct"/>
            <w:tcBorders>
              <w:tl2br w:val="nil"/>
              <w:tr2bl w:val="nil"/>
            </w:tcBorders>
            <w:shd w:val="clear" w:color="auto" w:fill="auto"/>
            <w:vAlign w:val="center"/>
          </w:tcPr>
          <w:p w14:paraId="7A98A1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拉压测力计</w:t>
            </w:r>
          </w:p>
        </w:tc>
        <w:tc>
          <w:tcPr>
            <w:tcW w:w="3293" w:type="pct"/>
            <w:tcBorders>
              <w:tl2br w:val="nil"/>
              <w:tr2bl w:val="nil"/>
            </w:tcBorders>
            <w:shd w:val="clear" w:color="auto" w:fill="auto"/>
            <w:vAlign w:val="center"/>
          </w:tcPr>
          <w:p w14:paraId="75CE6A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最大试验负荷10N，负荷分度值0．2N，最小负荷5．0N，示值误差±1%，最大试验力时主轴行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程10mm，执行JY0127标准。</w:t>
            </w:r>
          </w:p>
        </w:tc>
        <w:tc>
          <w:tcPr>
            <w:tcW w:w="229" w:type="pct"/>
            <w:tcBorders>
              <w:tl2br w:val="nil"/>
              <w:tr2bl w:val="nil"/>
            </w:tcBorders>
            <w:shd w:val="clear" w:color="auto" w:fill="auto"/>
            <w:vAlign w:val="center"/>
          </w:tcPr>
          <w:p w14:paraId="36AAB1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6EFF7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04385B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3AE767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r>
      <w:tr w14:paraId="7EC00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80" w:hRule="atLeast"/>
        </w:trPr>
        <w:tc>
          <w:tcPr>
            <w:tcW w:w="547" w:type="dxa"/>
            <w:tcBorders>
              <w:tl2br w:val="nil"/>
              <w:tr2bl w:val="nil"/>
            </w:tcBorders>
            <w:shd w:val="clear" w:color="auto" w:fill="auto"/>
            <w:vAlign w:val="center"/>
          </w:tcPr>
          <w:p w14:paraId="595BA4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529" w:type="pct"/>
            <w:tcBorders>
              <w:tl2br w:val="nil"/>
              <w:tr2bl w:val="nil"/>
            </w:tcBorders>
            <w:shd w:val="clear" w:color="auto" w:fill="auto"/>
            <w:vAlign w:val="center"/>
          </w:tcPr>
          <w:p w14:paraId="64E0D3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双向测力计</w:t>
            </w:r>
          </w:p>
        </w:tc>
        <w:tc>
          <w:tcPr>
            <w:tcW w:w="3293" w:type="pct"/>
            <w:tcBorders>
              <w:tl2br w:val="nil"/>
              <w:tr2bl w:val="nil"/>
            </w:tcBorders>
            <w:shd w:val="clear" w:color="auto" w:fill="auto"/>
            <w:vAlign w:val="center"/>
          </w:tcPr>
          <w:p w14:paraId="2E99F20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1．产品主要由具有测量性能的耐疲劳弹簧、指针、调节器、分度板等组成；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2．使用时指针在所测力的方向上（无负荷时）必要时对准零位；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3．不在零位时，只要旋动两端的调节器，可使指针移向零位；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4．将测力计固定在支架上或其他能固定的位置上，便可测量拉力或秤物等实验。</w:t>
            </w:r>
          </w:p>
        </w:tc>
        <w:tc>
          <w:tcPr>
            <w:tcW w:w="229" w:type="pct"/>
            <w:tcBorders>
              <w:tl2br w:val="nil"/>
              <w:tr2bl w:val="nil"/>
            </w:tcBorders>
            <w:shd w:val="clear" w:color="auto" w:fill="auto"/>
            <w:vAlign w:val="center"/>
          </w:tcPr>
          <w:p w14:paraId="2C9281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D287E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07D357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09D2FF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r>
      <w:tr w14:paraId="4A393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70AB8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529" w:type="pct"/>
            <w:tcBorders>
              <w:tl2br w:val="nil"/>
              <w:tr2bl w:val="nil"/>
            </w:tcBorders>
            <w:shd w:val="clear" w:color="auto" w:fill="auto"/>
            <w:vAlign w:val="center"/>
          </w:tcPr>
          <w:p w14:paraId="01CE57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演示数字测力计</w:t>
            </w:r>
          </w:p>
        </w:tc>
        <w:tc>
          <w:tcPr>
            <w:tcW w:w="3293" w:type="pct"/>
            <w:tcBorders>
              <w:tl2br w:val="nil"/>
              <w:tr2bl w:val="nil"/>
            </w:tcBorders>
            <w:shd w:val="clear" w:color="auto" w:fill="auto"/>
            <w:vAlign w:val="center"/>
          </w:tcPr>
          <w:p w14:paraId="4609213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量程2N，分辨率0.001N，误差≤0.2%满量程±1/2字，有调零、内置校准、记忆(能显示稳定值)功能，数字尺寸≥2.5cm×4cm。</w:t>
            </w:r>
          </w:p>
        </w:tc>
        <w:tc>
          <w:tcPr>
            <w:tcW w:w="229" w:type="pct"/>
            <w:tcBorders>
              <w:tl2br w:val="nil"/>
              <w:tr2bl w:val="nil"/>
            </w:tcBorders>
            <w:shd w:val="clear" w:color="auto" w:fill="auto"/>
            <w:vAlign w:val="center"/>
          </w:tcPr>
          <w:p w14:paraId="15E078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2004F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4DA57A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6973F4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332</w:t>
            </w:r>
          </w:p>
        </w:tc>
      </w:tr>
      <w:tr w14:paraId="4D5E8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46364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529" w:type="pct"/>
            <w:tcBorders>
              <w:tl2br w:val="nil"/>
              <w:tr2bl w:val="nil"/>
            </w:tcBorders>
            <w:shd w:val="clear" w:color="auto" w:fill="auto"/>
            <w:vAlign w:val="center"/>
          </w:tcPr>
          <w:p w14:paraId="3FD02B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学生数字测力计</w:t>
            </w:r>
          </w:p>
        </w:tc>
        <w:tc>
          <w:tcPr>
            <w:tcW w:w="3293" w:type="pct"/>
            <w:tcBorders>
              <w:tl2br w:val="nil"/>
              <w:tr2bl w:val="nil"/>
            </w:tcBorders>
            <w:shd w:val="clear" w:color="auto" w:fill="auto"/>
            <w:vAlign w:val="center"/>
          </w:tcPr>
          <w:p w14:paraId="2AD72AA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量程2N，分辨率0.001N，误差≤0.2%满量程±1/2字，有调零、内置校准、记忆(能显示稳定值)功能。</w:t>
            </w:r>
          </w:p>
        </w:tc>
        <w:tc>
          <w:tcPr>
            <w:tcW w:w="229" w:type="pct"/>
            <w:tcBorders>
              <w:tl2br w:val="nil"/>
              <w:tr2bl w:val="nil"/>
            </w:tcBorders>
            <w:shd w:val="clear" w:color="auto" w:fill="auto"/>
            <w:vAlign w:val="center"/>
          </w:tcPr>
          <w:p w14:paraId="757E71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0395C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A0B40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7F12F6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3984</w:t>
            </w:r>
          </w:p>
        </w:tc>
      </w:tr>
      <w:tr w14:paraId="7C3FF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446EE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529" w:type="pct"/>
            <w:tcBorders>
              <w:tl2br w:val="nil"/>
              <w:tr2bl w:val="nil"/>
            </w:tcBorders>
            <w:shd w:val="clear" w:color="auto" w:fill="auto"/>
            <w:vAlign w:val="center"/>
          </w:tcPr>
          <w:p w14:paraId="5E619B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高中数字演示电表</w:t>
            </w:r>
          </w:p>
        </w:tc>
        <w:tc>
          <w:tcPr>
            <w:tcW w:w="3293" w:type="pct"/>
            <w:tcBorders>
              <w:tl2br w:val="nil"/>
              <w:tr2bl w:val="nil"/>
            </w:tcBorders>
            <w:shd w:val="clear" w:color="auto" w:fill="auto"/>
            <w:vAlign w:val="center"/>
          </w:tcPr>
          <w:p w14:paraId="1462E91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直流/交流电压、电流，检流；4-1/2位数码管，不小于5cm。</w:t>
            </w:r>
          </w:p>
        </w:tc>
        <w:tc>
          <w:tcPr>
            <w:tcW w:w="229" w:type="pct"/>
            <w:tcBorders>
              <w:tl2br w:val="nil"/>
              <w:tr2bl w:val="nil"/>
            </w:tcBorders>
            <w:shd w:val="clear" w:color="auto" w:fill="auto"/>
            <w:vAlign w:val="center"/>
          </w:tcPr>
          <w:p w14:paraId="3DD68D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41F105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41" w:type="pct"/>
            <w:tcBorders>
              <w:tl2br w:val="nil"/>
              <w:tr2bl w:val="nil"/>
            </w:tcBorders>
            <w:shd w:val="clear" w:color="auto" w:fill="auto"/>
            <w:noWrap/>
            <w:vAlign w:val="center"/>
          </w:tcPr>
          <w:p w14:paraId="475EC9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1100</w:t>
            </w:r>
          </w:p>
        </w:tc>
        <w:tc>
          <w:tcPr>
            <w:tcW w:w="324" w:type="pct"/>
            <w:tcBorders>
              <w:tl2br w:val="nil"/>
              <w:tr2bl w:val="nil"/>
            </w:tcBorders>
            <w:shd w:val="clear" w:color="auto" w:fill="auto"/>
            <w:vAlign w:val="center"/>
          </w:tcPr>
          <w:p w14:paraId="078695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3300</w:t>
            </w:r>
          </w:p>
        </w:tc>
      </w:tr>
      <w:tr w14:paraId="769C2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0" w:hRule="atLeast"/>
        </w:trPr>
        <w:tc>
          <w:tcPr>
            <w:tcW w:w="547" w:type="dxa"/>
            <w:tcBorders>
              <w:tl2br w:val="nil"/>
              <w:tr2bl w:val="nil"/>
            </w:tcBorders>
            <w:shd w:val="clear" w:color="auto" w:fill="auto"/>
            <w:vAlign w:val="center"/>
          </w:tcPr>
          <w:p w14:paraId="700332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529" w:type="pct"/>
            <w:tcBorders>
              <w:tl2br w:val="nil"/>
              <w:tr2bl w:val="nil"/>
            </w:tcBorders>
            <w:shd w:val="clear" w:color="auto" w:fill="auto"/>
            <w:vAlign w:val="center"/>
          </w:tcPr>
          <w:p w14:paraId="7B04E5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绝缘电阻表</w:t>
            </w:r>
          </w:p>
        </w:tc>
        <w:tc>
          <w:tcPr>
            <w:tcW w:w="3293" w:type="pct"/>
            <w:tcBorders>
              <w:tl2br w:val="nil"/>
              <w:tr2bl w:val="nil"/>
            </w:tcBorders>
            <w:shd w:val="clear" w:color="auto" w:fill="auto"/>
            <w:vAlign w:val="center"/>
          </w:tcPr>
          <w:p w14:paraId="5659559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1．用于测量各种电机、电缆、变压器、电讯元器件、家用电器和其他电气设备的绝缘电阻；</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2．额定电压：500V，允差±10%，测量范围：0-500MΩ；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3．准确度：10级；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4．摇柄额定转速：120r/min；</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5．外磁场影响：当外界磁场强度为0．4kA/m时，仪表允许改变量为等级指数的100%。</w:t>
            </w:r>
          </w:p>
        </w:tc>
        <w:tc>
          <w:tcPr>
            <w:tcW w:w="229" w:type="pct"/>
            <w:tcBorders>
              <w:tl2br w:val="nil"/>
              <w:tr2bl w:val="nil"/>
            </w:tcBorders>
            <w:shd w:val="clear" w:color="auto" w:fill="auto"/>
            <w:vAlign w:val="center"/>
          </w:tcPr>
          <w:p w14:paraId="3ABAE2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411A6E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B75C1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324" w:type="pct"/>
            <w:tcBorders>
              <w:tl2br w:val="nil"/>
              <w:tr2bl w:val="nil"/>
            </w:tcBorders>
            <w:shd w:val="clear" w:color="auto" w:fill="auto"/>
            <w:vAlign w:val="center"/>
          </w:tcPr>
          <w:p w14:paraId="4F5F7F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r>
      <w:tr w14:paraId="337DC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A970E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529" w:type="pct"/>
            <w:tcBorders>
              <w:tl2br w:val="nil"/>
              <w:tr2bl w:val="nil"/>
            </w:tcBorders>
            <w:shd w:val="clear" w:color="auto" w:fill="auto"/>
            <w:vAlign w:val="center"/>
          </w:tcPr>
          <w:p w14:paraId="718B35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直流电流表</w:t>
            </w:r>
          </w:p>
        </w:tc>
        <w:tc>
          <w:tcPr>
            <w:tcW w:w="3293" w:type="pct"/>
            <w:tcBorders>
              <w:tl2br w:val="nil"/>
              <w:tr2bl w:val="nil"/>
            </w:tcBorders>
            <w:shd w:val="clear" w:color="auto" w:fill="auto"/>
            <w:vAlign w:val="center"/>
          </w:tcPr>
          <w:p w14:paraId="1B1A866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2.5级，0.6A，3A。</w:t>
            </w:r>
          </w:p>
        </w:tc>
        <w:tc>
          <w:tcPr>
            <w:tcW w:w="229" w:type="pct"/>
            <w:tcBorders>
              <w:tl2br w:val="nil"/>
              <w:tr2bl w:val="nil"/>
            </w:tcBorders>
            <w:shd w:val="clear" w:color="auto" w:fill="auto"/>
            <w:vAlign w:val="center"/>
          </w:tcPr>
          <w:p w14:paraId="555C4E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22A5FD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68B646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19AF76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1584</w:t>
            </w:r>
          </w:p>
        </w:tc>
      </w:tr>
      <w:tr w14:paraId="06070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D278F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529" w:type="pct"/>
            <w:tcBorders>
              <w:tl2br w:val="nil"/>
              <w:tr2bl w:val="nil"/>
            </w:tcBorders>
            <w:shd w:val="clear" w:color="auto" w:fill="auto"/>
            <w:vAlign w:val="center"/>
          </w:tcPr>
          <w:p w14:paraId="529F55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直流电流表</w:t>
            </w:r>
          </w:p>
        </w:tc>
        <w:tc>
          <w:tcPr>
            <w:tcW w:w="3293" w:type="pct"/>
            <w:tcBorders>
              <w:tl2br w:val="nil"/>
              <w:tr2bl w:val="nil"/>
            </w:tcBorders>
            <w:shd w:val="clear" w:color="auto" w:fill="auto"/>
            <w:vAlign w:val="center"/>
          </w:tcPr>
          <w:p w14:paraId="61A205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2.5级，200μA。</w:t>
            </w:r>
          </w:p>
        </w:tc>
        <w:tc>
          <w:tcPr>
            <w:tcW w:w="229" w:type="pct"/>
            <w:tcBorders>
              <w:tl2br w:val="nil"/>
              <w:tr2bl w:val="nil"/>
            </w:tcBorders>
            <w:shd w:val="clear" w:color="auto" w:fill="auto"/>
            <w:vAlign w:val="center"/>
          </w:tcPr>
          <w:p w14:paraId="595658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737999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84A3B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13B6C2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1656</w:t>
            </w:r>
          </w:p>
        </w:tc>
      </w:tr>
      <w:tr w14:paraId="37290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EA48E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529" w:type="pct"/>
            <w:tcBorders>
              <w:tl2br w:val="nil"/>
              <w:tr2bl w:val="nil"/>
            </w:tcBorders>
            <w:shd w:val="clear" w:color="auto" w:fill="auto"/>
            <w:vAlign w:val="center"/>
          </w:tcPr>
          <w:p w14:paraId="086D4B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直流电压表</w:t>
            </w:r>
          </w:p>
        </w:tc>
        <w:tc>
          <w:tcPr>
            <w:tcW w:w="3293" w:type="pct"/>
            <w:tcBorders>
              <w:tl2br w:val="nil"/>
              <w:tr2bl w:val="nil"/>
            </w:tcBorders>
            <w:shd w:val="clear" w:color="auto" w:fill="auto"/>
            <w:vAlign w:val="center"/>
          </w:tcPr>
          <w:p w14:paraId="0CF04F1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2.5级，3V，15V。</w:t>
            </w:r>
          </w:p>
        </w:tc>
        <w:tc>
          <w:tcPr>
            <w:tcW w:w="229" w:type="pct"/>
            <w:tcBorders>
              <w:tl2br w:val="nil"/>
              <w:tr2bl w:val="nil"/>
            </w:tcBorders>
            <w:shd w:val="clear" w:color="auto" w:fill="auto"/>
            <w:vAlign w:val="center"/>
          </w:tcPr>
          <w:p w14:paraId="25A86A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261BF5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29B086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7A5526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1584</w:t>
            </w:r>
          </w:p>
        </w:tc>
      </w:tr>
      <w:tr w14:paraId="64D96D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6B6460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529" w:type="pct"/>
            <w:tcBorders>
              <w:tl2br w:val="nil"/>
              <w:tr2bl w:val="nil"/>
            </w:tcBorders>
            <w:shd w:val="clear" w:color="auto" w:fill="auto"/>
            <w:vAlign w:val="center"/>
          </w:tcPr>
          <w:p w14:paraId="11F1F4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灵敏电流计</w:t>
            </w:r>
          </w:p>
        </w:tc>
        <w:tc>
          <w:tcPr>
            <w:tcW w:w="3293" w:type="pct"/>
            <w:tcBorders>
              <w:tl2br w:val="nil"/>
              <w:tr2bl w:val="nil"/>
            </w:tcBorders>
            <w:shd w:val="clear" w:color="auto" w:fill="auto"/>
            <w:vAlign w:val="center"/>
          </w:tcPr>
          <w:p w14:paraId="2A53DB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1．由测量结构、测量路线、外壳等组成；测量机构采用磁电系仪表结构．标度盘，机械零位调节臂均固定在支架上；</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2．准确度等级：2．5级；灵敏度：±300μA；内阻：80-125Ω；2．4-3kΩ，规格：138mm×100mm×97mm。</w:t>
            </w:r>
          </w:p>
        </w:tc>
        <w:tc>
          <w:tcPr>
            <w:tcW w:w="229" w:type="pct"/>
            <w:tcBorders>
              <w:tl2br w:val="nil"/>
              <w:tr2bl w:val="nil"/>
            </w:tcBorders>
            <w:shd w:val="clear" w:color="auto" w:fill="auto"/>
            <w:vAlign w:val="center"/>
          </w:tcPr>
          <w:p w14:paraId="5947F3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263B82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2D101B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2F8A89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007E3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 w:hRule="atLeast"/>
        </w:trPr>
        <w:tc>
          <w:tcPr>
            <w:tcW w:w="547" w:type="dxa"/>
            <w:tcBorders>
              <w:tl2br w:val="nil"/>
              <w:tr2bl w:val="nil"/>
            </w:tcBorders>
            <w:shd w:val="clear" w:color="auto" w:fill="auto"/>
            <w:vAlign w:val="center"/>
          </w:tcPr>
          <w:p w14:paraId="1C1938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529" w:type="pct"/>
            <w:tcBorders>
              <w:tl2br w:val="nil"/>
              <w:tr2bl w:val="nil"/>
            </w:tcBorders>
            <w:shd w:val="clear" w:color="auto" w:fill="auto"/>
            <w:vAlign w:val="center"/>
          </w:tcPr>
          <w:p w14:paraId="2257AA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多用电表</w:t>
            </w:r>
          </w:p>
        </w:tc>
        <w:tc>
          <w:tcPr>
            <w:tcW w:w="3293" w:type="pct"/>
            <w:tcBorders>
              <w:tl2br w:val="nil"/>
              <w:tr2bl w:val="nil"/>
            </w:tcBorders>
            <w:shd w:val="clear" w:color="auto" w:fill="auto"/>
            <w:vAlign w:val="center"/>
          </w:tcPr>
          <w:p w14:paraId="00BF3AD5">
            <w:pPr>
              <w:keepNext w:val="0"/>
              <w:keepLines w:val="0"/>
              <w:widowControl/>
              <w:numPr>
                <w:ilvl w:val="0"/>
                <w:numId w:val="23"/>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整流系，轴尖轴承支承式、指针式电表；</w:t>
            </w:r>
          </w:p>
          <w:p w14:paraId="0674407D">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2．准确度等级：直流电流、电压、电阻测量档均为2．5级，交流电压测量档、直流电压0～2500V为5．0级；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3．电压灵敏度：直流为5kΩ/V，交流为2．5kΩ/V；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4．量程范围： 直流电流：0－50µA－1mA－10mA－100mA－500mA－5A； 直流电压：0－1V－2．5V－10V－50V－250V－500V－2500V； 交流电流：0－1mA－10mA－100mA－500mA－5A； 交流电压：0－1V－2．5V－10V－50V－250－500V－2500V； 电阻：R×1．R×10．R×100、R×1K、R×10K；</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5．阻尼时间：不超过4s；绝缘电阻不小于20MΩ；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6．电表指针挺直，机械调零时可在零刻度左右移动；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7．要求所附测量表笔及电池完好有效。</w:t>
            </w:r>
          </w:p>
        </w:tc>
        <w:tc>
          <w:tcPr>
            <w:tcW w:w="229" w:type="pct"/>
            <w:tcBorders>
              <w:tl2br w:val="nil"/>
              <w:tr2bl w:val="nil"/>
            </w:tcBorders>
            <w:shd w:val="clear" w:color="auto" w:fill="auto"/>
            <w:vAlign w:val="center"/>
          </w:tcPr>
          <w:p w14:paraId="5317E1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53E1FC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A4E63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4" w:type="pct"/>
            <w:tcBorders>
              <w:tl2br w:val="nil"/>
              <w:tr2bl w:val="nil"/>
            </w:tcBorders>
            <w:shd w:val="clear" w:color="auto" w:fill="auto"/>
            <w:vAlign w:val="center"/>
          </w:tcPr>
          <w:p w14:paraId="079DFD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2304</w:t>
            </w:r>
          </w:p>
        </w:tc>
      </w:tr>
      <w:tr w14:paraId="49DB6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D492B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529" w:type="pct"/>
            <w:tcBorders>
              <w:tl2br w:val="nil"/>
              <w:tr2bl w:val="nil"/>
            </w:tcBorders>
            <w:shd w:val="clear" w:color="auto" w:fill="auto"/>
            <w:vAlign w:val="center"/>
          </w:tcPr>
          <w:p w14:paraId="66FB06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多用电表</w:t>
            </w:r>
          </w:p>
        </w:tc>
        <w:tc>
          <w:tcPr>
            <w:tcW w:w="3293" w:type="pct"/>
            <w:tcBorders>
              <w:tl2br w:val="nil"/>
              <w:tr2bl w:val="nil"/>
            </w:tcBorders>
            <w:shd w:val="clear" w:color="auto" w:fill="auto"/>
            <w:vAlign w:val="center"/>
          </w:tcPr>
          <w:p w14:paraId="758E1A2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数字式，3-1/2位，电压﹑电流﹑电阻﹑温度测试﹑电容﹑二极管测试。</w:t>
            </w:r>
          </w:p>
        </w:tc>
        <w:tc>
          <w:tcPr>
            <w:tcW w:w="229" w:type="pct"/>
            <w:tcBorders>
              <w:tl2br w:val="nil"/>
              <w:tr2bl w:val="nil"/>
            </w:tcBorders>
            <w:shd w:val="clear" w:color="auto" w:fill="auto"/>
            <w:vAlign w:val="center"/>
          </w:tcPr>
          <w:p w14:paraId="5EFBFD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7788BA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63C28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380</w:t>
            </w:r>
          </w:p>
        </w:tc>
        <w:tc>
          <w:tcPr>
            <w:tcW w:w="324" w:type="pct"/>
            <w:tcBorders>
              <w:tl2br w:val="nil"/>
              <w:tr2bl w:val="nil"/>
            </w:tcBorders>
            <w:shd w:val="clear" w:color="auto" w:fill="auto"/>
            <w:vAlign w:val="center"/>
          </w:tcPr>
          <w:p w14:paraId="5BC4E1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9120</w:t>
            </w:r>
          </w:p>
        </w:tc>
      </w:tr>
      <w:tr w14:paraId="7D784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0809B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529" w:type="pct"/>
            <w:tcBorders>
              <w:tl2br w:val="nil"/>
              <w:tr2bl w:val="nil"/>
            </w:tcBorders>
            <w:shd w:val="clear" w:color="auto" w:fill="auto"/>
            <w:vAlign w:val="center"/>
          </w:tcPr>
          <w:p w14:paraId="4FA7B9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多用电表</w:t>
            </w:r>
          </w:p>
        </w:tc>
        <w:tc>
          <w:tcPr>
            <w:tcW w:w="3293" w:type="pct"/>
            <w:tcBorders>
              <w:tl2br w:val="nil"/>
              <w:tr2bl w:val="nil"/>
            </w:tcBorders>
            <w:shd w:val="clear" w:color="auto" w:fill="auto"/>
            <w:vAlign w:val="center"/>
          </w:tcPr>
          <w:p w14:paraId="19BF7F6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数字式，4-1/2位，电压﹑电流﹑电阻﹑温度测试﹑频率测试﹑电容﹑二极管测试。</w:t>
            </w:r>
          </w:p>
        </w:tc>
        <w:tc>
          <w:tcPr>
            <w:tcW w:w="229" w:type="pct"/>
            <w:tcBorders>
              <w:tl2br w:val="nil"/>
              <w:tr2bl w:val="nil"/>
            </w:tcBorders>
            <w:shd w:val="clear" w:color="auto" w:fill="auto"/>
            <w:vAlign w:val="center"/>
          </w:tcPr>
          <w:p w14:paraId="058F64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15E495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01CF3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c>
          <w:tcPr>
            <w:tcW w:w="324" w:type="pct"/>
            <w:tcBorders>
              <w:tl2br w:val="nil"/>
              <w:tr2bl w:val="nil"/>
            </w:tcBorders>
            <w:shd w:val="clear" w:color="auto" w:fill="auto"/>
            <w:vAlign w:val="center"/>
          </w:tcPr>
          <w:p w14:paraId="672498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30BA0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CF20F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529" w:type="pct"/>
            <w:tcBorders>
              <w:tl2br w:val="nil"/>
              <w:tr2bl w:val="nil"/>
            </w:tcBorders>
            <w:shd w:val="clear" w:color="auto" w:fill="auto"/>
            <w:vAlign w:val="center"/>
          </w:tcPr>
          <w:p w14:paraId="34EB7C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交流电流表</w:t>
            </w:r>
          </w:p>
        </w:tc>
        <w:tc>
          <w:tcPr>
            <w:tcW w:w="3293" w:type="pct"/>
            <w:tcBorders>
              <w:tl2br w:val="nil"/>
              <w:tr2bl w:val="nil"/>
            </w:tcBorders>
            <w:shd w:val="clear" w:color="auto" w:fill="auto"/>
            <w:vAlign w:val="center"/>
          </w:tcPr>
          <w:p w14:paraId="426A056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2.5级，毫安级。</w:t>
            </w:r>
          </w:p>
        </w:tc>
        <w:tc>
          <w:tcPr>
            <w:tcW w:w="229" w:type="pct"/>
            <w:tcBorders>
              <w:tl2br w:val="nil"/>
              <w:tr2bl w:val="nil"/>
            </w:tcBorders>
            <w:shd w:val="clear" w:color="auto" w:fill="auto"/>
            <w:vAlign w:val="center"/>
          </w:tcPr>
          <w:p w14:paraId="0F0289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389B7F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4A61BA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031F44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1656</w:t>
            </w:r>
          </w:p>
        </w:tc>
      </w:tr>
      <w:tr w14:paraId="07150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2D6C9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529" w:type="pct"/>
            <w:tcBorders>
              <w:tl2br w:val="nil"/>
              <w:tr2bl w:val="nil"/>
            </w:tcBorders>
            <w:shd w:val="clear" w:color="auto" w:fill="auto"/>
            <w:vAlign w:val="center"/>
          </w:tcPr>
          <w:p w14:paraId="040329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演示电流电压表</w:t>
            </w:r>
          </w:p>
        </w:tc>
        <w:tc>
          <w:tcPr>
            <w:tcW w:w="3293" w:type="pct"/>
            <w:tcBorders>
              <w:tl2br w:val="nil"/>
              <w:tr2bl w:val="nil"/>
            </w:tcBorders>
            <w:shd w:val="clear" w:color="auto" w:fill="auto"/>
            <w:vAlign w:val="center"/>
          </w:tcPr>
          <w:p w14:paraId="12F927A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2.5级，检流。</w:t>
            </w:r>
          </w:p>
        </w:tc>
        <w:tc>
          <w:tcPr>
            <w:tcW w:w="229" w:type="pct"/>
            <w:tcBorders>
              <w:tl2br w:val="nil"/>
              <w:tr2bl w:val="nil"/>
            </w:tcBorders>
            <w:shd w:val="clear" w:color="auto" w:fill="auto"/>
            <w:vAlign w:val="center"/>
          </w:tcPr>
          <w:p w14:paraId="19DFAD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9EBF4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05E358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611</w:t>
            </w:r>
          </w:p>
        </w:tc>
        <w:tc>
          <w:tcPr>
            <w:tcW w:w="324" w:type="pct"/>
            <w:tcBorders>
              <w:tl2br w:val="nil"/>
              <w:tr2bl w:val="nil"/>
            </w:tcBorders>
            <w:shd w:val="clear" w:color="auto" w:fill="auto"/>
            <w:vAlign w:val="center"/>
          </w:tcPr>
          <w:p w14:paraId="74C97A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1222</w:t>
            </w:r>
          </w:p>
        </w:tc>
      </w:tr>
      <w:tr w14:paraId="432EA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85726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529" w:type="pct"/>
            <w:tcBorders>
              <w:tl2br w:val="nil"/>
              <w:tr2bl w:val="nil"/>
            </w:tcBorders>
            <w:shd w:val="clear" w:color="auto" w:fill="auto"/>
            <w:vAlign w:val="center"/>
          </w:tcPr>
          <w:p w14:paraId="7A8599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演示微电流电阻表</w:t>
            </w:r>
          </w:p>
        </w:tc>
        <w:tc>
          <w:tcPr>
            <w:tcW w:w="3293" w:type="pct"/>
            <w:tcBorders>
              <w:tl2br w:val="nil"/>
              <w:tr2bl w:val="nil"/>
            </w:tcBorders>
            <w:shd w:val="clear" w:color="auto" w:fill="auto"/>
            <w:vAlign w:val="center"/>
          </w:tcPr>
          <w:p w14:paraId="09ABFAD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微量直流检流，直流电压、电阻测量。</w:t>
            </w:r>
          </w:p>
        </w:tc>
        <w:tc>
          <w:tcPr>
            <w:tcW w:w="229" w:type="pct"/>
            <w:tcBorders>
              <w:tl2br w:val="nil"/>
              <w:tr2bl w:val="nil"/>
            </w:tcBorders>
            <w:shd w:val="clear" w:color="auto" w:fill="auto"/>
            <w:vAlign w:val="center"/>
          </w:tcPr>
          <w:p w14:paraId="655E69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69C82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9B6FC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c>
          <w:tcPr>
            <w:tcW w:w="324" w:type="pct"/>
            <w:tcBorders>
              <w:tl2br w:val="nil"/>
              <w:tr2bl w:val="nil"/>
            </w:tcBorders>
            <w:shd w:val="clear" w:color="auto" w:fill="auto"/>
            <w:vAlign w:val="center"/>
          </w:tcPr>
          <w:p w14:paraId="1FCD46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6B0A38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EDE3A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529" w:type="pct"/>
            <w:tcBorders>
              <w:tl2br w:val="nil"/>
              <w:tr2bl w:val="nil"/>
            </w:tcBorders>
            <w:shd w:val="clear" w:color="auto" w:fill="auto"/>
            <w:vAlign w:val="center"/>
          </w:tcPr>
          <w:p w14:paraId="0BE285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教学示波器</w:t>
            </w:r>
          </w:p>
        </w:tc>
        <w:tc>
          <w:tcPr>
            <w:tcW w:w="3293" w:type="pct"/>
            <w:tcBorders>
              <w:tl2br w:val="nil"/>
              <w:tr2bl w:val="nil"/>
            </w:tcBorders>
            <w:shd w:val="clear" w:color="auto" w:fill="auto"/>
            <w:vAlign w:val="center"/>
          </w:tcPr>
          <w:p w14:paraId="4EC1651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DC5MHz，扫描范围：10Hz～100kHz。</w:t>
            </w:r>
          </w:p>
        </w:tc>
        <w:tc>
          <w:tcPr>
            <w:tcW w:w="229" w:type="pct"/>
            <w:tcBorders>
              <w:tl2br w:val="nil"/>
              <w:tr2bl w:val="nil"/>
            </w:tcBorders>
            <w:shd w:val="clear" w:color="auto" w:fill="auto"/>
            <w:vAlign w:val="center"/>
          </w:tcPr>
          <w:p w14:paraId="71FD76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AC90C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CCE97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3825</w:t>
            </w:r>
          </w:p>
        </w:tc>
        <w:tc>
          <w:tcPr>
            <w:tcW w:w="324" w:type="pct"/>
            <w:tcBorders>
              <w:tl2br w:val="nil"/>
              <w:tr2bl w:val="nil"/>
            </w:tcBorders>
            <w:shd w:val="clear" w:color="auto" w:fill="auto"/>
            <w:vAlign w:val="center"/>
          </w:tcPr>
          <w:p w14:paraId="764D77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3825</w:t>
            </w:r>
          </w:p>
        </w:tc>
      </w:tr>
      <w:tr w14:paraId="33520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83A69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529" w:type="pct"/>
            <w:tcBorders>
              <w:tl2br w:val="nil"/>
              <w:tr2bl w:val="nil"/>
            </w:tcBorders>
            <w:shd w:val="clear" w:color="auto" w:fill="auto"/>
            <w:vAlign w:val="center"/>
          </w:tcPr>
          <w:p w14:paraId="339CC5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学生示波器</w:t>
            </w:r>
          </w:p>
        </w:tc>
        <w:tc>
          <w:tcPr>
            <w:tcW w:w="3293" w:type="pct"/>
            <w:tcBorders>
              <w:tl2br w:val="nil"/>
              <w:tr2bl w:val="nil"/>
            </w:tcBorders>
            <w:shd w:val="clear" w:color="auto" w:fill="auto"/>
            <w:vAlign w:val="center"/>
          </w:tcPr>
          <w:p w14:paraId="0C6D32A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DC 2MHZ,扫描范围：10HZ～100kHZ。</w:t>
            </w:r>
          </w:p>
        </w:tc>
        <w:tc>
          <w:tcPr>
            <w:tcW w:w="229" w:type="pct"/>
            <w:tcBorders>
              <w:tl2br w:val="nil"/>
              <w:tr2bl w:val="nil"/>
            </w:tcBorders>
            <w:shd w:val="clear" w:color="auto" w:fill="auto"/>
            <w:vAlign w:val="center"/>
          </w:tcPr>
          <w:p w14:paraId="439C50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7D987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3F17F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2285</w:t>
            </w:r>
          </w:p>
        </w:tc>
        <w:tc>
          <w:tcPr>
            <w:tcW w:w="324" w:type="pct"/>
            <w:tcBorders>
              <w:tl2br w:val="nil"/>
              <w:tr2bl w:val="nil"/>
            </w:tcBorders>
            <w:shd w:val="clear" w:color="auto" w:fill="auto"/>
            <w:vAlign w:val="center"/>
          </w:tcPr>
          <w:p w14:paraId="5FDB54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2285</w:t>
            </w:r>
          </w:p>
        </w:tc>
      </w:tr>
      <w:tr w14:paraId="460024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7A3F5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529" w:type="pct"/>
            <w:tcBorders>
              <w:tl2br w:val="nil"/>
              <w:tr2bl w:val="nil"/>
            </w:tcBorders>
            <w:shd w:val="clear" w:color="auto" w:fill="auto"/>
            <w:vAlign w:val="center"/>
          </w:tcPr>
          <w:p w14:paraId="3F069B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示波器</w:t>
            </w:r>
          </w:p>
        </w:tc>
        <w:tc>
          <w:tcPr>
            <w:tcW w:w="3293" w:type="pct"/>
            <w:tcBorders>
              <w:tl2br w:val="nil"/>
              <w:tr2bl w:val="nil"/>
            </w:tcBorders>
            <w:shd w:val="clear" w:color="auto" w:fill="auto"/>
            <w:vAlign w:val="center"/>
          </w:tcPr>
          <w:p w14:paraId="3980AA9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DC10MHz，触发电平锁定。</w:t>
            </w:r>
          </w:p>
        </w:tc>
        <w:tc>
          <w:tcPr>
            <w:tcW w:w="229" w:type="pct"/>
            <w:tcBorders>
              <w:tl2br w:val="nil"/>
              <w:tr2bl w:val="nil"/>
            </w:tcBorders>
            <w:shd w:val="clear" w:color="auto" w:fill="auto"/>
            <w:vAlign w:val="center"/>
          </w:tcPr>
          <w:p w14:paraId="40F4A6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7F958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41" w:type="pct"/>
            <w:tcBorders>
              <w:tl2br w:val="nil"/>
              <w:tr2bl w:val="nil"/>
            </w:tcBorders>
            <w:shd w:val="clear" w:color="auto" w:fill="auto"/>
            <w:noWrap/>
            <w:vAlign w:val="center"/>
          </w:tcPr>
          <w:p w14:paraId="646C90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2250</w:t>
            </w:r>
          </w:p>
        </w:tc>
        <w:tc>
          <w:tcPr>
            <w:tcW w:w="324" w:type="pct"/>
            <w:tcBorders>
              <w:tl2br w:val="nil"/>
              <w:tr2bl w:val="nil"/>
            </w:tcBorders>
            <w:shd w:val="clear" w:color="auto" w:fill="auto"/>
            <w:vAlign w:val="center"/>
          </w:tcPr>
          <w:p w14:paraId="211F74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29250</w:t>
            </w:r>
          </w:p>
        </w:tc>
      </w:tr>
      <w:tr w14:paraId="0C56E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5767F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529" w:type="pct"/>
            <w:tcBorders>
              <w:tl2br w:val="nil"/>
              <w:tr2bl w:val="nil"/>
            </w:tcBorders>
            <w:shd w:val="clear" w:color="auto" w:fill="auto"/>
            <w:vAlign w:val="center"/>
          </w:tcPr>
          <w:p w14:paraId="1D443B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示波器</w:t>
            </w:r>
          </w:p>
        </w:tc>
        <w:tc>
          <w:tcPr>
            <w:tcW w:w="3293" w:type="pct"/>
            <w:tcBorders>
              <w:tl2br w:val="nil"/>
              <w:tr2bl w:val="nil"/>
            </w:tcBorders>
            <w:shd w:val="clear" w:color="auto" w:fill="auto"/>
            <w:vAlign w:val="center"/>
          </w:tcPr>
          <w:p w14:paraId="0B921FF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通用二踪。采样频率不低于20MHz。</w:t>
            </w:r>
          </w:p>
        </w:tc>
        <w:tc>
          <w:tcPr>
            <w:tcW w:w="229" w:type="pct"/>
            <w:tcBorders>
              <w:tl2br w:val="nil"/>
              <w:tr2bl w:val="nil"/>
            </w:tcBorders>
            <w:shd w:val="clear" w:color="auto" w:fill="auto"/>
            <w:vAlign w:val="center"/>
          </w:tcPr>
          <w:p w14:paraId="569C17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331E7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15CA1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3587.5</w:t>
            </w:r>
          </w:p>
        </w:tc>
        <w:tc>
          <w:tcPr>
            <w:tcW w:w="324" w:type="pct"/>
            <w:tcBorders>
              <w:tl2br w:val="nil"/>
              <w:tr2bl w:val="nil"/>
            </w:tcBorders>
            <w:shd w:val="clear" w:color="auto" w:fill="auto"/>
            <w:vAlign w:val="center"/>
          </w:tcPr>
          <w:p w14:paraId="7BACFF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3587.5</w:t>
            </w:r>
          </w:p>
        </w:tc>
      </w:tr>
      <w:tr w14:paraId="2C879F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094ED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529" w:type="pct"/>
            <w:tcBorders>
              <w:tl2br w:val="nil"/>
              <w:tr2bl w:val="nil"/>
            </w:tcBorders>
            <w:shd w:val="clear" w:color="auto" w:fill="auto"/>
            <w:vAlign w:val="center"/>
          </w:tcPr>
          <w:p w14:paraId="35E674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电阻箱</w:t>
            </w:r>
          </w:p>
        </w:tc>
        <w:tc>
          <w:tcPr>
            <w:tcW w:w="3293" w:type="pct"/>
            <w:tcBorders>
              <w:tl2br w:val="nil"/>
              <w:tr2bl w:val="nil"/>
            </w:tcBorders>
            <w:shd w:val="clear" w:color="auto" w:fill="auto"/>
            <w:vAlign w:val="center"/>
          </w:tcPr>
          <w:p w14:paraId="073ADD6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四位9999Ω，0.5级。</w:t>
            </w:r>
          </w:p>
        </w:tc>
        <w:tc>
          <w:tcPr>
            <w:tcW w:w="229" w:type="pct"/>
            <w:tcBorders>
              <w:tl2br w:val="nil"/>
              <w:tr2bl w:val="nil"/>
            </w:tcBorders>
            <w:shd w:val="clear" w:color="auto" w:fill="auto"/>
            <w:vAlign w:val="center"/>
          </w:tcPr>
          <w:p w14:paraId="48B48B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F64D0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BCF05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659B08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1656</w:t>
            </w:r>
          </w:p>
        </w:tc>
      </w:tr>
      <w:tr w14:paraId="19A6D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90E2C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529" w:type="pct"/>
            <w:tcBorders>
              <w:tl2br w:val="nil"/>
              <w:tr2bl w:val="nil"/>
            </w:tcBorders>
            <w:shd w:val="clear" w:color="auto" w:fill="auto"/>
            <w:vAlign w:val="center"/>
          </w:tcPr>
          <w:p w14:paraId="21D3BF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电阻箱</w:t>
            </w:r>
          </w:p>
        </w:tc>
        <w:tc>
          <w:tcPr>
            <w:tcW w:w="3293" w:type="pct"/>
            <w:tcBorders>
              <w:tl2br w:val="nil"/>
              <w:tr2bl w:val="nil"/>
            </w:tcBorders>
            <w:shd w:val="clear" w:color="auto" w:fill="auto"/>
            <w:vAlign w:val="center"/>
          </w:tcPr>
          <w:p w14:paraId="135F376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六位99999.9Ω，0.1级。</w:t>
            </w:r>
          </w:p>
        </w:tc>
        <w:tc>
          <w:tcPr>
            <w:tcW w:w="229" w:type="pct"/>
            <w:tcBorders>
              <w:tl2br w:val="nil"/>
              <w:tr2bl w:val="nil"/>
            </w:tcBorders>
            <w:shd w:val="clear" w:color="auto" w:fill="auto"/>
            <w:vAlign w:val="center"/>
          </w:tcPr>
          <w:p w14:paraId="69AA0F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1EFE0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873CD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207</w:t>
            </w:r>
          </w:p>
        </w:tc>
        <w:tc>
          <w:tcPr>
            <w:tcW w:w="324" w:type="pct"/>
            <w:tcBorders>
              <w:tl2br w:val="nil"/>
              <w:tr2bl w:val="nil"/>
            </w:tcBorders>
            <w:shd w:val="clear" w:color="auto" w:fill="auto"/>
            <w:vAlign w:val="center"/>
          </w:tcPr>
          <w:p w14:paraId="6E8F73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207</w:t>
            </w:r>
          </w:p>
        </w:tc>
      </w:tr>
      <w:tr w14:paraId="33B87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345FF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529" w:type="pct"/>
            <w:tcBorders>
              <w:tl2br w:val="nil"/>
              <w:tr2bl w:val="nil"/>
            </w:tcBorders>
            <w:shd w:val="clear" w:color="auto" w:fill="auto"/>
            <w:vAlign w:val="center"/>
          </w:tcPr>
          <w:p w14:paraId="687587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携式直流单双臂电桥</w:t>
            </w:r>
          </w:p>
        </w:tc>
        <w:tc>
          <w:tcPr>
            <w:tcW w:w="3293" w:type="pct"/>
            <w:tcBorders>
              <w:tl2br w:val="nil"/>
              <w:tr2bl w:val="nil"/>
            </w:tcBorders>
            <w:shd w:val="clear" w:color="auto" w:fill="auto"/>
            <w:vAlign w:val="center"/>
          </w:tcPr>
          <w:p w14:paraId="323349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携带式直流双臂电桥，内附集成电路电子检流计和内附工作电源。要适用于实验室，对直流低值电阻作准确测量。</w:t>
            </w:r>
          </w:p>
        </w:tc>
        <w:tc>
          <w:tcPr>
            <w:tcW w:w="229" w:type="pct"/>
            <w:tcBorders>
              <w:tl2br w:val="nil"/>
              <w:tr2bl w:val="nil"/>
            </w:tcBorders>
            <w:shd w:val="clear" w:color="auto" w:fill="auto"/>
            <w:vAlign w:val="center"/>
          </w:tcPr>
          <w:p w14:paraId="162237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BD369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5C61E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2420.5</w:t>
            </w:r>
          </w:p>
        </w:tc>
        <w:tc>
          <w:tcPr>
            <w:tcW w:w="324" w:type="pct"/>
            <w:tcBorders>
              <w:tl2br w:val="nil"/>
              <w:tr2bl w:val="nil"/>
            </w:tcBorders>
            <w:shd w:val="clear" w:color="auto" w:fill="auto"/>
            <w:vAlign w:val="center"/>
          </w:tcPr>
          <w:p w14:paraId="505CAE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2420.5</w:t>
            </w:r>
          </w:p>
        </w:tc>
      </w:tr>
      <w:tr w14:paraId="19B45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5A2BE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529" w:type="pct"/>
            <w:tcBorders>
              <w:tl2br w:val="nil"/>
              <w:tr2bl w:val="nil"/>
            </w:tcBorders>
            <w:shd w:val="clear" w:color="auto" w:fill="auto"/>
            <w:vAlign w:val="center"/>
          </w:tcPr>
          <w:p w14:paraId="441587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微电流放大器</w:t>
            </w:r>
          </w:p>
        </w:tc>
        <w:tc>
          <w:tcPr>
            <w:tcW w:w="3293" w:type="pct"/>
            <w:tcBorders>
              <w:tl2br w:val="nil"/>
              <w:tr2bl w:val="nil"/>
            </w:tcBorders>
            <w:shd w:val="clear" w:color="auto" w:fill="auto"/>
            <w:vAlign w:val="center"/>
          </w:tcPr>
          <w:p w14:paraId="14D5032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多路输入档。一路为毫伏级，低阻抗输入，放大倍数约一千倍。两路用于传感器，分别为电流型放大输出和电压型放大输出</w:t>
            </w:r>
          </w:p>
        </w:tc>
        <w:tc>
          <w:tcPr>
            <w:tcW w:w="229" w:type="pct"/>
            <w:tcBorders>
              <w:tl2br w:val="nil"/>
              <w:tr2bl w:val="nil"/>
            </w:tcBorders>
            <w:shd w:val="clear" w:color="auto" w:fill="auto"/>
            <w:vAlign w:val="center"/>
          </w:tcPr>
          <w:p w14:paraId="3334C9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6C2E2F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41" w:type="pct"/>
            <w:tcBorders>
              <w:tl2br w:val="nil"/>
              <w:tr2bl w:val="nil"/>
            </w:tcBorders>
            <w:shd w:val="clear" w:color="auto" w:fill="auto"/>
            <w:noWrap/>
            <w:vAlign w:val="center"/>
          </w:tcPr>
          <w:p w14:paraId="553BBB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4" w:type="pct"/>
            <w:tcBorders>
              <w:tl2br w:val="nil"/>
              <w:tr2bl w:val="nil"/>
            </w:tcBorders>
            <w:shd w:val="clear" w:color="auto" w:fill="auto"/>
            <w:vAlign w:val="center"/>
          </w:tcPr>
          <w:p w14:paraId="41C335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333</w:t>
            </w:r>
          </w:p>
        </w:tc>
      </w:tr>
      <w:tr w14:paraId="51771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2B614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529" w:type="pct"/>
            <w:tcBorders>
              <w:tl2br w:val="nil"/>
              <w:tr2bl w:val="nil"/>
            </w:tcBorders>
            <w:shd w:val="clear" w:color="auto" w:fill="auto"/>
            <w:vAlign w:val="center"/>
          </w:tcPr>
          <w:p w14:paraId="7B78CD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虚拟电子测试仪器系统</w:t>
            </w:r>
          </w:p>
        </w:tc>
        <w:tc>
          <w:tcPr>
            <w:tcW w:w="3293" w:type="pct"/>
            <w:tcBorders>
              <w:tl2br w:val="nil"/>
              <w:tr2bl w:val="nil"/>
            </w:tcBorders>
            <w:shd w:val="clear" w:color="auto" w:fill="auto"/>
            <w:vAlign w:val="center"/>
          </w:tcPr>
          <w:p w14:paraId="20A4C0A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示波器、信号源、频率计等。</w:t>
            </w:r>
          </w:p>
        </w:tc>
        <w:tc>
          <w:tcPr>
            <w:tcW w:w="229" w:type="pct"/>
            <w:tcBorders>
              <w:tl2br w:val="nil"/>
              <w:tr2bl w:val="nil"/>
            </w:tcBorders>
            <w:shd w:val="clear" w:color="auto" w:fill="auto"/>
            <w:vAlign w:val="center"/>
          </w:tcPr>
          <w:p w14:paraId="3AAE67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1EF6A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15BFE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862</w:t>
            </w:r>
          </w:p>
        </w:tc>
        <w:tc>
          <w:tcPr>
            <w:tcW w:w="324" w:type="pct"/>
            <w:tcBorders>
              <w:tl2br w:val="nil"/>
              <w:tr2bl w:val="nil"/>
            </w:tcBorders>
            <w:shd w:val="clear" w:color="auto" w:fill="auto"/>
            <w:vAlign w:val="center"/>
          </w:tcPr>
          <w:p w14:paraId="3E4DB2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862</w:t>
            </w:r>
          </w:p>
        </w:tc>
      </w:tr>
      <w:tr w14:paraId="6922B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10989F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529" w:type="pct"/>
            <w:tcBorders>
              <w:tl2br w:val="nil"/>
              <w:tr2bl w:val="nil"/>
            </w:tcBorders>
            <w:shd w:val="clear" w:color="auto" w:fill="auto"/>
            <w:vAlign w:val="center"/>
          </w:tcPr>
          <w:p w14:paraId="729F03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无尘化设备</w:t>
            </w:r>
          </w:p>
        </w:tc>
        <w:tc>
          <w:tcPr>
            <w:tcW w:w="3293" w:type="pct"/>
            <w:tcBorders>
              <w:tl2br w:val="nil"/>
              <w:tr2bl w:val="nil"/>
            </w:tcBorders>
            <w:shd w:val="clear" w:color="auto" w:fill="auto"/>
            <w:vAlign w:val="center"/>
          </w:tcPr>
          <w:p w14:paraId="6E7D082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结构：产品采用一体注塑成型外壳，上下均为大圆弧过渡；上下两个无尘擦除工具布局，要方便老师循环使用；一体注塑成型左右推拉半透明板舱门。舱门关闭时，可起到保持无尘擦除工具湿润的效果，舱门打开时，方便使用；右侧中控触摸显示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2.规格：外径≥900mm×280mm×125mm；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3.电压电流：12V，5A；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智能检测：一键上电自检及清洗无尘擦除工具；低水位自动报警功能；使用无尘擦除工具时，自动感应无尘擦除工具放置，并开启整个清洗工作，清洗完成后，无尘擦除工具自动归位；指示灯报警：机器状态指示，清洗，完好，故障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过滤系统：一体注塑成型水箱，水箱分内外壳，外壳可抽拉打开并起到固定水箱内胆的作用；水箱外壳要带有外拉手；水箱内胆要带有提手，方便清理水箱和向水箱中加入清水。水箱内胆分为污水区、沉淀去和清水区，沉淀区与清水区之前有过滤海绵可过滤一部分粉笔灰，上水口增加过滤海绵，要保证最大程度的水过滤和清洁，从而实现水的循环利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●6.无尘擦除工具：高密度胶棉材质，挤压后湿度适中，即擦即写，无尘环保，要有效保护师生健康；不含有铅、镉、汞、六价铬等重金属元素。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●7.安全保障：内部结构采用水电隔离，形成单独模块空间，采用弱电功率，要设计过载保护以及短路保护。</w:t>
            </w:r>
          </w:p>
        </w:tc>
        <w:tc>
          <w:tcPr>
            <w:tcW w:w="229" w:type="pct"/>
            <w:tcBorders>
              <w:tl2br w:val="nil"/>
              <w:tr2bl w:val="nil"/>
            </w:tcBorders>
            <w:shd w:val="clear" w:color="auto" w:fill="auto"/>
            <w:vAlign w:val="center"/>
          </w:tcPr>
          <w:p w14:paraId="4A8941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19CE9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E4C63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3742.5</w:t>
            </w:r>
          </w:p>
        </w:tc>
        <w:tc>
          <w:tcPr>
            <w:tcW w:w="324" w:type="pct"/>
            <w:tcBorders>
              <w:tl2br w:val="nil"/>
              <w:tr2bl w:val="nil"/>
            </w:tcBorders>
            <w:shd w:val="clear" w:color="auto" w:fill="auto"/>
            <w:vAlign w:val="center"/>
          </w:tcPr>
          <w:p w14:paraId="5DDEC7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3742.5</w:t>
            </w:r>
          </w:p>
        </w:tc>
      </w:tr>
      <w:tr w14:paraId="7A8B0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69132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529" w:type="pct"/>
            <w:tcBorders>
              <w:tl2br w:val="nil"/>
              <w:tr2bl w:val="nil"/>
            </w:tcBorders>
            <w:shd w:val="clear" w:color="auto" w:fill="auto"/>
            <w:vAlign w:val="center"/>
          </w:tcPr>
          <w:p w14:paraId="026A72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湿度计</w:t>
            </w:r>
          </w:p>
        </w:tc>
        <w:tc>
          <w:tcPr>
            <w:tcW w:w="3293" w:type="pct"/>
            <w:tcBorders>
              <w:tl2br w:val="nil"/>
              <w:tr2bl w:val="nil"/>
            </w:tcBorders>
            <w:shd w:val="clear" w:color="auto" w:fill="auto"/>
            <w:vAlign w:val="center"/>
          </w:tcPr>
          <w:p w14:paraId="02E8E7B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指针式；测量范围湿度：10～95% 湿度：2．5%±1%RH 。</w:t>
            </w:r>
          </w:p>
        </w:tc>
        <w:tc>
          <w:tcPr>
            <w:tcW w:w="229" w:type="pct"/>
            <w:tcBorders>
              <w:tl2br w:val="nil"/>
              <w:tr2bl w:val="nil"/>
            </w:tcBorders>
            <w:shd w:val="clear" w:color="auto" w:fill="auto"/>
            <w:vAlign w:val="center"/>
          </w:tcPr>
          <w:p w14:paraId="736786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B8A7F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82C98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324" w:type="pct"/>
            <w:tcBorders>
              <w:tl2br w:val="nil"/>
              <w:tr2bl w:val="nil"/>
            </w:tcBorders>
            <w:shd w:val="clear" w:color="auto" w:fill="auto"/>
            <w:vAlign w:val="center"/>
          </w:tcPr>
          <w:p w14:paraId="55A939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07D0E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44B3C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529" w:type="pct"/>
            <w:tcBorders>
              <w:tl2br w:val="nil"/>
              <w:tr2bl w:val="nil"/>
            </w:tcBorders>
            <w:shd w:val="clear" w:color="auto" w:fill="auto"/>
            <w:vAlign w:val="center"/>
          </w:tcPr>
          <w:p w14:paraId="129300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空盒气压表</w:t>
            </w:r>
          </w:p>
        </w:tc>
        <w:tc>
          <w:tcPr>
            <w:tcW w:w="3293" w:type="pct"/>
            <w:tcBorders>
              <w:tl2br w:val="nil"/>
              <w:tr2bl w:val="nil"/>
            </w:tcBorders>
            <w:shd w:val="clear" w:color="auto" w:fill="auto"/>
            <w:vAlign w:val="center"/>
          </w:tcPr>
          <w:p w14:paraId="40453A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800hPa～1060hPa，1hPa；误差≤±2.0hPa</w:t>
            </w:r>
          </w:p>
        </w:tc>
        <w:tc>
          <w:tcPr>
            <w:tcW w:w="229" w:type="pct"/>
            <w:tcBorders>
              <w:tl2br w:val="nil"/>
              <w:tr2bl w:val="nil"/>
            </w:tcBorders>
            <w:shd w:val="clear" w:color="auto" w:fill="auto"/>
            <w:vAlign w:val="center"/>
          </w:tcPr>
          <w:p w14:paraId="3AF82C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F5698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86BF7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333</w:t>
            </w:r>
          </w:p>
        </w:tc>
        <w:tc>
          <w:tcPr>
            <w:tcW w:w="324" w:type="pct"/>
            <w:tcBorders>
              <w:tl2br w:val="nil"/>
              <w:tr2bl w:val="nil"/>
            </w:tcBorders>
            <w:shd w:val="clear" w:color="auto" w:fill="auto"/>
            <w:vAlign w:val="center"/>
          </w:tcPr>
          <w:p w14:paraId="0BC267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333</w:t>
            </w:r>
          </w:p>
        </w:tc>
      </w:tr>
      <w:tr w14:paraId="4D559E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547" w:type="dxa"/>
            <w:tcBorders>
              <w:tl2br w:val="nil"/>
              <w:tr2bl w:val="nil"/>
            </w:tcBorders>
            <w:shd w:val="clear" w:color="auto" w:fill="auto"/>
            <w:vAlign w:val="center"/>
          </w:tcPr>
          <w:p w14:paraId="63B95B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529" w:type="pct"/>
            <w:tcBorders>
              <w:tl2br w:val="nil"/>
              <w:tr2bl w:val="nil"/>
            </w:tcBorders>
            <w:shd w:val="clear" w:color="auto" w:fill="auto"/>
            <w:vAlign w:val="center"/>
          </w:tcPr>
          <w:p w14:paraId="1A8E72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露点测定器</w:t>
            </w:r>
          </w:p>
        </w:tc>
        <w:tc>
          <w:tcPr>
            <w:tcW w:w="3293" w:type="pct"/>
            <w:tcBorders>
              <w:tl2br w:val="nil"/>
              <w:tr2bl w:val="nil"/>
            </w:tcBorders>
            <w:shd w:val="clear" w:color="auto" w:fill="auto"/>
            <w:vAlign w:val="center"/>
          </w:tcPr>
          <w:p w14:paraId="3DF94BF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用于测定空气中的相对湿度等实验。1.由玻璃瓶、橡胶塞、直角弯管玻璃管和直管玻璃管组成。2.玻璃瓶容积不小于125ml，橡胶塞与瓶口配合良好。3.玻璃管外径约6mm，长约130mm。</w:t>
            </w:r>
          </w:p>
        </w:tc>
        <w:tc>
          <w:tcPr>
            <w:tcW w:w="229" w:type="pct"/>
            <w:tcBorders>
              <w:tl2br w:val="nil"/>
              <w:tr2bl w:val="nil"/>
            </w:tcBorders>
            <w:shd w:val="clear" w:color="auto" w:fill="auto"/>
            <w:vAlign w:val="center"/>
          </w:tcPr>
          <w:p w14:paraId="7C258F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E7F9C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0C27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54229C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r>
      <w:tr w14:paraId="3F422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60" w:hRule="atLeast"/>
        </w:trPr>
        <w:tc>
          <w:tcPr>
            <w:tcW w:w="547" w:type="dxa"/>
            <w:tcBorders>
              <w:tl2br w:val="nil"/>
              <w:tr2bl w:val="nil"/>
            </w:tcBorders>
            <w:shd w:val="clear" w:color="auto" w:fill="auto"/>
            <w:vAlign w:val="center"/>
          </w:tcPr>
          <w:p w14:paraId="642F42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529" w:type="pct"/>
            <w:tcBorders>
              <w:tl2br w:val="nil"/>
              <w:tr2bl w:val="nil"/>
            </w:tcBorders>
            <w:shd w:val="clear" w:color="auto" w:fill="auto"/>
            <w:vAlign w:val="center"/>
          </w:tcPr>
          <w:p w14:paraId="1071CE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量角器(圆等分器)</w:t>
            </w:r>
          </w:p>
        </w:tc>
        <w:tc>
          <w:tcPr>
            <w:tcW w:w="3293" w:type="pct"/>
            <w:tcBorders>
              <w:tl2br w:val="nil"/>
              <w:tr2bl w:val="nil"/>
            </w:tcBorders>
            <w:shd w:val="clear" w:color="auto" w:fill="auto"/>
            <w:vAlign w:val="center"/>
          </w:tcPr>
          <w:p w14:paraId="4B18EAC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制品、演示用，带手柄。量角器上部为直径500mm±2mm的半园环，下部为一宽50mm，长500mm的直尺，两者不可分离，应印有0~180°角度刻度线，在0°、90°、180°位置印有角度数值，90°刻度线与圆心应在一条直线上，垂直于下方的直尺，两边对称。</w:t>
            </w:r>
          </w:p>
        </w:tc>
        <w:tc>
          <w:tcPr>
            <w:tcW w:w="229" w:type="pct"/>
            <w:tcBorders>
              <w:tl2br w:val="nil"/>
              <w:tr2bl w:val="nil"/>
            </w:tcBorders>
            <w:shd w:val="clear" w:color="auto" w:fill="auto"/>
            <w:vAlign w:val="center"/>
          </w:tcPr>
          <w:p w14:paraId="515AFB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00C4F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EBA1D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014A95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73804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547" w:type="dxa"/>
            <w:tcBorders>
              <w:tl2br w:val="nil"/>
              <w:tr2bl w:val="nil"/>
            </w:tcBorders>
            <w:shd w:val="clear" w:color="auto" w:fill="auto"/>
            <w:vAlign w:val="center"/>
          </w:tcPr>
          <w:p w14:paraId="5615F5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529" w:type="pct"/>
            <w:tcBorders>
              <w:tl2br w:val="nil"/>
              <w:tr2bl w:val="nil"/>
            </w:tcBorders>
            <w:shd w:val="clear" w:color="auto" w:fill="auto"/>
            <w:vAlign w:val="center"/>
          </w:tcPr>
          <w:p w14:paraId="2FD450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惯性演示器</w:t>
            </w:r>
          </w:p>
        </w:tc>
        <w:tc>
          <w:tcPr>
            <w:tcW w:w="3293" w:type="pct"/>
            <w:tcBorders>
              <w:tl2br w:val="nil"/>
              <w:tr2bl w:val="nil"/>
            </w:tcBorders>
            <w:shd w:val="clear" w:color="auto" w:fill="auto"/>
            <w:vAlign w:val="center"/>
          </w:tcPr>
          <w:p w14:paraId="64074BD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工程塑料制作而成，由蓝色壳体、绿色启动键、拉簧、白色绳线、塑料挡片、金属球等组成。2.壳体为塑料制品。3.绿色启动键为塑料制品启动键运行灵活、无阻滞现象。4.拉簧用弹簧钢丝制成，表面镀锌。5.金属球直径不小于19mm，外表作镀镍处理，光滑明亮。</w:t>
            </w:r>
          </w:p>
        </w:tc>
        <w:tc>
          <w:tcPr>
            <w:tcW w:w="229" w:type="pct"/>
            <w:tcBorders>
              <w:tl2br w:val="nil"/>
              <w:tr2bl w:val="nil"/>
            </w:tcBorders>
            <w:shd w:val="clear" w:color="auto" w:fill="auto"/>
            <w:vAlign w:val="center"/>
          </w:tcPr>
          <w:p w14:paraId="3F6F64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8ECD2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22F80C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72E487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r>
      <w:tr w14:paraId="10686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 w:hRule="atLeast"/>
        </w:trPr>
        <w:tc>
          <w:tcPr>
            <w:tcW w:w="547" w:type="dxa"/>
            <w:tcBorders>
              <w:tl2br w:val="nil"/>
              <w:tr2bl w:val="nil"/>
            </w:tcBorders>
            <w:shd w:val="clear" w:color="auto" w:fill="auto"/>
            <w:vAlign w:val="center"/>
          </w:tcPr>
          <w:p w14:paraId="329C92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529" w:type="pct"/>
            <w:tcBorders>
              <w:tl2br w:val="nil"/>
              <w:tr2bl w:val="nil"/>
            </w:tcBorders>
            <w:shd w:val="clear" w:color="auto" w:fill="auto"/>
            <w:vAlign w:val="center"/>
          </w:tcPr>
          <w:p w14:paraId="1EF4E5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摩擦计</w:t>
            </w:r>
          </w:p>
        </w:tc>
        <w:tc>
          <w:tcPr>
            <w:tcW w:w="3293" w:type="pct"/>
            <w:tcBorders>
              <w:tl2br w:val="nil"/>
              <w:tr2bl w:val="nil"/>
            </w:tcBorders>
            <w:shd w:val="clear" w:color="auto" w:fill="auto"/>
            <w:vAlign w:val="center"/>
          </w:tcPr>
          <w:p w14:paraId="642BDF2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1．由摩擦板和摩擦块组成；应附棉布、毛巾、木砂纸三种摩擦材料及用于固定摩擦材料的胶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合板、夹子；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2．摩擦板外形尺寸不小于600mm×60mm×10mm；摩擦块外形尺寸不小于（110±5．4）mm×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（50±3．9）mm×（35±3．9）mm；上面有两个砝码孔，端面中心有挂钩；</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3．摩擦板长应顺着木纤维方向。</w:t>
            </w:r>
          </w:p>
        </w:tc>
        <w:tc>
          <w:tcPr>
            <w:tcW w:w="229" w:type="pct"/>
            <w:tcBorders>
              <w:tl2br w:val="nil"/>
              <w:tr2bl w:val="nil"/>
            </w:tcBorders>
            <w:shd w:val="clear" w:color="auto" w:fill="auto"/>
            <w:vAlign w:val="center"/>
          </w:tcPr>
          <w:p w14:paraId="063AE3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EE522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2C95B9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324" w:type="pct"/>
            <w:tcBorders>
              <w:tl2br w:val="nil"/>
              <w:tr2bl w:val="nil"/>
            </w:tcBorders>
            <w:shd w:val="clear" w:color="auto" w:fill="auto"/>
            <w:vAlign w:val="center"/>
          </w:tcPr>
          <w:p w14:paraId="1EA101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456</w:t>
            </w:r>
          </w:p>
        </w:tc>
      </w:tr>
      <w:tr w14:paraId="15E83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0C671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529" w:type="pct"/>
            <w:tcBorders>
              <w:tl2br w:val="nil"/>
              <w:tr2bl w:val="nil"/>
            </w:tcBorders>
            <w:shd w:val="clear" w:color="auto" w:fill="auto"/>
            <w:vAlign w:val="center"/>
          </w:tcPr>
          <w:p w14:paraId="1C0137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螺旋弹簧组</w:t>
            </w:r>
          </w:p>
        </w:tc>
        <w:tc>
          <w:tcPr>
            <w:tcW w:w="3293" w:type="pct"/>
            <w:tcBorders>
              <w:tl2br w:val="nil"/>
              <w:tr2bl w:val="nil"/>
            </w:tcBorders>
            <w:shd w:val="clear" w:color="auto" w:fill="auto"/>
            <w:vAlign w:val="center"/>
          </w:tcPr>
          <w:p w14:paraId="690238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1由钢丝绕成的螺旋弹簧3种一组组成。2.3种螺旋弹簧拉力限量分别为：2N，1N，0.5N。表面镀镍防护，弹簧上端为园环，下端有三角片，杆勾，指针组成。3.2N钢丝直径0.8mm；1N钢丝直径0.6mm；0.5N钢丝直径0.5mm。</w:t>
            </w:r>
          </w:p>
        </w:tc>
        <w:tc>
          <w:tcPr>
            <w:tcW w:w="229" w:type="pct"/>
            <w:tcBorders>
              <w:tl2br w:val="nil"/>
              <w:tr2bl w:val="nil"/>
            </w:tcBorders>
            <w:shd w:val="clear" w:color="auto" w:fill="auto"/>
            <w:vAlign w:val="center"/>
          </w:tcPr>
          <w:p w14:paraId="757F0F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w:t>
            </w:r>
          </w:p>
        </w:tc>
        <w:tc>
          <w:tcPr>
            <w:tcW w:w="197" w:type="pct"/>
            <w:tcBorders>
              <w:tl2br w:val="nil"/>
              <w:tr2bl w:val="nil"/>
            </w:tcBorders>
            <w:shd w:val="clear" w:color="auto" w:fill="auto"/>
            <w:vAlign w:val="center"/>
          </w:tcPr>
          <w:p w14:paraId="0EDE85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66B4F8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3ED0FD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r>
      <w:tr w14:paraId="30E84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7A446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529" w:type="pct"/>
            <w:tcBorders>
              <w:tl2br w:val="nil"/>
              <w:tr2bl w:val="nil"/>
            </w:tcBorders>
            <w:shd w:val="clear" w:color="auto" w:fill="auto"/>
            <w:vAlign w:val="center"/>
          </w:tcPr>
          <w:p w14:paraId="77D34F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螺旋弹簧组</w:t>
            </w:r>
          </w:p>
        </w:tc>
        <w:tc>
          <w:tcPr>
            <w:tcW w:w="3293" w:type="pct"/>
            <w:tcBorders>
              <w:tl2br w:val="nil"/>
              <w:tr2bl w:val="nil"/>
            </w:tcBorders>
            <w:shd w:val="clear" w:color="auto" w:fill="auto"/>
            <w:vAlign w:val="center"/>
          </w:tcPr>
          <w:p w14:paraId="3BFA175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1.由钢丝绕成的螺旋弹簧2种一组组成。2.2种螺旋弹簧拉力限量分别为：5N，3N。表面镀镍防护，弹簧上端为园环，下端有三角片，杆勾，指针组成。3.5N钢丝直径1mm；3N钢丝直径0.9mm。</w:t>
            </w:r>
          </w:p>
        </w:tc>
        <w:tc>
          <w:tcPr>
            <w:tcW w:w="229" w:type="pct"/>
            <w:tcBorders>
              <w:tl2br w:val="nil"/>
              <w:tr2bl w:val="nil"/>
            </w:tcBorders>
            <w:shd w:val="clear" w:color="auto" w:fill="auto"/>
            <w:vAlign w:val="center"/>
          </w:tcPr>
          <w:p w14:paraId="1CB947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197" w:type="pct"/>
            <w:tcBorders>
              <w:tl2br w:val="nil"/>
              <w:tr2bl w:val="nil"/>
            </w:tcBorders>
            <w:shd w:val="clear" w:color="auto" w:fill="auto"/>
            <w:vAlign w:val="center"/>
          </w:tcPr>
          <w:p w14:paraId="079BE2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DE9EB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023915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312</w:t>
            </w:r>
          </w:p>
        </w:tc>
      </w:tr>
      <w:tr w14:paraId="593A1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0" w:hRule="atLeast"/>
        </w:trPr>
        <w:tc>
          <w:tcPr>
            <w:tcW w:w="547" w:type="dxa"/>
            <w:tcBorders>
              <w:tl2br w:val="nil"/>
              <w:tr2bl w:val="nil"/>
            </w:tcBorders>
            <w:shd w:val="clear" w:color="auto" w:fill="auto"/>
            <w:vAlign w:val="center"/>
          </w:tcPr>
          <w:p w14:paraId="28FA00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529" w:type="pct"/>
            <w:tcBorders>
              <w:tl2br w:val="nil"/>
              <w:tr2bl w:val="nil"/>
            </w:tcBorders>
            <w:shd w:val="clear" w:color="auto" w:fill="auto"/>
            <w:vAlign w:val="center"/>
          </w:tcPr>
          <w:p w14:paraId="43EDAE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帕斯卡球</w:t>
            </w:r>
          </w:p>
        </w:tc>
        <w:tc>
          <w:tcPr>
            <w:tcW w:w="3293" w:type="pct"/>
            <w:tcBorders>
              <w:tl2br w:val="nil"/>
              <w:tr2bl w:val="nil"/>
            </w:tcBorders>
            <w:shd w:val="clear" w:color="auto" w:fill="auto"/>
            <w:vAlign w:val="center"/>
          </w:tcPr>
          <w:p w14:paraId="1775A3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1．圆球由金属材料制成，直径Φ80mm，表面光洁度不低于▽5（半加工面，微见加工痕迹），圆球壁厚不小于3mm，容积约0．2升；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2．气筒由合金铝管制成，直径Φ25mm，长度200mm，气筒盖滚花；气筒与气筒盖的表面进行防锈处理；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3．活塞（牛皮碗或橡皮碗）应与气筒配套，松紧适当；活塞杆直径Φ6mm，长度250mm；表面镀铬，上端装有手柄；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4．铜质喷嘴10个，喷嘴孔内径0．4～0．6mm，喷嘴分布在球体表面各个方向上；喷嘴外表面有沟槽，以便扎接薄膜；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5．气筒与圆球同轴连接，连接处应加垫圈密封；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6．圆球装满水后，推动活塞，各喷嘴的压力基本相同；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7．气筒与球体、喷嘴与球体连接处、活塞与气筒壁接触处，不得漏水。</w:t>
            </w:r>
          </w:p>
        </w:tc>
        <w:tc>
          <w:tcPr>
            <w:tcW w:w="229" w:type="pct"/>
            <w:tcBorders>
              <w:tl2br w:val="nil"/>
              <w:tr2bl w:val="nil"/>
            </w:tcBorders>
            <w:shd w:val="clear" w:color="auto" w:fill="auto"/>
            <w:vAlign w:val="center"/>
          </w:tcPr>
          <w:p w14:paraId="1DEE1C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71964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D68B0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4" w:type="pct"/>
            <w:tcBorders>
              <w:tl2br w:val="nil"/>
              <w:tr2bl w:val="nil"/>
            </w:tcBorders>
            <w:shd w:val="clear" w:color="auto" w:fill="auto"/>
            <w:vAlign w:val="center"/>
          </w:tcPr>
          <w:p w14:paraId="0E42C3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r>
      <w:tr w14:paraId="6599E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60" w:hRule="atLeast"/>
        </w:trPr>
        <w:tc>
          <w:tcPr>
            <w:tcW w:w="547" w:type="dxa"/>
            <w:tcBorders>
              <w:tl2br w:val="nil"/>
              <w:tr2bl w:val="nil"/>
            </w:tcBorders>
            <w:shd w:val="clear" w:color="auto" w:fill="auto"/>
            <w:vAlign w:val="center"/>
          </w:tcPr>
          <w:p w14:paraId="5C0A74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529" w:type="pct"/>
            <w:tcBorders>
              <w:tl2br w:val="nil"/>
              <w:tr2bl w:val="nil"/>
            </w:tcBorders>
            <w:shd w:val="clear" w:color="auto" w:fill="auto"/>
            <w:vAlign w:val="center"/>
          </w:tcPr>
          <w:p w14:paraId="67ABCE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摩擦力演示器</w:t>
            </w:r>
          </w:p>
        </w:tc>
        <w:tc>
          <w:tcPr>
            <w:tcW w:w="3293" w:type="pct"/>
            <w:tcBorders>
              <w:tl2br w:val="nil"/>
              <w:tr2bl w:val="nil"/>
            </w:tcBorders>
            <w:shd w:val="clear" w:color="auto" w:fill="auto"/>
            <w:vAlign w:val="center"/>
          </w:tcPr>
          <w:p w14:paraId="18FE2D9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供中学物理教学演示滑动摩擦力、静摩擦力存在、大小决定因素等实验用。由主机、演示测力计2N、支撑架摩擦块等组成。1.工作电压：220V 50Hz；2.电机功率：50W；3.调速：无极调速；4.主机外壳采用冷轧板冲压成型，表面烤漆处理，外形尺寸：310mm×90mm×100mm。4.摩擦块为木质，中心有一沉孔，直径27mm，深10mm，外形尺寸：80mm×45mm×22mm。两边有限位。</w:t>
            </w:r>
          </w:p>
        </w:tc>
        <w:tc>
          <w:tcPr>
            <w:tcW w:w="229" w:type="pct"/>
            <w:tcBorders>
              <w:tl2br w:val="nil"/>
              <w:tr2bl w:val="nil"/>
            </w:tcBorders>
            <w:shd w:val="clear" w:color="auto" w:fill="auto"/>
            <w:vAlign w:val="center"/>
          </w:tcPr>
          <w:p w14:paraId="359168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E328F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B3F05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347</w:t>
            </w:r>
          </w:p>
        </w:tc>
        <w:tc>
          <w:tcPr>
            <w:tcW w:w="324" w:type="pct"/>
            <w:tcBorders>
              <w:tl2br w:val="nil"/>
              <w:tr2bl w:val="nil"/>
            </w:tcBorders>
            <w:shd w:val="clear" w:color="auto" w:fill="auto"/>
            <w:vAlign w:val="center"/>
          </w:tcPr>
          <w:p w14:paraId="274110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347</w:t>
            </w:r>
          </w:p>
        </w:tc>
      </w:tr>
      <w:tr w14:paraId="58DE7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547" w:type="dxa"/>
            <w:tcBorders>
              <w:tl2br w:val="nil"/>
              <w:tr2bl w:val="nil"/>
            </w:tcBorders>
            <w:shd w:val="clear" w:color="auto" w:fill="auto"/>
            <w:vAlign w:val="center"/>
          </w:tcPr>
          <w:p w14:paraId="29420C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529" w:type="pct"/>
            <w:tcBorders>
              <w:tl2br w:val="nil"/>
              <w:tr2bl w:val="nil"/>
            </w:tcBorders>
            <w:shd w:val="clear" w:color="auto" w:fill="auto"/>
            <w:vAlign w:val="center"/>
          </w:tcPr>
          <w:p w14:paraId="2200F0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微小形变演示器</w:t>
            </w:r>
          </w:p>
        </w:tc>
        <w:tc>
          <w:tcPr>
            <w:tcW w:w="3293" w:type="pct"/>
            <w:tcBorders>
              <w:tl2br w:val="nil"/>
              <w:tr2bl w:val="nil"/>
            </w:tcBorders>
            <w:shd w:val="clear" w:color="auto" w:fill="auto"/>
            <w:vAlign w:val="center"/>
          </w:tcPr>
          <w:p w14:paraId="08B5ADB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利用光杠杆原理。产品由半导体激光器、三脚架、平面镜、调节装置组成。激光器射出的为红色圆点；三脚架的钢丝弹性要良好。</w:t>
            </w:r>
          </w:p>
        </w:tc>
        <w:tc>
          <w:tcPr>
            <w:tcW w:w="229" w:type="pct"/>
            <w:tcBorders>
              <w:tl2br w:val="nil"/>
              <w:tr2bl w:val="nil"/>
            </w:tcBorders>
            <w:shd w:val="clear" w:color="auto" w:fill="auto"/>
            <w:vAlign w:val="center"/>
          </w:tcPr>
          <w:p w14:paraId="4960F5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E6852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FF5CA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3446F5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r>
      <w:tr w14:paraId="5253CA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46F6E8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529" w:type="pct"/>
            <w:tcBorders>
              <w:tl2br w:val="nil"/>
              <w:tr2bl w:val="nil"/>
            </w:tcBorders>
            <w:shd w:val="clear" w:color="auto" w:fill="auto"/>
            <w:vAlign w:val="center"/>
          </w:tcPr>
          <w:p w14:paraId="5F493A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力的合成分解演示器</w:t>
            </w:r>
          </w:p>
        </w:tc>
        <w:tc>
          <w:tcPr>
            <w:tcW w:w="3293" w:type="pct"/>
            <w:tcBorders>
              <w:tl2br w:val="nil"/>
              <w:tr2bl w:val="nil"/>
            </w:tcBorders>
            <w:shd w:val="clear" w:color="auto" w:fill="auto"/>
            <w:vAlign w:val="center"/>
          </w:tcPr>
          <w:p w14:paraId="113E2D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由分度标盘、汇力环、测力计、调节器、滑轮、滑轮夹、主杆、底座组成。仪器的结构符合力系构成的实际条件，在一个分度的直角座标盘上，借助于挂线将三个力汇集在一个园环上，构成共点力的平衡力系，以此来演示力的合成与分解。1.分度座标盘应采用塑料注塑成型，表面光滑平整、无变形，直径不小于270mm；2.主杆为金属制品，直径12mm,长不小于400mm,一端有M10的外丝，表面镀铬处理。</w:t>
            </w:r>
          </w:p>
        </w:tc>
        <w:tc>
          <w:tcPr>
            <w:tcW w:w="229" w:type="pct"/>
            <w:tcBorders>
              <w:tl2br w:val="nil"/>
              <w:tr2bl w:val="nil"/>
            </w:tcBorders>
            <w:shd w:val="clear" w:color="auto" w:fill="auto"/>
            <w:vAlign w:val="center"/>
          </w:tcPr>
          <w:p w14:paraId="72FFC3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34593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C9A1E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4" w:type="pct"/>
            <w:tcBorders>
              <w:tl2br w:val="nil"/>
              <w:tr2bl w:val="nil"/>
            </w:tcBorders>
            <w:shd w:val="clear" w:color="auto" w:fill="auto"/>
            <w:vAlign w:val="center"/>
          </w:tcPr>
          <w:p w14:paraId="04683B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r>
      <w:tr w14:paraId="2ADE6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18048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529" w:type="pct"/>
            <w:tcBorders>
              <w:tl2br w:val="nil"/>
              <w:tr2bl w:val="nil"/>
            </w:tcBorders>
            <w:shd w:val="clear" w:color="auto" w:fill="auto"/>
            <w:vAlign w:val="center"/>
          </w:tcPr>
          <w:p w14:paraId="31C103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支杆定滑轮和桌边夹组</w:t>
            </w:r>
          </w:p>
        </w:tc>
        <w:tc>
          <w:tcPr>
            <w:tcW w:w="3293" w:type="pct"/>
            <w:tcBorders>
              <w:tl2br w:val="nil"/>
              <w:tr2bl w:val="nil"/>
            </w:tcBorders>
            <w:shd w:val="clear" w:color="auto" w:fill="auto"/>
            <w:vAlign w:val="center"/>
          </w:tcPr>
          <w:p w14:paraId="4EFBF1C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每套带支杆单滑轮、尼龙线、桌边夹各 3 件，小铁环 1 件，支杆高度可调。</w:t>
            </w:r>
          </w:p>
        </w:tc>
        <w:tc>
          <w:tcPr>
            <w:tcW w:w="229" w:type="pct"/>
            <w:tcBorders>
              <w:tl2br w:val="nil"/>
              <w:tr2bl w:val="nil"/>
            </w:tcBorders>
            <w:shd w:val="clear" w:color="auto" w:fill="auto"/>
            <w:vAlign w:val="center"/>
          </w:tcPr>
          <w:p w14:paraId="1BEA3B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0A1F5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1138B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50559D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1968</w:t>
            </w:r>
          </w:p>
        </w:tc>
      </w:tr>
      <w:tr w14:paraId="6B23F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0" w:hRule="atLeast"/>
        </w:trPr>
        <w:tc>
          <w:tcPr>
            <w:tcW w:w="547" w:type="dxa"/>
            <w:tcBorders>
              <w:tl2br w:val="nil"/>
              <w:tr2bl w:val="nil"/>
            </w:tcBorders>
            <w:shd w:val="clear" w:color="auto" w:fill="auto"/>
            <w:vAlign w:val="center"/>
          </w:tcPr>
          <w:p w14:paraId="0078BF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529" w:type="pct"/>
            <w:tcBorders>
              <w:tl2br w:val="nil"/>
              <w:tr2bl w:val="nil"/>
            </w:tcBorders>
            <w:shd w:val="clear" w:color="auto" w:fill="auto"/>
            <w:vAlign w:val="center"/>
          </w:tcPr>
          <w:p w14:paraId="28577B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高中静力学演示教具</w:t>
            </w:r>
          </w:p>
        </w:tc>
        <w:tc>
          <w:tcPr>
            <w:tcW w:w="3293" w:type="pct"/>
            <w:tcBorders>
              <w:tl2br w:val="nil"/>
              <w:tr2bl w:val="nil"/>
            </w:tcBorders>
            <w:shd w:val="clear" w:color="auto" w:fill="auto"/>
            <w:vAlign w:val="center"/>
          </w:tcPr>
          <w:p w14:paraId="7C48DE93">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 xml:space="preserve"> 1.结构组成：实验底板：工程塑料压制成形，单板面积:360mm×240mm,96个插孔，塑料三角板，塑料紧固销，塑料吊环，金属支承细杆：Φ4mm×80mm，塑料力矩盘：Φ270mm，色圈，螺旋弹簧，塑料小接插座，双向测力计：5N。加长杆，定位杆，小车，塑料小滑轮：Φ60mm，塑料大滑轮：Φ120mm，滑轮联杆，钢丝挂钩，重锤，双向插头，叉形金属调节杆，钢丝卡环，惯性块，车钩，滑轮挂钩，压簧：1N,5N，单向插头。2.完成演示实验：47个   3.演示实验可见距离：＞5m  4.定量实验误差：＜8%  ；5.测力计示值误差和回零误差：不大于1个分度；将测力计倒置，示值误差和回零误差：不大于2个分度。</w:t>
            </w:r>
          </w:p>
        </w:tc>
        <w:tc>
          <w:tcPr>
            <w:tcW w:w="229" w:type="pct"/>
            <w:tcBorders>
              <w:tl2br w:val="nil"/>
              <w:tr2bl w:val="nil"/>
            </w:tcBorders>
            <w:shd w:val="clear" w:color="auto" w:fill="auto"/>
            <w:vAlign w:val="center"/>
          </w:tcPr>
          <w:p w14:paraId="3BF7B6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796AF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DF1D5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c>
          <w:tcPr>
            <w:tcW w:w="324" w:type="pct"/>
            <w:tcBorders>
              <w:tl2br w:val="nil"/>
              <w:tr2bl w:val="nil"/>
            </w:tcBorders>
            <w:shd w:val="clear" w:color="auto" w:fill="auto"/>
            <w:vAlign w:val="center"/>
          </w:tcPr>
          <w:p w14:paraId="1DB394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r>
      <w:tr w14:paraId="55723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20" w:hRule="atLeast"/>
        </w:trPr>
        <w:tc>
          <w:tcPr>
            <w:tcW w:w="547" w:type="dxa"/>
            <w:tcBorders>
              <w:tl2br w:val="nil"/>
              <w:tr2bl w:val="nil"/>
            </w:tcBorders>
            <w:shd w:val="clear" w:color="auto" w:fill="auto"/>
            <w:vAlign w:val="center"/>
          </w:tcPr>
          <w:p w14:paraId="7934AB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529" w:type="pct"/>
            <w:tcBorders>
              <w:tl2br w:val="nil"/>
              <w:tr2bl w:val="nil"/>
            </w:tcBorders>
            <w:shd w:val="clear" w:color="auto" w:fill="auto"/>
            <w:vAlign w:val="center"/>
          </w:tcPr>
          <w:p w14:paraId="0EC012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高中力学演示板</w:t>
            </w:r>
          </w:p>
        </w:tc>
        <w:tc>
          <w:tcPr>
            <w:tcW w:w="3293" w:type="pct"/>
            <w:tcBorders>
              <w:tl2br w:val="nil"/>
              <w:tr2bl w:val="nil"/>
            </w:tcBorders>
            <w:shd w:val="clear" w:color="auto" w:fill="auto"/>
            <w:vAlign w:val="center"/>
          </w:tcPr>
          <w:p w14:paraId="53BA869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为手提式组合教具，全部教具装于塑料箱内，箱体尺寸：540mm×440mm×140mm。仪器由实验底板4块、大三角支板4个、紧固销、塑料吊杯、支撑杆、平直导轨、双向测力计等36种配件组成。2.完成高中物理力学“用弹簧称测力”、“弹簧的伸长跟所受的拉力成正比”、“二力平衡的条件”、“物体的惯性”、“摩擦”、“杠杆的作用和平衡条件”、“轮轴的作用和平衡条件”、“定滑轮、动滑轮和滑轮组的作用”、“功的原理”、“斜面”、“机械效率”、等52种实验项目。</w:t>
            </w:r>
          </w:p>
        </w:tc>
        <w:tc>
          <w:tcPr>
            <w:tcW w:w="229" w:type="pct"/>
            <w:tcBorders>
              <w:tl2br w:val="nil"/>
              <w:tr2bl w:val="nil"/>
            </w:tcBorders>
            <w:shd w:val="clear" w:color="auto" w:fill="auto"/>
            <w:vAlign w:val="center"/>
          </w:tcPr>
          <w:p w14:paraId="384B6B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BA25E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857D0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764</w:t>
            </w:r>
          </w:p>
        </w:tc>
        <w:tc>
          <w:tcPr>
            <w:tcW w:w="324" w:type="pct"/>
            <w:tcBorders>
              <w:tl2br w:val="nil"/>
              <w:tr2bl w:val="nil"/>
            </w:tcBorders>
            <w:shd w:val="clear" w:color="auto" w:fill="auto"/>
            <w:vAlign w:val="center"/>
          </w:tcPr>
          <w:p w14:paraId="4C4D18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764</w:t>
            </w:r>
          </w:p>
        </w:tc>
      </w:tr>
      <w:tr w14:paraId="2FC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00" w:hRule="atLeast"/>
        </w:trPr>
        <w:tc>
          <w:tcPr>
            <w:tcW w:w="547" w:type="dxa"/>
            <w:tcBorders>
              <w:tl2br w:val="nil"/>
              <w:tr2bl w:val="nil"/>
            </w:tcBorders>
            <w:shd w:val="clear" w:color="auto" w:fill="auto"/>
            <w:vAlign w:val="center"/>
          </w:tcPr>
          <w:p w14:paraId="59C02D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529" w:type="pct"/>
            <w:tcBorders>
              <w:tl2br w:val="nil"/>
              <w:tr2bl w:val="nil"/>
            </w:tcBorders>
            <w:shd w:val="clear" w:color="auto" w:fill="auto"/>
            <w:vAlign w:val="center"/>
          </w:tcPr>
          <w:p w14:paraId="5EC1DF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滚摆</w:t>
            </w:r>
          </w:p>
        </w:tc>
        <w:tc>
          <w:tcPr>
            <w:tcW w:w="3293" w:type="pct"/>
            <w:tcBorders>
              <w:tl2br w:val="nil"/>
              <w:tr2bl w:val="nil"/>
            </w:tcBorders>
            <w:shd w:val="clear" w:color="auto" w:fill="auto"/>
            <w:vAlign w:val="center"/>
          </w:tcPr>
          <w:p w14:paraId="3AB2E11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1．滚摆由摆体（摆轮和摆轴）、悬线和支架组成；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2．摆轮直径Φ125mm；摆轴直径Φ8mm，长160mm，轴上两个穿线孔距离140mm，穿线孔径Φ2mm；支架高460mm，横梁长300mm；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3．摆体（摆轮和摆轴）质量0．6～0．8kg；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4．摆轴应粗细均匀；摆轴对摆轮的垂直度公差为0．2～0．25mm；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5．底座应稳固、表面涂漆，支柱表面应作防锈处理。</w:t>
            </w:r>
          </w:p>
        </w:tc>
        <w:tc>
          <w:tcPr>
            <w:tcW w:w="229" w:type="pct"/>
            <w:tcBorders>
              <w:tl2br w:val="nil"/>
              <w:tr2bl w:val="nil"/>
            </w:tcBorders>
            <w:shd w:val="clear" w:color="auto" w:fill="auto"/>
            <w:vAlign w:val="center"/>
          </w:tcPr>
          <w:p w14:paraId="0F2257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20B12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180779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4B157D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164</w:t>
            </w:r>
          </w:p>
        </w:tc>
      </w:tr>
      <w:tr w14:paraId="26E22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0" w:hRule="atLeast"/>
        </w:trPr>
        <w:tc>
          <w:tcPr>
            <w:tcW w:w="547" w:type="dxa"/>
            <w:tcBorders>
              <w:tl2br w:val="nil"/>
              <w:tr2bl w:val="nil"/>
            </w:tcBorders>
            <w:shd w:val="clear" w:color="auto" w:fill="auto"/>
            <w:vAlign w:val="center"/>
          </w:tcPr>
          <w:p w14:paraId="119FA2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529" w:type="pct"/>
            <w:tcBorders>
              <w:tl2br w:val="nil"/>
              <w:tr2bl w:val="nil"/>
            </w:tcBorders>
            <w:shd w:val="clear" w:color="auto" w:fill="auto"/>
            <w:vAlign w:val="center"/>
          </w:tcPr>
          <w:p w14:paraId="12DDD7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离心轨道</w:t>
            </w:r>
          </w:p>
        </w:tc>
        <w:tc>
          <w:tcPr>
            <w:tcW w:w="3293" w:type="pct"/>
            <w:tcBorders>
              <w:tl2br w:val="nil"/>
              <w:tr2bl w:val="nil"/>
            </w:tcBorders>
            <w:shd w:val="clear" w:color="auto" w:fill="auto"/>
            <w:vAlign w:val="center"/>
          </w:tcPr>
          <w:p w14:paraId="3B53FBF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1.由钢球、环形轨道等组成。2.钢球Φ22mm。3.环形轨道采用Φ4mm金属丝绕制而成，表面烤漆处理。底座长：200mm，宽：65mm，高：10mm。</w:t>
            </w:r>
          </w:p>
        </w:tc>
        <w:tc>
          <w:tcPr>
            <w:tcW w:w="229" w:type="pct"/>
            <w:tcBorders>
              <w:tl2br w:val="nil"/>
              <w:tr2bl w:val="nil"/>
            </w:tcBorders>
            <w:shd w:val="clear" w:color="auto" w:fill="auto"/>
            <w:vAlign w:val="center"/>
          </w:tcPr>
          <w:p w14:paraId="4232AB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8278F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397ED4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48501A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164</w:t>
            </w:r>
          </w:p>
        </w:tc>
      </w:tr>
      <w:tr w14:paraId="03B6C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547" w:type="dxa"/>
            <w:tcBorders>
              <w:tl2br w:val="nil"/>
              <w:tr2bl w:val="nil"/>
            </w:tcBorders>
            <w:shd w:val="clear" w:color="auto" w:fill="auto"/>
            <w:vAlign w:val="center"/>
          </w:tcPr>
          <w:p w14:paraId="764631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529" w:type="pct"/>
            <w:tcBorders>
              <w:tl2br w:val="nil"/>
              <w:tr2bl w:val="nil"/>
            </w:tcBorders>
            <w:shd w:val="clear" w:color="auto" w:fill="auto"/>
            <w:vAlign w:val="center"/>
          </w:tcPr>
          <w:p w14:paraId="4037C8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手摇离心转</w:t>
            </w:r>
          </w:p>
        </w:tc>
        <w:tc>
          <w:tcPr>
            <w:tcW w:w="3293" w:type="pct"/>
            <w:tcBorders>
              <w:tl2br w:val="nil"/>
              <w:tr2bl w:val="nil"/>
            </w:tcBorders>
            <w:shd w:val="clear" w:color="auto" w:fill="auto"/>
            <w:vAlign w:val="center"/>
          </w:tcPr>
          <w:p w14:paraId="2EDBB9A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机座、主动轮（附摇手）和从动轮等组成。1.外形尺寸：478mm×238mm×113mm。2.机座材料为铸铁，平放、立放均平稳可靠。3.主动轮直径为240mm,从动轮直径为39mm。4.主动轮和从动轮转动灵活、平稳，转动时皮带来会脱落。5.各部件作防锈处理。</w:t>
            </w:r>
          </w:p>
        </w:tc>
        <w:tc>
          <w:tcPr>
            <w:tcW w:w="229" w:type="pct"/>
            <w:tcBorders>
              <w:tl2br w:val="nil"/>
              <w:tr2bl w:val="nil"/>
            </w:tcBorders>
            <w:shd w:val="clear" w:color="auto" w:fill="auto"/>
            <w:vAlign w:val="center"/>
          </w:tcPr>
          <w:p w14:paraId="769C85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D50EE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7F692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4" w:type="pct"/>
            <w:tcBorders>
              <w:tl2br w:val="nil"/>
              <w:tr2bl w:val="nil"/>
            </w:tcBorders>
            <w:shd w:val="clear" w:color="auto" w:fill="auto"/>
            <w:vAlign w:val="center"/>
          </w:tcPr>
          <w:p w14:paraId="0687A9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r>
      <w:tr w14:paraId="773BE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547" w:type="dxa"/>
            <w:tcBorders>
              <w:tl2br w:val="nil"/>
              <w:tr2bl w:val="nil"/>
            </w:tcBorders>
            <w:shd w:val="clear" w:color="auto" w:fill="auto"/>
            <w:vAlign w:val="center"/>
          </w:tcPr>
          <w:p w14:paraId="5D2E79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529" w:type="pct"/>
            <w:tcBorders>
              <w:tl2br w:val="nil"/>
              <w:tr2bl w:val="nil"/>
            </w:tcBorders>
            <w:shd w:val="clear" w:color="auto" w:fill="auto"/>
            <w:vAlign w:val="center"/>
          </w:tcPr>
          <w:p w14:paraId="4822D3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电动离心转</w:t>
            </w:r>
          </w:p>
        </w:tc>
        <w:tc>
          <w:tcPr>
            <w:tcW w:w="3293" w:type="pct"/>
            <w:tcBorders>
              <w:tl2br w:val="nil"/>
              <w:tr2bl w:val="nil"/>
            </w:tcBorders>
            <w:shd w:val="clear" w:color="auto" w:fill="auto"/>
            <w:vAlign w:val="center"/>
          </w:tcPr>
          <w:p w14:paraId="7496B3C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品由机箱、电机、调速器、支杆及连接套管等组成。1.机箱采用冷轧板冲压成型，表面烤漆处理，外形尺寸：295mm×295mm×70mm。2.四脚采用橡胶吸盘、固定牢固可靠。3.工作电压：220V，无极调速。4.支杆采用直径10mm、长150mm的圆钢制成，一端M10mm丝长30mm，表面电镀处理。</w:t>
            </w:r>
          </w:p>
        </w:tc>
        <w:tc>
          <w:tcPr>
            <w:tcW w:w="229" w:type="pct"/>
            <w:tcBorders>
              <w:tl2br w:val="nil"/>
              <w:tr2bl w:val="nil"/>
            </w:tcBorders>
            <w:shd w:val="clear" w:color="auto" w:fill="auto"/>
            <w:vAlign w:val="center"/>
          </w:tcPr>
          <w:p w14:paraId="11D741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6DF67B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228D9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542</w:t>
            </w:r>
          </w:p>
        </w:tc>
        <w:tc>
          <w:tcPr>
            <w:tcW w:w="324" w:type="pct"/>
            <w:tcBorders>
              <w:tl2br w:val="nil"/>
              <w:tr2bl w:val="nil"/>
            </w:tcBorders>
            <w:shd w:val="clear" w:color="auto" w:fill="auto"/>
            <w:vAlign w:val="center"/>
          </w:tcPr>
          <w:p w14:paraId="06B9F7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542</w:t>
            </w:r>
          </w:p>
        </w:tc>
      </w:tr>
      <w:tr w14:paraId="4CCFF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6BDE21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529" w:type="pct"/>
            <w:tcBorders>
              <w:tl2br w:val="nil"/>
              <w:tr2bl w:val="nil"/>
            </w:tcBorders>
            <w:shd w:val="clear" w:color="auto" w:fill="auto"/>
            <w:vAlign w:val="center"/>
          </w:tcPr>
          <w:p w14:paraId="76E502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毛钱管(牛顿管)</w:t>
            </w:r>
          </w:p>
        </w:tc>
        <w:tc>
          <w:tcPr>
            <w:tcW w:w="3293" w:type="pct"/>
            <w:tcBorders>
              <w:tl2br w:val="nil"/>
              <w:tr2bl w:val="nil"/>
            </w:tcBorders>
            <w:shd w:val="clear" w:color="auto" w:fill="auto"/>
            <w:vAlign w:val="center"/>
          </w:tcPr>
          <w:p w14:paraId="31EF8E7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仪器要用于验证一切轻重不同的物体，在真空中自由下落时，重力加速度都相同，物理演示实验用。仪器由：蝶阀、直管、金属片、羽毛片、磁铁组成。直管采用玻璃制成，直径约50mm，长950mm。</w:t>
            </w:r>
          </w:p>
        </w:tc>
        <w:tc>
          <w:tcPr>
            <w:tcW w:w="229" w:type="pct"/>
            <w:tcBorders>
              <w:tl2br w:val="nil"/>
              <w:tr2bl w:val="nil"/>
            </w:tcBorders>
            <w:shd w:val="clear" w:color="auto" w:fill="auto"/>
            <w:vAlign w:val="center"/>
          </w:tcPr>
          <w:p w14:paraId="32F2AE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69A94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BCC6F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324" w:type="pct"/>
            <w:tcBorders>
              <w:tl2br w:val="nil"/>
              <w:tr2bl w:val="nil"/>
            </w:tcBorders>
            <w:shd w:val="clear" w:color="auto" w:fill="auto"/>
            <w:vAlign w:val="center"/>
          </w:tcPr>
          <w:p w14:paraId="27C814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r>
      <w:tr w14:paraId="0EE8E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0" w:hRule="atLeast"/>
        </w:trPr>
        <w:tc>
          <w:tcPr>
            <w:tcW w:w="547" w:type="dxa"/>
            <w:tcBorders>
              <w:tl2br w:val="nil"/>
              <w:tr2bl w:val="nil"/>
            </w:tcBorders>
            <w:shd w:val="clear" w:color="auto" w:fill="auto"/>
            <w:vAlign w:val="center"/>
          </w:tcPr>
          <w:p w14:paraId="0DF305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529" w:type="pct"/>
            <w:tcBorders>
              <w:tl2br w:val="nil"/>
              <w:tr2bl w:val="nil"/>
            </w:tcBorders>
            <w:shd w:val="clear" w:color="auto" w:fill="auto"/>
            <w:vAlign w:val="center"/>
          </w:tcPr>
          <w:p w14:paraId="0325CD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伽利略理想斜面演示器</w:t>
            </w:r>
          </w:p>
        </w:tc>
        <w:tc>
          <w:tcPr>
            <w:tcW w:w="3293" w:type="pct"/>
            <w:tcBorders>
              <w:tl2br w:val="nil"/>
              <w:tr2bl w:val="nil"/>
            </w:tcBorders>
            <w:shd w:val="clear" w:color="auto" w:fill="auto"/>
            <w:vAlign w:val="center"/>
          </w:tcPr>
          <w:p w14:paraId="1A51943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长度为1200mm，一端高度可连续升降，连接曲面光滑。由轨道、底板、标尺、小球、接球网、手轮、底脚螺丝、指示器2个组成。1、底板采用密度板，表面颜色为灰色，四周封边，外形尺寸：1200mm×230mm×12mm。底板右边有一滑槽，槽宽为6mm，长165mm，槽边印有0－15度的刻线。2、轨道采用软塑拉制而成，槽宽（内空）12mm－1mm，槽深7mm，右端印有20－70mm的刻线，轨道长1200mm。轨道底部两端为工字槽并带滑槽的铝型材，长度分别为380mm和550mm。3、小球直径19mm，表面镀铬处理一。4、接球网框架为直径2mm不锈钢丝绕制而成，尺寸：145mm×45mm，网兜为鱼网，角度可调。5、手轮为塑料制品，可在滑槽内连续升降，并可靠的固定轨道。6、指示器采用厚1mm冷轧板冲压成型，表面电镀处理，指示器上应有红色刻线，指示器可在右端铝轨上任意滑动。    </w:t>
            </w:r>
          </w:p>
        </w:tc>
        <w:tc>
          <w:tcPr>
            <w:tcW w:w="229" w:type="pct"/>
            <w:tcBorders>
              <w:tl2br w:val="nil"/>
              <w:tr2bl w:val="nil"/>
            </w:tcBorders>
            <w:shd w:val="clear" w:color="auto" w:fill="auto"/>
            <w:vAlign w:val="center"/>
          </w:tcPr>
          <w:p w14:paraId="02AAA7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47ED8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FCE8D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324" w:type="pct"/>
            <w:tcBorders>
              <w:tl2br w:val="nil"/>
              <w:tr2bl w:val="nil"/>
            </w:tcBorders>
            <w:shd w:val="clear" w:color="auto" w:fill="auto"/>
            <w:vAlign w:val="center"/>
          </w:tcPr>
          <w:p w14:paraId="1A8C92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r>
      <w:tr w14:paraId="0FD16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960" w:hRule="atLeast"/>
        </w:trPr>
        <w:tc>
          <w:tcPr>
            <w:tcW w:w="547" w:type="dxa"/>
            <w:tcBorders>
              <w:tl2br w:val="nil"/>
              <w:tr2bl w:val="nil"/>
            </w:tcBorders>
            <w:shd w:val="clear" w:color="auto" w:fill="auto"/>
            <w:vAlign w:val="center"/>
          </w:tcPr>
          <w:p w14:paraId="107AEE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529" w:type="pct"/>
            <w:tcBorders>
              <w:tl2br w:val="nil"/>
              <w:tr2bl w:val="nil"/>
            </w:tcBorders>
            <w:shd w:val="clear" w:color="auto" w:fill="auto"/>
            <w:vAlign w:val="center"/>
          </w:tcPr>
          <w:p w14:paraId="1A7862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运动合成分解演示器</w:t>
            </w:r>
          </w:p>
        </w:tc>
        <w:tc>
          <w:tcPr>
            <w:tcW w:w="3293" w:type="pct"/>
            <w:tcBorders>
              <w:tl2br w:val="nil"/>
              <w:tr2bl w:val="nil"/>
            </w:tcBorders>
            <w:shd w:val="clear" w:color="auto" w:fill="auto"/>
            <w:vAlign w:val="center"/>
          </w:tcPr>
          <w:p w14:paraId="7020A26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面板、小车、画板、画笔、X向传动装置、Y向传动装置、控制系统部分、电源接线等组成。底座及面板采用厚度1mm的钢板制作，面板尺寸为395×315mm，底座尺寸为395×120×10mm；小车尺寸约80×50×15mm，车轮采用金属材料制作；画板尺寸为240×180mm；笔尖与画板的间距可通过调节螺母调节；X向传动装置及Y向传动装置均采用小电机带动皮带轮传动。大皮带轮采用工程塑料制作，尺寸为Φ39×5mm，小皮带轮采用铜棒制作，直径为Φ8mm，皮带采用Φ42mm的橡胶皮带；控制系统部分包括：X向换向开关、Y向换向开关、Y向调速旋钮、X向运动按键、Y向运动按键、合运动操作键等。仪器使用电源电压：DC3～6V。可用于演示匀速-匀速、匀速-匀加速运动合成等实验。</w:t>
            </w:r>
          </w:p>
        </w:tc>
        <w:tc>
          <w:tcPr>
            <w:tcW w:w="229" w:type="pct"/>
            <w:tcBorders>
              <w:tl2br w:val="nil"/>
              <w:tr2bl w:val="nil"/>
            </w:tcBorders>
            <w:shd w:val="clear" w:color="auto" w:fill="auto"/>
            <w:vAlign w:val="center"/>
          </w:tcPr>
          <w:p w14:paraId="19635F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C3C07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D829B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c>
          <w:tcPr>
            <w:tcW w:w="324" w:type="pct"/>
            <w:tcBorders>
              <w:tl2br w:val="nil"/>
              <w:tr2bl w:val="nil"/>
            </w:tcBorders>
            <w:shd w:val="clear" w:color="auto" w:fill="auto"/>
            <w:vAlign w:val="center"/>
          </w:tcPr>
          <w:p w14:paraId="59C5C7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r>
      <w:tr w14:paraId="75097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1B5F19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529" w:type="pct"/>
            <w:tcBorders>
              <w:tl2br w:val="nil"/>
              <w:tr2bl w:val="nil"/>
            </w:tcBorders>
            <w:shd w:val="clear" w:color="auto" w:fill="auto"/>
            <w:vAlign w:val="center"/>
          </w:tcPr>
          <w:p w14:paraId="2CE1DB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演示轨道小车</w:t>
            </w:r>
          </w:p>
        </w:tc>
        <w:tc>
          <w:tcPr>
            <w:tcW w:w="3293" w:type="pct"/>
            <w:tcBorders>
              <w:tl2br w:val="nil"/>
              <w:tr2bl w:val="nil"/>
            </w:tcBorders>
            <w:shd w:val="clear" w:color="auto" w:fill="auto"/>
            <w:vAlign w:val="center"/>
          </w:tcPr>
          <w:p w14:paraId="7B5448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轨道、小车、固定架、释放装置、砝码桶、滑轮等组成。1.轨道为铝型材，表面化学抛光处理，长1200mm，轨道两内尺寸：49mm。2.小车车体为塑料，总质量为200g±6g。3.砝码桶为塑料，质量为5g±1g。4.滑轮为塑料，外径28mm。</w:t>
            </w:r>
          </w:p>
        </w:tc>
        <w:tc>
          <w:tcPr>
            <w:tcW w:w="229" w:type="pct"/>
            <w:tcBorders>
              <w:tl2br w:val="nil"/>
              <w:tr2bl w:val="nil"/>
            </w:tcBorders>
            <w:shd w:val="clear" w:color="auto" w:fill="auto"/>
            <w:vAlign w:val="center"/>
          </w:tcPr>
          <w:p w14:paraId="1684FA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8AB26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66465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324" w:type="pct"/>
            <w:tcBorders>
              <w:tl2br w:val="nil"/>
              <w:tr2bl w:val="nil"/>
            </w:tcBorders>
            <w:shd w:val="clear" w:color="auto" w:fill="auto"/>
            <w:vAlign w:val="center"/>
          </w:tcPr>
          <w:p w14:paraId="21E5BB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r>
      <w:tr w14:paraId="0C8CA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783261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529" w:type="pct"/>
            <w:tcBorders>
              <w:tl2br w:val="nil"/>
              <w:tr2bl w:val="nil"/>
            </w:tcBorders>
            <w:shd w:val="clear" w:color="auto" w:fill="auto"/>
            <w:vAlign w:val="center"/>
          </w:tcPr>
          <w:p w14:paraId="468479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轨道小车</w:t>
            </w:r>
          </w:p>
        </w:tc>
        <w:tc>
          <w:tcPr>
            <w:tcW w:w="3293" w:type="pct"/>
            <w:tcBorders>
              <w:tl2br w:val="nil"/>
              <w:tr2bl w:val="nil"/>
            </w:tcBorders>
            <w:shd w:val="clear" w:color="auto" w:fill="auto"/>
            <w:vAlign w:val="center"/>
          </w:tcPr>
          <w:p w14:paraId="58390BC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车拖纸带打点式。产品由轨道、小车、砝码桶、固定架、释放装置、、滑轮及小车捕捉器等组成。1.轨道长900mm，小车轨道外边宽度54mm。2.小车质量200g，放砝码槽尺寸57*51*18mm。</w:t>
            </w:r>
          </w:p>
        </w:tc>
        <w:tc>
          <w:tcPr>
            <w:tcW w:w="229" w:type="pct"/>
            <w:tcBorders>
              <w:tl2br w:val="nil"/>
              <w:tr2bl w:val="nil"/>
            </w:tcBorders>
            <w:shd w:val="clear" w:color="auto" w:fill="auto"/>
            <w:vAlign w:val="center"/>
          </w:tcPr>
          <w:p w14:paraId="00B30E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6E31F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4B8980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145.75</w:t>
            </w:r>
          </w:p>
        </w:tc>
        <w:tc>
          <w:tcPr>
            <w:tcW w:w="324" w:type="pct"/>
            <w:tcBorders>
              <w:tl2br w:val="nil"/>
              <w:tr2bl w:val="nil"/>
            </w:tcBorders>
            <w:shd w:val="clear" w:color="auto" w:fill="auto"/>
            <w:vAlign w:val="center"/>
          </w:tcPr>
          <w:p w14:paraId="06E90F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3498</w:t>
            </w:r>
          </w:p>
        </w:tc>
      </w:tr>
      <w:tr w14:paraId="3B49D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80" w:hRule="atLeast"/>
        </w:trPr>
        <w:tc>
          <w:tcPr>
            <w:tcW w:w="547" w:type="dxa"/>
            <w:tcBorders>
              <w:tl2br w:val="nil"/>
              <w:tr2bl w:val="nil"/>
            </w:tcBorders>
            <w:shd w:val="clear" w:color="auto" w:fill="auto"/>
            <w:vAlign w:val="center"/>
          </w:tcPr>
          <w:p w14:paraId="4B78D4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529" w:type="pct"/>
            <w:tcBorders>
              <w:tl2br w:val="nil"/>
              <w:tr2bl w:val="nil"/>
            </w:tcBorders>
            <w:shd w:val="clear" w:color="auto" w:fill="auto"/>
            <w:vAlign w:val="center"/>
          </w:tcPr>
          <w:p w14:paraId="177FAF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演示斜面小车</w:t>
            </w:r>
          </w:p>
        </w:tc>
        <w:tc>
          <w:tcPr>
            <w:tcW w:w="3293" w:type="pct"/>
            <w:tcBorders>
              <w:tl2br w:val="nil"/>
              <w:tr2bl w:val="nil"/>
            </w:tcBorders>
            <w:shd w:val="clear" w:color="auto" w:fill="auto"/>
            <w:vAlign w:val="center"/>
          </w:tcPr>
          <w:p w14:paraId="096791B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用，仪器由斜面板、底板、小车、摩擦块、砝码桶、支撑杆、角度指示器、滑轮及支架等组成。1.斜面板采用优质木材，经脱脂干燥处理加工，全长1200mm。2.底板采用优质木材，经脱脂干燥处理加工，全长800mm。3.斜面板与底板采用绞链连接，用支撑杆来调整斜面板的角度。</w:t>
            </w:r>
          </w:p>
        </w:tc>
        <w:tc>
          <w:tcPr>
            <w:tcW w:w="229" w:type="pct"/>
            <w:tcBorders>
              <w:tl2br w:val="nil"/>
              <w:tr2bl w:val="nil"/>
            </w:tcBorders>
            <w:shd w:val="clear" w:color="auto" w:fill="auto"/>
            <w:vAlign w:val="center"/>
          </w:tcPr>
          <w:p w14:paraId="010987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1E119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A03E9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189.125</w:t>
            </w:r>
          </w:p>
        </w:tc>
        <w:tc>
          <w:tcPr>
            <w:tcW w:w="324" w:type="pct"/>
            <w:tcBorders>
              <w:tl2br w:val="nil"/>
              <w:tr2bl w:val="nil"/>
            </w:tcBorders>
            <w:shd w:val="clear" w:color="auto" w:fill="auto"/>
            <w:vAlign w:val="center"/>
          </w:tcPr>
          <w:p w14:paraId="256CC8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4539</w:t>
            </w:r>
          </w:p>
        </w:tc>
      </w:tr>
      <w:tr w14:paraId="22DF9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20" w:hRule="atLeast"/>
        </w:trPr>
        <w:tc>
          <w:tcPr>
            <w:tcW w:w="547" w:type="dxa"/>
            <w:tcBorders>
              <w:tl2br w:val="nil"/>
              <w:tr2bl w:val="nil"/>
            </w:tcBorders>
            <w:shd w:val="clear" w:color="auto" w:fill="auto"/>
            <w:vAlign w:val="center"/>
          </w:tcPr>
          <w:p w14:paraId="494028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529" w:type="pct"/>
            <w:tcBorders>
              <w:tl2br w:val="nil"/>
              <w:tr2bl w:val="nil"/>
            </w:tcBorders>
            <w:shd w:val="clear" w:color="auto" w:fill="auto"/>
            <w:vAlign w:val="center"/>
          </w:tcPr>
          <w:p w14:paraId="249B6D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斜面小车</w:t>
            </w:r>
          </w:p>
        </w:tc>
        <w:tc>
          <w:tcPr>
            <w:tcW w:w="3293" w:type="pct"/>
            <w:tcBorders>
              <w:tl2br w:val="nil"/>
              <w:tr2bl w:val="nil"/>
            </w:tcBorders>
            <w:shd w:val="clear" w:color="auto" w:fill="auto"/>
            <w:vAlign w:val="center"/>
          </w:tcPr>
          <w:p w14:paraId="2BAA306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品由斜面板、小车、支撑杆、摩擦块、砝码桶组成。1.斜面板外形尺寸：815×100×20mm；档条宽15mm、高14mm。2.标尺全长800mm、累计误差不超过2mm、最小分度值10mm，其“0”位与挡条内侧边线齐平，刻线和数字清晰。3.安装支撑杆孔直径为6mm，深30－40mm，孔与支撑杆配合松紧适度。4.滑轮倾角可调，应能承受0.25N·m的转动力矩而不滑动。5.支撑杆总长150mm。6.摩擦块外形尺寸：100mm×80mm×40mm，摩擦面分别有2个和4个圆孔。</w:t>
            </w:r>
          </w:p>
        </w:tc>
        <w:tc>
          <w:tcPr>
            <w:tcW w:w="229" w:type="pct"/>
            <w:tcBorders>
              <w:tl2br w:val="nil"/>
              <w:tr2bl w:val="nil"/>
            </w:tcBorders>
            <w:shd w:val="clear" w:color="auto" w:fill="auto"/>
            <w:vAlign w:val="center"/>
          </w:tcPr>
          <w:p w14:paraId="3966D4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B997B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26810E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116.5</w:t>
            </w:r>
          </w:p>
        </w:tc>
        <w:tc>
          <w:tcPr>
            <w:tcW w:w="324" w:type="pct"/>
            <w:tcBorders>
              <w:tl2br w:val="nil"/>
              <w:tr2bl w:val="nil"/>
            </w:tcBorders>
            <w:shd w:val="clear" w:color="auto" w:fill="auto"/>
            <w:vAlign w:val="center"/>
          </w:tcPr>
          <w:p w14:paraId="1F739C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2796</w:t>
            </w:r>
          </w:p>
        </w:tc>
      </w:tr>
      <w:tr w14:paraId="6C9DC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411BAB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529" w:type="pct"/>
            <w:tcBorders>
              <w:tl2br w:val="nil"/>
              <w:tr2bl w:val="nil"/>
            </w:tcBorders>
            <w:shd w:val="clear" w:color="auto" w:fill="auto"/>
            <w:vAlign w:val="center"/>
          </w:tcPr>
          <w:p w14:paraId="02E308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气垫导轨</w:t>
            </w:r>
          </w:p>
        </w:tc>
        <w:tc>
          <w:tcPr>
            <w:tcW w:w="3293" w:type="pct"/>
            <w:tcBorders>
              <w:tl2br w:val="nil"/>
              <w:tr2bl w:val="nil"/>
            </w:tcBorders>
            <w:shd w:val="clear" w:color="auto" w:fill="auto"/>
            <w:vAlign w:val="center"/>
          </w:tcPr>
          <w:p w14:paraId="7CCD1A9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导轨、导轨支座、滑行器及有关实验附件组成。导轨采用铝合金型材制作，导轨工作面长度1200mm，导轨工作面夹角：90°，导轨一侧斜面筋上设有刻度尺，刻度尺全长1200mm，最小分度值为1mm，每10mm标注刻度数字。导轨脚距：700mm，导轨进气口外径：Φ30mm，导轨底部设有两个支座、一个支座为单脚支座，高度不可调，另一个为双脚支座，双脚支座上设有两只调节螺钉，用来调节导轨的纵向水平及横向水平；滑行器采用铝合金制作，长度120mm。实验附件包括：挡光片（100mm,50mm,30mm各2片）6片、挡光条（5mm）2个、紧固螺钉（M4×10mm）17只、滑轮2个、滑轮架1个、加重砝码（50g±0.5g，100g±1g各4个）、U形弹射器2个、圆形弹射器2个、挂钩架2个、牵引线3米、座架4个、橡皮泥1块、三定律弹射器1个、砝码桶1个、振子弹簧2个、光电门架2个、起始板1个、钢丝针（Φ0.5mm）2根、固定螺钉（M4×25mm）2个、橡皮筋4根。</w:t>
            </w:r>
          </w:p>
        </w:tc>
        <w:tc>
          <w:tcPr>
            <w:tcW w:w="229" w:type="pct"/>
            <w:tcBorders>
              <w:tl2br w:val="nil"/>
              <w:tr2bl w:val="nil"/>
            </w:tcBorders>
            <w:shd w:val="clear" w:color="auto" w:fill="auto"/>
            <w:vAlign w:val="center"/>
          </w:tcPr>
          <w:p w14:paraId="0A95D9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90B80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214E44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433.375</w:t>
            </w:r>
          </w:p>
        </w:tc>
        <w:tc>
          <w:tcPr>
            <w:tcW w:w="324" w:type="pct"/>
            <w:tcBorders>
              <w:tl2br w:val="nil"/>
              <w:tr2bl w:val="nil"/>
            </w:tcBorders>
            <w:shd w:val="clear" w:color="auto" w:fill="auto"/>
            <w:vAlign w:val="center"/>
          </w:tcPr>
          <w:p w14:paraId="103E88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10401</w:t>
            </w:r>
          </w:p>
        </w:tc>
      </w:tr>
      <w:tr w14:paraId="0C6E4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547" w:type="dxa"/>
            <w:tcBorders>
              <w:tl2br w:val="nil"/>
              <w:tr2bl w:val="nil"/>
            </w:tcBorders>
            <w:shd w:val="clear" w:color="auto" w:fill="auto"/>
            <w:vAlign w:val="center"/>
          </w:tcPr>
          <w:p w14:paraId="7EC939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529" w:type="pct"/>
            <w:tcBorders>
              <w:tl2br w:val="nil"/>
              <w:tr2bl w:val="nil"/>
            </w:tcBorders>
            <w:shd w:val="clear" w:color="auto" w:fill="auto"/>
            <w:vAlign w:val="center"/>
          </w:tcPr>
          <w:p w14:paraId="020656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小型气源</w:t>
            </w:r>
          </w:p>
        </w:tc>
        <w:tc>
          <w:tcPr>
            <w:tcW w:w="3293" w:type="pct"/>
            <w:tcBorders>
              <w:tl2br w:val="nil"/>
              <w:tr2bl w:val="nil"/>
            </w:tcBorders>
            <w:shd w:val="clear" w:color="auto" w:fill="auto"/>
            <w:vAlign w:val="center"/>
          </w:tcPr>
          <w:p w14:paraId="2C9E466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为中学物理演示实验用气垫导轨的配套仪器。气压不小于5kPa，低噪声。供气垫导轨使用。1.工作电压：220V 50Hz;2.波纹管内径为30mm，长不小于1500mm。3.接口配合紧密。</w:t>
            </w:r>
          </w:p>
        </w:tc>
        <w:tc>
          <w:tcPr>
            <w:tcW w:w="229" w:type="pct"/>
            <w:tcBorders>
              <w:tl2br w:val="nil"/>
              <w:tr2bl w:val="nil"/>
            </w:tcBorders>
            <w:shd w:val="clear" w:color="auto" w:fill="auto"/>
            <w:vAlign w:val="center"/>
          </w:tcPr>
          <w:p w14:paraId="5D25BD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861CF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427F82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277.375</w:t>
            </w:r>
          </w:p>
        </w:tc>
        <w:tc>
          <w:tcPr>
            <w:tcW w:w="324" w:type="pct"/>
            <w:tcBorders>
              <w:tl2br w:val="nil"/>
              <w:tr2bl w:val="nil"/>
            </w:tcBorders>
            <w:shd w:val="clear" w:color="auto" w:fill="auto"/>
            <w:vAlign w:val="center"/>
          </w:tcPr>
          <w:p w14:paraId="0FD1E7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6657</w:t>
            </w:r>
          </w:p>
        </w:tc>
      </w:tr>
      <w:tr w14:paraId="02A3FCEC">
        <w:tblPrEx>
          <w:shd w:val="clear" w:color="auto" w:fill="auto"/>
          <w:tblCellMar>
            <w:top w:w="0" w:type="dxa"/>
            <w:left w:w="108" w:type="dxa"/>
            <w:bottom w:w="0" w:type="dxa"/>
            <w:right w:w="108" w:type="dxa"/>
          </w:tblCellMar>
        </w:tblPrEx>
        <w:trPr>
          <w:trHeight w:val="920" w:hRule="atLeast"/>
        </w:trPr>
        <w:tc>
          <w:tcPr>
            <w:tcW w:w="547" w:type="dxa"/>
            <w:tcBorders>
              <w:tl2br w:val="nil"/>
              <w:tr2bl w:val="nil"/>
            </w:tcBorders>
            <w:shd w:val="clear" w:color="auto" w:fill="auto"/>
            <w:vAlign w:val="center"/>
          </w:tcPr>
          <w:p w14:paraId="430D20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529" w:type="pct"/>
            <w:tcBorders>
              <w:tl2br w:val="nil"/>
              <w:tr2bl w:val="nil"/>
            </w:tcBorders>
            <w:shd w:val="clear" w:color="auto" w:fill="auto"/>
            <w:vAlign w:val="center"/>
          </w:tcPr>
          <w:p w14:paraId="21A982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自由落体实验仪</w:t>
            </w:r>
          </w:p>
        </w:tc>
        <w:tc>
          <w:tcPr>
            <w:tcW w:w="3293" w:type="pct"/>
            <w:tcBorders>
              <w:tl2br w:val="nil"/>
              <w:tr2bl w:val="nil"/>
            </w:tcBorders>
            <w:shd w:val="clear" w:color="auto" w:fill="auto"/>
            <w:vAlign w:val="center"/>
          </w:tcPr>
          <w:p w14:paraId="4BCEE2D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供基础力学教学演示和分组实验，进行定性观测和定量研究物体在自由降落状态下的运动规律，主体高度：1.2m，钢球D=18mm，便携式支架，两个光电门；电磁铁电源DC6V。</w:t>
            </w:r>
          </w:p>
        </w:tc>
        <w:tc>
          <w:tcPr>
            <w:tcW w:w="229" w:type="pct"/>
            <w:tcBorders>
              <w:tl2br w:val="nil"/>
              <w:tr2bl w:val="nil"/>
            </w:tcBorders>
            <w:shd w:val="clear" w:color="auto" w:fill="auto"/>
            <w:vAlign w:val="center"/>
          </w:tcPr>
          <w:p w14:paraId="3E4FCC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C7A46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0C24B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281.5</w:t>
            </w:r>
          </w:p>
        </w:tc>
        <w:tc>
          <w:tcPr>
            <w:tcW w:w="324" w:type="pct"/>
            <w:tcBorders>
              <w:tl2br w:val="nil"/>
              <w:tr2bl w:val="nil"/>
            </w:tcBorders>
            <w:shd w:val="clear" w:color="auto" w:fill="auto"/>
            <w:vAlign w:val="center"/>
          </w:tcPr>
          <w:p w14:paraId="659AC4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6756</w:t>
            </w:r>
          </w:p>
        </w:tc>
      </w:tr>
      <w:tr w14:paraId="4A5EE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0" w:hRule="atLeast"/>
        </w:trPr>
        <w:tc>
          <w:tcPr>
            <w:tcW w:w="547" w:type="dxa"/>
            <w:tcBorders>
              <w:tl2br w:val="nil"/>
              <w:tr2bl w:val="nil"/>
            </w:tcBorders>
            <w:shd w:val="clear" w:color="auto" w:fill="auto"/>
            <w:vAlign w:val="center"/>
          </w:tcPr>
          <w:p w14:paraId="4DD940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529" w:type="pct"/>
            <w:tcBorders>
              <w:tl2br w:val="nil"/>
              <w:tr2bl w:val="nil"/>
            </w:tcBorders>
            <w:shd w:val="clear" w:color="auto" w:fill="auto"/>
            <w:vAlign w:val="center"/>
          </w:tcPr>
          <w:p w14:paraId="0C00B2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牛顿第二定律演示仪</w:t>
            </w:r>
          </w:p>
        </w:tc>
        <w:tc>
          <w:tcPr>
            <w:tcW w:w="3293" w:type="pct"/>
            <w:tcBorders>
              <w:tl2br w:val="nil"/>
              <w:tr2bl w:val="nil"/>
            </w:tcBorders>
            <w:shd w:val="clear" w:color="auto" w:fill="auto"/>
            <w:vAlign w:val="center"/>
          </w:tcPr>
          <w:p w14:paraId="248B0C2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二层结构轨道形式。1.由轨道、小车两辆、刹车装置、滑轮、塑料小桶2个等组成。2.轨道为铝型材，表面化学抛光处理，长900mm和850mm，轨道两内尺寸：49mm，并装有调平装置。3.小车车体为塑料，总质量为200g±6g。4.砝码桶为塑料，质量为5g±1g。4.滑轮为塑料，外径28mm。</w:t>
            </w:r>
          </w:p>
        </w:tc>
        <w:tc>
          <w:tcPr>
            <w:tcW w:w="229" w:type="pct"/>
            <w:tcBorders>
              <w:tl2br w:val="nil"/>
              <w:tr2bl w:val="nil"/>
            </w:tcBorders>
            <w:shd w:val="clear" w:color="auto" w:fill="auto"/>
            <w:vAlign w:val="center"/>
          </w:tcPr>
          <w:p w14:paraId="1BEA1D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C5C50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8F1C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c>
          <w:tcPr>
            <w:tcW w:w="324" w:type="pct"/>
            <w:tcBorders>
              <w:tl2br w:val="nil"/>
              <w:tr2bl w:val="nil"/>
            </w:tcBorders>
            <w:shd w:val="clear" w:color="auto" w:fill="auto"/>
            <w:vAlign w:val="center"/>
          </w:tcPr>
          <w:p w14:paraId="4F5ECA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27357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80" w:hRule="atLeast"/>
        </w:trPr>
        <w:tc>
          <w:tcPr>
            <w:tcW w:w="547" w:type="dxa"/>
            <w:tcBorders>
              <w:tl2br w:val="nil"/>
              <w:tr2bl w:val="nil"/>
            </w:tcBorders>
            <w:shd w:val="clear" w:color="auto" w:fill="auto"/>
            <w:vAlign w:val="center"/>
          </w:tcPr>
          <w:p w14:paraId="7BB006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529" w:type="pct"/>
            <w:tcBorders>
              <w:tl2br w:val="nil"/>
              <w:tr2bl w:val="nil"/>
            </w:tcBorders>
            <w:shd w:val="clear" w:color="auto" w:fill="auto"/>
            <w:vAlign w:val="center"/>
          </w:tcPr>
          <w:p w14:paraId="4A9A54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牛顿第二定律实验仪</w:t>
            </w:r>
          </w:p>
        </w:tc>
        <w:tc>
          <w:tcPr>
            <w:tcW w:w="3293" w:type="pct"/>
            <w:tcBorders>
              <w:tl2br w:val="nil"/>
              <w:tr2bl w:val="nil"/>
            </w:tcBorders>
            <w:shd w:val="clear" w:color="auto" w:fill="auto"/>
            <w:vAlign w:val="center"/>
          </w:tcPr>
          <w:p w14:paraId="053EF07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二层结构轨道形式。1.由轨道、小车两辆、刹车装置、滑轮、塑料小桶2个等组成。2.轨道为铝型材，表面化学抛光处理，长900mm和850mm，轨道两内尺寸：49mm，并装有调平装置。3.小车车体为塑料，总质量为200g±6g。4.砝码桶为塑料，质量为5g±1g。4.滑轮为塑料，外径28mm。</w:t>
            </w:r>
          </w:p>
        </w:tc>
        <w:tc>
          <w:tcPr>
            <w:tcW w:w="229" w:type="pct"/>
            <w:tcBorders>
              <w:tl2br w:val="nil"/>
              <w:tr2bl w:val="nil"/>
            </w:tcBorders>
            <w:shd w:val="clear" w:color="auto" w:fill="auto"/>
            <w:vAlign w:val="center"/>
          </w:tcPr>
          <w:p w14:paraId="5CAF08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07A26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FD446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188.75</w:t>
            </w:r>
          </w:p>
        </w:tc>
        <w:tc>
          <w:tcPr>
            <w:tcW w:w="324" w:type="pct"/>
            <w:tcBorders>
              <w:tl2br w:val="nil"/>
              <w:tr2bl w:val="nil"/>
            </w:tcBorders>
            <w:shd w:val="clear" w:color="auto" w:fill="auto"/>
            <w:vAlign w:val="center"/>
          </w:tcPr>
          <w:p w14:paraId="3AA2B0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4530</w:t>
            </w:r>
          </w:p>
        </w:tc>
      </w:tr>
      <w:tr w14:paraId="778BE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60" w:hRule="atLeast"/>
        </w:trPr>
        <w:tc>
          <w:tcPr>
            <w:tcW w:w="547" w:type="dxa"/>
            <w:tcBorders>
              <w:tl2br w:val="nil"/>
              <w:tr2bl w:val="nil"/>
            </w:tcBorders>
            <w:shd w:val="clear" w:color="auto" w:fill="auto"/>
            <w:vAlign w:val="center"/>
          </w:tcPr>
          <w:p w14:paraId="205B64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529" w:type="pct"/>
            <w:tcBorders>
              <w:tl2br w:val="nil"/>
              <w:tr2bl w:val="nil"/>
            </w:tcBorders>
            <w:shd w:val="clear" w:color="auto" w:fill="auto"/>
            <w:vAlign w:val="center"/>
          </w:tcPr>
          <w:p w14:paraId="1FBFB8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反冲运动演示器</w:t>
            </w:r>
          </w:p>
        </w:tc>
        <w:tc>
          <w:tcPr>
            <w:tcW w:w="3293" w:type="pct"/>
            <w:tcBorders>
              <w:tl2br w:val="nil"/>
              <w:tr2bl w:val="nil"/>
            </w:tcBorders>
            <w:shd w:val="clear" w:color="auto" w:fill="auto"/>
            <w:vAlign w:val="center"/>
          </w:tcPr>
          <w:p w14:paraId="4B9FD75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由车体、酒精槽、钢管及橡皮塞构成。1.车体为金属制，表面烤漆处理，尺寸：95×65×23mm。2.酒精槽为铝制，直径30mm，槽深18mm。3.钢管外径16mm，长85mm，表面电镀处理。</w:t>
            </w:r>
          </w:p>
        </w:tc>
        <w:tc>
          <w:tcPr>
            <w:tcW w:w="229" w:type="pct"/>
            <w:tcBorders>
              <w:tl2br w:val="nil"/>
              <w:tr2bl w:val="nil"/>
            </w:tcBorders>
            <w:shd w:val="clear" w:color="auto" w:fill="auto"/>
            <w:vAlign w:val="center"/>
          </w:tcPr>
          <w:p w14:paraId="14DE58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4D669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A3BAC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66DDAA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r>
      <w:tr w14:paraId="63BE2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60" w:hRule="atLeast"/>
        </w:trPr>
        <w:tc>
          <w:tcPr>
            <w:tcW w:w="547" w:type="dxa"/>
            <w:tcBorders>
              <w:tl2br w:val="nil"/>
              <w:tr2bl w:val="nil"/>
            </w:tcBorders>
            <w:shd w:val="clear" w:color="auto" w:fill="auto"/>
            <w:vAlign w:val="center"/>
          </w:tcPr>
          <w:p w14:paraId="62F5F8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529" w:type="pct"/>
            <w:tcBorders>
              <w:tl2br w:val="nil"/>
              <w:tr2bl w:val="nil"/>
            </w:tcBorders>
            <w:shd w:val="clear" w:color="auto" w:fill="auto"/>
            <w:vAlign w:val="center"/>
          </w:tcPr>
          <w:p w14:paraId="7E9930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超重失重演示器</w:t>
            </w:r>
          </w:p>
        </w:tc>
        <w:tc>
          <w:tcPr>
            <w:tcW w:w="3293" w:type="pct"/>
            <w:tcBorders>
              <w:tl2br w:val="nil"/>
              <w:tr2bl w:val="nil"/>
            </w:tcBorders>
            <w:shd w:val="clear" w:color="auto" w:fill="auto"/>
            <w:vAlign w:val="center"/>
          </w:tcPr>
          <w:p w14:paraId="236A53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由可升降的指针式圆盘测力计、导轨、定滑轮、传动索、桌边夹及支架组成。1.测力计极限为2N，最小分度值为0.02N。圆盘直径160mm。2.支杆为金属制，表面防锈处理，直径11mm，长1000mm（两根连接）。</w:t>
            </w:r>
          </w:p>
        </w:tc>
        <w:tc>
          <w:tcPr>
            <w:tcW w:w="229" w:type="pct"/>
            <w:tcBorders>
              <w:tl2br w:val="nil"/>
              <w:tr2bl w:val="nil"/>
            </w:tcBorders>
            <w:shd w:val="clear" w:color="auto" w:fill="auto"/>
            <w:vAlign w:val="center"/>
          </w:tcPr>
          <w:p w14:paraId="75723D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3DF99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A18BC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4" w:type="pct"/>
            <w:tcBorders>
              <w:tl2br w:val="nil"/>
              <w:tr2bl w:val="nil"/>
            </w:tcBorders>
            <w:shd w:val="clear" w:color="auto" w:fill="auto"/>
            <w:vAlign w:val="center"/>
          </w:tcPr>
          <w:p w14:paraId="3AF310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r>
      <w:tr w14:paraId="0A0598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0DC8C4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529" w:type="pct"/>
            <w:tcBorders>
              <w:tl2br w:val="nil"/>
              <w:tr2bl w:val="nil"/>
            </w:tcBorders>
            <w:shd w:val="clear" w:color="auto" w:fill="auto"/>
            <w:vAlign w:val="center"/>
          </w:tcPr>
          <w:p w14:paraId="3EF044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超重失重演示器</w:t>
            </w:r>
          </w:p>
        </w:tc>
        <w:tc>
          <w:tcPr>
            <w:tcW w:w="3293" w:type="pct"/>
            <w:tcBorders>
              <w:tl2br w:val="nil"/>
              <w:tr2bl w:val="nil"/>
            </w:tcBorders>
            <w:shd w:val="clear" w:color="auto" w:fill="auto"/>
            <w:vAlign w:val="center"/>
          </w:tcPr>
          <w:p w14:paraId="054300B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由可升降的指针式圆盘测力计、导轨、定滑轮、传动索、桌边夹及支架组成。1.测力计极限为2N，最小分度值为0.02N。圆盘直径160mm。2.支杆为金属制，表面防锈处理，直径11mm，长1000mm（两根连接）。</w:t>
            </w:r>
          </w:p>
        </w:tc>
        <w:tc>
          <w:tcPr>
            <w:tcW w:w="229" w:type="pct"/>
            <w:tcBorders>
              <w:tl2br w:val="nil"/>
              <w:tr2bl w:val="nil"/>
            </w:tcBorders>
            <w:shd w:val="clear" w:color="auto" w:fill="auto"/>
            <w:vAlign w:val="center"/>
          </w:tcPr>
          <w:p w14:paraId="10DA58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05419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BAEC2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4" w:type="pct"/>
            <w:tcBorders>
              <w:tl2br w:val="nil"/>
              <w:tr2bl w:val="nil"/>
            </w:tcBorders>
            <w:shd w:val="clear" w:color="auto" w:fill="auto"/>
            <w:vAlign w:val="center"/>
          </w:tcPr>
          <w:p w14:paraId="3E8031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r>
      <w:tr w14:paraId="5DFA1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0D2B2A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529" w:type="pct"/>
            <w:tcBorders>
              <w:tl2br w:val="nil"/>
              <w:tr2bl w:val="nil"/>
            </w:tcBorders>
            <w:shd w:val="clear" w:color="auto" w:fill="auto"/>
            <w:vAlign w:val="center"/>
          </w:tcPr>
          <w:p w14:paraId="55FB50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动能势能演示器</w:t>
            </w:r>
          </w:p>
        </w:tc>
        <w:tc>
          <w:tcPr>
            <w:tcW w:w="3293" w:type="pct"/>
            <w:tcBorders>
              <w:tl2br w:val="nil"/>
              <w:tr2bl w:val="nil"/>
            </w:tcBorders>
            <w:shd w:val="clear" w:color="auto" w:fill="auto"/>
            <w:vAlign w:val="center"/>
          </w:tcPr>
          <w:p w14:paraId="1FDC09C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带支脚、面板、轨道和钢球等组成。1.底座采用空心铝型材制成，两端面为封闭式，底部有支脚，可调节面板的垂直方向。2.面板采用冷轧板成型，表面烤白漆，面板正面印刷7条刻线，线间距20mm，面板尺寸：500mm*170mm*1mm。3.轨道采用PVC塑料制成，成弧形状，两端用支架固定，槽宽12mm。4.钢球直径19mm。</w:t>
            </w:r>
          </w:p>
        </w:tc>
        <w:tc>
          <w:tcPr>
            <w:tcW w:w="229" w:type="pct"/>
            <w:tcBorders>
              <w:tl2br w:val="nil"/>
              <w:tr2bl w:val="nil"/>
            </w:tcBorders>
            <w:shd w:val="clear" w:color="auto" w:fill="auto"/>
            <w:vAlign w:val="center"/>
          </w:tcPr>
          <w:p w14:paraId="02B2C0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E646D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9F07F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324" w:type="pct"/>
            <w:tcBorders>
              <w:tl2br w:val="nil"/>
              <w:tr2bl w:val="nil"/>
            </w:tcBorders>
            <w:shd w:val="clear" w:color="auto" w:fill="auto"/>
            <w:vAlign w:val="center"/>
          </w:tcPr>
          <w:p w14:paraId="692F3D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r>
      <w:tr w14:paraId="0C82C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547" w:type="dxa"/>
            <w:tcBorders>
              <w:tl2br w:val="nil"/>
              <w:tr2bl w:val="nil"/>
            </w:tcBorders>
            <w:shd w:val="clear" w:color="auto" w:fill="auto"/>
            <w:vAlign w:val="center"/>
          </w:tcPr>
          <w:p w14:paraId="327F37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529" w:type="pct"/>
            <w:tcBorders>
              <w:tl2br w:val="nil"/>
              <w:tr2bl w:val="nil"/>
            </w:tcBorders>
            <w:shd w:val="clear" w:color="auto" w:fill="auto"/>
            <w:vAlign w:val="center"/>
          </w:tcPr>
          <w:p w14:paraId="088A67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平抛竖落仪</w:t>
            </w:r>
          </w:p>
        </w:tc>
        <w:tc>
          <w:tcPr>
            <w:tcW w:w="3293" w:type="pct"/>
            <w:tcBorders>
              <w:tl2br w:val="nil"/>
              <w:tr2bl w:val="nil"/>
            </w:tcBorders>
            <w:shd w:val="clear" w:color="auto" w:fill="auto"/>
            <w:vAlign w:val="center"/>
          </w:tcPr>
          <w:p w14:paraId="5C89999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能被固定在物理支架上使用，也可放置在桌边使用。产品由仪器主体、释球板、撞击器和两颗钢球组成。1、主体采用塑料注塑成型，外形的长宽高尺寸分别为133mm×70mm×180mm。2、释放板为T型、塑料注塑成型，两只钢球可放在T型板的两边。3、撞击器为机械式，有释放撞杆开关、撞杆及弹簧等构成。4、钢球Φ19mm。</w:t>
            </w:r>
          </w:p>
        </w:tc>
        <w:tc>
          <w:tcPr>
            <w:tcW w:w="229" w:type="pct"/>
            <w:tcBorders>
              <w:tl2br w:val="nil"/>
              <w:tr2bl w:val="nil"/>
            </w:tcBorders>
            <w:shd w:val="clear" w:color="auto" w:fill="auto"/>
            <w:vAlign w:val="center"/>
          </w:tcPr>
          <w:p w14:paraId="0FC2DB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B0DCB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86838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6F7DBD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r>
      <w:tr w14:paraId="27777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547" w:type="dxa"/>
            <w:tcBorders>
              <w:tl2br w:val="nil"/>
              <w:tr2bl w:val="nil"/>
            </w:tcBorders>
            <w:shd w:val="clear" w:color="auto" w:fill="auto"/>
            <w:vAlign w:val="center"/>
          </w:tcPr>
          <w:p w14:paraId="294410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529" w:type="pct"/>
            <w:tcBorders>
              <w:tl2br w:val="nil"/>
              <w:tr2bl w:val="nil"/>
            </w:tcBorders>
            <w:shd w:val="clear" w:color="auto" w:fill="auto"/>
            <w:vAlign w:val="center"/>
          </w:tcPr>
          <w:p w14:paraId="3C2616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平抛运动实验器</w:t>
            </w:r>
          </w:p>
        </w:tc>
        <w:tc>
          <w:tcPr>
            <w:tcW w:w="3293" w:type="pct"/>
            <w:tcBorders>
              <w:tl2br w:val="nil"/>
              <w:tr2bl w:val="nil"/>
            </w:tcBorders>
            <w:shd w:val="clear" w:color="auto" w:fill="auto"/>
            <w:vAlign w:val="center"/>
          </w:tcPr>
          <w:p w14:paraId="388AE75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铝制导轨、钢球、重锤、接球槽、演示板组成。1.底座和面板均采用冷轧板制成，面板烤白漆、底座烤黑漆，面板尺寸不小于325mm×240mm×1mm，底座尺寸不小于250mm×100mm×10mm，并有调平螺丝；2.钢球和直径为16mm；3.接球槽可上下移动，能停留在任一位置。</w:t>
            </w:r>
          </w:p>
        </w:tc>
        <w:tc>
          <w:tcPr>
            <w:tcW w:w="229" w:type="pct"/>
            <w:tcBorders>
              <w:tl2br w:val="nil"/>
              <w:tr2bl w:val="nil"/>
            </w:tcBorders>
            <w:shd w:val="clear" w:color="auto" w:fill="auto"/>
            <w:vAlign w:val="center"/>
          </w:tcPr>
          <w:p w14:paraId="1E9DE9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73475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44C00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c>
          <w:tcPr>
            <w:tcW w:w="324" w:type="pct"/>
            <w:tcBorders>
              <w:tl2br w:val="nil"/>
              <w:tr2bl w:val="nil"/>
            </w:tcBorders>
            <w:shd w:val="clear" w:color="auto" w:fill="auto"/>
            <w:vAlign w:val="center"/>
          </w:tcPr>
          <w:p w14:paraId="2F1EE9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2976</w:t>
            </w:r>
          </w:p>
        </w:tc>
      </w:tr>
      <w:tr w14:paraId="072C8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547" w:type="dxa"/>
            <w:tcBorders>
              <w:tl2br w:val="nil"/>
              <w:tr2bl w:val="nil"/>
            </w:tcBorders>
            <w:shd w:val="clear" w:color="auto" w:fill="auto"/>
            <w:vAlign w:val="center"/>
          </w:tcPr>
          <w:p w14:paraId="75C3E6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529" w:type="pct"/>
            <w:tcBorders>
              <w:tl2br w:val="nil"/>
              <w:tr2bl w:val="nil"/>
            </w:tcBorders>
            <w:shd w:val="clear" w:color="auto" w:fill="auto"/>
            <w:vAlign w:val="center"/>
          </w:tcPr>
          <w:p w14:paraId="1D6C73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平抛和碰撞实验器</w:t>
            </w:r>
          </w:p>
        </w:tc>
        <w:tc>
          <w:tcPr>
            <w:tcW w:w="3293" w:type="pct"/>
            <w:tcBorders>
              <w:tl2br w:val="nil"/>
              <w:tr2bl w:val="nil"/>
            </w:tcBorders>
            <w:shd w:val="clear" w:color="auto" w:fill="auto"/>
            <w:vAlign w:val="center"/>
          </w:tcPr>
          <w:p w14:paraId="2052705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铝制导轨、钢球、玻璃球、重锤、接球槽、支球总成和演示板组成。1.底座和面板均采用冷轧板制成，面板烤白漆、底座烤黑漆，面板尺寸不小于325mm×240mm×1mm，底座尺寸不小于250mm×100mm×10mm，并有调平螺丝；2.钢球和玻璃球直径为16mm；3.接球槽可上下移动，能停留在任一位置。</w:t>
            </w:r>
          </w:p>
        </w:tc>
        <w:tc>
          <w:tcPr>
            <w:tcW w:w="229" w:type="pct"/>
            <w:tcBorders>
              <w:tl2br w:val="nil"/>
              <w:tr2bl w:val="nil"/>
            </w:tcBorders>
            <w:shd w:val="clear" w:color="auto" w:fill="auto"/>
            <w:vAlign w:val="center"/>
          </w:tcPr>
          <w:p w14:paraId="25FB7D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A6F39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86B9D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c>
          <w:tcPr>
            <w:tcW w:w="324" w:type="pct"/>
            <w:tcBorders>
              <w:tl2br w:val="nil"/>
              <w:tr2bl w:val="nil"/>
            </w:tcBorders>
            <w:shd w:val="clear" w:color="auto" w:fill="auto"/>
            <w:vAlign w:val="center"/>
          </w:tcPr>
          <w:p w14:paraId="06E6BB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2976</w:t>
            </w:r>
          </w:p>
        </w:tc>
      </w:tr>
      <w:tr w14:paraId="6345A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547" w:type="dxa"/>
            <w:tcBorders>
              <w:tl2br w:val="nil"/>
              <w:tr2bl w:val="nil"/>
            </w:tcBorders>
            <w:shd w:val="clear" w:color="auto" w:fill="auto"/>
            <w:vAlign w:val="center"/>
          </w:tcPr>
          <w:p w14:paraId="17B04A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529" w:type="pct"/>
            <w:tcBorders>
              <w:tl2br w:val="nil"/>
              <w:tr2bl w:val="nil"/>
            </w:tcBorders>
            <w:shd w:val="clear" w:color="auto" w:fill="auto"/>
            <w:vAlign w:val="center"/>
          </w:tcPr>
          <w:p w14:paraId="5A5BD3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碰撞实验器</w:t>
            </w:r>
          </w:p>
        </w:tc>
        <w:tc>
          <w:tcPr>
            <w:tcW w:w="3293" w:type="pct"/>
            <w:tcBorders>
              <w:tl2br w:val="nil"/>
              <w:tr2bl w:val="nil"/>
            </w:tcBorders>
            <w:shd w:val="clear" w:color="auto" w:fill="auto"/>
            <w:vAlign w:val="center"/>
          </w:tcPr>
          <w:p w14:paraId="4C7B914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高中物理教学验证动量守恒定律等学生分组实验用。产品由轨道、小平轴、水平固定螺丝、C形夹、档球板、支球柱、玻璃靶球、钢球、重锤等组成。1.轨道应采用铝形材加工制成，表面烤漆处理；2.C形夹夹持范围不小于40mm；3.钢球和玻璃球直径为16mm。</w:t>
            </w:r>
          </w:p>
        </w:tc>
        <w:tc>
          <w:tcPr>
            <w:tcW w:w="229" w:type="pct"/>
            <w:tcBorders>
              <w:tl2br w:val="nil"/>
              <w:tr2bl w:val="nil"/>
            </w:tcBorders>
            <w:shd w:val="clear" w:color="auto" w:fill="auto"/>
            <w:vAlign w:val="center"/>
          </w:tcPr>
          <w:p w14:paraId="2F5EE8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DEE93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9FDC2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1DB142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960</w:t>
            </w:r>
          </w:p>
        </w:tc>
      </w:tr>
      <w:tr w14:paraId="034EC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80" w:hRule="atLeast"/>
        </w:trPr>
        <w:tc>
          <w:tcPr>
            <w:tcW w:w="547" w:type="dxa"/>
            <w:tcBorders>
              <w:tl2br w:val="nil"/>
              <w:tr2bl w:val="nil"/>
            </w:tcBorders>
            <w:shd w:val="clear" w:color="auto" w:fill="auto"/>
            <w:vAlign w:val="center"/>
          </w:tcPr>
          <w:p w14:paraId="2CF234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529" w:type="pct"/>
            <w:tcBorders>
              <w:tl2br w:val="nil"/>
              <w:tr2bl w:val="nil"/>
            </w:tcBorders>
            <w:shd w:val="clear" w:color="auto" w:fill="auto"/>
            <w:vAlign w:val="center"/>
          </w:tcPr>
          <w:p w14:paraId="444451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冲击摆实验器</w:t>
            </w:r>
          </w:p>
        </w:tc>
        <w:tc>
          <w:tcPr>
            <w:tcW w:w="3293" w:type="pct"/>
            <w:tcBorders>
              <w:tl2br w:val="nil"/>
              <w:tr2bl w:val="nil"/>
            </w:tcBorders>
            <w:shd w:val="clear" w:color="auto" w:fill="auto"/>
            <w:vAlign w:val="center"/>
          </w:tcPr>
          <w:p w14:paraId="4604680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平衡锤、摆线调节器、指针、摆线、刻度板、摆块、入弹孔、弹丸、枪筒、枪栓、调节器、板机、底板、通棒构成。能演示三种不同速度的弹丸：V1＝5.4±0.25m/s；V2＝6.6±0.25m/s；V3＝7.7±0.30m/s。1.底板采用冷轧板冲压成型，表面烤漆处理，尺寸：400×115×14mm。2.刻度板采用冷板，表面烤白漆，表面丝印0-35度的角度刻线和摆块调节位置的参照线。3.仪器整体高度325mm。</w:t>
            </w:r>
          </w:p>
        </w:tc>
        <w:tc>
          <w:tcPr>
            <w:tcW w:w="229" w:type="pct"/>
            <w:tcBorders>
              <w:tl2br w:val="nil"/>
              <w:tr2bl w:val="nil"/>
            </w:tcBorders>
            <w:shd w:val="clear" w:color="auto" w:fill="auto"/>
            <w:vAlign w:val="center"/>
          </w:tcPr>
          <w:p w14:paraId="436B10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EFF6E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C3A10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4" w:type="pct"/>
            <w:tcBorders>
              <w:tl2br w:val="nil"/>
              <w:tr2bl w:val="nil"/>
            </w:tcBorders>
            <w:shd w:val="clear" w:color="auto" w:fill="auto"/>
            <w:vAlign w:val="center"/>
          </w:tcPr>
          <w:p w14:paraId="12AFFE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r>
      <w:tr w14:paraId="0FE91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7A360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529" w:type="pct"/>
            <w:tcBorders>
              <w:tl2br w:val="nil"/>
              <w:tr2bl w:val="nil"/>
            </w:tcBorders>
            <w:shd w:val="clear" w:color="auto" w:fill="auto"/>
            <w:vAlign w:val="center"/>
          </w:tcPr>
          <w:p w14:paraId="0536D7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运动频闪观测仪</w:t>
            </w:r>
          </w:p>
        </w:tc>
        <w:tc>
          <w:tcPr>
            <w:tcW w:w="3293" w:type="pct"/>
            <w:tcBorders>
              <w:tl2br w:val="nil"/>
              <w:tr2bl w:val="nil"/>
            </w:tcBorders>
            <w:shd w:val="clear" w:color="auto" w:fill="auto"/>
            <w:vAlign w:val="center"/>
          </w:tcPr>
          <w:p w14:paraId="6E18BA0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频闪25HZ-50HZ，可实时观测运动物体图像</w:t>
            </w:r>
          </w:p>
        </w:tc>
        <w:tc>
          <w:tcPr>
            <w:tcW w:w="229" w:type="pct"/>
            <w:tcBorders>
              <w:tl2br w:val="nil"/>
              <w:tr2bl w:val="nil"/>
            </w:tcBorders>
            <w:shd w:val="clear" w:color="auto" w:fill="auto"/>
            <w:vAlign w:val="center"/>
          </w:tcPr>
          <w:p w14:paraId="741FCC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178DD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1AC29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c>
          <w:tcPr>
            <w:tcW w:w="324" w:type="pct"/>
            <w:tcBorders>
              <w:tl2br w:val="nil"/>
              <w:tr2bl w:val="nil"/>
            </w:tcBorders>
            <w:shd w:val="clear" w:color="auto" w:fill="auto"/>
            <w:vAlign w:val="center"/>
          </w:tcPr>
          <w:p w14:paraId="172A33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r>
      <w:tr w14:paraId="18AFC3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547" w:type="dxa"/>
            <w:tcBorders>
              <w:tl2br w:val="nil"/>
              <w:tr2bl w:val="nil"/>
            </w:tcBorders>
            <w:shd w:val="clear" w:color="auto" w:fill="auto"/>
            <w:vAlign w:val="center"/>
          </w:tcPr>
          <w:p w14:paraId="2A666F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529" w:type="pct"/>
            <w:tcBorders>
              <w:tl2br w:val="nil"/>
              <w:tr2bl w:val="nil"/>
            </w:tcBorders>
            <w:shd w:val="clear" w:color="auto" w:fill="auto"/>
            <w:vAlign w:val="center"/>
          </w:tcPr>
          <w:p w14:paraId="264F04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二维空间—时间描迹仪</w:t>
            </w:r>
          </w:p>
        </w:tc>
        <w:tc>
          <w:tcPr>
            <w:tcW w:w="3293" w:type="pct"/>
            <w:tcBorders>
              <w:tl2br w:val="nil"/>
              <w:tr2bl w:val="nil"/>
            </w:tcBorders>
            <w:shd w:val="clear" w:color="auto" w:fill="auto"/>
            <w:vAlign w:val="top"/>
          </w:tcPr>
          <w:p w14:paraId="748E1EC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同步计时打点描迹，悬浮式平抛。产品由主机、发射枪组件、单摆组件、向心力组件、卷纸机、运动体、基准尺、压纸条等构成。能完成：研究平抛物体的运动、斜抛、机械能守恒、弹性、非弹性、向心力、单摆、简谐、自由落体等9种实验。主机外形尺寸:390×140×430mm。</w:t>
            </w:r>
          </w:p>
        </w:tc>
        <w:tc>
          <w:tcPr>
            <w:tcW w:w="229" w:type="pct"/>
            <w:tcBorders>
              <w:tl2br w:val="nil"/>
              <w:tr2bl w:val="nil"/>
            </w:tcBorders>
            <w:shd w:val="clear" w:color="auto" w:fill="auto"/>
            <w:vAlign w:val="center"/>
          </w:tcPr>
          <w:p w14:paraId="5BCA81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331E2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C6BF0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368.5</w:t>
            </w:r>
          </w:p>
        </w:tc>
        <w:tc>
          <w:tcPr>
            <w:tcW w:w="324" w:type="pct"/>
            <w:tcBorders>
              <w:tl2br w:val="nil"/>
              <w:tr2bl w:val="nil"/>
            </w:tcBorders>
            <w:shd w:val="clear" w:color="auto" w:fill="auto"/>
            <w:vAlign w:val="center"/>
          </w:tcPr>
          <w:p w14:paraId="354C59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8844</w:t>
            </w:r>
          </w:p>
        </w:tc>
      </w:tr>
      <w:tr w14:paraId="43BB2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43959A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529" w:type="pct"/>
            <w:tcBorders>
              <w:tl2br w:val="nil"/>
              <w:tr2bl w:val="nil"/>
            </w:tcBorders>
            <w:shd w:val="clear" w:color="auto" w:fill="auto"/>
            <w:vAlign w:val="center"/>
          </w:tcPr>
          <w:p w14:paraId="40F721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向心力演示器</w:t>
            </w:r>
          </w:p>
        </w:tc>
        <w:tc>
          <w:tcPr>
            <w:tcW w:w="3293" w:type="pct"/>
            <w:tcBorders>
              <w:tl2br w:val="nil"/>
              <w:tr2bl w:val="nil"/>
            </w:tcBorders>
            <w:shd w:val="clear" w:color="auto" w:fill="auto"/>
            <w:vAlign w:val="center"/>
          </w:tcPr>
          <w:p w14:paraId="5A03B5A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机座、变速盘、大皮带轮、小皮带轮、旋臂、示力标尺、压杆、套筒、弹簧、钢球、铝球、驱动机构等组成。机座采用工程塑料制作，底部安装橡胶垫脚，机座高度约120mm；两只变速盘均由为塑料注塑制作，主动轮最大外径190mm，从动轮外径130mm。变速盘主、从动轮传动比为1：1、1：2及1：3，传动误差不大于0.5%；大、小皮带轮均采用工程塑料制作，大皮带轮尺寸为：Φ70×12mm，小皮带轮尺寸为：Φ40×12mm；悬壁采用厚度为1mm的金属板制作，悬壁宽度45mm。示力标尺总长为50mm，采用红、白相间的色环标示，每格色环宽5mm；压杆采用厚度1mm的铁板制作，压杆臂长约80mm；套筒采用内径26mm的塑料筒，长95mm；弹簧为Φ30mm×70mm的压簧，采用Φ1.2mm的弹簧钢丝绕制，圈数：15；钢球与铝球直径均为28.6mm，钢球质量为95.5±2g，铝球质量为47.45±1g。仪器可形象直观的演示和定性验证向心力公式：F=mv2/r或F=mω2r。仪器外形尺寸约：460×200×330mm。</w:t>
            </w:r>
          </w:p>
        </w:tc>
        <w:tc>
          <w:tcPr>
            <w:tcW w:w="229" w:type="pct"/>
            <w:tcBorders>
              <w:tl2br w:val="nil"/>
              <w:tr2bl w:val="nil"/>
            </w:tcBorders>
            <w:shd w:val="clear" w:color="auto" w:fill="auto"/>
            <w:vAlign w:val="center"/>
          </w:tcPr>
          <w:p w14:paraId="3F75F2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F11D9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F3DE7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584</w:t>
            </w:r>
          </w:p>
        </w:tc>
        <w:tc>
          <w:tcPr>
            <w:tcW w:w="324" w:type="pct"/>
            <w:tcBorders>
              <w:tl2br w:val="nil"/>
              <w:tr2bl w:val="nil"/>
            </w:tcBorders>
            <w:shd w:val="clear" w:color="auto" w:fill="auto"/>
            <w:vAlign w:val="center"/>
          </w:tcPr>
          <w:p w14:paraId="23E09F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584</w:t>
            </w:r>
          </w:p>
        </w:tc>
      </w:tr>
      <w:tr w14:paraId="5787D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0" w:hRule="atLeast"/>
        </w:trPr>
        <w:tc>
          <w:tcPr>
            <w:tcW w:w="547" w:type="dxa"/>
            <w:tcBorders>
              <w:tl2br w:val="nil"/>
              <w:tr2bl w:val="nil"/>
            </w:tcBorders>
            <w:shd w:val="clear" w:color="auto" w:fill="auto"/>
            <w:vAlign w:val="center"/>
          </w:tcPr>
          <w:p w14:paraId="5D99F4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529" w:type="pct"/>
            <w:tcBorders>
              <w:tl2br w:val="nil"/>
              <w:tr2bl w:val="nil"/>
            </w:tcBorders>
            <w:shd w:val="clear" w:color="auto" w:fill="auto"/>
            <w:vAlign w:val="center"/>
          </w:tcPr>
          <w:p w14:paraId="1E5011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向心力实验器</w:t>
            </w:r>
          </w:p>
        </w:tc>
        <w:tc>
          <w:tcPr>
            <w:tcW w:w="3293" w:type="pct"/>
            <w:tcBorders>
              <w:tl2br w:val="nil"/>
              <w:tr2bl w:val="nil"/>
            </w:tcBorders>
            <w:shd w:val="clear" w:color="auto" w:fill="auto"/>
            <w:vAlign w:val="center"/>
          </w:tcPr>
          <w:p w14:paraId="12F3683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指捻动式，中学物理演示《验证向心力公式》实验用。结构：由底座、导杆、平衡体、周期测定盘、捻柄、配重体、圆柱体、弹簧、半径指示器、弹簧拉杆及转轴组成。1.底座为金属制，尺寸：235×105×15mm。2.导杆、平衡杆及弹簧拉杆均为直径6mm，表面电镀处理。3.周期测定盘为铝制，直径80mm。</w:t>
            </w:r>
          </w:p>
        </w:tc>
        <w:tc>
          <w:tcPr>
            <w:tcW w:w="229" w:type="pct"/>
            <w:tcBorders>
              <w:tl2br w:val="nil"/>
              <w:tr2bl w:val="nil"/>
            </w:tcBorders>
            <w:shd w:val="clear" w:color="auto" w:fill="auto"/>
            <w:vAlign w:val="center"/>
          </w:tcPr>
          <w:p w14:paraId="3D0F76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B1856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B2611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0BB0A1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1968</w:t>
            </w:r>
          </w:p>
        </w:tc>
      </w:tr>
      <w:tr w14:paraId="12A12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0" w:hRule="atLeast"/>
        </w:trPr>
        <w:tc>
          <w:tcPr>
            <w:tcW w:w="547" w:type="dxa"/>
            <w:tcBorders>
              <w:tl2br w:val="nil"/>
              <w:tr2bl w:val="nil"/>
            </w:tcBorders>
            <w:shd w:val="clear" w:color="auto" w:fill="auto"/>
            <w:vAlign w:val="center"/>
          </w:tcPr>
          <w:p w14:paraId="21D13A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529" w:type="pct"/>
            <w:tcBorders>
              <w:tl2br w:val="nil"/>
              <w:tr2bl w:val="nil"/>
            </w:tcBorders>
            <w:shd w:val="clear" w:color="auto" w:fill="auto"/>
            <w:vAlign w:val="center"/>
          </w:tcPr>
          <w:p w14:paraId="3CA72E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凹凸桥演示器</w:t>
            </w:r>
          </w:p>
        </w:tc>
        <w:tc>
          <w:tcPr>
            <w:tcW w:w="3293" w:type="pct"/>
            <w:tcBorders>
              <w:tl2br w:val="nil"/>
              <w:tr2bl w:val="nil"/>
            </w:tcBorders>
            <w:shd w:val="clear" w:color="auto" w:fill="auto"/>
            <w:vAlign w:val="center"/>
          </w:tcPr>
          <w:p w14:paraId="69A2DD9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高中教师演示在凹面桥物体对桥面的压力。演示器由电磁铁、钢球、轨道、电磁铁开关、台秤、底座、接球槽、接球槽支杆等组成。1.外接电源：AC220V。2.钢球直径28.5mm。3.底座为木质，尺寸：600×150×16mm。</w:t>
            </w:r>
          </w:p>
        </w:tc>
        <w:tc>
          <w:tcPr>
            <w:tcW w:w="229" w:type="pct"/>
            <w:tcBorders>
              <w:tl2br w:val="nil"/>
              <w:tr2bl w:val="nil"/>
            </w:tcBorders>
            <w:shd w:val="clear" w:color="auto" w:fill="auto"/>
            <w:vAlign w:val="center"/>
          </w:tcPr>
          <w:p w14:paraId="30693E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81D06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FA4D2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c>
          <w:tcPr>
            <w:tcW w:w="324" w:type="pct"/>
            <w:tcBorders>
              <w:tl2br w:val="nil"/>
              <w:tr2bl w:val="nil"/>
            </w:tcBorders>
            <w:shd w:val="clear" w:color="auto" w:fill="auto"/>
            <w:vAlign w:val="center"/>
          </w:tcPr>
          <w:p w14:paraId="2B8D64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r>
      <w:tr w14:paraId="6A100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20" w:hRule="atLeast"/>
        </w:trPr>
        <w:tc>
          <w:tcPr>
            <w:tcW w:w="547" w:type="dxa"/>
            <w:tcBorders>
              <w:tl2br w:val="nil"/>
              <w:tr2bl w:val="nil"/>
            </w:tcBorders>
            <w:shd w:val="clear" w:color="auto" w:fill="auto"/>
            <w:vAlign w:val="center"/>
          </w:tcPr>
          <w:p w14:paraId="0CF01B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529" w:type="pct"/>
            <w:tcBorders>
              <w:tl2br w:val="nil"/>
              <w:tr2bl w:val="nil"/>
            </w:tcBorders>
            <w:shd w:val="clear" w:color="auto" w:fill="auto"/>
            <w:vAlign w:val="center"/>
          </w:tcPr>
          <w:p w14:paraId="2277A1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演示力矩盘</w:t>
            </w:r>
          </w:p>
        </w:tc>
        <w:tc>
          <w:tcPr>
            <w:tcW w:w="3293" w:type="pct"/>
            <w:tcBorders>
              <w:tl2br w:val="nil"/>
              <w:tr2bl w:val="nil"/>
            </w:tcBorders>
            <w:shd w:val="clear" w:color="auto" w:fill="auto"/>
            <w:vAlign w:val="center"/>
          </w:tcPr>
          <w:p w14:paraId="5B5BEEC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中学物理教学演示和学生分组实验用。仪器由圆盘、轴、底座、立杆、带线的空心销6个组成、塑料圆盘直径270mm，盘面有4个同心圆，均匀分布若干个小孔，供安插空心销用。立杆直径为12mm，长度为400mm，表面电镀处理。底座为铁制三角形或者塑料圆盘、三脚形底座，中心点有Φ2mm小孔可固定。</w:t>
            </w:r>
          </w:p>
        </w:tc>
        <w:tc>
          <w:tcPr>
            <w:tcW w:w="229" w:type="pct"/>
            <w:tcBorders>
              <w:tl2br w:val="nil"/>
              <w:tr2bl w:val="nil"/>
            </w:tcBorders>
            <w:shd w:val="clear" w:color="auto" w:fill="auto"/>
            <w:vAlign w:val="center"/>
          </w:tcPr>
          <w:p w14:paraId="3F0FA0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0BCE0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B7BF5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02B0AB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10351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60" w:hRule="atLeast"/>
        </w:trPr>
        <w:tc>
          <w:tcPr>
            <w:tcW w:w="547" w:type="dxa"/>
            <w:tcBorders>
              <w:tl2br w:val="nil"/>
              <w:tr2bl w:val="nil"/>
            </w:tcBorders>
            <w:shd w:val="clear" w:color="auto" w:fill="auto"/>
            <w:vAlign w:val="center"/>
          </w:tcPr>
          <w:p w14:paraId="5FA190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529" w:type="pct"/>
            <w:tcBorders>
              <w:tl2br w:val="nil"/>
              <w:tr2bl w:val="nil"/>
            </w:tcBorders>
            <w:shd w:val="clear" w:color="auto" w:fill="auto"/>
            <w:vAlign w:val="center"/>
          </w:tcPr>
          <w:p w14:paraId="0C3C0A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力矩盘</w:t>
            </w:r>
          </w:p>
        </w:tc>
        <w:tc>
          <w:tcPr>
            <w:tcW w:w="3293" w:type="pct"/>
            <w:tcBorders>
              <w:tl2br w:val="nil"/>
              <w:tr2bl w:val="nil"/>
            </w:tcBorders>
            <w:shd w:val="clear" w:color="auto" w:fill="auto"/>
            <w:vAlign w:val="center"/>
          </w:tcPr>
          <w:p w14:paraId="09C4BBB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要供中学物理教学演示和学生分组实验用，主要由圆盘、轴、带线的空心销6个组成。圆盘塑料制，直径约270mm×16mm，盘面上有4个同心圆，均匀分布若干个小孔，供安插空心销用。轴端有卡环槽，防止圆盘脱落。</w:t>
            </w:r>
          </w:p>
        </w:tc>
        <w:tc>
          <w:tcPr>
            <w:tcW w:w="229" w:type="pct"/>
            <w:tcBorders>
              <w:tl2br w:val="nil"/>
              <w:tr2bl w:val="nil"/>
            </w:tcBorders>
            <w:shd w:val="clear" w:color="auto" w:fill="auto"/>
            <w:vAlign w:val="center"/>
          </w:tcPr>
          <w:p w14:paraId="1D1E60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17367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2EFE8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3860DD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960</w:t>
            </w:r>
          </w:p>
        </w:tc>
      </w:tr>
      <w:tr w14:paraId="54653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A7ADF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529" w:type="pct"/>
            <w:tcBorders>
              <w:tl2br w:val="nil"/>
              <w:tr2bl w:val="nil"/>
            </w:tcBorders>
            <w:shd w:val="clear" w:color="auto" w:fill="auto"/>
            <w:vAlign w:val="center"/>
          </w:tcPr>
          <w:p w14:paraId="7F72E3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动量传递演示器(碰撞球)</w:t>
            </w:r>
          </w:p>
        </w:tc>
        <w:tc>
          <w:tcPr>
            <w:tcW w:w="3293" w:type="pct"/>
            <w:tcBorders>
              <w:tl2br w:val="nil"/>
              <w:tr2bl w:val="nil"/>
            </w:tcBorders>
            <w:shd w:val="clear" w:color="auto" w:fill="auto"/>
            <w:vAlign w:val="center"/>
          </w:tcPr>
          <w:p w14:paraId="47DADB2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由底座、支架、5个钢球带线组成。1.底座采用塑料制，尺寸：130×110×15mm。2.钢球直径16mm，表面电镀处理。</w:t>
            </w:r>
          </w:p>
        </w:tc>
        <w:tc>
          <w:tcPr>
            <w:tcW w:w="229" w:type="pct"/>
            <w:tcBorders>
              <w:tl2br w:val="nil"/>
              <w:tr2bl w:val="nil"/>
            </w:tcBorders>
            <w:shd w:val="clear" w:color="auto" w:fill="auto"/>
            <w:vAlign w:val="center"/>
          </w:tcPr>
          <w:p w14:paraId="1BBA8E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3FB0F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7CE00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4" w:type="pct"/>
            <w:tcBorders>
              <w:tl2br w:val="nil"/>
              <w:tr2bl w:val="nil"/>
            </w:tcBorders>
            <w:shd w:val="clear" w:color="auto" w:fill="auto"/>
            <w:vAlign w:val="center"/>
          </w:tcPr>
          <w:p w14:paraId="64FBA2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63F04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2" w:hRule="atLeast"/>
        </w:trPr>
        <w:tc>
          <w:tcPr>
            <w:tcW w:w="547" w:type="dxa"/>
            <w:tcBorders>
              <w:tl2br w:val="nil"/>
              <w:tr2bl w:val="nil"/>
            </w:tcBorders>
            <w:shd w:val="clear" w:color="auto" w:fill="auto"/>
            <w:vAlign w:val="center"/>
          </w:tcPr>
          <w:p w14:paraId="17F404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529" w:type="pct"/>
            <w:tcBorders>
              <w:tl2br w:val="nil"/>
              <w:tr2bl w:val="nil"/>
            </w:tcBorders>
            <w:shd w:val="clear" w:color="auto" w:fill="auto"/>
            <w:vAlign w:val="center"/>
          </w:tcPr>
          <w:p w14:paraId="1A140C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音叉</w:t>
            </w:r>
          </w:p>
        </w:tc>
        <w:tc>
          <w:tcPr>
            <w:tcW w:w="3293" w:type="pct"/>
            <w:tcBorders>
              <w:tl2br w:val="nil"/>
              <w:tr2bl w:val="nil"/>
            </w:tcBorders>
            <w:shd w:val="clear" w:color="auto" w:fill="auto"/>
            <w:vAlign w:val="center"/>
          </w:tcPr>
          <w:p w14:paraId="35B7C0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音叉用钢或合金铝加工制造，发音部分呈现“U”形，“U”形下方的叉柄能插入并紧固在共鸣箱上。当敲击音叉时，音叉不能松动，音叉表面平整光滑，叉股内侧平面与底部圆弧光滑相切。每支音叉配共鸣箱一个。单支音叉配音叉槌一个；每对共振音叉配音叉槌一个，变频箍一个。钢制音叉表面镀铬，铝制音叉表面氧化处理。表面粗糙度：外侧面和两平面Ra最大允许值1．0μm，内侧面的最大允许值2．0μ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2．在温度20℃、相对湿度55%RH、环境噪音不大于30dB的室内，用音叉槌适度轻敲音叉，距音叉1000mm处，声强应不低于90dB；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3．单支音叉的频率及误差分别为：256Hz±0．3Hz；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制造共鸣箱的木材应无节疤和裂痕，宜用泡桐、东北松或高密度板制造，所用木材应经过干燥处理，其含水率为12%～14%。共鸣箱箱体平整，胶合严密，无歪斜，无裂纹，插座与箱体应胶合牢固，使用时不应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5．音叉槌槌头用橡胶制造，槌杆用木材或塑料制造，槌头球径约26mm、杆长约180mm为宜。</w:t>
            </w:r>
          </w:p>
        </w:tc>
        <w:tc>
          <w:tcPr>
            <w:tcW w:w="229" w:type="pct"/>
            <w:tcBorders>
              <w:tl2br w:val="nil"/>
              <w:tr2bl w:val="nil"/>
            </w:tcBorders>
            <w:shd w:val="clear" w:color="auto" w:fill="auto"/>
            <w:vAlign w:val="center"/>
          </w:tcPr>
          <w:p w14:paraId="7FF196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6385B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06669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25621E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r>
      <w:tr w14:paraId="3FDFA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00" w:hRule="atLeast"/>
        </w:trPr>
        <w:tc>
          <w:tcPr>
            <w:tcW w:w="547" w:type="dxa"/>
            <w:tcBorders>
              <w:tl2br w:val="nil"/>
              <w:tr2bl w:val="nil"/>
            </w:tcBorders>
            <w:shd w:val="clear" w:color="auto" w:fill="auto"/>
            <w:vAlign w:val="center"/>
          </w:tcPr>
          <w:p w14:paraId="0F82EF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529" w:type="pct"/>
            <w:tcBorders>
              <w:tl2br w:val="nil"/>
              <w:tr2bl w:val="nil"/>
            </w:tcBorders>
            <w:shd w:val="clear" w:color="auto" w:fill="auto"/>
            <w:vAlign w:val="center"/>
          </w:tcPr>
          <w:p w14:paraId="7D73DC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音叉</w:t>
            </w:r>
          </w:p>
        </w:tc>
        <w:tc>
          <w:tcPr>
            <w:tcW w:w="3293" w:type="pct"/>
            <w:tcBorders>
              <w:tl2br w:val="nil"/>
              <w:tr2bl w:val="nil"/>
            </w:tcBorders>
            <w:shd w:val="clear" w:color="auto" w:fill="auto"/>
            <w:vAlign w:val="center"/>
          </w:tcPr>
          <w:p w14:paraId="483F13C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音叉用钢或合金铝加工制造，发音部分呈现“U”形，“U”形下方的叉柄能插入并紧固在共鸣箱上。当敲击音叉时，音叉不能松动，音叉表面平整光滑，叉股内侧平面与底部圆弧光滑相切。每支音叉配共鸣箱一个。单支音叉配音叉槌一个；每对共振音叉配音叉槌一个，变频箍一个。钢制音叉表面镀铬，铝制音叉表面氧化处理。表面粗糙度：外侧面和两平面Ra最大允许值1．0μm，内侧面的最大允许值2．0μ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2．在温度20℃、相对湿度55%RH、环境噪音不大于30dB的室内，用音叉槌适度轻敲音叉，距音叉1000mm处，声强应不低于90dB；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3．单支音叉的频率及误差分别为：512Hz±0．4Hz；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制造共鸣箱的木材应无节疤和裂痕，宜用泡桐、东北松或高密度板制造，所用木材应经过干燥处理，其含水率为12%～14%。共鸣箱箱体平整，胶合严密，无歪斜，无裂纹，插座与箱体应胶合牢固，使用时不应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5．音叉槌槌头用橡胶制造，槌杆用木材或塑料制造，槌头球径约26mm、杆长约180mm为宜。</w:t>
            </w:r>
          </w:p>
        </w:tc>
        <w:tc>
          <w:tcPr>
            <w:tcW w:w="229" w:type="pct"/>
            <w:tcBorders>
              <w:tl2br w:val="nil"/>
              <w:tr2bl w:val="nil"/>
            </w:tcBorders>
            <w:shd w:val="clear" w:color="auto" w:fill="auto"/>
            <w:vAlign w:val="center"/>
          </w:tcPr>
          <w:p w14:paraId="573065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30893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3D222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0CEF2B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r>
      <w:tr w14:paraId="657E7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3F44F9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529" w:type="pct"/>
            <w:tcBorders>
              <w:tl2br w:val="nil"/>
              <w:tr2bl w:val="nil"/>
            </w:tcBorders>
            <w:shd w:val="clear" w:color="auto" w:fill="auto"/>
            <w:vAlign w:val="center"/>
          </w:tcPr>
          <w:p w14:paraId="0DC68A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纵波演示器</w:t>
            </w:r>
          </w:p>
        </w:tc>
        <w:tc>
          <w:tcPr>
            <w:tcW w:w="3293" w:type="pct"/>
            <w:tcBorders>
              <w:tl2br w:val="nil"/>
              <w:tr2bl w:val="nil"/>
            </w:tcBorders>
            <w:shd w:val="clear" w:color="auto" w:fill="auto"/>
            <w:vAlign w:val="center"/>
          </w:tcPr>
          <w:p w14:paraId="529512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学物理演示纵波的传播、反射等；仪器采用支架（塑料）悬挂弹簧形式，全长110cm、Φ60mm螺旋弹簧自由悬挂在支架上，振源金属可上下调节，整套仪器包括机架1套（螺旋弹簧1套、振源2套）；连接杆10根；反光白布1块。</w:t>
            </w:r>
          </w:p>
        </w:tc>
        <w:tc>
          <w:tcPr>
            <w:tcW w:w="229" w:type="pct"/>
            <w:tcBorders>
              <w:tl2br w:val="nil"/>
              <w:tr2bl w:val="nil"/>
            </w:tcBorders>
            <w:shd w:val="clear" w:color="auto" w:fill="auto"/>
            <w:vAlign w:val="center"/>
          </w:tcPr>
          <w:p w14:paraId="371626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9BF6C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86920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4" w:type="pct"/>
            <w:tcBorders>
              <w:tl2br w:val="nil"/>
              <w:tr2bl w:val="nil"/>
            </w:tcBorders>
            <w:shd w:val="clear" w:color="auto" w:fill="auto"/>
            <w:vAlign w:val="center"/>
          </w:tcPr>
          <w:p w14:paraId="2D0449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r>
      <w:tr w14:paraId="22FF4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0" w:hRule="atLeast"/>
        </w:trPr>
        <w:tc>
          <w:tcPr>
            <w:tcW w:w="547" w:type="dxa"/>
            <w:tcBorders>
              <w:tl2br w:val="nil"/>
              <w:tr2bl w:val="nil"/>
            </w:tcBorders>
            <w:shd w:val="clear" w:color="auto" w:fill="auto"/>
            <w:vAlign w:val="center"/>
          </w:tcPr>
          <w:p w14:paraId="52B93A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529" w:type="pct"/>
            <w:tcBorders>
              <w:tl2br w:val="nil"/>
              <w:tr2bl w:val="nil"/>
            </w:tcBorders>
            <w:shd w:val="clear" w:color="auto" w:fill="auto"/>
            <w:vAlign w:val="center"/>
          </w:tcPr>
          <w:p w14:paraId="388FC2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声速测量仪</w:t>
            </w:r>
          </w:p>
        </w:tc>
        <w:tc>
          <w:tcPr>
            <w:tcW w:w="3293" w:type="pct"/>
            <w:tcBorders>
              <w:tl2br w:val="nil"/>
              <w:tr2bl w:val="nil"/>
            </w:tcBorders>
            <w:shd w:val="clear" w:color="auto" w:fill="auto"/>
            <w:vAlign w:val="center"/>
          </w:tcPr>
          <w:p w14:paraId="2CE376C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1．仪器由一台主机及两个专用传感器组成，并配有一组专用连线，一个发声装置和一组支架，实验时与数字计时器配套使用；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2．主机与声传感器配合使用，声传感器接收，用金属铃敲击声音使数字计时器开启或关闭的距离不小于4m；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3．声速测量误差小于3%。</w:t>
            </w:r>
          </w:p>
        </w:tc>
        <w:tc>
          <w:tcPr>
            <w:tcW w:w="229" w:type="pct"/>
            <w:tcBorders>
              <w:tl2br w:val="nil"/>
              <w:tr2bl w:val="nil"/>
            </w:tcBorders>
            <w:shd w:val="clear" w:color="auto" w:fill="auto"/>
            <w:vAlign w:val="center"/>
          </w:tcPr>
          <w:p w14:paraId="1127B0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DAC73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B8147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324" w:type="pct"/>
            <w:tcBorders>
              <w:tl2br w:val="nil"/>
              <w:tr2bl w:val="nil"/>
            </w:tcBorders>
            <w:shd w:val="clear" w:color="auto" w:fill="auto"/>
            <w:vAlign w:val="center"/>
          </w:tcPr>
          <w:p w14:paraId="001B50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r>
      <w:tr w14:paraId="29416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777513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529" w:type="pct"/>
            <w:tcBorders>
              <w:tl2br w:val="nil"/>
              <w:tr2bl w:val="nil"/>
            </w:tcBorders>
            <w:shd w:val="clear" w:color="auto" w:fill="auto"/>
            <w:vAlign w:val="center"/>
          </w:tcPr>
          <w:p w14:paraId="1A9E87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共振音叉</w:t>
            </w:r>
          </w:p>
        </w:tc>
        <w:tc>
          <w:tcPr>
            <w:tcW w:w="3293" w:type="pct"/>
            <w:tcBorders>
              <w:tl2br w:val="nil"/>
              <w:tr2bl w:val="nil"/>
            </w:tcBorders>
            <w:shd w:val="clear" w:color="auto" w:fill="auto"/>
            <w:vAlign w:val="top"/>
          </w:tcPr>
          <w:p w14:paraId="0FF8E6F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声学仪器，供中学物理教学实验用。2、音叉的频率为４４０±１Hz，频率误差为０．８Hz（在２０°Ｃ时）,3、两支同频率音叉为一组，系用整块45#碳钢制成，棱角整齐，叉截面为：6.5mm×16mm,音叉臂长约109mm，臂间距：17mm。4、结构组成：音叉一对，共鸣箱一对（木质，180mm×90mm×53mm）,击锤1个，改变钢箍1个，底座带有4个橡胶垫，上方带有凸起音叉叉槽。</w:t>
            </w:r>
          </w:p>
        </w:tc>
        <w:tc>
          <w:tcPr>
            <w:tcW w:w="229" w:type="pct"/>
            <w:tcBorders>
              <w:tl2br w:val="nil"/>
              <w:tr2bl w:val="nil"/>
            </w:tcBorders>
            <w:shd w:val="clear" w:color="auto" w:fill="auto"/>
            <w:vAlign w:val="center"/>
          </w:tcPr>
          <w:p w14:paraId="770FDB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447484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4DB58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5E8216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r>
      <w:tr w14:paraId="11B4C8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trPr>
        <w:tc>
          <w:tcPr>
            <w:tcW w:w="547" w:type="dxa"/>
            <w:tcBorders>
              <w:tl2br w:val="nil"/>
              <w:tr2bl w:val="nil"/>
            </w:tcBorders>
            <w:shd w:val="clear" w:color="auto" w:fill="auto"/>
            <w:vAlign w:val="center"/>
          </w:tcPr>
          <w:p w14:paraId="62DC76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529" w:type="pct"/>
            <w:tcBorders>
              <w:tl2br w:val="nil"/>
              <w:tr2bl w:val="nil"/>
            </w:tcBorders>
            <w:shd w:val="clear" w:color="auto" w:fill="auto"/>
            <w:vAlign w:val="center"/>
          </w:tcPr>
          <w:p w14:paraId="2DEFE3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纵横波演示器</w:t>
            </w:r>
          </w:p>
        </w:tc>
        <w:tc>
          <w:tcPr>
            <w:tcW w:w="3293" w:type="pct"/>
            <w:tcBorders>
              <w:tl2br w:val="nil"/>
              <w:tr2bl w:val="nil"/>
            </w:tcBorders>
            <w:shd w:val="clear" w:color="auto" w:fill="auto"/>
            <w:vAlign w:val="center"/>
          </w:tcPr>
          <w:p w14:paraId="78A28BE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学物理演示纵波的传播、反射等；仪器采用支架（塑料）悬挂弹簧形式，全长110cm、Φ60mm螺旋弹簧自由悬挂在支架上，振源金属可上下调节，整套仪器包括机架1套（螺旋弹簧1套、振源2套）；连接杆10根；反光白布1块。</w:t>
            </w:r>
          </w:p>
        </w:tc>
        <w:tc>
          <w:tcPr>
            <w:tcW w:w="229" w:type="pct"/>
            <w:tcBorders>
              <w:tl2br w:val="nil"/>
              <w:tr2bl w:val="nil"/>
            </w:tcBorders>
            <w:shd w:val="clear" w:color="auto" w:fill="auto"/>
            <w:vAlign w:val="center"/>
          </w:tcPr>
          <w:p w14:paraId="0C15D3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FD208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3B143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324" w:type="pct"/>
            <w:tcBorders>
              <w:tl2br w:val="nil"/>
              <w:tr2bl w:val="nil"/>
            </w:tcBorders>
            <w:shd w:val="clear" w:color="auto" w:fill="auto"/>
            <w:vAlign w:val="center"/>
          </w:tcPr>
          <w:p w14:paraId="1F8440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r>
      <w:tr w14:paraId="7A40E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4BD98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529" w:type="pct"/>
            <w:tcBorders>
              <w:tl2br w:val="nil"/>
              <w:tr2bl w:val="nil"/>
            </w:tcBorders>
            <w:shd w:val="clear" w:color="auto" w:fill="auto"/>
            <w:vAlign w:val="center"/>
          </w:tcPr>
          <w:p w14:paraId="0D13FD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绳波演示器</w:t>
            </w:r>
          </w:p>
        </w:tc>
        <w:tc>
          <w:tcPr>
            <w:tcW w:w="3293" w:type="pct"/>
            <w:tcBorders>
              <w:tl2br w:val="nil"/>
              <w:tr2bl w:val="nil"/>
            </w:tcBorders>
            <w:shd w:val="clear" w:color="auto" w:fill="auto"/>
            <w:vAlign w:val="top"/>
          </w:tcPr>
          <w:p w14:paraId="77C0E93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电动液晶显示式，产品由振荡频率显示器、控制面板、开关、紧绳柱、振荡杆、细线、定滑轮、张力砝码、刻度支架等构成。使用电源：220V 50Hz；2.有效刻度不小于100cm。</w:t>
            </w:r>
          </w:p>
        </w:tc>
        <w:tc>
          <w:tcPr>
            <w:tcW w:w="229" w:type="pct"/>
            <w:tcBorders>
              <w:tl2br w:val="nil"/>
              <w:tr2bl w:val="nil"/>
            </w:tcBorders>
            <w:shd w:val="clear" w:color="auto" w:fill="auto"/>
            <w:vAlign w:val="center"/>
          </w:tcPr>
          <w:p w14:paraId="1D66A6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AECD0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2D0FD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c>
          <w:tcPr>
            <w:tcW w:w="324" w:type="pct"/>
            <w:tcBorders>
              <w:tl2br w:val="nil"/>
              <w:tr2bl w:val="nil"/>
            </w:tcBorders>
            <w:shd w:val="clear" w:color="auto" w:fill="auto"/>
            <w:vAlign w:val="center"/>
          </w:tcPr>
          <w:p w14:paraId="641B79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r>
      <w:tr w14:paraId="26A93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3B811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529" w:type="pct"/>
            <w:tcBorders>
              <w:tl2br w:val="nil"/>
              <w:tr2bl w:val="nil"/>
            </w:tcBorders>
            <w:shd w:val="clear" w:color="auto" w:fill="auto"/>
            <w:vAlign w:val="center"/>
          </w:tcPr>
          <w:p w14:paraId="026E18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波动弹簧</w:t>
            </w:r>
          </w:p>
        </w:tc>
        <w:tc>
          <w:tcPr>
            <w:tcW w:w="3293" w:type="pct"/>
            <w:tcBorders>
              <w:tl2br w:val="nil"/>
              <w:tr2bl w:val="nil"/>
            </w:tcBorders>
            <w:shd w:val="clear" w:color="auto" w:fill="auto"/>
            <w:vAlign w:val="center"/>
          </w:tcPr>
          <w:p w14:paraId="613A18DB">
            <w:pPr>
              <w:keepNext w:val="0"/>
              <w:keepLines w:val="0"/>
              <w:widowControl/>
              <w:suppressLineNumbers w:val="0"/>
              <w:jc w:val="both"/>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扁钢丝弹簧，表面电镀处理。弹簧外径不小于66mm，圈数不小于160。</w:t>
            </w:r>
          </w:p>
        </w:tc>
        <w:tc>
          <w:tcPr>
            <w:tcW w:w="229" w:type="pct"/>
            <w:tcBorders>
              <w:tl2br w:val="nil"/>
              <w:tr2bl w:val="nil"/>
            </w:tcBorders>
            <w:shd w:val="clear" w:color="auto" w:fill="auto"/>
            <w:vAlign w:val="center"/>
          </w:tcPr>
          <w:p w14:paraId="1DBB6A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63D35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22C39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755E22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2FA17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5E32C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529" w:type="pct"/>
            <w:tcBorders>
              <w:tl2br w:val="nil"/>
              <w:tr2bl w:val="nil"/>
            </w:tcBorders>
            <w:shd w:val="clear" w:color="auto" w:fill="auto"/>
            <w:vAlign w:val="center"/>
          </w:tcPr>
          <w:p w14:paraId="455CA2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波动演示器</w:t>
            </w:r>
          </w:p>
        </w:tc>
        <w:tc>
          <w:tcPr>
            <w:tcW w:w="3293" w:type="pct"/>
            <w:tcBorders>
              <w:tl2br w:val="nil"/>
              <w:tr2bl w:val="nil"/>
            </w:tcBorders>
            <w:shd w:val="clear" w:color="auto" w:fill="auto"/>
            <w:vAlign w:val="top"/>
          </w:tcPr>
          <w:p w14:paraId="44FE652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由外壳、16个偏心轮、横波杆、纵波杆和质点组成。外壳应采用金属材料制成，表面烤漆处理，外形尺寸：500mm×215mm×270mm。正背面分别能演示纵、横波的形成及传播。</w:t>
            </w:r>
          </w:p>
        </w:tc>
        <w:tc>
          <w:tcPr>
            <w:tcW w:w="229" w:type="pct"/>
            <w:tcBorders>
              <w:tl2br w:val="nil"/>
              <w:tr2bl w:val="nil"/>
            </w:tcBorders>
            <w:shd w:val="clear" w:color="auto" w:fill="auto"/>
            <w:vAlign w:val="center"/>
          </w:tcPr>
          <w:p w14:paraId="5AB366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74F87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E6709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653</w:t>
            </w:r>
          </w:p>
        </w:tc>
        <w:tc>
          <w:tcPr>
            <w:tcW w:w="324" w:type="pct"/>
            <w:tcBorders>
              <w:tl2br w:val="nil"/>
              <w:tr2bl w:val="nil"/>
            </w:tcBorders>
            <w:shd w:val="clear" w:color="auto" w:fill="auto"/>
            <w:vAlign w:val="center"/>
          </w:tcPr>
          <w:p w14:paraId="3DCE4C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653</w:t>
            </w:r>
          </w:p>
        </w:tc>
      </w:tr>
      <w:tr w14:paraId="3A939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40" w:hRule="atLeast"/>
        </w:trPr>
        <w:tc>
          <w:tcPr>
            <w:tcW w:w="547" w:type="dxa"/>
            <w:tcBorders>
              <w:tl2br w:val="nil"/>
              <w:tr2bl w:val="nil"/>
            </w:tcBorders>
            <w:shd w:val="clear" w:color="auto" w:fill="auto"/>
            <w:vAlign w:val="center"/>
          </w:tcPr>
          <w:p w14:paraId="0FF0B6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529" w:type="pct"/>
            <w:tcBorders>
              <w:tl2br w:val="nil"/>
              <w:tr2bl w:val="nil"/>
            </w:tcBorders>
            <w:shd w:val="clear" w:color="auto" w:fill="auto"/>
            <w:vAlign w:val="center"/>
          </w:tcPr>
          <w:p w14:paraId="7BD26468">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发波装置</w:t>
            </w:r>
          </w:p>
        </w:tc>
        <w:tc>
          <w:tcPr>
            <w:tcW w:w="3293" w:type="pct"/>
            <w:tcBorders>
              <w:tl2br w:val="nil"/>
              <w:tr2bl w:val="nil"/>
            </w:tcBorders>
            <w:shd w:val="clear" w:color="auto" w:fill="auto"/>
            <w:vAlign w:val="top"/>
          </w:tcPr>
          <w:p w14:paraId="4DB9E611">
            <w:pPr>
              <w:keepNext w:val="0"/>
              <w:keepLines w:val="0"/>
              <w:widowControl/>
              <w:numPr>
                <w:ilvl w:val="0"/>
                <w:numId w:val="24"/>
              </w:numPr>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用途：利用水波的投影显示波的形成、传播、反射、干涉和衍射等现象；</w:t>
            </w:r>
          </w:p>
          <w:p w14:paraId="48605A5E">
            <w:pPr>
              <w:keepNext w:val="0"/>
              <w:keepLines w:val="0"/>
              <w:widowControl/>
              <w:numPr>
                <w:ilvl w:val="0"/>
                <w:numId w:val="0"/>
              </w:numPr>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结构：主要由壳体、水槽、振动源,附件及光源等组成，水槽及壳体：水槽是用底部装有密封、透明玻璃的塑料盆制成，1.壳体用塑料制成，上面放置水槽，正面竖直安装毛玻璃，作为水波投影屏幕，框架内部倾斜45°装有平面镜；2.振源：振动源采用电磁、激励式，由电磁铁、电位器、振杆、振子、主板等组成；3.光源：光源为盒式机械遮挡频闪光源，灯泡为12V 100W幻灯机溴钨灯，频闪器是由直流微型电动机驱动一个可旋转的遮挡叶片，盒的顶部开有散热窗；4.水槽发波附件为单振子、双振子、平面波振子及挡板2块。主机体规格尺寸：290mm×264mm×320mm。</w:t>
            </w:r>
          </w:p>
        </w:tc>
        <w:tc>
          <w:tcPr>
            <w:tcW w:w="229" w:type="pct"/>
            <w:tcBorders>
              <w:tl2br w:val="nil"/>
              <w:tr2bl w:val="nil"/>
            </w:tcBorders>
            <w:shd w:val="clear" w:color="auto" w:fill="auto"/>
            <w:vAlign w:val="center"/>
          </w:tcPr>
          <w:p w14:paraId="7A1035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715FC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F8583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1015</w:t>
            </w:r>
          </w:p>
        </w:tc>
        <w:tc>
          <w:tcPr>
            <w:tcW w:w="324" w:type="pct"/>
            <w:tcBorders>
              <w:tl2br w:val="nil"/>
              <w:tr2bl w:val="nil"/>
            </w:tcBorders>
            <w:shd w:val="clear" w:color="auto" w:fill="auto"/>
            <w:vAlign w:val="center"/>
          </w:tcPr>
          <w:p w14:paraId="27F3C0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1015</w:t>
            </w:r>
          </w:p>
        </w:tc>
      </w:tr>
      <w:tr w14:paraId="62CDD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00" w:hRule="atLeast"/>
        </w:trPr>
        <w:tc>
          <w:tcPr>
            <w:tcW w:w="547" w:type="dxa"/>
            <w:tcBorders>
              <w:tl2br w:val="nil"/>
              <w:tr2bl w:val="nil"/>
            </w:tcBorders>
            <w:shd w:val="clear" w:color="auto" w:fill="auto"/>
            <w:vAlign w:val="center"/>
          </w:tcPr>
          <w:p w14:paraId="7587C5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529" w:type="pct"/>
            <w:tcBorders>
              <w:tl2br w:val="nil"/>
              <w:tr2bl w:val="nil"/>
            </w:tcBorders>
            <w:shd w:val="clear" w:color="auto" w:fill="auto"/>
            <w:vAlign w:val="center"/>
          </w:tcPr>
          <w:p w14:paraId="6326BD9A">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发波装置</w:t>
            </w:r>
          </w:p>
        </w:tc>
        <w:tc>
          <w:tcPr>
            <w:tcW w:w="3293" w:type="pct"/>
            <w:tcBorders>
              <w:tl2br w:val="nil"/>
              <w:tr2bl w:val="nil"/>
            </w:tcBorders>
            <w:shd w:val="clear" w:color="auto" w:fill="auto"/>
            <w:vAlign w:val="center"/>
          </w:tcPr>
          <w:p w14:paraId="0F9DFE2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由水槽、振源及附件组成。1.水槽由透明有机玻璃制成，尺寸：280mm×280mm×30mm，槽内四周均放有海棉。2.振源由振荡电路、弹簧片连接器构成，其频率可调。3.附件由圆波振子、双振子、横波振子、直档板构成。</w:t>
            </w:r>
          </w:p>
        </w:tc>
        <w:tc>
          <w:tcPr>
            <w:tcW w:w="229" w:type="pct"/>
            <w:tcBorders>
              <w:tl2br w:val="nil"/>
              <w:tr2bl w:val="nil"/>
            </w:tcBorders>
            <w:shd w:val="clear" w:color="auto" w:fill="auto"/>
            <w:vAlign w:val="center"/>
          </w:tcPr>
          <w:p w14:paraId="13BA80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0A3F6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4B434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c>
          <w:tcPr>
            <w:tcW w:w="324" w:type="pct"/>
            <w:tcBorders>
              <w:tl2br w:val="nil"/>
              <w:tr2bl w:val="nil"/>
            </w:tcBorders>
            <w:shd w:val="clear" w:color="auto" w:fill="auto"/>
            <w:vAlign w:val="center"/>
          </w:tcPr>
          <w:p w14:paraId="0E92B9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r>
      <w:tr w14:paraId="6E03E3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547" w:type="dxa"/>
            <w:tcBorders>
              <w:tl2br w:val="nil"/>
              <w:tr2bl w:val="nil"/>
            </w:tcBorders>
            <w:shd w:val="clear" w:color="auto" w:fill="auto"/>
            <w:vAlign w:val="center"/>
          </w:tcPr>
          <w:p w14:paraId="1CA5AD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529" w:type="pct"/>
            <w:tcBorders>
              <w:tl2br w:val="nil"/>
              <w:tr2bl w:val="nil"/>
            </w:tcBorders>
            <w:shd w:val="clear" w:color="auto" w:fill="auto"/>
            <w:vAlign w:val="center"/>
          </w:tcPr>
          <w:p w14:paraId="5A0227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弹簧振子</w:t>
            </w:r>
          </w:p>
        </w:tc>
        <w:tc>
          <w:tcPr>
            <w:tcW w:w="3293" w:type="pct"/>
            <w:tcBorders>
              <w:tl2br w:val="nil"/>
              <w:tr2bl w:val="nil"/>
            </w:tcBorders>
            <w:shd w:val="clear" w:color="auto" w:fill="auto"/>
            <w:vAlign w:val="center"/>
          </w:tcPr>
          <w:p w14:paraId="4FB3DFB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气垫式。由导轨、滑块、弹簧、刻度尺、进气管等组成。1.导轨为塑料成型，工作面成90度的夹角，两面分布若干小孔，有效长度240mm。2.滑块采用透明塑料注塑成型，夹角为90度，滑块上有固定指针和弹簧的部位，长100mm。3.刻度尺为铝制，表面对称印刷0、2、4、6、8、10的刻线和数字。</w:t>
            </w:r>
          </w:p>
        </w:tc>
        <w:tc>
          <w:tcPr>
            <w:tcW w:w="229" w:type="pct"/>
            <w:tcBorders>
              <w:tl2br w:val="nil"/>
              <w:tr2bl w:val="nil"/>
            </w:tcBorders>
            <w:shd w:val="clear" w:color="auto" w:fill="auto"/>
            <w:vAlign w:val="center"/>
          </w:tcPr>
          <w:p w14:paraId="124316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1E002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5C31E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18E4CA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0B0B6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7A0C51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529" w:type="pct"/>
            <w:tcBorders>
              <w:tl2br w:val="nil"/>
              <w:tr2bl w:val="nil"/>
            </w:tcBorders>
            <w:shd w:val="clear" w:color="auto" w:fill="auto"/>
            <w:vAlign w:val="center"/>
          </w:tcPr>
          <w:p w14:paraId="3F4AD6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弹簧振子</w:t>
            </w:r>
          </w:p>
        </w:tc>
        <w:tc>
          <w:tcPr>
            <w:tcW w:w="3293" w:type="pct"/>
            <w:tcBorders>
              <w:tl2br w:val="nil"/>
              <w:tr2bl w:val="nil"/>
            </w:tcBorders>
            <w:shd w:val="clear" w:color="auto" w:fill="auto"/>
            <w:vAlign w:val="center"/>
          </w:tcPr>
          <w:p w14:paraId="41DD4B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为立式结构。由底座、立杆、吊线锺、弹簧、刻度尺等构成。1.底板为木质，附脚。2.立杆采用直径不小于10mm圆钢制成，表面电镀处理。</w:t>
            </w:r>
          </w:p>
        </w:tc>
        <w:tc>
          <w:tcPr>
            <w:tcW w:w="229" w:type="pct"/>
            <w:tcBorders>
              <w:tl2br w:val="nil"/>
              <w:tr2bl w:val="nil"/>
            </w:tcBorders>
            <w:shd w:val="clear" w:color="auto" w:fill="auto"/>
            <w:vAlign w:val="center"/>
          </w:tcPr>
          <w:p w14:paraId="4F241A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49ADA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E6DFA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4" w:type="pct"/>
            <w:tcBorders>
              <w:tl2br w:val="nil"/>
              <w:tr2bl w:val="nil"/>
            </w:tcBorders>
            <w:shd w:val="clear" w:color="auto" w:fill="auto"/>
            <w:vAlign w:val="center"/>
          </w:tcPr>
          <w:p w14:paraId="391C98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r>
      <w:tr w14:paraId="7361D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60" w:hRule="atLeast"/>
        </w:trPr>
        <w:tc>
          <w:tcPr>
            <w:tcW w:w="547" w:type="dxa"/>
            <w:tcBorders>
              <w:tl2br w:val="nil"/>
              <w:tr2bl w:val="nil"/>
            </w:tcBorders>
            <w:shd w:val="clear" w:color="auto" w:fill="auto"/>
            <w:vAlign w:val="center"/>
          </w:tcPr>
          <w:p w14:paraId="6F6DE6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529" w:type="pct"/>
            <w:tcBorders>
              <w:tl2br w:val="nil"/>
              <w:tr2bl w:val="nil"/>
            </w:tcBorders>
            <w:shd w:val="clear" w:color="auto" w:fill="auto"/>
            <w:vAlign w:val="center"/>
          </w:tcPr>
          <w:p w14:paraId="70EA10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弹簧振子振动图像描绘器</w:t>
            </w:r>
          </w:p>
        </w:tc>
        <w:tc>
          <w:tcPr>
            <w:tcW w:w="3293" w:type="pct"/>
            <w:tcBorders>
              <w:tl2br w:val="nil"/>
              <w:tr2bl w:val="nil"/>
            </w:tcBorders>
            <w:shd w:val="clear" w:color="auto" w:fill="auto"/>
            <w:vAlign w:val="center"/>
          </w:tcPr>
          <w:p w14:paraId="17B57F9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动稳定走纸。产品由弹簧振子装置、高压脉冲装置和卷纸机构三大主体构成。1.弹簧振子装置包含内置式气源、气垫导轨、弹簧、滑块等，气源能够为弹簧振子提供充足稳定的气流，保证弹簧振子滑块在气垫导轨上活动自入。2.高压脉冲装置包含高压发生器和放电电极（放电针电极由放电针和电极板组成，放电针固定在振子滑块上，工作时随滑块一起运动）。3.工作电压：AC220V  50Hz，电机功率：大于50W，脉冲电压：大于1000V  50Hz，描绘用纸：热敏纸（卷带），幅宽110mm，直径50mm。4.卷纸机构速度可调。</w:t>
            </w:r>
          </w:p>
        </w:tc>
        <w:tc>
          <w:tcPr>
            <w:tcW w:w="229" w:type="pct"/>
            <w:tcBorders>
              <w:tl2br w:val="nil"/>
              <w:tr2bl w:val="nil"/>
            </w:tcBorders>
            <w:shd w:val="clear" w:color="auto" w:fill="auto"/>
            <w:vAlign w:val="center"/>
          </w:tcPr>
          <w:p w14:paraId="6B4258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D4D7F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4FA3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c>
          <w:tcPr>
            <w:tcW w:w="324" w:type="pct"/>
            <w:tcBorders>
              <w:tl2br w:val="nil"/>
              <w:tr2bl w:val="nil"/>
            </w:tcBorders>
            <w:shd w:val="clear" w:color="auto" w:fill="auto"/>
            <w:vAlign w:val="center"/>
          </w:tcPr>
          <w:p w14:paraId="585190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r>
      <w:tr w14:paraId="4EBBE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40" w:hRule="atLeast"/>
        </w:trPr>
        <w:tc>
          <w:tcPr>
            <w:tcW w:w="547" w:type="dxa"/>
            <w:tcBorders>
              <w:tl2br w:val="nil"/>
              <w:tr2bl w:val="nil"/>
            </w:tcBorders>
            <w:shd w:val="clear" w:color="auto" w:fill="auto"/>
            <w:vAlign w:val="center"/>
          </w:tcPr>
          <w:p w14:paraId="0B9109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529" w:type="pct"/>
            <w:tcBorders>
              <w:tl2br w:val="nil"/>
              <w:tr2bl w:val="nil"/>
            </w:tcBorders>
            <w:shd w:val="clear" w:color="auto" w:fill="auto"/>
            <w:vAlign w:val="center"/>
          </w:tcPr>
          <w:p w14:paraId="03F4CE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简谐振动投影演示器</w:t>
            </w:r>
          </w:p>
        </w:tc>
        <w:tc>
          <w:tcPr>
            <w:tcW w:w="3293" w:type="pct"/>
            <w:tcBorders>
              <w:tl2br w:val="nil"/>
              <w:tr2bl w:val="nil"/>
            </w:tcBorders>
            <w:shd w:val="clear" w:color="auto" w:fill="auto"/>
            <w:vAlign w:val="center"/>
          </w:tcPr>
          <w:p w14:paraId="1124E27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原理：利用激光通过振动弹片反射镜投影在光屏上所形成正弦余弦的规律变化。产品由塑料框架主体、激光源、振动弹片、入射光屏、电机、反射镜及支架等组成。1.塑料框架主体由框架、上板为白色塑料、下板为密度板，所有装置装在上板面上，外形尺寸：310mm×230mm×60mm。2.激光源为红色，在上板的相应位置，并有可调范围。3.振动弹片为表磷铜，长为100mm、宽12mm、厚0.3mm，固定可靠，振动灵活。4.入射光屏为六棱柱体，每面有平面镜，Φ60mm、高80mm。5.电机为直流低速电机，每分钟100转。6.反射镜及支架应为一体，反射镜的外形尺寸为：40mm×12mm×1.5mm。</w:t>
            </w:r>
          </w:p>
        </w:tc>
        <w:tc>
          <w:tcPr>
            <w:tcW w:w="229" w:type="pct"/>
            <w:tcBorders>
              <w:tl2br w:val="nil"/>
              <w:tr2bl w:val="nil"/>
            </w:tcBorders>
            <w:shd w:val="clear" w:color="auto" w:fill="auto"/>
            <w:vAlign w:val="center"/>
          </w:tcPr>
          <w:p w14:paraId="48C072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49D9B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74DAD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c>
          <w:tcPr>
            <w:tcW w:w="324" w:type="pct"/>
            <w:tcBorders>
              <w:tl2br w:val="nil"/>
              <w:tr2bl w:val="nil"/>
            </w:tcBorders>
            <w:shd w:val="clear" w:color="auto" w:fill="auto"/>
            <w:vAlign w:val="center"/>
          </w:tcPr>
          <w:p w14:paraId="1B72D8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r>
      <w:tr w14:paraId="6AF39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00" w:hRule="atLeast"/>
        </w:trPr>
        <w:tc>
          <w:tcPr>
            <w:tcW w:w="547" w:type="dxa"/>
            <w:tcBorders>
              <w:tl2br w:val="nil"/>
              <w:tr2bl w:val="nil"/>
            </w:tcBorders>
            <w:shd w:val="clear" w:color="auto" w:fill="auto"/>
            <w:vAlign w:val="center"/>
          </w:tcPr>
          <w:p w14:paraId="561CBA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529" w:type="pct"/>
            <w:tcBorders>
              <w:tl2br w:val="nil"/>
              <w:tr2bl w:val="nil"/>
            </w:tcBorders>
            <w:shd w:val="clear" w:color="auto" w:fill="auto"/>
            <w:vAlign w:val="center"/>
          </w:tcPr>
          <w:p w14:paraId="45E99C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匀速圆周运动投影器</w:t>
            </w:r>
          </w:p>
        </w:tc>
        <w:tc>
          <w:tcPr>
            <w:tcW w:w="3293" w:type="pct"/>
            <w:tcBorders>
              <w:tl2br w:val="nil"/>
              <w:tr2bl w:val="nil"/>
            </w:tcBorders>
            <w:shd w:val="clear" w:color="auto" w:fill="auto"/>
            <w:vAlign w:val="center"/>
          </w:tcPr>
          <w:p w14:paraId="59E796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主机、立杆、调节器、吊线球、质点、屏幕、电磁铁等组成。转速和摆长为可调式。演示为投影式。1.工作电压：DC6V。2.立杆直径8mm，长275mm，4根，表面电镀处理。3.质点材质为塑料，直径20mm。4.屏幕为透明有机玻璃制，表面磨砂，尺寸：210mm×130mm。5.整体采用木箱，主机固定在箱底上，外形尺寸：300mm×200mm×110mm。</w:t>
            </w:r>
          </w:p>
        </w:tc>
        <w:tc>
          <w:tcPr>
            <w:tcW w:w="229" w:type="pct"/>
            <w:tcBorders>
              <w:tl2br w:val="nil"/>
              <w:tr2bl w:val="nil"/>
            </w:tcBorders>
            <w:shd w:val="clear" w:color="auto" w:fill="auto"/>
            <w:vAlign w:val="center"/>
          </w:tcPr>
          <w:p w14:paraId="6B00AD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801AA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9CA21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c>
          <w:tcPr>
            <w:tcW w:w="324" w:type="pct"/>
            <w:tcBorders>
              <w:tl2br w:val="nil"/>
              <w:tr2bl w:val="nil"/>
            </w:tcBorders>
            <w:shd w:val="clear" w:color="auto" w:fill="auto"/>
            <w:vAlign w:val="center"/>
          </w:tcPr>
          <w:p w14:paraId="0689C4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473</w:t>
            </w:r>
          </w:p>
        </w:tc>
      </w:tr>
      <w:tr w14:paraId="0A98B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0" w:hRule="atLeast"/>
        </w:trPr>
        <w:tc>
          <w:tcPr>
            <w:tcW w:w="547" w:type="dxa"/>
            <w:tcBorders>
              <w:tl2br w:val="nil"/>
              <w:tr2bl w:val="nil"/>
            </w:tcBorders>
            <w:shd w:val="clear" w:color="auto" w:fill="auto"/>
            <w:vAlign w:val="center"/>
          </w:tcPr>
          <w:p w14:paraId="198092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529" w:type="pct"/>
            <w:tcBorders>
              <w:tl2br w:val="nil"/>
              <w:tr2bl w:val="nil"/>
            </w:tcBorders>
            <w:shd w:val="clear" w:color="auto" w:fill="auto"/>
            <w:vAlign w:val="center"/>
          </w:tcPr>
          <w:p w14:paraId="22FDE6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单摆组</w:t>
            </w:r>
          </w:p>
        </w:tc>
        <w:tc>
          <w:tcPr>
            <w:tcW w:w="3293" w:type="pct"/>
            <w:tcBorders>
              <w:tl2br w:val="nil"/>
              <w:tr2bl w:val="nil"/>
            </w:tcBorders>
            <w:shd w:val="clear" w:color="auto" w:fill="auto"/>
            <w:vAlign w:val="top"/>
          </w:tcPr>
          <w:p w14:paraId="54144E33">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5个摆球。钢球3个，直径分别为19mm一个，Φ12mm2个；塑料球2个，直径分别为26mm一个，Φ20mm一个。全部带线，线长不小于1.2m。塑料盒包装，尺寸：85mm×55mm×33mm。</w:t>
            </w:r>
          </w:p>
        </w:tc>
        <w:tc>
          <w:tcPr>
            <w:tcW w:w="229" w:type="pct"/>
            <w:tcBorders>
              <w:tl2br w:val="nil"/>
              <w:tr2bl w:val="nil"/>
            </w:tcBorders>
            <w:shd w:val="clear" w:color="auto" w:fill="auto"/>
            <w:vAlign w:val="center"/>
          </w:tcPr>
          <w:p w14:paraId="5AED9C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w:t>
            </w:r>
          </w:p>
        </w:tc>
        <w:tc>
          <w:tcPr>
            <w:tcW w:w="197" w:type="pct"/>
            <w:tcBorders>
              <w:tl2br w:val="nil"/>
              <w:tr2bl w:val="nil"/>
            </w:tcBorders>
            <w:shd w:val="clear" w:color="auto" w:fill="auto"/>
            <w:vAlign w:val="center"/>
          </w:tcPr>
          <w:p w14:paraId="589A55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B912E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3C80A5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312</w:t>
            </w:r>
          </w:p>
        </w:tc>
      </w:tr>
      <w:tr w14:paraId="1AB35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547" w:type="dxa"/>
            <w:tcBorders>
              <w:tl2br w:val="nil"/>
              <w:tr2bl w:val="nil"/>
            </w:tcBorders>
            <w:shd w:val="clear" w:color="auto" w:fill="auto"/>
            <w:vAlign w:val="center"/>
          </w:tcPr>
          <w:p w14:paraId="3BBE98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529" w:type="pct"/>
            <w:tcBorders>
              <w:tl2br w:val="nil"/>
              <w:tr2bl w:val="nil"/>
            </w:tcBorders>
            <w:shd w:val="clear" w:color="auto" w:fill="auto"/>
            <w:vAlign w:val="center"/>
          </w:tcPr>
          <w:p w14:paraId="00408F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单摆振动图像演示器</w:t>
            </w:r>
          </w:p>
        </w:tc>
        <w:tc>
          <w:tcPr>
            <w:tcW w:w="3293" w:type="pct"/>
            <w:tcBorders>
              <w:tl2br w:val="nil"/>
              <w:tr2bl w:val="nil"/>
            </w:tcBorders>
            <w:shd w:val="clear" w:color="auto" w:fill="auto"/>
            <w:vAlign w:val="center"/>
          </w:tcPr>
          <w:p w14:paraId="4D1A65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中学物理教学中演示单摆简谐振动，能绘出简谐振动图像。产品由底座、低噪音直流电动机、画板、画笔、摆锤、电磁铁、开关、减速机构和摆长调节器组成。1.工作电压：DC6V；2.画板为一长方形不透明的PVC塑料板；3.开关两个，一个是电源总开关，一个是双掷开关，负责通断电磁铁和直流电机的电源。4.底座木质，尺寸：800mm×230mm×50mm。</w:t>
            </w:r>
          </w:p>
        </w:tc>
        <w:tc>
          <w:tcPr>
            <w:tcW w:w="229" w:type="pct"/>
            <w:tcBorders>
              <w:tl2br w:val="nil"/>
              <w:tr2bl w:val="nil"/>
            </w:tcBorders>
            <w:shd w:val="clear" w:color="auto" w:fill="auto"/>
            <w:vAlign w:val="center"/>
          </w:tcPr>
          <w:p w14:paraId="6BDA52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6A3782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502CF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c>
          <w:tcPr>
            <w:tcW w:w="324" w:type="pct"/>
            <w:tcBorders>
              <w:tl2br w:val="nil"/>
              <w:tr2bl w:val="nil"/>
            </w:tcBorders>
            <w:shd w:val="clear" w:color="auto" w:fill="auto"/>
            <w:vAlign w:val="center"/>
          </w:tcPr>
          <w:p w14:paraId="0C027F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r>
      <w:tr w14:paraId="7AE45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547" w:type="dxa"/>
            <w:tcBorders>
              <w:tl2br w:val="nil"/>
              <w:tr2bl w:val="nil"/>
            </w:tcBorders>
            <w:shd w:val="clear" w:color="auto" w:fill="auto"/>
            <w:vAlign w:val="center"/>
          </w:tcPr>
          <w:p w14:paraId="7B7ECA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529" w:type="pct"/>
            <w:tcBorders>
              <w:tl2br w:val="nil"/>
              <w:tr2bl w:val="nil"/>
            </w:tcBorders>
            <w:shd w:val="clear" w:color="auto" w:fill="auto"/>
            <w:vAlign w:val="center"/>
          </w:tcPr>
          <w:p w14:paraId="336DD0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单摆运动规律演示器</w:t>
            </w:r>
          </w:p>
        </w:tc>
        <w:tc>
          <w:tcPr>
            <w:tcW w:w="3293" w:type="pct"/>
            <w:tcBorders>
              <w:tl2br w:val="nil"/>
              <w:tr2bl w:val="nil"/>
            </w:tcBorders>
            <w:shd w:val="clear" w:color="auto" w:fill="auto"/>
            <w:vAlign w:val="top"/>
          </w:tcPr>
          <w:p w14:paraId="4EE6918B">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结构：1.T型立柱：立柱顶端装一横杆，横杆两头设两个悬点，供悬挂二个单摆使用；2.圆盘座：Φ250mm，中心铁质圆柱（Φ42mm×8mm），底面三个螺钉；3.台夹、4.偏角标尺（塑料尺面）、5.偏角指针、6.摆球、7.空腔摆球、8.四通螺钉等。</w:t>
            </w:r>
          </w:p>
        </w:tc>
        <w:tc>
          <w:tcPr>
            <w:tcW w:w="229" w:type="pct"/>
            <w:tcBorders>
              <w:tl2br w:val="nil"/>
              <w:tr2bl w:val="nil"/>
            </w:tcBorders>
            <w:shd w:val="clear" w:color="auto" w:fill="auto"/>
            <w:vAlign w:val="center"/>
          </w:tcPr>
          <w:p w14:paraId="5C93B4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C3938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363D6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324" w:type="pct"/>
            <w:tcBorders>
              <w:tl2br w:val="nil"/>
              <w:tr2bl w:val="nil"/>
            </w:tcBorders>
            <w:shd w:val="clear" w:color="auto" w:fill="auto"/>
            <w:vAlign w:val="center"/>
          </w:tcPr>
          <w:p w14:paraId="29AFD7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r>
      <w:tr w14:paraId="66179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2290A4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529" w:type="pct"/>
            <w:tcBorders>
              <w:tl2br w:val="nil"/>
              <w:tr2bl w:val="nil"/>
            </w:tcBorders>
            <w:shd w:val="clear" w:color="auto" w:fill="auto"/>
            <w:vAlign w:val="center"/>
          </w:tcPr>
          <w:p w14:paraId="3E1004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受迫振动和共振演示器</w:t>
            </w:r>
          </w:p>
        </w:tc>
        <w:tc>
          <w:tcPr>
            <w:tcW w:w="3293" w:type="pct"/>
            <w:tcBorders>
              <w:tl2br w:val="nil"/>
              <w:tr2bl w:val="nil"/>
            </w:tcBorders>
            <w:shd w:val="clear" w:color="auto" w:fill="auto"/>
            <w:vAlign w:val="center"/>
          </w:tcPr>
          <w:p w14:paraId="3919CA8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改变策动摆摆长，可分别使5个摆长不同的单摆共振。产品由支架、底座、5个塑料球、摆板及策动摆组成。1.支架采用冷轧板冲压成型，外形尺寸：440mm×335mm×25mm，表面防锈处理。2.底座为冷轧板成型，外形尺寸：400mm×130mm×20mm，表面防锈处理。3.塑料球直径25mm。3.策动摆为可调式。</w:t>
            </w:r>
          </w:p>
        </w:tc>
        <w:tc>
          <w:tcPr>
            <w:tcW w:w="229" w:type="pct"/>
            <w:tcBorders>
              <w:tl2br w:val="nil"/>
              <w:tr2bl w:val="nil"/>
            </w:tcBorders>
            <w:shd w:val="clear" w:color="auto" w:fill="auto"/>
            <w:vAlign w:val="center"/>
          </w:tcPr>
          <w:p w14:paraId="65A1F5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D91A7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C3223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c>
          <w:tcPr>
            <w:tcW w:w="324" w:type="pct"/>
            <w:tcBorders>
              <w:tl2br w:val="nil"/>
              <w:tr2bl w:val="nil"/>
            </w:tcBorders>
            <w:shd w:val="clear" w:color="auto" w:fill="auto"/>
            <w:vAlign w:val="center"/>
          </w:tcPr>
          <w:p w14:paraId="35AAC4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r>
      <w:tr w14:paraId="58D9C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3A8155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529" w:type="pct"/>
            <w:tcBorders>
              <w:tl2br w:val="nil"/>
              <w:tr2bl w:val="nil"/>
            </w:tcBorders>
            <w:shd w:val="clear" w:color="auto" w:fill="auto"/>
            <w:vAlign w:val="center"/>
          </w:tcPr>
          <w:p w14:paraId="2E5691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共振演示器</w:t>
            </w:r>
          </w:p>
        </w:tc>
        <w:tc>
          <w:tcPr>
            <w:tcW w:w="3293" w:type="pct"/>
            <w:tcBorders>
              <w:tl2br w:val="nil"/>
              <w:tr2bl w:val="nil"/>
            </w:tcBorders>
            <w:shd w:val="clear" w:color="auto" w:fill="auto"/>
            <w:vAlign w:val="top"/>
          </w:tcPr>
          <w:p w14:paraId="087D25B5">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弹簧振子、受偏心负载的变速装置、能摆动的在机玻璃板、画板、画笔以及底座等组成。1.使用电源：DC12V，速度可调。2.画板有效面积不小于110mm*80mm。3.画笔头为磁性，可在画板上痕迹。4.底座为铁制，表面处理，尺寸：240mm*145mm*5mm。5.摆动为透明材料，上下摆动灵活。</w:t>
            </w:r>
          </w:p>
        </w:tc>
        <w:tc>
          <w:tcPr>
            <w:tcW w:w="229" w:type="pct"/>
            <w:tcBorders>
              <w:tl2br w:val="nil"/>
              <w:tr2bl w:val="nil"/>
            </w:tcBorders>
            <w:shd w:val="clear" w:color="auto" w:fill="auto"/>
            <w:vAlign w:val="center"/>
          </w:tcPr>
          <w:p w14:paraId="0A722D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F28CF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AE812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207</w:t>
            </w:r>
          </w:p>
        </w:tc>
        <w:tc>
          <w:tcPr>
            <w:tcW w:w="324" w:type="pct"/>
            <w:tcBorders>
              <w:tl2br w:val="nil"/>
              <w:tr2bl w:val="nil"/>
            </w:tcBorders>
            <w:shd w:val="clear" w:color="auto" w:fill="auto"/>
            <w:vAlign w:val="center"/>
          </w:tcPr>
          <w:p w14:paraId="6AAC53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207</w:t>
            </w:r>
          </w:p>
        </w:tc>
      </w:tr>
      <w:tr w14:paraId="4B982A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80" w:hRule="atLeast"/>
        </w:trPr>
        <w:tc>
          <w:tcPr>
            <w:tcW w:w="547" w:type="dxa"/>
            <w:tcBorders>
              <w:tl2br w:val="nil"/>
              <w:tr2bl w:val="nil"/>
            </w:tcBorders>
            <w:shd w:val="clear" w:color="auto" w:fill="auto"/>
            <w:vAlign w:val="center"/>
          </w:tcPr>
          <w:p w14:paraId="723CE9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529" w:type="pct"/>
            <w:tcBorders>
              <w:tl2br w:val="nil"/>
              <w:tr2bl w:val="nil"/>
            </w:tcBorders>
            <w:shd w:val="clear" w:color="auto" w:fill="auto"/>
            <w:vAlign w:val="center"/>
          </w:tcPr>
          <w:p w14:paraId="1E73E8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内聚力演示器</w:t>
            </w:r>
          </w:p>
        </w:tc>
        <w:tc>
          <w:tcPr>
            <w:tcW w:w="3293" w:type="pct"/>
            <w:tcBorders>
              <w:tl2br w:val="nil"/>
              <w:tr2bl w:val="nil"/>
            </w:tcBorders>
            <w:shd w:val="clear" w:color="auto" w:fill="auto"/>
            <w:vAlign w:val="center"/>
          </w:tcPr>
          <w:p w14:paraId="09C8889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1．由两只带有金属挂钩的铅圆柱体、旋转式刮削器、挤压板和二根扳动杆组成；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2．铅柱体直径不小于20mm、长不小于50mm；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3．圆柱体无砂眼气孔、颗粒杂质，表面涂透明漆；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4．刮削器应由转柄、刀片和刀轴组成，刮削器应有防止铅屑散落时的保护套；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5．挤压架应采用铁质材料，扳动杆由圆钢组成。外径4mm，长不小于100mm；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6．削平两圆柱体端面压接在一起后，承受纵向拉力不小于60N。</w:t>
            </w:r>
          </w:p>
        </w:tc>
        <w:tc>
          <w:tcPr>
            <w:tcW w:w="229" w:type="pct"/>
            <w:tcBorders>
              <w:tl2br w:val="nil"/>
              <w:tr2bl w:val="nil"/>
            </w:tcBorders>
            <w:shd w:val="clear" w:color="auto" w:fill="auto"/>
            <w:vAlign w:val="center"/>
          </w:tcPr>
          <w:p w14:paraId="0A875E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DB09E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41" w:type="pct"/>
            <w:tcBorders>
              <w:tl2br w:val="nil"/>
              <w:tr2bl w:val="nil"/>
            </w:tcBorders>
            <w:shd w:val="clear" w:color="auto" w:fill="auto"/>
            <w:noWrap/>
            <w:vAlign w:val="center"/>
          </w:tcPr>
          <w:p w14:paraId="674E96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324" w:type="pct"/>
            <w:tcBorders>
              <w:tl2br w:val="nil"/>
              <w:tr2bl w:val="nil"/>
            </w:tcBorders>
            <w:shd w:val="clear" w:color="auto" w:fill="auto"/>
            <w:vAlign w:val="center"/>
          </w:tcPr>
          <w:p w14:paraId="2BDE88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240</w:t>
            </w:r>
          </w:p>
        </w:tc>
      </w:tr>
      <w:tr w14:paraId="42727B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0" w:hRule="atLeast"/>
        </w:trPr>
        <w:tc>
          <w:tcPr>
            <w:tcW w:w="547" w:type="dxa"/>
            <w:tcBorders>
              <w:tl2br w:val="nil"/>
              <w:tr2bl w:val="nil"/>
            </w:tcBorders>
            <w:shd w:val="clear" w:color="auto" w:fill="auto"/>
            <w:vAlign w:val="center"/>
          </w:tcPr>
          <w:p w14:paraId="307C9A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529" w:type="pct"/>
            <w:tcBorders>
              <w:tl2br w:val="nil"/>
              <w:tr2bl w:val="nil"/>
            </w:tcBorders>
            <w:shd w:val="clear" w:color="auto" w:fill="auto"/>
            <w:vAlign w:val="center"/>
          </w:tcPr>
          <w:p w14:paraId="5C14AF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空气压缩引火仪</w:t>
            </w:r>
          </w:p>
        </w:tc>
        <w:tc>
          <w:tcPr>
            <w:tcW w:w="3293" w:type="pct"/>
            <w:tcBorders>
              <w:tl2br w:val="nil"/>
              <w:tr2bl w:val="nil"/>
            </w:tcBorders>
            <w:shd w:val="clear" w:color="auto" w:fill="auto"/>
            <w:vAlign w:val="center"/>
          </w:tcPr>
          <w:p w14:paraId="7B3F5BE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1．由气缸、底座、端盖、活塞等组成；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2．气缸由有机玻璃制成，缸长不小于130mm，外径不小于Φ25mm，内径Φ10mm；缸体透明度好，表面无划痕；</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3．底座直径Φ65mm，底座与缸体连接牢固，放置平稳；活塞与气缸气密性应良好；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4．手柄直径Φ40mm，表面应光滑、无毛刺；活塞杆直径Φ8mm，表面镀铬，手柄与活塞杆连接牢固并具有足够的机械强度；</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5．产品在正常的冲击力作用下，实验效果应明显；</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6．连续压缩引火100次，密封圈的使用效果不变。</w:t>
            </w:r>
          </w:p>
        </w:tc>
        <w:tc>
          <w:tcPr>
            <w:tcW w:w="229" w:type="pct"/>
            <w:tcBorders>
              <w:tl2br w:val="nil"/>
              <w:tr2bl w:val="nil"/>
            </w:tcBorders>
            <w:shd w:val="clear" w:color="auto" w:fill="auto"/>
            <w:vAlign w:val="center"/>
          </w:tcPr>
          <w:p w14:paraId="3A818E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E67C3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41" w:type="pct"/>
            <w:tcBorders>
              <w:tl2br w:val="nil"/>
              <w:tr2bl w:val="nil"/>
            </w:tcBorders>
            <w:shd w:val="clear" w:color="auto" w:fill="auto"/>
            <w:noWrap/>
            <w:vAlign w:val="center"/>
          </w:tcPr>
          <w:p w14:paraId="3E1CA9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75B2D6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w:t>
            </w:r>
          </w:p>
        </w:tc>
      </w:tr>
      <w:tr w14:paraId="5B10A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90BA8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529" w:type="pct"/>
            <w:tcBorders>
              <w:tl2br w:val="nil"/>
              <w:tr2bl w:val="nil"/>
            </w:tcBorders>
            <w:shd w:val="clear" w:color="auto" w:fill="auto"/>
            <w:vAlign w:val="center"/>
          </w:tcPr>
          <w:p w14:paraId="7404AA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双金属片</w:t>
            </w:r>
          </w:p>
        </w:tc>
        <w:tc>
          <w:tcPr>
            <w:tcW w:w="3293" w:type="pct"/>
            <w:tcBorders>
              <w:tl2br w:val="nil"/>
              <w:tr2bl w:val="nil"/>
            </w:tcBorders>
            <w:shd w:val="clear" w:color="auto" w:fill="auto"/>
            <w:vAlign w:val="top"/>
          </w:tcPr>
          <w:p w14:paraId="063A5F6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由铜、铁组成。该产品由长度≧200mm、宽≧20mm、厚≧0.3mm铜、铁板材各1片铆合而成，铆合应牢固。</w:t>
            </w:r>
          </w:p>
        </w:tc>
        <w:tc>
          <w:tcPr>
            <w:tcW w:w="229" w:type="pct"/>
            <w:tcBorders>
              <w:tl2br w:val="nil"/>
              <w:tr2bl w:val="nil"/>
            </w:tcBorders>
            <w:shd w:val="clear" w:color="auto" w:fill="auto"/>
            <w:vAlign w:val="center"/>
          </w:tcPr>
          <w:p w14:paraId="7C9DCA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76CEE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56B76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w:t>
            </w:r>
          </w:p>
        </w:tc>
        <w:tc>
          <w:tcPr>
            <w:tcW w:w="324" w:type="pct"/>
            <w:tcBorders>
              <w:tl2br w:val="nil"/>
              <w:tr2bl w:val="nil"/>
            </w:tcBorders>
            <w:shd w:val="clear" w:color="auto" w:fill="auto"/>
            <w:vAlign w:val="center"/>
          </w:tcPr>
          <w:p w14:paraId="44ADC1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w:t>
            </w:r>
          </w:p>
        </w:tc>
      </w:tr>
      <w:tr w14:paraId="59333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0" w:hRule="atLeast"/>
        </w:trPr>
        <w:tc>
          <w:tcPr>
            <w:tcW w:w="547" w:type="dxa"/>
            <w:tcBorders>
              <w:tl2br w:val="nil"/>
              <w:tr2bl w:val="nil"/>
            </w:tcBorders>
            <w:shd w:val="clear" w:color="auto" w:fill="auto"/>
            <w:vAlign w:val="center"/>
          </w:tcPr>
          <w:p w14:paraId="685DA9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529" w:type="pct"/>
            <w:tcBorders>
              <w:tl2br w:val="nil"/>
              <w:tr2bl w:val="nil"/>
            </w:tcBorders>
            <w:shd w:val="clear" w:color="auto" w:fill="auto"/>
            <w:vAlign w:val="center"/>
          </w:tcPr>
          <w:p w14:paraId="202DCA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气体做功内能减少演示器</w:t>
            </w:r>
          </w:p>
        </w:tc>
        <w:tc>
          <w:tcPr>
            <w:tcW w:w="3293" w:type="pct"/>
            <w:tcBorders>
              <w:tl2br w:val="nil"/>
              <w:tr2bl w:val="nil"/>
            </w:tcBorders>
            <w:shd w:val="clear" w:color="auto" w:fill="auto"/>
            <w:vAlign w:val="center"/>
          </w:tcPr>
          <w:p w14:paraId="57C6A51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1．演示器筒体用中空透明塑料圆筒制成，壁厚不小于3mm，筒高不小于90mm，内径不小于40mm；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2．筒体上部有密封装置，橡皮塞有防飞出装置；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3．圆筒一侧垂直装置100×130×3mm的茶褐色有机玻璃作为背景。</w:t>
            </w:r>
          </w:p>
        </w:tc>
        <w:tc>
          <w:tcPr>
            <w:tcW w:w="229" w:type="pct"/>
            <w:tcBorders>
              <w:tl2br w:val="nil"/>
              <w:tr2bl w:val="nil"/>
            </w:tcBorders>
            <w:shd w:val="clear" w:color="auto" w:fill="auto"/>
            <w:vAlign w:val="center"/>
          </w:tcPr>
          <w:p w14:paraId="1B523E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E7823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5E271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13150F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r>
      <w:tr w14:paraId="6A2091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58F33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529" w:type="pct"/>
            <w:tcBorders>
              <w:tl2br w:val="nil"/>
              <w:tr2bl w:val="nil"/>
            </w:tcBorders>
            <w:shd w:val="clear" w:color="auto" w:fill="auto"/>
            <w:vAlign w:val="center"/>
          </w:tcPr>
          <w:p w14:paraId="725460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纸盆扬声器</w:t>
            </w:r>
          </w:p>
        </w:tc>
        <w:tc>
          <w:tcPr>
            <w:tcW w:w="3293" w:type="pct"/>
            <w:tcBorders>
              <w:tl2br w:val="nil"/>
              <w:tr2bl w:val="nil"/>
            </w:tcBorders>
            <w:shd w:val="clear" w:color="auto" w:fill="auto"/>
            <w:vAlign w:val="center"/>
          </w:tcPr>
          <w:p w14:paraId="69244D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1.扬声器的阻抗8Ω，功率5W。2.扬声器无杂音，演示效果明显。3.外径：165mm。</w:t>
            </w:r>
          </w:p>
        </w:tc>
        <w:tc>
          <w:tcPr>
            <w:tcW w:w="229" w:type="pct"/>
            <w:tcBorders>
              <w:tl2br w:val="nil"/>
              <w:tr2bl w:val="nil"/>
            </w:tcBorders>
            <w:shd w:val="clear" w:color="auto" w:fill="auto"/>
            <w:vAlign w:val="center"/>
          </w:tcPr>
          <w:p w14:paraId="08B94C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09E4B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A9D5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4" w:type="pct"/>
            <w:tcBorders>
              <w:tl2br w:val="nil"/>
              <w:tr2bl w:val="nil"/>
            </w:tcBorders>
            <w:shd w:val="clear" w:color="auto" w:fill="auto"/>
            <w:vAlign w:val="center"/>
          </w:tcPr>
          <w:p w14:paraId="26FFF4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r>
      <w:tr w14:paraId="323EC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1F24DC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529" w:type="pct"/>
            <w:tcBorders>
              <w:tl2br w:val="nil"/>
              <w:tr2bl w:val="nil"/>
            </w:tcBorders>
            <w:shd w:val="clear" w:color="auto" w:fill="auto"/>
            <w:vAlign w:val="center"/>
          </w:tcPr>
          <w:p w14:paraId="3E173A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油膜实验器</w:t>
            </w:r>
          </w:p>
        </w:tc>
        <w:tc>
          <w:tcPr>
            <w:tcW w:w="3293" w:type="pct"/>
            <w:tcBorders>
              <w:tl2br w:val="nil"/>
              <w:tr2bl w:val="nil"/>
            </w:tcBorders>
            <w:shd w:val="clear" w:color="auto" w:fill="auto"/>
            <w:vAlign w:val="center"/>
          </w:tcPr>
          <w:p w14:paraId="66EF6F9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油酸、无水酒精、盛水盘、刻度板、石松粉、针筒等组成。1.盛水盘采用塑料注塑成型，盛液尺寸不小于245mm×245mm×30mm，并有刻度板限位机构；2.刻度板采用透明有机玻璃制成，刻度板表面印有刻线方格，最小方格为5mm，其中两个边上有毫米刻线，刻线清晰、无断线。</w:t>
            </w:r>
          </w:p>
        </w:tc>
        <w:tc>
          <w:tcPr>
            <w:tcW w:w="229" w:type="pct"/>
            <w:tcBorders>
              <w:tl2br w:val="nil"/>
              <w:tr2bl w:val="nil"/>
            </w:tcBorders>
            <w:shd w:val="clear" w:color="auto" w:fill="auto"/>
            <w:vAlign w:val="center"/>
          </w:tcPr>
          <w:p w14:paraId="5718FA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E1184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DA2B7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4" w:type="pct"/>
            <w:tcBorders>
              <w:tl2br w:val="nil"/>
              <w:tr2bl w:val="nil"/>
            </w:tcBorders>
            <w:shd w:val="clear" w:color="auto" w:fill="auto"/>
            <w:vAlign w:val="center"/>
          </w:tcPr>
          <w:p w14:paraId="7BF574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1320</w:t>
            </w:r>
          </w:p>
        </w:tc>
      </w:tr>
      <w:tr w14:paraId="4CF74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07D9E8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529" w:type="pct"/>
            <w:tcBorders>
              <w:tl2br w:val="nil"/>
              <w:tr2bl w:val="nil"/>
            </w:tcBorders>
            <w:shd w:val="clear" w:color="auto" w:fill="auto"/>
            <w:vAlign w:val="center"/>
          </w:tcPr>
          <w:p w14:paraId="0A8280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浸润和不浸润现象演示器</w:t>
            </w:r>
          </w:p>
        </w:tc>
        <w:tc>
          <w:tcPr>
            <w:tcW w:w="3293" w:type="pct"/>
            <w:tcBorders>
              <w:tl2br w:val="nil"/>
              <w:tr2bl w:val="nil"/>
            </w:tcBorders>
            <w:shd w:val="clear" w:color="auto" w:fill="auto"/>
            <w:vAlign w:val="center"/>
          </w:tcPr>
          <w:p w14:paraId="2D897F8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用于高中物理教学中有关物体浸润和不浸润现象的演示实验。由透明塑料槽、洁净的玻璃片、涂蜡的玻璃片、胶头滴管组成。1.透明水槽外形尺寸：80mm×40mm×20mm。2.玻璃片尺寸：76mm×25mm×1mm。</w:t>
            </w:r>
          </w:p>
        </w:tc>
        <w:tc>
          <w:tcPr>
            <w:tcW w:w="229" w:type="pct"/>
            <w:tcBorders>
              <w:tl2br w:val="nil"/>
              <w:tr2bl w:val="nil"/>
            </w:tcBorders>
            <w:shd w:val="clear" w:color="auto" w:fill="auto"/>
            <w:vAlign w:val="center"/>
          </w:tcPr>
          <w:p w14:paraId="48E70C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71307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1511F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4858F1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2214A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0" w:hRule="atLeast"/>
        </w:trPr>
        <w:tc>
          <w:tcPr>
            <w:tcW w:w="547" w:type="dxa"/>
            <w:tcBorders>
              <w:tl2br w:val="nil"/>
              <w:tr2bl w:val="nil"/>
            </w:tcBorders>
            <w:shd w:val="clear" w:color="auto" w:fill="auto"/>
            <w:vAlign w:val="center"/>
          </w:tcPr>
          <w:p w14:paraId="51BB04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529" w:type="pct"/>
            <w:tcBorders>
              <w:tl2br w:val="nil"/>
              <w:tr2bl w:val="nil"/>
            </w:tcBorders>
            <w:shd w:val="clear" w:color="auto" w:fill="auto"/>
            <w:vAlign w:val="center"/>
          </w:tcPr>
          <w:p w14:paraId="036B4C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液体表面张力演示器</w:t>
            </w:r>
          </w:p>
        </w:tc>
        <w:tc>
          <w:tcPr>
            <w:tcW w:w="3293" w:type="pct"/>
            <w:tcBorders>
              <w:tl2br w:val="nil"/>
              <w:tr2bl w:val="nil"/>
            </w:tcBorders>
            <w:shd w:val="clear" w:color="auto" w:fill="auto"/>
            <w:vAlign w:val="center"/>
          </w:tcPr>
          <w:p w14:paraId="4FE0C33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中学物理课讲述液体的表面张力进行演示实验或分组实验用。1.产品由半球环、双环、棉线环、棉线圈环、金属框架、钢丝圈六件组成。1.半球环、双环、、棉线圈环、金属框架采用用Φ1.5mm的钢丝制造，表面镀铬。手柄长度均不小于70mm。</w:t>
            </w:r>
          </w:p>
        </w:tc>
        <w:tc>
          <w:tcPr>
            <w:tcW w:w="229" w:type="pct"/>
            <w:tcBorders>
              <w:tl2br w:val="nil"/>
              <w:tr2bl w:val="nil"/>
            </w:tcBorders>
            <w:shd w:val="clear" w:color="auto" w:fill="auto"/>
            <w:vAlign w:val="center"/>
          </w:tcPr>
          <w:p w14:paraId="15949B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99C53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DCA10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1C1385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23E8D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547" w:type="dxa"/>
            <w:tcBorders>
              <w:tl2br w:val="nil"/>
              <w:tr2bl w:val="nil"/>
            </w:tcBorders>
            <w:shd w:val="clear" w:color="auto" w:fill="auto"/>
            <w:vAlign w:val="center"/>
          </w:tcPr>
          <w:p w14:paraId="6C9B19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529" w:type="pct"/>
            <w:tcBorders>
              <w:tl2br w:val="nil"/>
              <w:tr2bl w:val="nil"/>
            </w:tcBorders>
            <w:shd w:val="clear" w:color="auto" w:fill="auto"/>
            <w:vAlign w:val="center"/>
          </w:tcPr>
          <w:p w14:paraId="6EDE32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液体表面张力实验器</w:t>
            </w:r>
          </w:p>
        </w:tc>
        <w:tc>
          <w:tcPr>
            <w:tcW w:w="3293" w:type="pct"/>
            <w:tcBorders>
              <w:tl2br w:val="nil"/>
              <w:tr2bl w:val="nil"/>
            </w:tcBorders>
            <w:shd w:val="clear" w:color="auto" w:fill="auto"/>
            <w:vAlign w:val="center"/>
          </w:tcPr>
          <w:p w14:paraId="43A3C82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中学物理课讲述液体的表面张力进行演示实验或分组实验用。1.产品由半球环、双环、棉线环、棉线圈环、金属框架、钢丝圈六件组成。1.半球环、双环、、棉线圈环、金属框架采用用Φ1.5mm的钢丝制造，表面镀铬。手柄长度均不小于70mm。</w:t>
            </w:r>
          </w:p>
        </w:tc>
        <w:tc>
          <w:tcPr>
            <w:tcW w:w="229" w:type="pct"/>
            <w:tcBorders>
              <w:tl2br w:val="nil"/>
              <w:tr2bl w:val="nil"/>
            </w:tcBorders>
            <w:shd w:val="clear" w:color="auto" w:fill="auto"/>
            <w:vAlign w:val="center"/>
          </w:tcPr>
          <w:p w14:paraId="79F9A8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CDED1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43A5B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070A12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6F939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20" w:hRule="atLeast"/>
        </w:trPr>
        <w:tc>
          <w:tcPr>
            <w:tcW w:w="547" w:type="dxa"/>
            <w:tcBorders>
              <w:tl2br w:val="nil"/>
              <w:tr2bl w:val="nil"/>
            </w:tcBorders>
            <w:shd w:val="clear" w:color="auto" w:fill="auto"/>
            <w:vAlign w:val="center"/>
          </w:tcPr>
          <w:p w14:paraId="60F576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529" w:type="pct"/>
            <w:tcBorders>
              <w:tl2br w:val="nil"/>
              <w:tr2bl w:val="nil"/>
            </w:tcBorders>
            <w:shd w:val="clear" w:color="auto" w:fill="auto"/>
            <w:vAlign w:val="center"/>
          </w:tcPr>
          <w:p w14:paraId="200DF9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毛细现象演示器</w:t>
            </w:r>
          </w:p>
        </w:tc>
        <w:tc>
          <w:tcPr>
            <w:tcW w:w="3293" w:type="pct"/>
            <w:tcBorders>
              <w:tl2br w:val="nil"/>
              <w:tr2bl w:val="nil"/>
            </w:tcBorders>
            <w:shd w:val="clear" w:color="auto" w:fill="auto"/>
            <w:vAlign w:val="center"/>
          </w:tcPr>
          <w:p w14:paraId="3B85212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塑料盛液座、毛细管支架及五根内径大小不同的玻璃毛细管组成。盛液座及毛细管支架采用工程塑料制作，盛液座内空尺寸约为160mm×86mm×10mm，毛细管支架宽20mm，支架距盛液座底部高度不小于80mm；毛细管长度均为130mm。</w:t>
            </w:r>
          </w:p>
        </w:tc>
        <w:tc>
          <w:tcPr>
            <w:tcW w:w="229" w:type="pct"/>
            <w:tcBorders>
              <w:tl2br w:val="nil"/>
              <w:tr2bl w:val="nil"/>
            </w:tcBorders>
            <w:shd w:val="clear" w:color="auto" w:fill="auto"/>
            <w:vAlign w:val="center"/>
          </w:tcPr>
          <w:p w14:paraId="452C42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5D381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3C061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4" w:type="pct"/>
            <w:tcBorders>
              <w:tl2br w:val="nil"/>
              <w:tr2bl w:val="nil"/>
            </w:tcBorders>
            <w:shd w:val="clear" w:color="auto" w:fill="auto"/>
            <w:vAlign w:val="center"/>
          </w:tcPr>
          <w:p w14:paraId="38CE50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r>
      <w:tr w14:paraId="4A5E3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atLeast"/>
        </w:trPr>
        <w:tc>
          <w:tcPr>
            <w:tcW w:w="547" w:type="dxa"/>
            <w:tcBorders>
              <w:tl2br w:val="nil"/>
              <w:tr2bl w:val="nil"/>
            </w:tcBorders>
            <w:shd w:val="clear" w:color="auto" w:fill="auto"/>
            <w:vAlign w:val="center"/>
          </w:tcPr>
          <w:p w14:paraId="520ECD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529" w:type="pct"/>
            <w:tcBorders>
              <w:tl2br w:val="nil"/>
              <w:tr2bl w:val="nil"/>
            </w:tcBorders>
            <w:shd w:val="clear" w:color="auto" w:fill="auto"/>
            <w:vAlign w:val="center"/>
          </w:tcPr>
          <w:p w14:paraId="017518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伽尔顿板(道尔顿板)</w:t>
            </w:r>
          </w:p>
        </w:tc>
        <w:tc>
          <w:tcPr>
            <w:tcW w:w="3293" w:type="pct"/>
            <w:tcBorders>
              <w:tl2br w:val="nil"/>
              <w:tr2bl w:val="nil"/>
            </w:tcBorders>
            <w:shd w:val="clear" w:color="auto" w:fill="auto"/>
            <w:vAlign w:val="center"/>
          </w:tcPr>
          <w:p w14:paraId="723762F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道尔顿板是通过宏观的方法，通过钢珠下落过程中与铜钉列阵碰撞后，因钢珠的位置随机性来观察统计规律。二、仪器结构包括：漏斗、一组斜面、控制器、铜钉列阵、弧形导轨、木框（或塑料框）、狭槽、钢珠（或塑料球）、闸门、钢珠（或塑料球）出口、盒子、底脚。</w:t>
            </w:r>
          </w:p>
        </w:tc>
        <w:tc>
          <w:tcPr>
            <w:tcW w:w="229" w:type="pct"/>
            <w:tcBorders>
              <w:tl2br w:val="nil"/>
              <w:tr2bl w:val="nil"/>
            </w:tcBorders>
            <w:shd w:val="clear" w:color="auto" w:fill="auto"/>
            <w:vAlign w:val="center"/>
          </w:tcPr>
          <w:p w14:paraId="3C9D0D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2ED86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F37BD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402</w:t>
            </w:r>
          </w:p>
        </w:tc>
        <w:tc>
          <w:tcPr>
            <w:tcW w:w="324" w:type="pct"/>
            <w:tcBorders>
              <w:tl2br w:val="nil"/>
              <w:tr2bl w:val="nil"/>
            </w:tcBorders>
            <w:shd w:val="clear" w:color="auto" w:fill="auto"/>
            <w:vAlign w:val="center"/>
          </w:tcPr>
          <w:p w14:paraId="201980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402</w:t>
            </w:r>
          </w:p>
        </w:tc>
      </w:tr>
      <w:tr w14:paraId="5619E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547" w:type="dxa"/>
            <w:tcBorders>
              <w:tl2br w:val="nil"/>
              <w:tr2bl w:val="nil"/>
            </w:tcBorders>
            <w:shd w:val="clear" w:color="auto" w:fill="auto"/>
            <w:vAlign w:val="center"/>
          </w:tcPr>
          <w:p w14:paraId="6765CC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529" w:type="pct"/>
            <w:tcBorders>
              <w:tl2br w:val="nil"/>
              <w:tr2bl w:val="nil"/>
            </w:tcBorders>
            <w:shd w:val="clear" w:color="auto" w:fill="auto"/>
            <w:vAlign w:val="center"/>
          </w:tcPr>
          <w:p w14:paraId="4FA6C3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气体定律实验器</w:t>
            </w:r>
          </w:p>
        </w:tc>
        <w:tc>
          <w:tcPr>
            <w:tcW w:w="3293" w:type="pct"/>
            <w:tcBorders>
              <w:tl2br w:val="nil"/>
              <w:tr2bl w:val="nil"/>
            </w:tcBorders>
            <w:shd w:val="clear" w:color="auto" w:fill="auto"/>
            <w:vAlign w:val="center"/>
          </w:tcPr>
          <w:p w14:paraId="0E78B3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可验证玻意耳-马路特定律、查理定律、盖吕萨克定律和理想气体状态方程等。产品由气柱（玻璃或者是塑料）、固定夹和挂钩板组成。</w:t>
            </w:r>
          </w:p>
        </w:tc>
        <w:tc>
          <w:tcPr>
            <w:tcW w:w="229" w:type="pct"/>
            <w:tcBorders>
              <w:tl2br w:val="nil"/>
              <w:tr2bl w:val="nil"/>
            </w:tcBorders>
            <w:shd w:val="clear" w:color="auto" w:fill="auto"/>
            <w:vAlign w:val="center"/>
          </w:tcPr>
          <w:p w14:paraId="2751FF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4C275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B6AF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57E470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787B8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920" w:hRule="atLeast"/>
        </w:trPr>
        <w:tc>
          <w:tcPr>
            <w:tcW w:w="547" w:type="dxa"/>
            <w:tcBorders>
              <w:tl2br w:val="nil"/>
              <w:tr2bl w:val="nil"/>
            </w:tcBorders>
            <w:shd w:val="clear" w:color="auto" w:fill="auto"/>
            <w:vAlign w:val="center"/>
          </w:tcPr>
          <w:p w14:paraId="143D0F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529" w:type="pct"/>
            <w:tcBorders>
              <w:tl2br w:val="nil"/>
              <w:tr2bl w:val="nil"/>
            </w:tcBorders>
            <w:shd w:val="clear" w:color="auto" w:fill="auto"/>
            <w:vAlign w:val="center"/>
          </w:tcPr>
          <w:p w14:paraId="1D671E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玻意耳定律演示器</w:t>
            </w:r>
          </w:p>
        </w:tc>
        <w:tc>
          <w:tcPr>
            <w:tcW w:w="3293" w:type="pct"/>
            <w:tcBorders>
              <w:tl2br w:val="nil"/>
              <w:tr2bl w:val="nil"/>
            </w:tcBorders>
            <w:shd w:val="clear" w:color="auto" w:fill="auto"/>
            <w:vAlign w:val="center"/>
          </w:tcPr>
          <w:p w14:paraId="2EC1227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高中物理教学课堂演示用，用于验证玻意耳-马路特定律和理想气体状态方程。结构：由尺度板、U型玻璃管、压力表和加压气囊、底座等组成。1.尺度板采用厚度1mm金属材质一次成型，规格：432mm×152mm×10mm；板为白底红字，刻线中线为“0”刻线、两边刻线为20cm、每1cm一个刻线、10cm为一大刻线，数字分别为“0”、“5”、“10”、“15”、“20”，在尺度板上固定一U型管，U型管外径20mm，两中心距为60±3mm，长度不小于尺度板的长度尺寸 ，U型管口一端密封连接乳胶管橡胶塞及玻璃弯管，玻璃弯管外径8mm，长不小于35mm；另一端密封2.5级0.1圆形负压表，表与管之间应有放气阀门。2.底座采用厚度1.2mm金属材质一次成型，规格;265mm×143mm×20mm，表面烤黑漆。</w:t>
            </w:r>
          </w:p>
        </w:tc>
        <w:tc>
          <w:tcPr>
            <w:tcW w:w="229" w:type="pct"/>
            <w:tcBorders>
              <w:tl2br w:val="nil"/>
              <w:tr2bl w:val="nil"/>
            </w:tcBorders>
            <w:shd w:val="clear" w:color="auto" w:fill="auto"/>
            <w:vAlign w:val="center"/>
          </w:tcPr>
          <w:p w14:paraId="3B6B46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698FE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AD704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451A5C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r>
      <w:tr w14:paraId="7FF41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50" w:hRule="atLeast"/>
        </w:trPr>
        <w:tc>
          <w:tcPr>
            <w:tcW w:w="547" w:type="dxa"/>
            <w:tcBorders>
              <w:tl2br w:val="nil"/>
              <w:tr2bl w:val="nil"/>
            </w:tcBorders>
            <w:shd w:val="clear" w:color="auto" w:fill="auto"/>
            <w:vAlign w:val="center"/>
          </w:tcPr>
          <w:p w14:paraId="2263C3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529" w:type="pct"/>
            <w:tcBorders>
              <w:tl2br w:val="nil"/>
              <w:tr2bl w:val="nil"/>
            </w:tcBorders>
            <w:shd w:val="clear" w:color="auto" w:fill="auto"/>
            <w:vAlign w:val="center"/>
          </w:tcPr>
          <w:p w14:paraId="5E1314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盖·吕萨克定律演示器</w:t>
            </w:r>
          </w:p>
        </w:tc>
        <w:tc>
          <w:tcPr>
            <w:tcW w:w="3293" w:type="pct"/>
            <w:tcBorders>
              <w:tl2br w:val="nil"/>
              <w:tr2bl w:val="nil"/>
            </w:tcBorders>
            <w:shd w:val="clear" w:color="auto" w:fill="auto"/>
            <w:vAlign w:val="center"/>
          </w:tcPr>
          <w:p w14:paraId="49B1194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用于验证一定质量的某种气体在压强不变的情况下，其体积V与热力学温度T成正比，即V-T图像。产品由尺度板、玻璃管（V型、</w:t>
            </w:r>
            <w:r>
              <w:rPr>
                <w:rStyle w:val="7"/>
                <w:rFonts w:hint="eastAsia" w:ascii="仿宋" w:hAnsi="仿宋" w:eastAsia="仿宋" w:cs="仿宋"/>
                <w:lang w:val="en-US" w:eastAsia="zh-CN" w:bidi="ar"/>
              </w:rPr>
              <w:t>⌴</w:t>
            </w:r>
            <w:r>
              <w:rPr>
                <w:rStyle w:val="8"/>
                <w:rFonts w:hint="eastAsia" w:ascii="仿宋" w:hAnsi="仿宋" w:eastAsia="仿宋" w:cs="仿宋"/>
                <w:lang w:val="en-US" w:eastAsia="zh-CN" w:bidi="ar"/>
              </w:rPr>
              <w:t>型）、橡皮塞、橡皮管、烧瓶、温度计、支脚、胶头滴管等组成。玻璃器材由泡沫定位，515mm×85mm×60mm；尺度板由红字0～50cm单位刻度，规格：525mm×90mm；烧杯为100ml：110mm×60mm，开口直径38mm；橡皮塞规格：28mm×26mm；温度计由塑料盒装，红液0～100℃；橡皮管290mm×5mm。</w:t>
            </w:r>
          </w:p>
        </w:tc>
        <w:tc>
          <w:tcPr>
            <w:tcW w:w="229" w:type="pct"/>
            <w:tcBorders>
              <w:tl2br w:val="nil"/>
              <w:tr2bl w:val="nil"/>
            </w:tcBorders>
            <w:shd w:val="clear" w:color="auto" w:fill="auto"/>
            <w:vAlign w:val="center"/>
          </w:tcPr>
          <w:p w14:paraId="5E8A1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68DFA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3822E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324" w:type="pct"/>
            <w:tcBorders>
              <w:tl2br w:val="nil"/>
              <w:tr2bl w:val="nil"/>
            </w:tcBorders>
            <w:shd w:val="clear" w:color="auto" w:fill="auto"/>
            <w:vAlign w:val="center"/>
          </w:tcPr>
          <w:p w14:paraId="7231A4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r>
      <w:tr w14:paraId="63915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0023A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529" w:type="pct"/>
            <w:tcBorders>
              <w:tl2br w:val="nil"/>
              <w:tr2bl w:val="nil"/>
            </w:tcBorders>
            <w:shd w:val="clear" w:color="auto" w:fill="auto"/>
            <w:vAlign w:val="center"/>
          </w:tcPr>
          <w:p w14:paraId="0C9CA4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气压模拟演示器</w:t>
            </w:r>
          </w:p>
        </w:tc>
        <w:tc>
          <w:tcPr>
            <w:tcW w:w="3293" w:type="pct"/>
            <w:tcBorders>
              <w:tl2br w:val="nil"/>
              <w:tr2bl w:val="nil"/>
            </w:tcBorders>
            <w:shd w:val="clear" w:color="auto" w:fill="auto"/>
            <w:vAlign w:val="center"/>
          </w:tcPr>
          <w:p w14:paraId="73A4A98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导向杆、配重块、透明桶、活动圆盘、塑料小球、振动板、底座（箱体）、电机调速旋钮、电源接线柱、电源开关等组成。1.工作电压：DC14V。2.透明桶外径105mm，深150mm。3.箱体为冷轧板制，表面烤漆处理，尺寸：130mm×130mm×110mm。</w:t>
            </w:r>
          </w:p>
        </w:tc>
        <w:tc>
          <w:tcPr>
            <w:tcW w:w="229" w:type="pct"/>
            <w:tcBorders>
              <w:tl2br w:val="nil"/>
              <w:tr2bl w:val="nil"/>
            </w:tcBorders>
            <w:shd w:val="clear" w:color="auto" w:fill="auto"/>
            <w:vAlign w:val="center"/>
          </w:tcPr>
          <w:p w14:paraId="69D3DC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E4FC2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6FF58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54C12B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r>
      <w:tr w14:paraId="56428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00" w:hRule="atLeast"/>
        </w:trPr>
        <w:tc>
          <w:tcPr>
            <w:tcW w:w="547" w:type="dxa"/>
            <w:tcBorders>
              <w:tl2br w:val="nil"/>
              <w:tr2bl w:val="nil"/>
            </w:tcBorders>
            <w:shd w:val="clear" w:color="auto" w:fill="auto"/>
            <w:vAlign w:val="center"/>
          </w:tcPr>
          <w:p w14:paraId="44006F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529" w:type="pct"/>
            <w:tcBorders>
              <w:tl2br w:val="nil"/>
              <w:tr2bl w:val="nil"/>
            </w:tcBorders>
            <w:shd w:val="clear" w:color="auto" w:fill="auto"/>
            <w:vAlign w:val="center"/>
          </w:tcPr>
          <w:p w14:paraId="6FBCE0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饱和水汽膨胀液化演示器</w:t>
            </w:r>
          </w:p>
        </w:tc>
        <w:tc>
          <w:tcPr>
            <w:tcW w:w="3293" w:type="pct"/>
            <w:tcBorders>
              <w:tl2br w:val="nil"/>
              <w:tr2bl w:val="nil"/>
            </w:tcBorders>
            <w:shd w:val="clear" w:color="auto" w:fill="auto"/>
            <w:vAlign w:val="center"/>
          </w:tcPr>
          <w:p w14:paraId="0D0D9C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透明容器内能承受3个以上大气压，成雾明显，使用安全。产品由底座、打气筒、储气瓶、转能堵头、转能堵孔及堵头固定棒等组成。1.底座采用冷轧板冲压成型，表面烤漆处理，尺寸：285mm×125mm×15mm。2.储气瓶为无色透明塑料瓶，安装、拆卸方便，密封良好。</w:t>
            </w:r>
          </w:p>
        </w:tc>
        <w:tc>
          <w:tcPr>
            <w:tcW w:w="229" w:type="pct"/>
            <w:tcBorders>
              <w:tl2br w:val="nil"/>
              <w:tr2bl w:val="nil"/>
            </w:tcBorders>
            <w:shd w:val="clear" w:color="auto" w:fill="auto"/>
            <w:vAlign w:val="center"/>
          </w:tcPr>
          <w:p w14:paraId="5F4588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2A2E6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36ABA4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c>
          <w:tcPr>
            <w:tcW w:w="324" w:type="pct"/>
            <w:tcBorders>
              <w:tl2br w:val="nil"/>
              <w:tr2bl w:val="nil"/>
            </w:tcBorders>
            <w:shd w:val="clear" w:color="auto" w:fill="auto"/>
            <w:vAlign w:val="center"/>
          </w:tcPr>
          <w:p w14:paraId="0FE713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248</w:t>
            </w:r>
          </w:p>
        </w:tc>
      </w:tr>
      <w:tr w14:paraId="34A34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547" w:type="dxa"/>
            <w:tcBorders>
              <w:tl2br w:val="nil"/>
              <w:tr2bl w:val="nil"/>
            </w:tcBorders>
            <w:shd w:val="clear" w:color="auto" w:fill="auto"/>
            <w:vAlign w:val="center"/>
          </w:tcPr>
          <w:p w14:paraId="0397D7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529" w:type="pct"/>
            <w:tcBorders>
              <w:tl2br w:val="nil"/>
              <w:tr2bl w:val="nil"/>
            </w:tcBorders>
            <w:shd w:val="clear" w:color="auto" w:fill="auto"/>
            <w:vAlign w:val="center"/>
          </w:tcPr>
          <w:p w14:paraId="478EB7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玻棒(附丝绸)</w:t>
            </w:r>
          </w:p>
        </w:tc>
        <w:tc>
          <w:tcPr>
            <w:tcW w:w="3293" w:type="pct"/>
            <w:tcBorders>
              <w:tl2br w:val="nil"/>
              <w:tr2bl w:val="nil"/>
            </w:tcBorders>
            <w:shd w:val="clear" w:color="auto" w:fill="auto"/>
            <w:vAlign w:val="center"/>
          </w:tcPr>
          <w:p w14:paraId="7365274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有机玻棒(附丝绸)，教师用。1、直径为12mm、长为295mm，一端为锥体，头部为球形状。2、丝绸尺寸不小于：150mm×150mm。</w:t>
            </w:r>
          </w:p>
        </w:tc>
        <w:tc>
          <w:tcPr>
            <w:tcW w:w="229" w:type="pct"/>
            <w:tcBorders>
              <w:tl2br w:val="nil"/>
              <w:tr2bl w:val="nil"/>
            </w:tcBorders>
            <w:shd w:val="clear" w:color="auto" w:fill="auto"/>
            <w:vAlign w:val="center"/>
          </w:tcPr>
          <w:p w14:paraId="7E90E5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199DED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F8385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1E9776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r>
      <w:tr w14:paraId="2AB1A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0" w:hRule="atLeast"/>
        </w:trPr>
        <w:tc>
          <w:tcPr>
            <w:tcW w:w="547" w:type="dxa"/>
            <w:tcBorders>
              <w:tl2br w:val="nil"/>
              <w:tr2bl w:val="nil"/>
            </w:tcBorders>
            <w:shd w:val="clear" w:color="auto" w:fill="auto"/>
            <w:vAlign w:val="center"/>
          </w:tcPr>
          <w:p w14:paraId="5CC5F1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529" w:type="pct"/>
            <w:tcBorders>
              <w:tl2br w:val="nil"/>
              <w:tr2bl w:val="nil"/>
            </w:tcBorders>
            <w:shd w:val="clear" w:color="auto" w:fill="auto"/>
            <w:vAlign w:val="center"/>
          </w:tcPr>
          <w:p w14:paraId="495CA6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胶棒(附毛皮)</w:t>
            </w:r>
          </w:p>
        </w:tc>
        <w:tc>
          <w:tcPr>
            <w:tcW w:w="3293" w:type="pct"/>
            <w:tcBorders>
              <w:tl2br w:val="nil"/>
              <w:tr2bl w:val="nil"/>
            </w:tcBorders>
            <w:shd w:val="clear" w:color="auto" w:fill="auto"/>
            <w:vAlign w:val="center"/>
          </w:tcPr>
          <w:p w14:paraId="6E154B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教师用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1．产品包括：硬橡胶棒（或聚碳酸脂棒）1根，毛皮1块；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2．硬橡胶棒（或聚碳酸脂棒）外形尺寸：长度不小于300mm；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3．毛皮尺寸应不小于150×150mm；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4．在规定工作条件下，用毛皮裹胶棒（聚碳酸脂棒）做一次快速拉出，棒上所带的电荷用指针验电器检验应具备下列效果：使用胶棒时验电器指针张角不小于30º，使用聚碳酸脂棒时验电器指针张角不小于45º；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5．胶棒、聚碳酸脂棒表面要光洁，手持端要有标志；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6．毛皮为经过鞣制的猫皮、兔皮、羊羔皮等。</w:t>
            </w:r>
          </w:p>
        </w:tc>
        <w:tc>
          <w:tcPr>
            <w:tcW w:w="229" w:type="pct"/>
            <w:tcBorders>
              <w:tl2br w:val="nil"/>
              <w:tr2bl w:val="nil"/>
            </w:tcBorders>
            <w:shd w:val="clear" w:color="auto" w:fill="auto"/>
            <w:vAlign w:val="center"/>
          </w:tcPr>
          <w:p w14:paraId="1DCCDE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4FDF29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0FD70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063618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r>
      <w:tr w14:paraId="42F3B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atLeast"/>
        </w:trPr>
        <w:tc>
          <w:tcPr>
            <w:tcW w:w="547" w:type="dxa"/>
            <w:tcBorders>
              <w:tl2br w:val="nil"/>
              <w:tr2bl w:val="nil"/>
            </w:tcBorders>
            <w:shd w:val="clear" w:color="auto" w:fill="auto"/>
            <w:vAlign w:val="center"/>
          </w:tcPr>
          <w:p w14:paraId="63BE15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529" w:type="pct"/>
            <w:tcBorders>
              <w:tl2br w:val="nil"/>
              <w:tr2bl w:val="nil"/>
            </w:tcBorders>
            <w:shd w:val="clear" w:color="auto" w:fill="auto"/>
            <w:vAlign w:val="center"/>
          </w:tcPr>
          <w:p w14:paraId="15126C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箔片验电器</w:t>
            </w:r>
          </w:p>
        </w:tc>
        <w:tc>
          <w:tcPr>
            <w:tcW w:w="3293" w:type="pct"/>
            <w:tcBorders>
              <w:tl2br w:val="nil"/>
              <w:tr2bl w:val="nil"/>
            </w:tcBorders>
            <w:shd w:val="clear" w:color="auto" w:fill="auto"/>
            <w:vAlign w:val="center"/>
          </w:tcPr>
          <w:p w14:paraId="4AECF22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一对装。1．本产品由塑料外壳、圆盘、导电杆、箔片等组成。 2． 外壳透光洁透明，无气泡及划痕。 3． 圆盘（直径26mm）、导电杆（直径6mm）用金属制成，表面镀铬处理。 4． 导电杆与外壳间有绝缘套管，安装后应无明显缝隙，取下方便。 5．金属箔片厚度不大于0.2mm，长度不小于20mm。</w:t>
            </w:r>
          </w:p>
        </w:tc>
        <w:tc>
          <w:tcPr>
            <w:tcW w:w="229" w:type="pct"/>
            <w:tcBorders>
              <w:tl2br w:val="nil"/>
              <w:tr2bl w:val="nil"/>
            </w:tcBorders>
            <w:shd w:val="clear" w:color="auto" w:fill="auto"/>
            <w:vAlign w:val="center"/>
          </w:tcPr>
          <w:p w14:paraId="6399ED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1E0006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A429F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324" w:type="pct"/>
            <w:tcBorders>
              <w:tl2br w:val="nil"/>
              <w:tr2bl w:val="nil"/>
            </w:tcBorders>
            <w:shd w:val="clear" w:color="auto" w:fill="auto"/>
            <w:vAlign w:val="center"/>
          </w:tcPr>
          <w:p w14:paraId="2CE4FB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456AD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33B702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529" w:type="pct"/>
            <w:tcBorders>
              <w:tl2br w:val="nil"/>
              <w:tr2bl w:val="nil"/>
            </w:tcBorders>
            <w:shd w:val="clear" w:color="auto" w:fill="auto"/>
            <w:vAlign w:val="center"/>
          </w:tcPr>
          <w:p w14:paraId="62692A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箔片验电器</w:t>
            </w:r>
          </w:p>
        </w:tc>
        <w:tc>
          <w:tcPr>
            <w:tcW w:w="3293" w:type="pct"/>
            <w:tcBorders>
              <w:tl2br w:val="nil"/>
              <w:tr2bl w:val="nil"/>
            </w:tcBorders>
            <w:shd w:val="clear" w:color="auto" w:fill="auto"/>
            <w:vAlign w:val="center"/>
          </w:tcPr>
          <w:p w14:paraId="142C6D0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用，一对装。1、产品由透明外壳、导电杆、圆球及箔片组成。2、箔片成条形，片体平整，无卷曲。长约25mm，宽3mm。3、外壳采用透明塑料注塑成型，表面光洁明亮，无划痕。外形尺寸为50mm×30mm×60mm。4、导电杆Φ4mm，高约45mm。5、圆球Φ10mm。</w:t>
            </w:r>
          </w:p>
        </w:tc>
        <w:tc>
          <w:tcPr>
            <w:tcW w:w="229" w:type="pct"/>
            <w:tcBorders>
              <w:tl2br w:val="nil"/>
              <w:tr2bl w:val="nil"/>
            </w:tcBorders>
            <w:shd w:val="clear" w:color="auto" w:fill="auto"/>
            <w:vAlign w:val="center"/>
          </w:tcPr>
          <w:p w14:paraId="1DD63D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0912B4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FDA93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167FAA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384</w:t>
            </w:r>
          </w:p>
        </w:tc>
      </w:tr>
      <w:tr w14:paraId="20312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8" w:hRule="atLeast"/>
        </w:trPr>
        <w:tc>
          <w:tcPr>
            <w:tcW w:w="547" w:type="dxa"/>
            <w:tcBorders>
              <w:tl2br w:val="nil"/>
              <w:tr2bl w:val="nil"/>
            </w:tcBorders>
            <w:shd w:val="clear" w:color="auto" w:fill="auto"/>
            <w:vAlign w:val="center"/>
          </w:tcPr>
          <w:p w14:paraId="68F4B3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529" w:type="pct"/>
            <w:tcBorders>
              <w:tl2br w:val="nil"/>
              <w:tr2bl w:val="nil"/>
            </w:tcBorders>
            <w:shd w:val="clear" w:color="auto" w:fill="auto"/>
            <w:vAlign w:val="center"/>
          </w:tcPr>
          <w:p w14:paraId="36183D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指针验电器</w:t>
            </w:r>
          </w:p>
        </w:tc>
        <w:tc>
          <w:tcPr>
            <w:tcW w:w="3293" w:type="pct"/>
            <w:tcBorders>
              <w:tl2br w:val="nil"/>
              <w:tr2bl w:val="nil"/>
            </w:tcBorders>
            <w:shd w:val="clear" w:color="auto" w:fill="auto"/>
            <w:vAlign w:val="center"/>
          </w:tcPr>
          <w:p w14:paraId="60C907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1．产品由两只灵敏度相同的指针验电器组成；指针验电器由外壳、圆球或圆盘、导电杆、绝缘子、指针、指针架、接地线柱等构成；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2．壳体应连接牢固、平整周正，底座平稳，表面无明显划痕，壳体的演示面应有指针张开角度的刻度，如有活动门则门与壳体之间的配合应严密，活动方便；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3．圆球或圆盘及导电杆用金属制成，镀铬抛光后，表面应光洁无毛刺；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4．圆球或圆盘与导电杆之间用M4螺纹配合，装配后整体平整周正；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5．指针用薄金属片制成；长度不小于100mm，针体平直，表面光滑无毛刺，下部成箭头形，漆红色；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6．指针架用金属制成，镀铬抛光后表面光滑无毛刺；指针装在指针架上时，动作应灵敏可靠，不前后偏斜摇摆，电荷消失后应能顺利回零；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7．在圆球或圆盘上连接9KV直流高压电源的一极时，指针张开角度不小于45°，移去高压后，指针张开角度≥30°,保持时间应不小于10分钟；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8．本产品中两只验电器的指示灵敏度:指针指示张角0°～60°范围内不得有明显的偏差；指针指示不应有跳动现象。</w:t>
            </w:r>
          </w:p>
        </w:tc>
        <w:tc>
          <w:tcPr>
            <w:tcW w:w="229" w:type="pct"/>
            <w:tcBorders>
              <w:tl2br w:val="nil"/>
              <w:tr2bl w:val="nil"/>
            </w:tcBorders>
            <w:shd w:val="clear" w:color="auto" w:fill="auto"/>
            <w:vAlign w:val="center"/>
          </w:tcPr>
          <w:p w14:paraId="5101C5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681594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CF76A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324" w:type="pct"/>
            <w:tcBorders>
              <w:tl2br w:val="nil"/>
              <w:tr2bl w:val="nil"/>
            </w:tcBorders>
            <w:shd w:val="clear" w:color="auto" w:fill="auto"/>
            <w:vAlign w:val="center"/>
          </w:tcPr>
          <w:p w14:paraId="288436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r>
      <w:tr w14:paraId="74B1C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0" w:hRule="atLeast"/>
        </w:trPr>
        <w:tc>
          <w:tcPr>
            <w:tcW w:w="547" w:type="dxa"/>
            <w:tcBorders>
              <w:tl2br w:val="nil"/>
              <w:tr2bl w:val="nil"/>
            </w:tcBorders>
            <w:shd w:val="clear" w:color="auto" w:fill="auto"/>
            <w:vAlign w:val="center"/>
          </w:tcPr>
          <w:p w14:paraId="68E73D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529" w:type="pct"/>
            <w:tcBorders>
              <w:tl2br w:val="nil"/>
              <w:tr2bl w:val="nil"/>
            </w:tcBorders>
            <w:shd w:val="clear" w:color="auto" w:fill="auto"/>
            <w:vAlign w:val="center"/>
          </w:tcPr>
          <w:p w14:paraId="26675B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感应起电机</w:t>
            </w:r>
          </w:p>
        </w:tc>
        <w:tc>
          <w:tcPr>
            <w:tcW w:w="3293" w:type="pct"/>
            <w:tcBorders>
              <w:tl2br w:val="nil"/>
              <w:tr2bl w:val="nil"/>
            </w:tcBorders>
            <w:shd w:val="clear" w:color="auto" w:fill="auto"/>
            <w:vAlign w:val="center"/>
          </w:tcPr>
          <w:p w14:paraId="533CBF6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1.环境温度：-10~40℃ 2.起电盘直径：235mm。3.放电距离：在相对湿度为65%的环境中火花放电距离≥30mm。4.由底座、莱顿瓶、支架、放电叉绝缘柄、集电杆、放电叉杆、导电层、中和电刷（感应电刷）、电刷杆、上轴及上轴螺钉、莱顿瓶盖、导电弹簧、大皮带轮、连接片组成。</w:t>
            </w:r>
          </w:p>
        </w:tc>
        <w:tc>
          <w:tcPr>
            <w:tcW w:w="229" w:type="pct"/>
            <w:tcBorders>
              <w:tl2br w:val="nil"/>
              <w:tr2bl w:val="nil"/>
            </w:tcBorders>
            <w:shd w:val="clear" w:color="auto" w:fill="auto"/>
            <w:vAlign w:val="center"/>
          </w:tcPr>
          <w:p w14:paraId="65FFC0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56F3D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98C4D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4" w:type="pct"/>
            <w:tcBorders>
              <w:tl2br w:val="nil"/>
              <w:tr2bl w:val="nil"/>
            </w:tcBorders>
            <w:shd w:val="clear" w:color="auto" w:fill="auto"/>
            <w:vAlign w:val="center"/>
          </w:tcPr>
          <w:p w14:paraId="3EA047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r>
      <w:tr w14:paraId="4D856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atLeast"/>
        </w:trPr>
        <w:tc>
          <w:tcPr>
            <w:tcW w:w="547" w:type="dxa"/>
            <w:tcBorders>
              <w:tl2br w:val="nil"/>
              <w:tr2bl w:val="nil"/>
            </w:tcBorders>
            <w:shd w:val="clear" w:color="auto" w:fill="auto"/>
            <w:vAlign w:val="center"/>
          </w:tcPr>
          <w:p w14:paraId="6BD52F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529" w:type="pct"/>
            <w:tcBorders>
              <w:tl2br w:val="nil"/>
              <w:tr2bl w:val="nil"/>
            </w:tcBorders>
            <w:shd w:val="clear" w:color="auto" w:fill="auto"/>
            <w:vAlign w:val="center"/>
          </w:tcPr>
          <w:p w14:paraId="183663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枕形导体</w:t>
            </w:r>
          </w:p>
        </w:tc>
        <w:tc>
          <w:tcPr>
            <w:tcW w:w="3293" w:type="pct"/>
            <w:tcBorders>
              <w:tl2br w:val="nil"/>
              <w:tr2bl w:val="nil"/>
            </w:tcBorders>
            <w:shd w:val="clear" w:color="auto" w:fill="auto"/>
            <w:vAlign w:val="center"/>
          </w:tcPr>
          <w:p w14:paraId="3DDADEB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演示静电感应和感应起电。结构：二只金属制成的空心圆筒，空心圆筒外形尺寸为Φ60mm±1mm，高约68mm；一端为半球面，另一端为平口，将二只圆筒的平口对合起来，就成为一个枕形导体，每只导体均有绝缘支杆及底座。支杆为有机玻璃Φ12mm，高110mm；底座Φ85mm，高约13mm</w:t>
            </w:r>
          </w:p>
        </w:tc>
        <w:tc>
          <w:tcPr>
            <w:tcW w:w="229" w:type="pct"/>
            <w:tcBorders>
              <w:tl2br w:val="nil"/>
              <w:tr2bl w:val="nil"/>
            </w:tcBorders>
            <w:shd w:val="clear" w:color="auto" w:fill="auto"/>
            <w:vAlign w:val="center"/>
          </w:tcPr>
          <w:p w14:paraId="4E321B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副</w:t>
            </w:r>
          </w:p>
        </w:tc>
        <w:tc>
          <w:tcPr>
            <w:tcW w:w="197" w:type="pct"/>
            <w:tcBorders>
              <w:tl2br w:val="nil"/>
              <w:tr2bl w:val="nil"/>
            </w:tcBorders>
            <w:shd w:val="clear" w:color="auto" w:fill="auto"/>
            <w:vAlign w:val="center"/>
          </w:tcPr>
          <w:p w14:paraId="642164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07B26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c>
          <w:tcPr>
            <w:tcW w:w="324" w:type="pct"/>
            <w:tcBorders>
              <w:tl2br w:val="nil"/>
              <w:tr2bl w:val="nil"/>
            </w:tcBorders>
            <w:shd w:val="clear" w:color="auto" w:fill="auto"/>
            <w:vAlign w:val="center"/>
          </w:tcPr>
          <w:p w14:paraId="36ABC6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r>
      <w:tr w14:paraId="0C6B6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86" w:hRule="atLeast"/>
        </w:trPr>
        <w:tc>
          <w:tcPr>
            <w:tcW w:w="547" w:type="dxa"/>
            <w:tcBorders>
              <w:tl2br w:val="nil"/>
              <w:tr2bl w:val="nil"/>
            </w:tcBorders>
            <w:shd w:val="clear" w:color="auto" w:fill="auto"/>
            <w:vAlign w:val="center"/>
          </w:tcPr>
          <w:p w14:paraId="03AE63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529" w:type="pct"/>
            <w:tcBorders>
              <w:tl2br w:val="nil"/>
              <w:tr2bl w:val="nil"/>
            </w:tcBorders>
            <w:shd w:val="clear" w:color="auto" w:fill="auto"/>
            <w:vAlign w:val="center"/>
          </w:tcPr>
          <w:p w14:paraId="34BB49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小灯座</w:t>
            </w:r>
          </w:p>
        </w:tc>
        <w:tc>
          <w:tcPr>
            <w:tcW w:w="3293" w:type="pct"/>
            <w:tcBorders>
              <w:tl2br w:val="nil"/>
              <w:tr2bl w:val="nil"/>
            </w:tcBorders>
            <w:shd w:val="clear" w:color="auto" w:fill="auto"/>
            <w:vAlign w:val="center"/>
          </w:tcPr>
          <w:p w14:paraId="2A4736B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1．小灯座由底板、接线柱，灯座组成；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2．小灯座为插口、螺旋两用式灯座与E10／13、E10／14、1c9／14等小电珠配用；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3．小灯座最高工作电压为36V，最大工作电流为2．5A；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4．底座用黑色塑料制成，表面平整光洁；外形尺寸约75×35×10mm，底座上有两个直径为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4.5mm的安装孔，孔的中心距离为40±0．5mm；应有足够的强度；</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5．接线柱为644型，行程不小于6mm；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6．灯座用厚0．5～0．6mm的磷铜片制做，表面镀镍；灯座与两接线柱之间用宽8mm的铜片连接和灯座为一整体；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7．小灯座上所有螺丝、螺母、垫片均为铜质；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8．小电珠旋入后，应接触良好可靠，不应有接触不良或短路；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9．未旋入小电珠时，两接线柱间电阻不小于100MΩ；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10．未旋入小电珠时，两接线柱间抗电强度为500V。</w:t>
            </w:r>
          </w:p>
        </w:tc>
        <w:tc>
          <w:tcPr>
            <w:tcW w:w="229" w:type="pct"/>
            <w:tcBorders>
              <w:tl2br w:val="nil"/>
              <w:tr2bl w:val="nil"/>
            </w:tcBorders>
            <w:shd w:val="clear" w:color="auto" w:fill="auto"/>
            <w:vAlign w:val="center"/>
          </w:tcPr>
          <w:p w14:paraId="050229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10185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41" w:type="pct"/>
            <w:tcBorders>
              <w:tl2br w:val="nil"/>
              <w:tr2bl w:val="nil"/>
            </w:tcBorders>
            <w:shd w:val="clear" w:color="auto" w:fill="auto"/>
            <w:noWrap/>
            <w:vAlign w:val="center"/>
          </w:tcPr>
          <w:p w14:paraId="5A58CF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4" w:type="pct"/>
            <w:tcBorders>
              <w:tl2br w:val="nil"/>
              <w:tr2bl w:val="nil"/>
            </w:tcBorders>
            <w:shd w:val="clear" w:color="auto" w:fill="auto"/>
            <w:vAlign w:val="center"/>
          </w:tcPr>
          <w:p w14:paraId="5AB031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w:t>
            </w:r>
          </w:p>
        </w:tc>
      </w:tr>
      <w:tr w14:paraId="2776C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0" w:hRule="atLeast"/>
        </w:trPr>
        <w:tc>
          <w:tcPr>
            <w:tcW w:w="547" w:type="dxa"/>
            <w:tcBorders>
              <w:tl2br w:val="nil"/>
              <w:tr2bl w:val="nil"/>
            </w:tcBorders>
            <w:shd w:val="clear" w:color="auto" w:fill="auto"/>
            <w:vAlign w:val="center"/>
          </w:tcPr>
          <w:p w14:paraId="04E67A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529" w:type="pct"/>
            <w:tcBorders>
              <w:tl2br w:val="nil"/>
              <w:tr2bl w:val="nil"/>
            </w:tcBorders>
            <w:shd w:val="clear" w:color="auto" w:fill="auto"/>
            <w:vAlign w:val="center"/>
          </w:tcPr>
          <w:p w14:paraId="0B63EB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单刀开关</w:t>
            </w:r>
          </w:p>
        </w:tc>
        <w:tc>
          <w:tcPr>
            <w:tcW w:w="3293" w:type="pct"/>
            <w:tcBorders>
              <w:tl2br w:val="nil"/>
              <w:tr2bl w:val="nil"/>
            </w:tcBorders>
            <w:shd w:val="clear" w:color="auto" w:fill="auto"/>
            <w:vAlign w:val="center"/>
          </w:tcPr>
          <w:p w14:paraId="496CEE0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1．开关的最高工作电压36V，额定工作电流6A；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2．开关闸刀与接线柱及垫片均为铜质，闸刀的宽度不小于7mm，闸刀厚度不小于0．7mm；接线柱直径为Φ4mm，有效行程不小于4mm；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3．开关通额定电流，导电部分允许温升不大于35℃，操作手柄允许温升不大于25℃；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4．开关的绝缘强度应能承受1200V，漏电流为5mA，频率50Hz的正弦交流试验电压历时1min的耐压试验，应无飞弧、无击穿现象；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5．开关在额定直流电流工作条件下，其接线两端直流电压降应不大于100mV；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6．开关在高温50±2℃和低温－40±2℃各贮存4h，其工作性能不变；</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7．开关应具有足够的强度。</w:t>
            </w:r>
          </w:p>
        </w:tc>
        <w:tc>
          <w:tcPr>
            <w:tcW w:w="229" w:type="pct"/>
            <w:tcBorders>
              <w:tl2br w:val="nil"/>
              <w:tr2bl w:val="nil"/>
            </w:tcBorders>
            <w:shd w:val="clear" w:color="auto" w:fill="auto"/>
            <w:vAlign w:val="center"/>
          </w:tcPr>
          <w:p w14:paraId="5DC3A9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F4C6A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57CBD5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4" w:type="pct"/>
            <w:tcBorders>
              <w:tl2br w:val="nil"/>
              <w:tr2bl w:val="nil"/>
            </w:tcBorders>
            <w:shd w:val="clear" w:color="auto" w:fill="auto"/>
            <w:vAlign w:val="center"/>
          </w:tcPr>
          <w:p w14:paraId="6E38F8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240</w:t>
            </w:r>
          </w:p>
        </w:tc>
      </w:tr>
      <w:tr w14:paraId="42117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14" w:hRule="atLeast"/>
        </w:trPr>
        <w:tc>
          <w:tcPr>
            <w:tcW w:w="547" w:type="dxa"/>
            <w:tcBorders>
              <w:tl2br w:val="nil"/>
              <w:tr2bl w:val="nil"/>
            </w:tcBorders>
            <w:shd w:val="clear" w:color="auto" w:fill="auto"/>
            <w:vAlign w:val="center"/>
          </w:tcPr>
          <w:p w14:paraId="0E7E7F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529" w:type="pct"/>
            <w:tcBorders>
              <w:tl2br w:val="nil"/>
              <w:tr2bl w:val="nil"/>
            </w:tcBorders>
            <w:shd w:val="clear" w:color="auto" w:fill="auto"/>
            <w:vAlign w:val="center"/>
          </w:tcPr>
          <w:p w14:paraId="48E2C6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滑动变阻器</w:t>
            </w:r>
          </w:p>
        </w:tc>
        <w:tc>
          <w:tcPr>
            <w:tcW w:w="3293" w:type="pct"/>
            <w:tcBorders>
              <w:tl2br w:val="nil"/>
              <w:tr2bl w:val="nil"/>
            </w:tcBorders>
            <w:shd w:val="clear" w:color="auto" w:fill="auto"/>
            <w:vAlign w:val="center"/>
          </w:tcPr>
          <w:p w14:paraId="088C8F0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1．技术规格：电阻20Ω；额定电流2A；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2．电阻值误差应小于10％；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3．滑动变阻器绕线应紧密排齐、平整；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4．电阻线绝缘层承受不低于1．5kV的电压不被击穿；滑动变阻器承受1．5kV的电压试验，不应出现飞弧或击穿现象；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5．在额定电流下工作时，温升不应超过300℃，试验后绕线无松动，绝缘层无破损现象；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6．瓷管表面上釉，光滑平整，无裂纹；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7．常温常湿条件下绝缘电阻应大于20MΩ；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8．滑动头与电阻线、滑杆保持良好的弹性接触，触头应圆滑，压力均匀，滑动应顺畅；滑动头在电阻线上滑动时，电阻值应均匀变化，不得有间断跳跃现象；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9．支架、护罩采用金属材料制成，与绕线电阻管和滑杆结合牢固、端正，放置平稳。</w:t>
            </w:r>
          </w:p>
        </w:tc>
        <w:tc>
          <w:tcPr>
            <w:tcW w:w="229" w:type="pct"/>
            <w:tcBorders>
              <w:tl2br w:val="nil"/>
              <w:tr2bl w:val="nil"/>
            </w:tcBorders>
            <w:shd w:val="clear" w:color="auto" w:fill="auto"/>
            <w:vAlign w:val="center"/>
          </w:tcPr>
          <w:p w14:paraId="34BB38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899F1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1FD7F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53E4C7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65426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2" w:hRule="atLeast"/>
        </w:trPr>
        <w:tc>
          <w:tcPr>
            <w:tcW w:w="547" w:type="dxa"/>
            <w:tcBorders>
              <w:tl2br w:val="nil"/>
              <w:tr2bl w:val="nil"/>
            </w:tcBorders>
            <w:shd w:val="clear" w:color="auto" w:fill="auto"/>
            <w:vAlign w:val="center"/>
          </w:tcPr>
          <w:p w14:paraId="2C08EC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529" w:type="pct"/>
            <w:tcBorders>
              <w:tl2br w:val="nil"/>
              <w:tr2bl w:val="nil"/>
            </w:tcBorders>
            <w:shd w:val="clear" w:color="auto" w:fill="auto"/>
            <w:vAlign w:val="center"/>
          </w:tcPr>
          <w:p w14:paraId="4AED77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滑动变阻器</w:t>
            </w:r>
          </w:p>
        </w:tc>
        <w:tc>
          <w:tcPr>
            <w:tcW w:w="3293" w:type="pct"/>
            <w:tcBorders>
              <w:tl2br w:val="nil"/>
              <w:tr2bl w:val="nil"/>
            </w:tcBorders>
            <w:shd w:val="clear" w:color="auto" w:fill="auto"/>
            <w:vAlign w:val="center"/>
          </w:tcPr>
          <w:p w14:paraId="7687DDA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1．技术规格：电阻50Ω；额定电流1．5A；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2．电阻值误差应小于10％；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3．滑动变阻器绕线应紧密排齐、平整；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4．电阻线绝缘层承受不低于1．5kV的电压不被击穿；滑动变阻器承受1．5kV的电压试验，不应出现飞弧或击穿现象；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5．在额定电流下工作时，温升不应超过300℃，试验后绕线无松动，绝缘层无破损现象；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6．瓷管表面上釉，光滑平整，无裂纹；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7．常温常湿条件下绝缘电阻应大于20MΩ；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8．滑动头与电阻线、滑杆保持良好的弹性接触，触头应圆滑，压力均匀，滑动应顺畅；滑动头在电阻线上滑动时，电阻值应均匀变化，不得有间断跳跃现象；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9．支架、护罩采用金属材料制成，与绕线电阻管和滑杆结合牢固、端正，放置平稳。</w:t>
            </w:r>
          </w:p>
        </w:tc>
        <w:tc>
          <w:tcPr>
            <w:tcW w:w="229" w:type="pct"/>
            <w:tcBorders>
              <w:tl2br w:val="nil"/>
              <w:tr2bl w:val="nil"/>
            </w:tcBorders>
            <w:shd w:val="clear" w:color="auto" w:fill="auto"/>
            <w:vAlign w:val="center"/>
          </w:tcPr>
          <w:p w14:paraId="414821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DA0BF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C3AE5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16FBF6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61A57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00" w:hRule="atLeast"/>
        </w:trPr>
        <w:tc>
          <w:tcPr>
            <w:tcW w:w="547" w:type="dxa"/>
            <w:tcBorders>
              <w:tl2br w:val="nil"/>
              <w:tr2bl w:val="nil"/>
            </w:tcBorders>
            <w:shd w:val="clear" w:color="auto" w:fill="auto"/>
            <w:vAlign w:val="center"/>
          </w:tcPr>
          <w:p w14:paraId="7E3215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w:t>
            </w:r>
          </w:p>
        </w:tc>
        <w:tc>
          <w:tcPr>
            <w:tcW w:w="529" w:type="pct"/>
            <w:tcBorders>
              <w:tl2br w:val="nil"/>
              <w:tr2bl w:val="nil"/>
            </w:tcBorders>
            <w:shd w:val="clear" w:color="auto" w:fill="auto"/>
            <w:vAlign w:val="center"/>
          </w:tcPr>
          <w:p w14:paraId="412882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滑动变阻器</w:t>
            </w:r>
          </w:p>
        </w:tc>
        <w:tc>
          <w:tcPr>
            <w:tcW w:w="3293" w:type="pct"/>
            <w:tcBorders>
              <w:tl2br w:val="nil"/>
              <w:tr2bl w:val="nil"/>
            </w:tcBorders>
            <w:shd w:val="clear" w:color="auto" w:fill="auto"/>
            <w:vAlign w:val="center"/>
          </w:tcPr>
          <w:p w14:paraId="67CAC18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Ω、1.25A。产品主要由线绕瓷管、滑动头、滑杆、支架、接线柱等部件组成。线绕瓷管用有氧化膜绝缘层的铜镍合金电阻丝密绕在瓷管上构成；滑动头电刷采用0.5mm厚的钢板成型，滑片宽度14mm；滑杆采用不小于Φ6mm的圆钢制作，滑杆总长度约300mm；支架采用1mm厚的冷轧板成型。产品外形尺寸约：320×90×140mm。</w:t>
            </w:r>
          </w:p>
        </w:tc>
        <w:tc>
          <w:tcPr>
            <w:tcW w:w="229" w:type="pct"/>
            <w:tcBorders>
              <w:tl2br w:val="nil"/>
              <w:tr2bl w:val="nil"/>
            </w:tcBorders>
            <w:shd w:val="clear" w:color="auto" w:fill="auto"/>
            <w:vAlign w:val="center"/>
          </w:tcPr>
          <w:p w14:paraId="08A4DE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212E3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0EC52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324" w:type="pct"/>
            <w:tcBorders>
              <w:tl2br w:val="nil"/>
              <w:tr2bl w:val="nil"/>
            </w:tcBorders>
            <w:shd w:val="clear" w:color="auto" w:fill="auto"/>
            <w:vAlign w:val="center"/>
          </w:tcPr>
          <w:p w14:paraId="002EC9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2DFB8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0BBDDE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529" w:type="pct"/>
            <w:tcBorders>
              <w:tl2br w:val="nil"/>
              <w:tr2bl w:val="nil"/>
            </w:tcBorders>
            <w:shd w:val="clear" w:color="auto" w:fill="auto"/>
            <w:vAlign w:val="center"/>
          </w:tcPr>
          <w:p w14:paraId="131B76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电阻定律演示器</w:t>
            </w:r>
          </w:p>
        </w:tc>
        <w:tc>
          <w:tcPr>
            <w:tcW w:w="3293" w:type="pct"/>
            <w:tcBorders>
              <w:tl2br w:val="nil"/>
              <w:tr2bl w:val="nil"/>
            </w:tcBorders>
            <w:shd w:val="clear" w:color="auto" w:fill="auto"/>
            <w:vAlign w:val="center"/>
          </w:tcPr>
          <w:p w14:paraId="7D2EB2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1.电学仪器，供中学演示金属导体电阻定律用。2.木质底板尺寸：1050mm×130mm×15mm， 3.三种金属导线 分别为：铜丝（Φ0.5mm），铁丝（Φ0.5mm），镍铬丝（Φ0.5mm）2个组成。4.三种线的有效长度均为1000mm。  </w:t>
            </w:r>
          </w:p>
        </w:tc>
        <w:tc>
          <w:tcPr>
            <w:tcW w:w="229" w:type="pct"/>
            <w:tcBorders>
              <w:tl2br w:val="nil"/>
              <w:tr2bl w:val="nil"/>
            </w:tcBorders>
            <w:shd w:val="clear" w:color="auto" w:fill="auto"/>
            <w:vAlign w:val="center"/>
          </w:tcPr>
          <w:p w14:paraId="7C2CFF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8610D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7AA52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324" w:type="pct"/>
            <w:tcBorders>
              <w:tl2br w:val="nil"/>
              <w:tr2bl w:val="nil"/>
            </w:tcBorders>
            <w:shd w:val="clear" w:color="auto" w:fill="auto"/>
            <w:vAlign w:val="center"/>
          </w:tcPr>
          <w:p w14:paraId="080FD9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r>
      <w:tr w14:paraId="4B9D3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4845B8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529" w:type="pct"/>
            <w:tcBorders>
              <w:tl2br w:val="nil"/>
              <w:tr2bl w:val="nil"/>
            </w:tcBorders>
            <w:shd w:val="clear" w:color="auto" w:fill="auto"/>
            <w:vAlign w:val="center"/>
          </w:tcPr>
          <w:p w14:paraId="234FD2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电阻定律实验器</w:t>
            </w:r>
          </w:p>
        </w:tc>
        <w:tc>
          <w:tcPr>
            <w:tcW w:w="3293" w:type="pct"/>
            <w:tcBorders>
              <w:tl2br w:val="nil"/>
              <w:tr2bl w:val="nil"/>
            </w:tcBorders>
            <w:shd w:val="clear" w:color="auto" w:fill="auto"/>
            <w:vAlign w:val="center"/>
          </w:tcPr>
          <w:p w14:paraId="4B85062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1.电学仪器，供中学演示金属导体电阻定律用。 2.由木质底板，三种金属导线 分别为：铜丝（Φ0.5mm），铁丝（Φ0.5mm），镍铬丝（Φ0.5mm）2条组成。  3.有效长度均为500mm。    </w:t>
            </w:r>
          </w:p>
        </w:tc>
        <w:tc>
          <w:tcPr>
            <w:tcW w:w="229" w:type="pct"/>
            <w:tcBorders>
              <w:tl2br w:val="nil"/>
              <w:tr2bl w:val="nil"/>
            </w:tcBorders>
            <w:shd w:val="clear" w:color="auto" w:fill="auto"/>
            <w:vAlign w:val="center"/>
          </w:tcPr>
          <w:p w14:paraId="7749D1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AA357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336AB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w:t>
            </w:r>
          </w:p>
        </w:tc>
        <w:tc>
          <w:tcPr>
            <w:tcW w:w="324" w:type="pct"/>
            <w:tcBorders>
              <w:tl2br w:val="nil"/>
              <w:tr2bl w:val="nil"/>
            </w:tcBorders>
            <w:shd w:val="clear" w:color="auto" w:fill="auto"/>
            <w:vAlign w:val="center"/>
          </w:tcPr>
          <w:p w14:paraId="224622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1272</w:t>
            </w:r>
          </w:p>
        </w:tc>
      </w:tr>
      <w:tr w14:paraId="7E388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40" w:hRule="atLeast"/>
        </w:trPr>
        <w:tc>
          <w:tcPr>
            <w:tcW w:w="547" w:type="dxa"/>
            <w:tcBorders>
              <w:tl2br w:val="nil"/>
              <w:tr2bl w:val="nil"/>
            </w:tcBorders>
            <w:shd w:val="clear" w:color="auto" w:fill="auto"/>
            <w:vAlign w:val="center"/>
          </w:tcPr>
          <w:p w14:paraId="439B08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w:t>
            </w:r>
          </w:p>
        </w:tc>
        <w:tc>
          <w:tcPr>
            <w:tcW w:w="529" w:type="pct"/>
            <w:tcBorders>
              <w:tl2br w:val="nil"/>
              <w:tr2bl w:val="nil"/>
            </w:tcBorders>
            <w:shd w:val="clear" w:color="auto" w:fill="auto"/>
            <w:vAlign w:val="center"/>
          </w:tcPr>
          <w:p w14:paraId="618353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演示线路实验板</w:t>
            </w:r>
          </w:p>
        </w:tc>
        <w:tc>
          <w:tcPr>
            <w:tcW w:w="3293" w:type="pct"/>
            <w:tcBorders>
              <w:tl2br w:val="nil"/>
              <w:tr2bl w:val="nil"/>
            </w:tcBorders>
            <w:shd w:val="clear" w:color="auto" w:fill="auto"/>
            <w:vAlign w:val="center"/>
          </w:tcPr>
          <w:p w14:paraId="4A55D23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演示组，纸箱包装：外形尺寸：530mm×380mm×150mm，底板（6块）单板面积为360mm×240mm，分布96个小孔，纵横距离30mm。并由塑料插座，空位插座，电池座盒（1.5V），开关，紧固销，插头接线、紧压器，吊环，走线插座组成。均由ABS工程塑料制成。1、该实验板根据实验需要能拼接成所要求大小的示教板，在其面上能插各种装有元件的插座进行演示实验。将实验板拆开后可作为学生用实验板，学生在其上进行各种学生试验。2、线路实验板为拼接式，由线路底板、三角支板、紧固销。吊环等组成。</w:t>
            </w:r>
          </w:p>
        </w:tc>
        <w:tc>
          <w:tcPr>
            <w:tcW w:w="229" w:type="pct"/>
            <w:tcBorders>
              <w:tl2br w:val="nil"/>
              <w:tr2bl w:val="nil"/>
            </w:tcBorders>
            <w:shd w:val="clear" w:color="auto" w:fill="auto"/>
            <w:vAlign w:val="center"/>
          </w:tcPr>
          <w:p w14:paraId="73262F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AF508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64A94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695</w:t>
            </w:r>
          </w:p>
        </w:tc>
        <w:tc>
          <w:tcPr>
            <w:tcW w:w="324" w:type="pct"/>
            <w:tcBorders>
              <w:tl2br w:val="nil"/>
              <w:tr2bl w:val="nil"/>
            </w:tcBorders>
            <w:shd w:val="clear" w:color="auto" w:fill="auto"/>
            <w:vAlign w:val="center"/>
          </w:tcPr>
          <w:p w14:paraId="1A209F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695</w:t>
            </w:r>
          </w:p>
        </w:tc>
      </w:tr>
      <w:tr w14:paraId="126D1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7834F5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w:t>
            </w:r>
          </w:p>
        </w:tc>
        <w:tc>
          <w:tcPr>
            <w:tcW w:w="529" w:type="pct"/>
            <w:tcBorders>
              <w:tl2br w:val="nil"/>
              <w:tr2bl w:val="nil"/>
            </w:tcBorders>
            <w:shd w:val="clear" w:color="auto" w:fill="auto"/>
            <w:vAlign w:val="center"/>
          </w:tcPr>
          <w:p w14:paraId="78B2AB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学生线路实验板</w:t>
            </w:r>
          </w:p>
        </w:tc>
        <w:tc>
          <w:tcPr>
            <w:tcW w:w="3293" w:type="pct"/>
            <w:tcBorders>
              <w:tl2br w:val="nil"/>
              <w:tr2bl w:val="nil"/>
            </w:tcBorders>
            <w:shd w:val="clear" w:color="auto" w:fill="auto"/>
            <w:vAlign w:val="center"/>
          </w:tcPr>
          <w:p w14:paraId="343ACBB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供学生分组实验用。主要组成：线路底板（由ABS工程塑料制成，单板面积为360×240mm，板面上均布等间距的96个小孔）2块、 元器件插座、电池插座、开关、空位插座、接插线、小插接座及实验配套器材等组成。</w:t>
            </w:r>
          </w:p>
        </w:tc>
        <w:tc>
          <w:tcPr>
            <w:tcW w:w="229" w:type="pct"/>
            <w:tcBorders>
              <w:tl2br w:val="nil"/>
              <w:tr2bl w:val="nil"/>
            </w:tcBorders>
            <w:shd w:val="clear" w:color="auto" w:fill="auto"/>
            <w:vAlign w:val="center"/>
          </w:tcPr>
          <w:p w14:paraId="6E8B22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B43E1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44E488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285.95</w:t>
            </w:r>
          </w:p>
        </w:tc>
        <w:tc>
          <w:tcPr>
            <w:tcW w:w="324" w:type="pct"/>
            <w:tcBorders>
              <w:tl2br w:val="nil"/>
              <w:tr2bl w:val="nil"/>
            </w:tcBorders>
            <w:shd w:val="clear" w:color="auto" w:fill="auto"/>
            <w:vAlign w:val="center"/>
          </w:tcPr>
          <w:p w14:paraId="4382A7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6862.8</w:t>
            </w:r>
          </w:p>
        </w:tc>
      </w:tr>
      <w:tr w14:paraId="4F6F0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4B110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529" w:type="pct"/>
            <w:tcBorders>
              <w:tl2br w:val="nil"/>
              <w:tr2bl w:val="nil"/>
            </w:tcBorders>
            <w:shd w:val="clear" w:color="auto" w:fill="auto"/>
            <w:vAlign w:val="center"/>
          </w:tcPr>
          <w:p w14:paraId="419C11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单刀双掷开关</w:t>
            </w:r>
          </w:p>
        </w:tc>
        <w:tc>
          <w:tcPr>
            <w:tcW w:w="3293" w:type="pct"/>
            <w:tcBorders>
              <w:tl2br w:val="nil"/>
              <w:tr2bl w:val="nil"/>
            </w:tcBorders>
            <w:shd w:val="clear" w:color="auto" w:fill="auto"/>
            <w:vAlign w:val="center"/>
          </w:tcPr>
          <w:p w14:paraId="7691C8B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底座、接线柱，闸刀，刀座，双刀承和绝缘手柄组成。开关的最高工作电压36V，额定工作电流6A。底座为塑料注塑成型,尺寸:77mm×35mm×9mm。</w:t>
            </w:r>
          </w:p>
        </w:tc>
        <w:tc>
          <w:tcPr>
            <w:tcW w:w="229" w:type="pct"/>
            <w:tcBorders>
              <w:tl2br w:val="nil"/>
              <w:tr2bl w:val="nil"/>
            </w:tcBorders>
            <w:shd w:val="clear" w:color="auto" w:fill="auto"/>
            <w:vAlign w:val="center"/>
          </w:tcPr>
          <w:p w14:paraId="266425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13CDB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22F17F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4" w:type="pct"/>
            <w:tcBorders>
              <w:tl2br w:val="nil"/>
              <w:tr2bl w:val="nil"/>
            </w:tcBorders>
            <w:shd w:val="clear" w:color="auto" w:fill="auto"/>
            <w:vAlign w:val="center"/>
          </w:tcPr>
          <w:p w14:paraId="576B2C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0D7A7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40" w:hRule="atLeast"/>
        </w:trPr>
        <w:tc>
          <w:tcPr>
            <w:tcW w:w="547" w:type="dxa"/>
            <w:tcBorders>
              <w:tl2br w:val="nil"/>
              <w:tr2bl w:val="nil"/>
            </w:tcBorders>
            <w:shd w:val="clear" w:color="auto" w:fill="auto"/>
            <w:vAlign w:val="center"/>
          </w:tcPr>
          <w:p w14:paraId="4B3C43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529" w:type="pct"/>
            <w:tcBorders>
              <w:tl2br w:val="nil"/>
              <w:tr2bl w:val="nil"/>
            </w:tcBorders>
            <w:shd w:val="clear" w:color="auto" w:fill="auto"/>
            <w:vAlign w:val="center"/>
          </w:tcPr>
          <w:p w14:paraId="2F16E1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双刀双掷开关</w:t>
            </w:r>
          </w:p>
        </w:tc>
        <w:tc>
          <w:tcPr>
            <w:tcW w:w="3293" w:type="pct"/>
            <w:tcBorders>
              <w:tl2br w:val="nil"/>
              <w:tr2bl w:val="nil"/>
            </w:tcBorders>
            <w:shd w:val="clear" w:color="auto" w:fill="auto"/>
            <w:vAlign w:val="center"/>
          </w:tcPr>
          <w:p w14:paraId="0EC971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1．开关的最高工作电压36V，额定工作电流6A；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2．开关闸刀与接线柱及垫片均为铜质，闸刀的宽度不小于7mm，闸刀厚度不小于0．7mm；接线柱直径为Φ4mm，有效行程不小于4mm；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3．开关的绝缘强度应能承受1200V，漏电流为5mA，频率50Hz的正弦交流试验电压历时1min的耐压试验，应无飞弧、无击穿现象。</w:t>
            </w:r>
          </w:p>
        </w:tc>
        <w:tc>
          <w:tcPr>
            <w:tcW w:w="229" w:type="pct"/>
            <w:tcBorders>
              <w:tl2br w:val="nil"/>
              <w:tr2bl w:val="nil"/>
            </w:tcBorders>
            <w:shd w:val="clear" w:color="auto" w:fill="auto"/>
            <w:vAlign w:val="center"/>
          </w:tcPr>
          <w:p w14:paraId="361259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CC579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3E0E5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324" w:type="pct"/>
            <w:tcBorders>
              <w:tl2br w:val="nil"/>
              <w:tr2bl w:val="nil"/>
            </w:tcBorders>
            <w:shd w:val="clear" w:color="auto" w:fill="auto"/>
            <w:vAlign w:val="center"/>
          </w:tcPr>
          <w:p w14:paraId="213CFB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408</w:t>
            </w:r>
          </w:p>
        </w:tc>
      </w:tr>
      <w:tr w14:paraId="0B9454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3058AF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529" w:type="pct"/>
            <w:tcBorders>
              <w:tl2br w:val="nil"/>
              <w:tr2bl w:val="nil"/>
            </w:tcBorders>
            <w:shd w:val="clear" w:color="auto" w:fill="auto"/>
            <w:vAlign w:val="center"/>
          </w:tcPr>
          <w:p w14:paraId="485F41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焦耳定律演示器</w:t>
            </w:r>
          </w:p>
        </w:tc>
        <w:tc>
          <w:tcPr>
            <w:tcW w:w="3293" w:type="pct"/>
            <w:tcBorders>
              <w:tl2br w:val="nil"/>
              <w:tr2bl w:val="nil"/>
            </w:tcBorders>
            <w:shd w:val="clear" w:color="auto" w:fill="auto"/>
            <w:vAlign w:val="center"/>
          </w:tcPr>
          <w:p w14:paraId="409908C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1.焦耳定律演示器主要由以下配件组成：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1.1.示教板      1套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1.2.带电阻容器  4个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1.3.支撑脚      2个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1.4.连接线      8根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2.焦耳定律演示器为数字显示，工作电压DC12V。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3.示教板采用优质工程塑料ABS制作，规格尺寸不小于295X255X25mm。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3.1.示教板左上方安装A、C数字显示屏，右上方安装B、C数字显示屏。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3.2.左中安装电流开关，中间安装单和双电阻输入端子和传感器探头引线。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3.3.开关下面安装DC12V电流输入端子，正、负标注清晰。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3.4.下方安装溶器托架，托架与溶器配合应松紧良好，平稳无倾斜现象。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3.5.示教板两侧开有飞机孔，便于安装支撑脚。</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4.组装后的示教板应排列规范、美观、印刷清晰。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5.带电阻容器采用透明塑料制作，外形尺寸不小于57X36X61mm，应有R1~R5标注，其中R1为5Ω，R2、R3、R4均为10Ω，接线装置固定牢靠。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6.支撑脚采ABS工程塑料制作，尺寸不小于115X13X120mm，抱住示教板推到位后，应摆放平稳，无脱落现象。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7.连接线一端用鱼叉，另一端用香蕉插，长度不小于100mm和400mm。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8.组合后的焦耳定律演示器，通电后按教学内容要求实验，应性能稳定、效果明显正确。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9.工作条件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工作电压：DC12V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工作环境：-10~40℃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相对湿度：≤85％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加温时间：单次不超过10分钟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加温温度：≤70℃</w:t>
            </w:r>
          </w:p>
        </w:tc>
        <w:tc>
          <w:tcPr>
            <w:tcW w:w="229" w:type="pct"/>
            <w:tcBorders>
              <w:tl2br w:val="nil"/>
              <w:tr2bl w:val="nil"/>
            </w:tcBorders>
            <w:shd w:val="clear" w:color="auto" w:fill="auto"/>
            <w:vAlign w:val="center"/>
          </w:tcPr>
          <w:p w14:paraId="646B88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DD7D9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7ADA8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4" w:type="pct"/>
            <w:tcBorders>
              <w:tl2br w:val="nil"/>
              <w:tr2bl w:val="nil"/>
            </w:tcBorders>
            <w:shd w:val="clear" w:color="auto" w:fill="auto"/>
            <w:vAlign w:val="center"/>
          </w:tcPr>
          <w:p w14:paraId="176BD0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r>
      <w:tr w14:paraId="10AEB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3617B3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w:t>
            </w:r>
          </w:p>
        </w:tc>
        <w:tc>
          <w:tcPr>
            <w:tcW w:w="529" w:type="pct"/>
            <w:tcBorders>
              <w:tl2br w:val="nil"/>
              <w:tr2bl w:val="nil"/>
            </w:tcBorders>
            <w:shd w:val="clear" w:color="auto" w:fill="auto"/>
            <w:vAlign w:val="center"/>
          </w:tcPr>
          <w:p w14:paraId="4CBBC7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保险丝作用演示器</w:t>
            </w:r>
          </w:p>
        </w:tc>
        <w:tc>
          <w:tcPr>
            <w:tcW w:w="3293" w:type="pct"/>
            <w:tcBorders>
              <w:tl2br w:val="nil"/>
              <w:tr2bl w:val="nil"/>
            </w:tcBorders>
            <w:shd w:val="clear" w:color="auto" w:fill="auto"/>
            <w:vAlign w:val="center"/>
          </w:tcPr>
          <w:p w14:paraId="7E272A5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1.面板尺寸；450mm×310mm。2.面板布局合理、标志字迹清晰、插接使用方便。3.外接电压：220V 50Hz，电流表1只。4.配置12V 21W灯泡1只，12V 10W灯泡1只。5.演示直观，可见度好。</w:t>
            </w:r>
          </w:p>
        </w:tc>
        <w:tc>
          <w:tcPr>
            <w:tcW w:w="229" w:type="pct"/>
            <w:tcBorders>
              <w:tl2br w:val="nil"/>
              <w:tr2bl w:val="nil"/>
            </w:tcBorders>
            <w:shd w:val="clear" w:color="auto" w:fill="auto"/>
            <w:vAlign w:val="center"/>
          </w:tcPr>
          <w:p w14:paraId="49E017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C845B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5BA8F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324" w:type="pct"/>
            <w:tcBorders>
              <w:tl2br w:val="nil"/>
              <w:tr2bl w:val="nil"/>
            </w:tcBorders>
            <w:shd w:val="clear" w:color="auto" w:fill="auto"/>
            <w:vAlign w:val="center"/>
          </w:tcPr>
          <w:p w14:paraId="031BF6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r>
      <w:tr w14:paraId="33FE6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80" w:hRule="atLeast"/>
        </w:trPr>
        <w:tc>
          <w:tcPr>
            <w:tcW w:w="547" w:type="dxa"/>
            <w:tcBorders>
              <w:tl2br w:val="nil"/>
              <w:tr2bl w:val="nil"/>
            </w:tcBorders>
            <w:shd w:val="clear" w:color="auto" w:fill="auto"/>
            <w:vAlign w:val="center"/>
          </w:tcPr>
          <w:p w14:paraId="08F9A9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529" w:type="pct"/>
            <w:tcBorders>
              <w:tl2br w:val="nil"/>
              <w:tr2bl w:val="nil"/>
            </w:tcBorders>
            <w:shd w:val="clear" w:color="auto" w:fill="auto"/>
            <w:vAlign w:val="center"/>
          </w:tcPr>
          <w:p w14:paraId="548431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范氏起电机</w:t>
            </w:r>
          </w:p>
        </w:tc>
        <w:tc>
          <w:tcPr>
            <w:tcW w:w="3293" w:type="pct"/>
            <w:tcBorders>
              <w:tl2br w:val="nil"/>
              <w:tr2bl w:val="nil"/>
            </w:tcBorders>
            <w:shd w:val="clear" w:color="auto" w:fill="auto"/>
            <w:vAlign w:val="top"/>
          </w:tcPr>
          <w:p w14:paraId="2D04DBC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由蓄电球、集电梳、皮带轮、有机玻璃圆筒、橡胶带、电动机、白炽灯、放电球、放电球绝缘杆和底座组成。蓄电球Φ200mm，放电球的Φ60mm，火花距离≥50mm。</w:t>
            </w:r>
          </w:p>
        </w:tc>
        <w:tc>
          <w:tcPr>
            <w:tcW w:w="229" w:type="pct"/>
            <w:tcBorders>
              <w:tl2br w:val="nil"/>
              <w:tr2bl w:val="nil"/>
            </w:tcBorders>
            <w:shd w:val="clear" w:color="auto" w:fill="auto"/>
            <w:vAlign w:val="center"/>
          </w:tcPr>
          <w:p w14:paraId="500241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F22EE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A28A9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1310.75</w:t>
            </w:r>
          </w:p>
        </w:tc>
        <w:tc>
          <w:tcPr>
            <w:tcW w:w="324" w:type="pct"/>
            <w:tcBorders>
              <w:tl2br w:val="nil"/>
              <w:tr2bl w:val="nil"/>
            </w:tcBorders>
            <w:shd w:val="clear" w:color="auto" w:fill="auto"/>
            <w:vAlign w:val="center"/>
          </w:tcPr>
          <w:p w14:paraId="465E12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1310.75</w:t>
            </w:r>
          </w:p>
        </w:tc>
      </w:tr>
      <w:tr w14:paraId="0A872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431503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w:t>
            </w:r>
          </w:p>
        </w:tc>
        <w:tc>
          <w:tcPr>
            <w:tcW w:w="529" w:type="pct"/>
            <w:tcBorders>
              <w:tl2br w:val="nil"/>
              <w:tr2bl w:val="nil"/>
            </w:tcBorders>
            <w:shd w:val="clear" w:color="auto" w:fill="auto"/>
            <w:vAlign w:val="center"/>
          </w:tcPr>
          <w:p w14:paraId="2E50AF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球形导体</w:t>
            </w:r>
          </w:p>
        </w:tc>
        <w:tc>
          <w:tcPr>
            <w:tcW w:w="3293" w:type="pct"/>
            <w:tcBorders>
              <w:tl2br w:val="nil"/>
              <w:tr2bl w:val="nil"/>
            </w:tcBorders>
            <w:shd w:val="clear" w:color="auto" w:fill="auto"/>
            <w:vAlign w:val="center"/>
          </w:tcPr>
          <w:p w14:paraId="72A780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球形导体由球体、绝缘支杆、底座三部分组成。球体采用金属空芯球体，表面镀镍，球体直径约90mm，绝缘支杆与底座总高度约100mm，支杆Φ10mm，底座底径100mm。</w:t>
            </w:r>
          </w:p>
        </w:tc>
        <w:tc>
          <w:tcPr>
            <w:tcW w:w="229" w:type="pct"/>
            <w:tcBorders>
              <w:tl2br w:val="nil"/>
              <w:tr2bl w:val="nil"/>
            </w:tcBorders>
            <w:shd w:val="clear" w:color="auto" w:fill="auto"/>
            <w:vAlign w:val="center"/>
          </w:tcPr>
          <w:p w14:paraId="0C7045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EAED4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5315A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4" w:type="pct"/>
            <w:tcBorders>
              <w:tl2br w:val="nil"/>
              <w:tr2bl w:val="nil"/>
            </w:tcBorders>
            <w:shd w:val="clear" w:color="auto" w:fill="auto"/>
            <w:vAlign w:val="center"/>
          </w:tcPr>
          <w:p w14:paraId="4AA6A5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5EFE1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0BF532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529" w:type="pct"/>
            <w:tcBorders>
              <w:tl2br w:val="nil"/>
              <w:tr2bl w:val="nil"/>
            </w:tcBorders>
            <w:shd w:val="clear" w:color="auto" w:fill="auto"/>
            <w:vAlign w:val="center"/>
          </w:tcPr>
          <w:p w14:paraId="5B6A4A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验电器连接杆</w:t>
            </w:r>
          </w:p>
        </w:tc>
        <w:tc>
          <w:tcPr>
            <w:tcW w:w="3293" w:type="pct"/>
            <w:tcBorders>
              <w:tl2br w:val="nil"/>
              <w:tr2bl w:val="nil"/>
            </w:tcBorders>
            <w:shd w:val="clear" w:color="auto" w:fill="auto"/>
            <w:vAlign w:val="top"/>
          </w:tcPr>
          <w:p w14:paraId="422D1BED">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产品由绝缘手柄、连接杆、紧固螺钉构成。绝缘手柄采用直径Φ12mm的有机玻璃棒制作，长度不小于130mm；连接杆采用直径不小于Φ2mm的钢丝制作，长度约200mm，一端成形为“∨”形。</w:t>
            </w:r>
          </w:p>
        </w:tc>
        <w:tc>
          <w:tcPr>
            <w:tcW w:w="229" w:type="pct"/>
            <w:tcBorders>
              <w:tl2br w:val="nil"/>
              <w:tr2bl w:val="nil"/>
            </w:tcBorders>
            <w:shd w:val="clear" w:color="auto" w:fill="auto"/>
            <w:vAlign w:val="center"/>
          </w:tcPr>
          <w:p w14:paraId="51449C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FF878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82CBF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4" w:type="pct"/>
            <w:tcBorders>
              <w:tl2br w:val="nil"/>
              <w:tr2bl w:val="nil"/>
            </w:tcBorders>
            <w:shd w:val="clear" w:color="auto" w:fill="auto"/>
            <w:vAlign w:val="center"/>
          </w:tcPr>
          <w:p w14:paraId="188D97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r>
      <w:tr w14:paraId="388D2F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7225AA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193</w:t>
            </w:r>
          </w:p>
        </w:tc>
        <w:tc>
          <w:tcPr>
            <w:tcW w:w="529" w:type="pct"/>
            <w:tcBorders>
              <w:tl2br w:val="nil"/>
              <w:tr2bl w:val="nil"/>
            </w:tcBorders>
            <w:shd w:val="clear" w:color="auto" w:fill="auto"/>
            <w:vAlign w:val="center"/>
          </w:tcPr>
          <w:p w14:paraId="2ABC3E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移电球(验电球)</w:t>
            </w:r>
          </w:p>
        </w:tc>
        <w:tc>
          <w:tcPr>
            <w:tcW w:w="3293" w:type="pct"/>
            <w:tcBorders>
              <w:tl2br w:val="nil"/>
              <w:tr2bl w:val="nil"/>
            </w:tcBorders>
            <w:shd w:val="clear" w:color="auto" w:fill="auto"/>
            <w:vAlign w:val="top"/>
          </w:tcPr>
          <w:p w14:paraId="3E74801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产品由绝缘手柄及金属球构成。绝缘手柄采用Φ12mm的有机玻璃棒制作，长度不小于90mm；金属球采用约Φ16mm钢球，表面镀铬。金属球与绝缘手柄端面接触良好，螺接牢靠。</w:t>
            </w:r>
          </w:p>
        </w:tc>
        <w:tc>
          <w:tcPr>
            <w:tcW w:w="229" w:type="pct"/>
            <w:tcBorders>
              <w:tl2br w:val="nil"/>
              <w:tr2bl w:val="nil"/>
            </w:tcBorders>
            <w:shd w:val="clear" w:color="auto" w:fill="auto"/>
            <w:vAlign w:val="center"/>
          </w:tcPr>
          <w:p w14:paraId="72788C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69D40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7C358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4" w:type="pct"/>
            <w:tcBorders>
              <w:tl2br w:val="nil"/>
              <w:tr2bl w:val="nil"/>
            </w:tcBorders>
            <w:shd w:val="clear" w:color="auto" w:fill="auto"/>
            <w:vAlign w:val="center"/>
          </w:tcPr>
          <w:p w14:paraId="3A9CF7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r>
      <w:tr w14:paraId="2487C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547" w:type="dxa"/>
            <w:tcBorders>
              <w:tl2br w:val="nil"/>
              <w:tr2bl w:val="nil"/>
            </w:tcBorders>
            <w:shd w:val="clear" w:color="auto" w:fill="auto"/>
            <w:vAlign w:val="center"/>
          </w:tcPr>
          <w:p w14:paraId="0A754E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w:t>
            </w:r>
          </w:p>
        </w:tc>
        <w:tc>
          <w:tcPr>
            <w:tcW w:w="529" w:type="pct"/>
            <w:tcBorders>
              <w:tl2br w:val="nil"/>
              <w:tr2bl w:val="nil"/>
            </w:tcBorders>
            <w:shd w:val="clear" w:color="auto" w:fill="auto"/>
            <w:vAlign w:val="center"/>
          </w:tcPr>
          <w:p w14:paraId="6EC677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验电羽</w:t>
            </w:r>
          </w:p>
        </w:tc>
        <w:tc>
          <w:tcPr>
            <w:tcW w:w="3293" w:type="pct"/>
            <w:tcBorders>
              <w:tl2br w:val="nil"/>
              <w:tr2bl w:val="nil"/>
            </w:tcBorders>
            <w:shd w:val="clear" w:color="auto" w:fill="auto"/>
            <w:vAlign w:val="top"/>
          </w:tcPr>
          <w:p w14:paraId="04F8D63A">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支架、丝线固定卡、丝线等组成，每套配两只。底座采用工程塑料制作，尺寸为Φ69mm×12mm；支架采用Φ3.5mm的金属杆制作，支杆高度100mm；丝线固定卡采用厚度为0.5mm金属板成型，固定卡Φ27mm；丝线颜色为红色，线径约1mm，丝线均匀分布在固定卡周边，根数不少于45根，丝线下垂长度不小于50mm。产品外形尺寸约Φ69×120mm。</w:t>
            </w:r>
          </w:p>
        </w:tc>
        <w:tc>
          <w:tcPr>
            <w:tcW w:w="229" w:type="pct"/>
            <w:tcBorders>
              <w:tl2br w:val="nil"/>
              <w:tr2bl w:val="nil"/>
            </w:tcBorders>
            <w:shd w:val="clear" w:color="auto" w:fill="auto"/>
            <w:vAlign w:val="center"/>
          </w:tcPr>
          <w:p w14:paraId="45ED73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1B2DDB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614C9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35D303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712E3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0" w:hRule="atLeast"/>
        </w:trPr>
        <w:tc>
          <w:tcPr>
            <w:tcW w:w="547" w:type="dxa"/>
            <w:tcBorders>
              <w:tl2br w:val="nil"/>
              <w:tr2bl w:val="nil"/>
            </w:tcBorders>
            <w:shd w:val="clear" w:color="auto" w:fill="auto"/>
            <w:vAlign w:val="center"/>
          </w:tcPr>
          <w:p w14:paraId="4D7187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w:t>
            </w:r>
          </w:p>
        </w:tc>
        <w:tc>
          <w:tcPr>
            <w:tcW w:w="529" w:type="pct"/>
            <w:tcBorders>
              <w:tl2br w:val="nil"/>
              <w:tr2bl w:val="nil"/>
            </w:tcBorders>
            <w:shd w:val="clear" w:color="auto" w:fill="auto"/>
            <w:vAlign w:val="center"/>
          </w:tcPr>
          <w:p w14:paraId="6429C8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验电幡</w:t>
            </w:r>
          </w:p>
        </w:tc>
        <w:tc>
          <w:tcPr>
            <w:tcW w:w="3293" w:type="pct"/>
            <w:tcBorders>
              <w:tl2br w:val="nil"/>
              <w:tr2bl w:val="nil"/>
            </w:tcBorders>
            <w:shd w:val="clear" w:color="auto" w:fill="auto"/>
            <w:vAlign w:val="top"/>
          </w:tcPr>
          <w:p w14:paraId="136C1674">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铜丝网、红丝线、支柱、底座等组成。铜丝网为平纹黄铜丝网，目数：200目/吋，铜丝网尺寸为360×105mm；红丝线Φ1×150mm，共8根，悬挂在铜丝网两侧。支柱共3根，采用Φ5mm铜管制作，长度160mm，3根支杆分别固定在铜丝网的两端及中心位置；支座采用工程塑料制作，底座3个，底座底径Φ40mm，高度28mm。将带支杆的铜丝网插入底座组成验电幡，产品组装后总高度约190mm。</w:t>
            </w:r>
          </w:p>
        </w:tc>
        <w:tc>
          <w:tcPr>
            <w:tcW w:w="229" w:type="pct"/>
            <w:tcBorders>
              <w:tl2br w:val="nil"/>
              <w:tr2bl w:val="nil"/>
            </w:tcBorders>
            <w:shd w:val="clear" w:color="auto" w:fill="auto"/>
            <w:vAlign w:val="center"/>
          </w:tcPr>
          <w:p w14:paraId="359D8C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D6410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32D6C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4" w:type="pct"/>
            <w:tcBorders>
              <w:tl2br w:val="nil"/>
              <w:tr2bl w:val="nil"/>
            </w:tcBorders>
            <w:shd w:val="clear" w:color="auto" w:fill="auto"/>
            <w:vAlign w:val="center"/>
          </w:tcPr>
          <w:p w14:paraId="59407D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40F4A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5300C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529" w:type="pct"/>
            <w:tcBorders>
              <w:tl2br w:val="nil"/>
              <w:tr2bl w:val="nil"/>
            </w:tcBorders>
            <w:shd w:val="clear" w:color="auto" w:fill="auto"/>
            <w:vAlign w:val="center"/>
          </w:tcPr>
          <w:p w14:paraId="33FD93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尖形布电器</w:t>
            </w:r>
          </w:p>
        </w:tc>
        <w:tc>
          <w:tcPr>
            <w:tcW w:w="3293" w:type="pct"/>
            <w:tcBorders>
              <w:tl2br w:val="nil"/>
              <w:tr2bl w:val="nil"/>
            </w:tcBorders>
            <w:shd w:val="clear" w:color="auto" w:fill="auto"/>
            <w:vAlign w:val="top"/>
          </w:tcPr>
          <w:p w14:paraId="1761D18E">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主体采用金属材质，由一个圆柱形和锥形焊接而成，规格：Φ70×160mm，塑料底座，中间用塑料支杆连接，整体高约200mm.</w:t>
            </w:r>
          </w:p>
        </w:tc>
        <w:tc>
          <w:tcPr>
            <w:tcW w:w="229" w:type="pct"/>
            <w:tcBorders>
              <w:tl2br w:val="nil"/>
              <w:tr2bl w:val="nil"/>
            </w:tcBorders>
            <w:shd w:val="clear" w:color="auto" w:fill="auto"/>
            <w:vAlign w:val="center"/>
          </w:tcPr>
          <w:p w14:paraId="108849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84445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825CB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116.5</w:t>
            </w:r>
          </w:p>
        </w:tc>
        <w:tc>
          <w:tcPr>
            <w:tcW w:w="324" w:type="pct"/>
            <w:tcBorders>
              <w:tl2br w:val="nil"/>
              <w:tr2bl w:val="nil"/>
            </w:tcBorders>
            <w:shd w:val="clear" w:color="auto" w:fill="auto"/>
            <w:vAlign w:val="center"/>
          </w:tcPr>
          <w:p w14:paraId="6D145A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116.5</w:t>
            </w:r>
          </w:p>
        </w:tc>
      </w:tr>
      <w:tr w14:paraId="1A727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9636D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529" w:type="pct"/>
            <w:tcBorders>
              <w:tl2br w:val="nil"/>
              <w:tr2bl w:val="nil"/>
            </w:tcBorders>
            <w:shd w:val="clear" w:color="auto" w:fill="auto"/>
            <w:vAlign w:val="center"/>
          </w:tcPr>
          <w:p w14:paraId="5BA174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正负电荷检验器</w:t>
            </w:r>
          </w:p>
        </w:tc>
        <w:tc>
          <w:tcPr>
            <w:tcW w:w="3293" w:type="pct"/>
            <w:tcBorders>
              <w:tl2br w:val="nil"/>
              <w:tr2bl w:val="nil"/>
            </w:tcBorders>
            <w:shd w:val="clear" w:color="auto" w:fill="auto"/>
            <w:vAlign w:val="top"/>
          </w:tcPr>
          <w:p w14:paraId="06A512CE">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要适用于中学物理实验，它可以检验摩擦起电的电荷、电容等带电体的正负，以及演示静电感应。1.检验器的探头为金属制品，表面镀铬处理；2.检验器上的红灯指示为正电荷，绿灯指示为负电荷。</w:t>
            </w:r>
          </w:p>
        </w:tc>
        <w:tc>
          <w:tcPr>
            <w:tcW w:w="229" w:type="pct"/>
            <w:tcBorders>
              <w:tl2br w:val="nil"/>
              <w:tr2bl w:val="nil"/>
            </w:tcBorders>
            <w:shd w:val="clear" w:color="auto" w:fill="auto"/>
            <w:vAlign w:val="center"/>
          </w:tcPr>
          <w:p w14:paraId="494F8E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3040A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AED6F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159.875</w:t>
            </w:r>
          </w:p>
        </w:tc>
        <w:tc>
          <w:tcPr>
            <w:tcW w:w="324" w:type="pct"/>
            <w:tcBorders>
              <w:tl2br w:val="nil"/>
              <w:tr2bl w:val="nil"/>
            </w:tcBorders>
            <w:shd w:val="clear" w:color="auto" w:fill="auto"/>
            <w:vAlign w:val="center"/>
          </w:tcPr>
          <w:p w14:paraId="175C87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159.875</w:t>
            </w:r>
          </w:p>
        </w:tc>
      </w:tr>
      <w:tr w14:paraId="24773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0" w:hRule="atLeast"/>
        </w:trPr>
        <w:tc>
          <w:tcPr>
            <w:tcW w:w="547" w:type="dxa"/>
            <w:tcBorders>
              <w:tl2br w:val="nil"/>
              <w:tr2bl w:val="nil"/>
            </w:tcBorders>
            <w:shd w:val="clear" w:color="auto" w:fill="auto"/>
            <w:vAlign w:val="center"/>
          </w:tcPr>
          <w:p w14:paraId="34D9D4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529" w:type="pct"/>
            <w:tcBorders>
              <w:tl2br w:val="nil"/>
              <w:tr2bl w:val="nil"/>
            </w:tcBorders>
            <w:shd w:val="clear" w:color="auto" w:fill="auto"/>
            <w:vAlign w:val="center"/>
          </w:tcPr>
          <w:p w14:paraId="1C254F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静电实验箱</w:t>
            </w:r>
          </w:p>
        </w:tc>
        <w:tc>
          <w:tcPr>
            <w:tcW w:w="3293" w:type="pct"/>
            <w:tcBorders>
              <w:tl2br w:val="nil"/>
              <w:tr2bl w:val="nil"/>
            </w:tcBorders>
            <w:shd w:val="clear" w:color="auto" w:fill="auto"/>
            <w:vAlign w:val="top"/>
          </w:tcPr>
          <w:p w14:paraId="12FCE2D4">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组合式教具，主要由圆锥底座3个，金属立杆2根，电场线小瓶3个，电场力盒，微静电观察盒、验电羽小球，泡沫球2个，植绒盒，电子风轮，消烟除尘装置，燃气爆发装置，香座及香，抗静电液等组成。产品与电子起电机配用，可完成电场力(静电乒乓)实验；电场线实验；静电屏蔽实验；微静电观察盒实验；钟摆小球实验；验电羽实验；电子风轮实验（静电电动机）；燃气爆发实验；避雷针实验；静电除尘实验；静电植绒实验等多种静电实验。</w:t>
            </w:r>
          </w:p>
        </w:tc>
        <w:tc>
          <w:tcPr>
            <w:tcW w:w="229" w:type="pct"/>
            <w:tcBorders>
              <w:tl2br w:val="nil"/>
              <w:tr2bl w:val="nil"/>
            </w:tcBorders>
            <w:shd w:val="clear" w:color="auto" w:fill="auto"/>
            <w:vAlign w:val="center"/>
          </w:tcPr>
          <w:p w14:paraId="0BFAE6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E5BAA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41" w:type="pct"/>
            <w:tcBorders>
              <w:tl2br w:val="nil"/>
              <w:tr2bl w:val="nil"/>
            </w:tcBorders>
            <w:shd w:val="clear" w:color="auto" w:fill="auto"/>
            <w:noWrap/>
            <w:vAlign w:val="center"/>
          </w:tcPr>
          <w:p w14:paraId="77AC9B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506</w:t>
            </w:r>
          </w:p>
        </w:tc>
        <w:tc>
          <w:tcPr>
            <w:tcW w:w="324" w:type="pct"/>
            <w:tcBorders>
              <w:tl2br w:val="nil"/>
              <w:tr2bl w:val="nil"/>
            </w:tcBorders>
            <w:shd w:val="clear" w:color="auto" w:fill="auto"/>
            <w:vAlign w:val="center"/>
          </w:tcPr>
          <w:p w14:paraId="38045D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6578</w:t>
            </w:r>
          </w:p>
        </w:tc>
      </w:tr>
      <w:tr w14:paraId="493274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0" w:hRule="atLeast"/>
        </w:trPr>
        <w:tc>
          <w:tcPr>
            <w:tcW w:w="547" w:type="dxa"/>
            <w:tcBorders>
              <w:tl2br w:val="nil"/>
              <w:tr2bl w:val="nil"/>
            </w:tcBorders>
            <w:shd w:val="clear" w:color="auto" w:fill="auto"/>
            <w:vAlign w:val="center"/>
          </w:tcPr>
          <w:p w14:paraId="72E176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529" w:type="pct"/>
            <w:tcBorders>
              <w:tl2br w:val="nil"/>
              <w:tr2bl w:val="nil"/>
            </w:tcBorders>
            <w:shd w:val="clear" w:color="auto" w:fill="auto"/>
            <w:vAlign w:val="center"/>
          </w:tcPr>
          <w:p w14:paraId="2E5C57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金属网罩</w:t>
            </w:r>
          </w:p>
        </w:tc>
        <w:tc>
          <w:tcPr>
            <w:tcW w:w="3293" w:type="pct"/>
            <w:tcBorders>
              <w:tl2br w:val="nil"/>
              <w:tr2bl w:val="nil"/>
            </w:tcBorders>
            <w:shd w:val="clear" w:color="auto" w:fill="auto"/>
            <w:vAlign w:val="top"/>
          </w:tcPr>
          <w:p w14:paraId="0152E8F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演示在电荷平衡时，导体内部的电场强度等于零，从而说明静电屏蔽原理。产品由金属网罩、金属底盘、底座及连接器等组成。1.金属网罩采用直径0.9mm的镀锌铁丝编制而成，外径约200mm，高约230mm。2.金属底盘采用厚0.4mm镀锌板冲压成型，直径220mm。3.底座采用塑料注塑成型，直径100mm。4.连接器为全金属制，由直径14mm钢球、直径5mm金属杆、金属吊链及限位柱构成，金属表面电镀处理。</w:t>
            </w:r>
          </w:p>
        </w:tc>
        <w:tc>
          <w:tcPr>
            <w:tcW w:w="229" w:type="pct"/>
            <w:tcBorders>
              <w:tl2br w:val="nil"/>
              <w:tr2bl w:val="nil"/>
            </w:tcBorders>
            <w:shd w:val="clear" w:color="auto" w:fill="auto"/>
            <w:vAlign w:val="center"/>
          </w:tcPr>
          <w:p w14:paraId="4D9CCF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2E752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8ECE2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w:t>
            </w:r>
          </w:p>
        </w:tc>
        <w:tc>
          <w:tcPr>
            <w:tcW w:w="324" w:type="pct"/>
            <w:tcBorders>
              <w:tl2br w:val="nil"/>
              <w:tr2bl w:val="nil"/>
            </w:tcBorders>
            <w:shd w:val="clear" w:color="auto" w:fill="auto"/>
            <w:vAlign w:val="center"/>
          </w:tcPr>
          <w:p w14:paraId="24B07D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w:t>
            </w:r>
          </w:p>
        </w:tc>
      </w:tr>
      <w:tr w14:paraId="6A1C5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0" w:hRule="atLeast"/>
        </w:trPr>
        <w:tc>
          <w:tcPr>
            <w:tcW w:w="547" w:type="dxa"/>
            <w:tcBorders>
              <w:tl2br w:val="nil"/>
              <w:tr2bl w:val="nil"/>
            </w:tcBorders>
            <w:shd w:val="clear" w:color="auto" w:fill="auto"/>
            <w:vAlign w:val="center"/>
          </w:tcPr>
          <w:p w14:paraId="6632F1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529" w:type="pct"/>
            <w:tcBorders>
              <w:tl2br w:val="nil"/>
              <w:tr2bl w:val="nil"/>
            </w:tcBorders>
            <w:shd w:val="clear" w:color="auto" w:fill="auto"/>
            <w:vAlign w:val="center"/>
          </w:tcPr>
          <w:p w14:paraId="01DECD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电荷间作用力演示器</w:t>
            </w:r>
          </w:p>
        </w:tc>
        <w:tc>
          <w:tcPr>
            <w:tcW w:w="3293" w:type="pct"/>
            <w:tcBorders>
              <w:tl2br w:val="nil"/>
              <w:tr2bl w:val="nil"/>
            </w:tcBorders>
            <w:shd w:val="clear" w:color="auto" w:fill="auto"/>
            <w:vAlign w:val="top"/>
          </w:tcPr>
          <w:p w14:paraId="07BF158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由底座、立板、导体球、轻质导电球、导电球连线、绝缘支架、滑块、连接导线组成。导体球Φ83mm，轻质导电球Φ30mm。外形尺寸约400mm×105mm×405mm。绝缘横杆悬挂可移动轻球，带竖立座标面。</w:t>
            </w:r>
          </w:p>
        </w:tc>
        <w:tc>
          <w:tcPr>
            <w:tcW w:w="229" w:type="pct"/>
            <w:tcBorders>
              <w:tl2br w:val="nil"/>
              <w:tr2bl w:val="nil"/>
            </w:tcBorders>
            <w:shd w:val="clear" w:color="auto" w:fill="auto"/>
            <w:vAlign w:val="center"/>
          </w:tcPr>
          <w:p w14:paraId="18E5A7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CD395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9C945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c>
          <w:tcPr>
            <w:tcW w:w="324" w:type="pct"/>
            <w:tcBorders>
              <w:tl2br w:val="nil"/>
              <w:tr2bl w:val="nil"/>
            </w:tcBorders>
            <w:shd w:val="clear" w:color="auto" w:fill="auto"/>
            <w:vAlign w:val="center"/>
          </w:tcPr>
          <w:p w14:paraId="19512E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r>
      <w:tr w14:paraId="319D8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CE9E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529" w:type="pct"/>
            <w:tcBorders>
              <w:tl2br w:val="nil"/>
              <w:tr2bl w:val="nil"/>
            </w:tcBorders>
            <w:shd w:val="clear" w:color="auto" w:fill="auto"/>
            <w:vAlign w:val="center"/>
          </w:tcPr>
          <w:p w14:paraId="7AB56A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电荷间作用力实验器</w:t>
            </w:r>
          </w:p>
        </w:tc>
        <w:tc>
          <w:tcPr>
            <w:tcW w:w="3293" w:type="pct"/>
            <w:tcBorders>
              <w:tl2br w:val="nil"/>
              <w:tr2bl w:val="nil"/>
            </w:tcBorders>
            <w:shd w:val="clear" w:color="auto" w:fill="auto"/>
            <w:vAlign w:val="center"/>
          </w:tcPr>
          <w:p w14:paraId="2D7DFB09">
            <w:pPr>
              <w:keepNext w:val="0"/>
              <w:keepLines w:val="0"/>
              <w:widowControl/>
              <w:suppressLineNumbers w:val="0"/>
              <w:jc w:val="both"/>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由底座、支杆、大球、小球等组成。大小球采用不锈钢材料制成，小球直径不大于25mm。</w:t>
            </w:r>
          </w:p>
        </w:tc>
        <w:tc>
          <w:tcPr>
            <w:tcW w:w="229" w:type="pct"/>
            <w:tcBorders>
              <w:tl2br w:val="nil"/>
              <w:tr2bl w:val="nil"/>
            </w:tcBorders>
            <w:shd w:val="clear" w:color="auto" w:fill="auto"/>
            <w:vAlign w:val="center"/>
          </w:tcPr>
          <w:p w14:paraId="2D9B43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F52BB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8B92F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4" w:type="pct"/>
            <w:tcBorders>
              <w:tl2br w:val="nil"/>
              <w:tr2bl w:val="nil"/>
            </w:tcBorders>
            <w:shd w:val="clear" w:color="auto" w:fill="auto"/>
            <w:vAlign w:val="center"/>
          </w:tcPr>
          <w:p w14:paraId="481C7D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1704</w:t>
            </w:r>
          </w:p>
        </w:tc>
      </w:tr>
      <w:tr w14:paraId="5172F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71A34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p>
        </w:tc>
        <w:tc>
          <w:tcPr>
            <w:tcW w:w="529" w:type="pct"/>
            <w:tcBorders>
              <w:tl2br w:val="nil"/>
              <w:tr2bl w:val="nil"/>
            </w:tcBorders>
            <w:shd w:val="clear" w:color="auto" w:fill="auto"/>
            <w:vAlign w:val="center"/>
          </w:tcPr>
          <w:p w14:paraId="13F2BC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库仑定律演示器</w:t>
            </w:r>
          </w:p>
        </w:tc>
        <w:tc>
          <w:tcPr>
            <w:tcW w:w="3293" w:type="pct"/>
            <w:tcBorders>
              <w:tl2br w:val="nil"/>
              <w:tr2bl w:val="nil"/>
            </w:tcBorders>
            <w:shd w:val="clear" w:color="auto" w:fill="auto"/>
            <w:vAlign w:val="center"/>
          </w:tcPr>
          <w:p w14:paraId="65F48BC2">
            <w:pPr>
              <w:keepNext w:val="0"/>
              <w:keepLines w:val="0"/>
              <w:widowControl/>
              <w:suppressLineNumbers w:val="0"/>
              <w:jc w:val="both"/>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由测微器、悬丝、平衡组、小筒体、大筒体、定球组、底座、三脚架和阻尼器组成。</w:t>
            </w:r>
          </w:p>
        </w:tc>
        <w:tc>
          <w:tcPr>
            <w:tcW w:w="229" w:type="pct"/>
            <w:tcBorders>
              <w:tl2br w:val="nil"/>
              <w:tr2bl w:val="nil"/>
            </w:tcBorders>
            <w:shd w:val="clear" w:color="auto" w:fill="auto"/>
            <w:vAlign w:val="center"/>
          </w:tcPr>
          <w:p w14:paraId="47CD7E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6D09D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8374E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922</w:t>
            </w:r>
          </w:p>
        </w:tc>
        <w:tc>
          <w:tcPr>
            <w:tcW w:w="324" w:type="pct"/>
            <w:tcBorders>
              <w:tl2br w:val="nil"/>
              <w:tr2bl w:val="nil"/>
            </w:tcBorders>
            <w:shd w:val="clear" w:color="auto" w:fill="auto"/>
            <w:vAlign w:val="center"/>
          </w:tcPr>
          <w:p w14:paraId="51F239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922</w:t>
            </w:r>
          </w:p>
        </w:tc>
      </w:tr>
      <w:tr w14:paraId="4C0E4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0" w:hRule="atLeast"/>
        </w:trPr>
        <w:tc>
          <w:tcPr>
            <w:tcW w:w="547" w:type="dxa"/>
            <w:tcBorders>
              <w:tl2br w:val="nil"/>
              <w:tr2bl w:val="nil"/>
            </w:tcBorders>
            <w:shd w:val="clear" w:color="auto" w:fill="auto"/>
            <w:vAlign w:val="center"/>
          </w:tcPr>
          <w:p w14:paraId="0EBB3B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w:t>
            </w:r>
          </w:p>
        </w:tc>
        <w:tc>
          <w:tcPr>
            <w:tcW w:w="529" w:type="pct"/>
            <w:tcBorders>
              <w:tl2br w:val="nil"/>
              <w:tr2bl w:val="nil"/>
            </w:tcBorders>
            <w:shd w:val="clear" w:color="auto" w:fill="auto"/>
            <w:vAlign w:val="center"/>
          </w:tcPr>
          <w:p w14:paraId="70E6A2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电场线演示器</w:t>
            </w:r>
          </w:p>
        </w:tc>
        <w:tc>
          <w:tcPr>
            <w:tcW w:w="3293" w:type="pct"/>
            <w:tcBorders>
              <w:tl2br w:val="nil"/>
              <w:tr2bl w:val="nil"/>
            </w:tcBorders>
            <w:shd w:val="clear" w:color="auto" w:fill="auto"/>
            <w:vAlign w:val="top"/>
          </w:tcPr>
          <w:p w14:paraId="12EBA31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五块电场线演示板组成，分别为单点电极演示板、双点电极演示板、平行板电极演示板、环形电极演示板、尖形导体演示板。演示板采用透明性好的“372”材料制作，由盒座和盒盖组成，盒座内注满机油和适量发屑后与盒盖密封良好，五块演示板外形尺寸均为95×80×6.5mm。</w:t>
            </w:r>
          </w:p>
        </w:tc>
        <w:tc>
          <w:tcPr>
            <w:tcW w:w="229" w:type="pct"/>
            <w:tcBorders>
              <w:tl2br w:val="nil"/>
              <w:tr2bl w:val="nil"/>
            </w:tcBorders>
            <w:shd w:val="clear" w:color="auto" w:fill="auto"/>
            <w:vAlign w:val="center"/>
          </w:tcPr>
          <w:p w14:paraId="5CD044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61AA6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01CB13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324" w:type="pct"/>
            <w:tcBorders>
              <w:tl2br w:val="nil"/>
              <w:tr2bl w:val="nil"/>
            </w:tcBorders>
            <w:shd w:val="clear" w:color="auto" w:fill="auto"/>
            <w:vAlign w:val="center"/>
          </w:tcPr>
          <w:p w14:paraId="47B619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304</w:t>
            </w:r>
          </w:p>
        </w:tc>
      </w:tr>
      <w:tr w14:paraId="618AF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F52C5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w:t>
            </w:r>
          </w:p>
        </w:tc>
        <w:tc>
          <w:tcPr>
            <w:tcW w:w="529" w:type="pct"/>
            <w:tcBorders>
              <w:tl2br w:val="nil"/>
              <w:tr2bl w:val="nil"/>
            </w:tcBorders>
            <w:shd w:val="clear" w:color="auto" w:fill="auto"/>
            <w:vAlign w:val="center"/>
          </w:tcPr>
          <w:p w14:paraId="1326C0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电势演示仪</w:t>
            </w:r>
          </w:p>
        </w:tc>
        <w:tc>
          <w:tcPr>
            <w:tcW w:w="3293" w:type="pct"/>
            <w:tcBorders>
              <w:tl2br w:val="nil"/>
              <w:tr2bl w:val="nil"/>
            </w:tcBorders>
            <w:shd w:val="clear" w:color="auto" w:fill="auto"/>
            <w:vAlign w:val="top"/>
          </w:tcPr>
          <w:p w14:paraId="545921E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导电玻璃、带坐标孔的透明塑料板、接线柱、表笔一对、白纸、复写纸、导电纸各1张组成。1.导电玻璃板的一面为导电的，尺寸：237mm×200mm×5mm。2.带坐标孔的透明板孔径1.8mm，两孔间距20mm，尺寸：237mm×200mm×3mm。</w:t>
            </w:r>
          </w:p>
        </w:tc>
        <w:tc>
          <w:tcPr>
            <w:tcW w:w="229" w:type="pct"/>
            <w:tcBorders>
              <w:tl2br w:val="nil"/>
              <w:tr2bl w:val="nil"/>
            </w:tcBorders>
            <w:shd w:val="clear" w:color="auto" w:fill="auto"/>
            <w:vAlign w:val="center"/>
          </w:tcPr>
          <w:p w14:paraId="193981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17011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9D148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227.15</w:t>
            </w:r>
          </w:p>
        </w:tc>
        <w:tc>
          <w:tcPr>
            <w:tcW w:w="324" w:type="pct"/>
            <w:tcBorders>
              <w:tl2br w:val="nil"/>
              <w:tr2bl w:val="nil"/>
            </w:tcBorders>
            <w:shd w:val="clear" w:color="auto" w:fill="auto"/>
            <w:vAlign w:val="center"/>
          </w:tcPr>
          <w:p w14:paraId="5E1D7A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227.15</w:t>
            </w:r>
          </w:p>
        </w:tc>
      </w:tr>
      <w:tr w14:paraId="25CCB4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36653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529" w:type="pct"/>
            <w:tcBorders>
              <w:tl2br w:val="nil"/>
              <w:tr2bl w:val="nil"/>
            </w:tcBorders>
            <w:shd w:val="clear" w:color="auto" w:fill="auto"/>
            <w:vAlign w:val="center"/>
          </w:tcPr>
          <w:p w14:paraId="53A309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等势线描绘实验器</w:t>
            </w:r>
          </w:p>
        </w:tc>
        <w:tc>
          <w:tcPr>
            <w:tcW w:w="3293" w:type="pct"/>
            <w:tcBorders>
              <w:tl2br w:val="nil"/>
              <w:tr2bl w:val="nil"/>
            </w:tcBorders>
            <w:shd w:val="clear" w:color="auto" w:fill="auto"/>
            <w:vAlign w:val="top"/>
          </w:tcPr>
          <w:p w14:paraId="33A0695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由底座、导电纸2张、白纸50张、复写纸10张、固定架、表笔等组成。底座为塑料注塑成型，外形尺寸：180mm×120mm×14mm。</w:t>
            </w:r>
          </w:p>
        </w:tc>
        <w:tc>
          <w:tcPr>
            <w:tcW w:w="229" w:type="pct"/>
            <w:tcBorders>
              <w:tl2br w:val="nil"/>
              <w:tr2bl w:val="nil"/>
            </w:tcBorders>
            <w:shd w:val="clear" w:color="auto" w:fill="auto"/>
            <w:vAlign w:val="center"/>
          </w:tcPr>
          <w:p w14:paraId="31A74B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D77DB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5A204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0CBACA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0B6D7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80" w:hRule="atLeast"/>
        </w:trPr>
        <w:tc>
          <w:tcPr>
            <w:tcW w:w="547" w:type="dxa"/>
            <w:tcBorders>
              <w:tl2br w:val="nil"/>
              <w:tr2bl w:val="nil"/>
            </w:tcBorders>
            <w:shd w:val="clear" w:color="auto" w:fill="auto"/>
            <w:vAlign w:val="center"/>
          </w:tcPr>
          <w:p w14:paraId="39537D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529" w:type="pct"/>
            <w:tcBorders>
              <w:tl2br w:val="nil"/>
              <w:tr2bl w:val="nil"/>
            </w:tcBorders>
            <w:shd w:val="clear" w:color="auto" w:fill="auto"/>
            <w:vAlign w:val="center"/>
          </w:tcPr>
          <w:p w14:paraId="577BA0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平行板电容器</w:t>
            </w:r>
          </w:p>
        </w:tc>
        <w:tc>
          <w:tcPr>
            <w:tcW w:w="3293" w:type="pct"/>
            <w:tcBorders>
              <w:tl2br w:val="nil"/>
              <w:tr2bl w:val="nil"/>
            </w:tcBorders>
            <w:shd w:val="clear" w:color="auto" w:fill="auto"/>
            <w:vAlign w:val="center"/>
          </w:tcPr>
          <w:p w14:paraId="23C58CB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两块圆形铝板、绝缘板一块、支杆、底脚构成。1.铝板和绝缘板直径应相同，直径220mm，厚1mm。2.绝缘板手柄采用透明有机玻璃制，直径15mm，长115mm。3.铝板支杆采用透明有机玻璃制，直径12mm、长70mm。4.底脚为大半圆形，直径90mm，内有配重。</w:t>
            </w:r>
          </w:p>
        </w:tc>
        <w:tc>
          <w:tcPr>
            <w:tcW w:w="229" w:type="pct"/>
            <w:tcBorders>
              <w:tl2br w:val="nil"/>
              <w:tr2bl w:val="nil"/>
            </w:tcBorders>
            <w:shd w:val="clear" w:color="auto" w:fill="auto"/>
            <w:vAlign w:val="center"/>
          </w:tcPr>
          <w:p w14:paraId="5D6E12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27908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6EC31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4" w:type="pct"/>
            <w:tcBorders>
              <w:tl2br w:val="nil"/>
              <w:tr2bl w:val="nil"/>
            </w:tcBorders>
            <w:shd w:val="clear" w:color="auto" w:fill="auto"/>
            <w:vAlign w:val="center"/>
          </w:tcPr>
          <w:p w14:paraId="3B51DF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r>
      <w:tr w14:paraId="601D0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61E880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w:t>
            </w:r>
          </w:p>
        </w:tc>
        <w:tc>
          <w:tcPr>
            <w:tcW w:w="529" w:type="pct"/>
            <w:tcBorders>
              <w:tl2br w:val="nil"/>
              <w:tr2bl w:val="nil"/>
            </w:tcBorders>
            <w:shd w:val="clear" w:color="auto" w:fill="auto"/>
            <w:vAlign w:val="center"/>
          </w:tcPr>
          <w:p w14:paraId="4D574F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电场中带电粒子运动模拟演示器</w:t>
            </w:r>
          </w:p>
        </w:tc>
        <w:tc>
          <w:tcPr>
            <w:tcW w:w="3293" w:type="pct"/>
            <w:tcBorders>
              <w:tl2br w:val="nil"/>
              <w:tr2bl w:val="nil"/>
            </w:tcBorders>
            <w:shd w:val="clear" w:color="auto" w:fill="auto"/>
            <w:vAlign w:val="center"/>
          </w:tcPr>
          <w:p w14:paraId="29F0D7E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演示模拟电场中带电粒子加速、偏转，由模拟屏、加速旋钮、偏转旋钮等组成，工作电压220V，50Hz.模拟屏由12块规格约40mm×40mm带8×8个发光二极管的电路板组成，仪器整体规格约250mm×200mm×45mm.</w:t>
            </w:r>
          </w:p>
        </w:tc>
        <w:tc>
          <w:tcPr>
            <w:tcW w:w="229" w:type="pct"/>
            <w:tcBorders>
              <w:tl2br w:val="nil"/>
              <w:tr2bl w:val="nil"/>
            </w:tcBorders>
            <w:shd w:val="clear" w:color="auto" w:fill="auto"/>
            <w:vAlign w:val="center"/>
          </w:tcPr>
          <w:p w14:paraId="357628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2EBC3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2E0F2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324" w:type="pct"/>
            <w:tcBorders>
              <w:tl2br w:val="nil"/>
              <w:tr2bl w:val="nil"/>
            </w:tcBorders>
            <w:shd w:val="clear" w:color="auto" w:fill="auto"/>
            <w:vAlign w:val="center"/>
          </w:tcPr>
          <w:p w14:paraId="770186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r>
      <w:tr w14:paraId="1EF7E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33CBA6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529" w:type="pct"/>
            <w:tcBorders>
              <w:tl2br w:val="nil"/>
              <w:tr2bl w:val="nil"/>
            </w:tcBorders>
            <w:shd w:val="clear" w:color="auto" w:fill="auto"/>
            <w:vAlign w:val="center"/>
          </w:tcPr>
          <w:p w14:paraId="48592A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常用电容器示教板</w:t>
            </w:r>
          </w:p>
        </w:tc>
        <w:tc>
          <w:tcPr>
            <w:tcW w:w="3293" w:type="pct"/>
            <w:tcBorders>
              <w:tl2br w:val="nil"/>
              <w:tr2bl w:val="nil"/>
            </w:tcBorders>
            <w:shd w:val="clear" w:color="auto" w:fill="auto"/>
            <w:vAlign w:val="center"/>
          </w:tcPr>
          <w:p w14:paraId="31EEAC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由演示板、电解电容器、云母电容器、陶瓷电容器、薄膜电容器、贴片电容器、微调电容器、可变电容器等组成。演示板为木质，外形尺寸不小于400mm×300mm，带悬挂装置。演示板上均印刷元件符号，图形明显。</w:t>
            </w:r>
          </w:p>
        </w:tc>
        <w:tc>
          <w:tcPr>
            <w:tcW w:w="229" w:type="pct"/>
            <w:tcBorders>
              <w:tl2br w:val="nil"/>
              <w:tr2bl w:val="nil"/>
            </w:tcBorders>
            <w:shd w:val="clear" w:color="auto" w:fill="auto"/>
            <w:vAlign w:val="center"/>
          </w:tcPr>
          <w:p w14:paraId="69B44A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FA000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167FF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w:t>
            </w:r>
          </w:p>
        </w:tc>
        <w:tc>
          <w:tcPr>
            <w:tcW w:w="324" w:type="pct"/>
            <w:tcBorders>
              <w:tl2br w:val="nil"/>
              <w:tr2bl w:val="nil"/>
            </w:tcBorders>
            <w:shd w:val="clear" w:color="auto" w:fill="auto"/>
            <w:vAlign w:val="center"/>
          </w:tcPr>
          <w:p w14:paraId="458C14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w:t>
            </w:r>
          </w:p>
        </w:tc>
      </w:tr>
      <w:tr w14:paraId="7A3EF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547" w:type="dxa"/>
            <w:tcBorders>
              <w:tl2br w:val="nil"/>
              <w:tr2bl w:val="nil"/>
            </w:tcBorders>
            <w:shd w:val="clear" w:color="auto" w:fill="auto"/>
            <w:vAlign w:val="center"/>
          </w:tcPr>
          <w:p w14:paraId="47DC55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w:t>
            </w:r>
          </w:p>
        </w:tc>
        <w:tc>
          <w:tcPr>
            <w:tcW w:w="529" w:type="pct"/>
            <w:tcBorders>
              <w:tl2br w:val="nil"/>
              <w:tr2bl w:val="nil"/>
            </w:tcBorders>
            <w:shd w:val="clear" w:color="auto" w:fill="auto"/>
            <w:vAlign w:val="center"/>
          </w:tcPr>
          <w:p w14:paraId="06FA6C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常用电阻器示教板</w:t>
            </w:r>
          </w:p>
        </w:tc>
        <w:tc>
          <w:tcPr>
            <w:tcW w:w="3293" w:type="pct"/>
            <w:tcBorders>
              <w:tl2br w:val="nil"/>
              <w:tr2bl w:val="nil"/>
            </w:tcBorders>
            <w:shd w:val="clear" w:color="auto" w:fill="auto"/>
            <w:vAlign w:val="center"/>
          </w:tcPr>
          <w:p w14:paraId="0CB41F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演示板、定值电阻(碳膜电阻、金属膜电阻、绕线电阻、水泥电阻等)、可变电阻(电位器等)、特殊电阻(热敏电阻、光敏电阻等组成。演示板为木质，外形尺寸不小于400mm×300mm，带悬挂装置。演示板上均印刷元件符号，图形明显。</w:t>
            </w:r>
          </w:p>
        </w:tc>
        <w:tc>
          <w:tcPr>
            <w:tcW w:w="229" w:type="pct"/>
            <w:tcBorders>
              <w:tl2br w:val="nil"/>
              <w:tr2bl w:val="nil"/>
            </w:tcBorders>
            <w:shd w:val="clear" w:color="auto" w:fill="auto"/>
            <w:vAlign w:val="center"/>
          </w:tcPr>
          <w:p w14:paraId="0BFDB3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D90E1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87929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0036D8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0FB32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20" w:hRule="atLeast"/>
        </w:trPr>
        <w:tc>
          <w:tcPr>
            <w:tcW w:w="547" w:type="dxa"/>
            <w:tcBorders>
              <w:tl2br w:val="nil"/>
              <w:tr2bl w:val="nil"/>
            </w:tcBorders>
            <w:shd w:val="clear" w:color="auto" w:fill="auto"/>
            <w:vAlign w:val="center"/>
          </w:tcPr>
          <w:p w14:paraId="69BD5F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529" w:type="pct"/>
            <w:tcBorders>
              <w:tl2br w:val="nil"/>
              <w:tr2bl w:val="nil"/>
            </w:tcBorders>
            <w:shd w:val="clear" w:color="auto" w:fill="auto"/>
            <w:vAlign w:val="center"/>
          </w:tcPr>
          <w:p w14:paraId="5D50E2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演示可调内阻电池</w:t>
            </w:r>
          </w:p>
        </w:tc>
        <w:tc>
          <w:tcPr>
            <w:tcW w:w="3293" w:type="pct"/>
            <w:tcBorders>
              <w:tl2br w:val="nil"/>
              <w:tr2bl w:val="nil"/>
            </w:tcBorders>
            <w:shd w:val="clear" w:color="auto" w:fill="auto"/>
            <w:vAlign w:val="center"/>
          </w:tcPr>
          <w:p w14:paraId="5FAD597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电池槽、溢水槽、盖板、探针、下负极板、气咀、气室、气管、开关、气筒等组成。1.电池槽和溢水槽均采用透明塑料注塑成型，外形尺寸约：210mm×85mm×90mm。2.正负极板尺寸约：50mm×43mm。3.探针采用宽度约10mm，可固定于电池槽内。4.气筒采用不小于50ml的注射器。5.正负极板和探针上均安装有接线柱。</w:t>
            </w:r>
          </w:p>
        </w:tc>
        <w:tc>
          <w:tcPr>
            <w:tcW w:w="229" w:type="pct"/>
            <w:tcBorders>
              <w:tl2br w:val="nil"/>
              <w:tr2bl w:val="nil"/>
            </w:tcBorders>
            <w:shd w:val="clear" w:color="auto" w:fill="auto"/>
            <w:vAlign w:val="center"/>
          </w:tcPr>
          <w:p w14:paraId="64E260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D34C2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7FEDB9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4" w:type="pct"/>
            <w:tcBorders>
              <w:tl2br w:val="nil"/>
              <w:tr2bl w:val="nil"/>
            </w:tcBorders>
            <w:shd w:val="clear" w:color="auto" w:fill="auto"/>
            <w:vAlign w:val="center"/>
          </w:tcPr>
          <w:p w14:paraId="34B2C1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5A0DC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trPr>
        <w:tc>
          <w:tcPr>
            <w:tcW w:w="547" w:type="dxa"/>
            <w:tcBorders>
              <w:tl2br w:val="nil"/>
              <w:tr2bl w:val="nil"/>
            </w:tcBorders>
            <w:shd w:val="clear" w:color="auto" w:fill="auto"/>
            <w:vAlign w:val="center"/>
          </w:tcPr>
          <w:p w14:paraId="4461FF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529" w:type="pct"/>
            <w:tcBorders>
              <w:tl2br w:val="nil"/>
              <w:tr2bl w:val="nil"/>
            </w:tcBorders>
            <w:shd w:val="clear" w:color="auto" w:fill="auto"/>
            <w:vAlign w:val="center"/>
          </w:tcPr>
          <w:p w14:paraId="73CF54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演示电桥</w:t>
            </w:r>
          </w:p>
        </w:tc>
        <w:tc>
          <w:tcPr>
            <w:tcW w:w="3293" w:type="pct"/>
            <w:tcBorders>
              <w:tl2br w:val="nil"/>
              <w:tr2bl w:val="nil"/>
            </w:tcBorders>
            <w:shd w:val="clear" w:color="auto" w:fill="auto"/>
            <w:vAlign w:val="center"/>
          </w:tcPr>
          <w:p w14:paraId="27C5DE5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木质支架、米尺、康铜丝、滑块按键、接线柱等组成。1.电阻丝有效长度为1000mm，线径不大于0.3mm的锰铜丝，电阻丝的一端固定在刻度尺上，另一端有松紧调节装置；2.刻度尺要质地均匀平直，无痕迹，无裂缝，有效刻度1000mm；3.滑键、滑块用无色透明塑料制成，能灵活滑动，按键用指针式，位于滑块中间，用厚0.2－0.4mm锡磷青铜皮制成；4.支架应采用木制品。</w:t>
            </w:r>
          </w:p>
        </w:tc>
        <w:tc>
          <w:tcPr>
            <w:tcW w:w="229" w:type="pct"/>
            <w:tcBorders>
              <w:tl2br w:val="nil"/>
              <w:tr2bl w:val="nil"/>
            </w:tcBorders>
            <w:shd w:val="clear" w:color="auto" w:fill="auto"/>
            <w:vAlign w:val="center"/>
          </w:tcPr>
          <w:p w14:paraId="45E985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A51E2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39A7E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0BDF43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r>
      <w:tr w14:paraId="48D6B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8D431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529" w:type="pct"/>
            <w:tcBorders>
              <w:tl2br w:val="nil"/>
              <w:tr2bl w:val="nil"/>
            </w:tcBorders>
            <w:shd w:val="clear" w:color="auto" w:fill="auto"/>
            <w:vAlign w:val="center"/>
          </w:tcPr>
          <w:p w14:paraId="05B835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条形磁铁</w:t>
            </w:r>
          </w:p>
        </w:tc>
        <w:tc>
          <w:tcPr>
            <w:tcW w:w="3293" w:type="pct"/>
            <w:tcBorders>
              <w:tl2br w:val="nil"/>
              <w:tr2bl w:val="nil"/>
            </w:tcBorders>
            <w:shd w:val="clear" w:color="auto" w:fill="auto"/>
            <w:vAlign w:val="center"/>
          </w:tcPr>
          <w:p w14:paraId="6A945B3F">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铝铁碳，180mm。</w:t>
            </w:r>
          </w:p>
        </w:tc>
        <w:tc>
          <w:tcPr>
            <w:tcW w:w="229" w:type="pct"/>
            <w:tcBorders>
              <w:tl2br w:val="nil"/>
              <w:tr2bl w:val="nil"/>
            </w:tcBorders>
            <w:shd w:val="clear" w:color="auto" w:fill="auto"/>
            <w:vAlign w:val="center"/>
          </w:tcPr>
          <w:p w14:paraId="7FC010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3D04E8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4D8767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163377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79B37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801EC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529" w:type="pct"/>
            <w:tcBorders>
              <w:tl2br w:val="nil"/>
              <w:tr2bl w:val="nil"/>
            </w:tcBorders>
            <w:shd w:val="clear" w:color="auto" w:fill="auto"/>
            <w:vAlign w:val="center"/>
          </w:tcPr>
          <w:p w14:paraId="36563C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蹄形磁铁</w:t>
            </w:r>
          </w:p>
        </w:tc>
        <w:tc>
          <w:tcPr>
            <w:tcW w:w="3293" w:type="pct"/>
            <w:tcBorders>
              <w:tl2br w:val="nil"/>
              <w:tr2bl w:val="nil"/>
            </w:tcBorders>
            <w:shd w:val="clear" w:color="auto" w:fill="auto"/>
            <w:vAlign w:val="center"/>
          </w:tcPr>
          <w:p w14:paraId="20C63F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铝铁碳，100mm。</w:t>
            </w:r>
          </w:p>
        </w:tc>
        <w:tc>
          <w:tcPr>
            <w:tcW w:w="229" w:type="pct"/>
            <w:tcBorders>
              <w:tl2br w:val="nil"/>
              <w:tr2bl w:val="nil"/>
            </w:tcBorders>
            <w:shd w:val="clear" w:color="auto" w:fill="auto"/>
            <w:vAlign w:val="center"/>
          </w:tcPr>
          <w:p w14:paraId="4236C8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941EE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018AE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4" w:type="pct"/>
            <w:tcBorders>
              <w:tl2br w:val="nil"/>
              <w:tr2bl w:val="nil"/>
            </w:tcBorders>
            <w:shd w:val="clear" w:color="auto" w:fill="auto"/>
            <w:vAlign w:val="center"/>
          </w:tcPr>
          <w:p w14:paraId="4F022E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576</w:t>
            </w:r>
          </w:p>
        </w:tc>
      </w:tr>
      <w:tr w14:paraId="0B596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atLeast"/>
        </w:trPr>
        <w:tc>
          <w:tcPr>
            <w:tcW w:w="547" w:type="dxa"/>
            <w:tcBorders>
              <w:tl2br w:val="nil"/>
              <w:tr2bl w:val="nil"/>
            </w:tcBorders>
            <w:shd w:val="clear" w:color="auto" w:fill="auto"/>
            <w:vAlign w:val="center"/>
          </w:tcPr>
          <w:p w14:paraId="4DBFE9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529" w:type="pct"/>
            <w:tcBorders>
              <w:tl2br w:val="nil"/>
              <w:tr2bl w:val="nil"/>
            </w:tcBorders>
            <w:shd w:val="clear" w:color="auto" w:fill="auto"/>
            <w:vAlign w:val="center"/>
          </w:tcPr>
          <w:p w14:paraId="7029A9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磁感线演示器</w:t>
            </w:r>
          </w:p>
        </w:tc>
        <w:tc>
          <w:tcPr>
            <w:tcW w:w="3293" w:type="pct"/>
            <w:tcBorders>
              <w:tl2br w:val="nil"/>
              <w:tr2bl w:val="nil"/>
            </w:tcBorders>
            <w:shd w:val="clear" w:color="auto" w:fill="auto"/>
            <w:vAlign w:val="center"/>
          </w:tcPr>
          <w:p w14:paraId="364D4C6C">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1．仪器为密封的透明台桌，其内部含磁铁粉；条形磁铁一个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2．透明台桌的边长应不小于200mm×110mm。透明台桌内不应有影响观察的气泡。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3．放上适当的条形或U形磁钢后，投影板内铁粉呈现的各部分磁感线图象应清晰完整，时间不小于5s。</w:t>
            </w:r>
          </w:p>
        </w:tc>
        <w:tc>
          <w:tcPr>
            <w:tcW w:w="229" w:type="pct"/>
            <w:tcBorders>
              <w:tl2br w:val="nil"/>
              <w:tr2bl w:val="nil"/>
            </w:tcBorders>
            <w:shd w:val="clear" w:color="auto" w:fill="auto"/>
            <w:vAlign w:val="center"/>
          </w:tcPr>
          <w:p w14:paraId="7AAA7B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D2B6D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7D048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5F5D17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2A523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80" w:hRule="atLeast"/>
        </w:trPr>
        <w:tc>
          <w:tcPr>
            <w:tcW w:w="547" w:type="dxa"/>
            <w:tcBorders>
              <w:tl2br w:val="nil"/>
              <w:tr2bl w:val="nil"/>
            </w:tcBorders>
            <w:shd w:val="clear" w:color="auto" w:fill="auto"/>
            <w:vAlign w:val="center"/>
          </w:tcPr>
          <w:p w14:paraId="56BFB1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529" w:type="pct"/>
            <w:tcBorders>
              <w:tl2br w:val="nil"/>
              <w:tr2bl w:val="nil"/>
            </w:tcBorders>
            <w:shd w:val="clear" w:color="auto" w:fill="auto"/>
            <w:vAlign w:val="center"/>
          </w:tcPr>
          <w:p w14:paraId="414B95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立体磁感线演示器</w:t>
            </w:r>
          </w:p>
        </w:tc>
        <w:tc>
          <w:tcPr>
            <w:tcW w:w="3293" w:type="pct"/>
            <w:tcBorders>
              <w:tl2br w:val="nil"/>
              <w:tr2bl w:val="nil"/>
            </w:tcBorders>
            <w:shd w:val="clear" w:color="auto" w:fill="auto"/>
            <w:vAlign w:val="center"/>
          </w:tcPr>
          <w:p w14:paraId="565F166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1．由数片互为60°夹角竖立的透明塑料片组成，每片铆有软铁小指针两端固定，配备马蹄型和圆柱型磁铁，装上磁铁后，轻击塑料片，小指针受磁场影响被磁化，显示磁感线分布立体空间形状；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2．具有六片透明显示板，单片显示板尺寸不小于200×100×2（mm），组合尺寸≥220×220×210（mm），能显示不少于5条磁感线，配条形、蹄形磁钢。</w:t>
            </w:r>
          </w:p>
        </w:tc>
        <w:tc>
          <w:tcPr>
            <w:tcW w:w="229" w:type="pct"/>
            <w:tcBorders>
              <w:tl2br w:val="nil"/>
              <w:tr2bl w:val="nil"/>
            </w:tcBorders>
            <w:shd w:val="clear" w:color="auto" w:fill="auto"/>
            <w:vAlign w:val="center"/>
          </w:tcPr>
          <w:p w14:paraId="42D21A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EAFA8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26A37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127</w:t>
            </w:r>
          </w:p>
        </w:tc>
        <w:tc>
          <w:tcPr>
            <w:tcW w:w="324" w:type="pct"/>
            <w:tcBorders>
              <w:tl2br w:val="nil"/>
              <w:tr2bl w:val="nil"/>
            </w:tcBorders>
            <w:shd w:val="clear" w:color="auto" w:fill="auto"/>
            <w:vAlign w:val="center"/>
          </w:tcPr>
          <w:p w14:paraId="07364F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127</w:t>
            </w:r>
          </w:p>
        </w:tc>
      </w:tr>
      <w:tr w14:paraId="3BDD02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trPr>
        <w:tc>
          <w:tcPr>
            <w:tcW w:w="547" w:type="dxa"/>
            <w:tcBorders>
              <w:tl2br w:val="nil"/>
              <w:tr2bl w:val="nil"/>
            </w:tcBorders>
            <w:shd w:val="clear" w:color="auto" w:fill="auto"/>
            <w:vAlign w:val="center"/>
          </w:tcPr>
          <w:p w14:paraId="689933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529" w:type="pct"/>
            <w:tcBorders>
              <w:tl2br w:val="nil"/>
              <w:tr2bl w:val="nil"/>
            </w:tcBorders>
            <w:shd w:val="clear" w:color="auto" w:fill="auto"/>
            <w:vAlign w:val="center"/>
          </w:tcPr>
          <w:p w14:paraId="6494D3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磁感线演示板</w:t>
            </w:r>
          </w:p>
        </w:tc>
        <w:tc>
          <w:tcPr>
            <w:tcW w:w="3293" w:type="pct"/>
            <w:tcBorders>
              <w:tl2br w:val="nil"/>
              <w:tr2bl w:val="nil"/>
            </w:tcBorders>
            <w:shd w:val="clear" w:color="auto" w:fill="auto"/>
            <w:vAlign w:val="center"/>
          </w:tcPr>
          <w:p w14:paraId="7BE7380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1．磁感线演示板使用电源：直流，最大电流8A，电压不高于24V；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2．仪器由透明投影板、电磁线圈、磁针以及铁芯板、铁环和投影板座构成；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透明投影板由三块组成，长边有安装线圈的凹槽。线圈安装在凹槽中后，线圈面应与投影板长边垂直。投影板上有空穴，空穴中封入软铁材料的小棒。每块板上的空穴数量应不少于130个。小铁棒应分布均匀，在空穴中应能灵活地自由运动。在未处于通电线圈或永久磁钢的磁场中时，小铁棒可在任意方向取向，不应排成磁感线的形状，在磁场中排列的磁感线形状应</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自然。三块投影板应能方便地互相连接或分离；</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电磁线圈应有圆线圈和方线圈二种。圆线圈应可组成螺线管（匝间有空隙）和单个圆线圈，可组成亥姆霍兹线圈。方线圈的边长应大于一块投影板的宽度。线圈多股导线扎在一起的外径不大于7mm。同一个（或组）线圈的引线用双线绞合。电磁线圈在实验时电流不大于8A，使用电压不高于24V。具体的电流值由产品标准规定。电磁线圈在通过符合要求的电流时，5min内其温升不应高于50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5．磁针应能灵活地放在投影板上的任意位置，并可放到螺线管内。磁针的长度可根据产品设计而定，应适合演示和在线圈中转动。磁针应有适合于投影的磁极标志；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铁芯板应能方便地放入螺线管中和取出。给螺线管通以较小电流，应能观察到在螺线管内的小铁棒按磁感线取向，而在螺线管外的小铁棒不取向。放入铁芯板，应能观察到螺线管外的小铁棒按磁感线取向的数量有明显增加。铁芯板在用磁钢磁化后再撤去磁钢，铁芯板的表面磁感应强度应不大于0．004T；</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7．铁环应能方便地放入螺线管。螺线管先不通电，铁环放入螺线管后再通过规定的电流值，在铁环内的小铁棒应不按磁感线取向；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8．投影板座应能定位安放透明投影板，并应使投影板与投影板座放置面之间的高度大于电磁线圈的半径；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9．螺线管通过允许的最大电流时，三块投影板上的小铁棒不取向数应不大于总数的10%。使用符合JY0057―1994的D―CG―LT―180磁钢时，三块投影板上的小铁棒不取向数应不大于总数的1%。</w:t>
            </w:r>
          </w:p>
        </w:tc>
        <w:tc>
          <w:tcPr>
            <w:tcW w:w="229" w:type="pct"/>
            <w:tcBorders>
              <w:tl2br w:val="nil"/>
              <w:tr2bl w:val="nil"/>
            </w:tcBorders>
            <w:shd w:val="clear" w:color="auto" w:fill="auto"/>
            <w:vAlign w:val="center"/>
          </w:tcPr>
          <w:p w14:paraId="4B9F61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25306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D72DE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c>
          <w:tcPr>
            <w:tcW w:w="324" w:type="pct"/>
            <w:tcBorders>
              <w:tl2br w:val="nil"/>
              <w:tr2bl w:val="nil"/>
            </w:tcBorders>
            <w:shd w:val="clear" w:color="auto" w:fill="auto"/>
            <w:vAlign w:val="center"/>
          </w:tcPr>
          <w:p w14:paraId="1E410A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r>
      <w:tr w14:paraId="3E9BB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60" w:hRule="atLeast"/>
        </w:trPr>
        <w:tc>
          <w:tcPr>
            <w:tcW w:w="547" w:type="dxa"/>
            <w:tcBorders>
              <w:tl2br w:val="nil"/>
              <w:tr2bl w:val="nil"/>
            </w:tcBorders>
            <w:shd w:val="clear" w:color="auto" w:fill="auto"/>
            <w:vAlign w:val="center"/>
          </w:tcPr>
          <w:p w14:paraId="508FDD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w:t>
            </w:r>
          </w:p>
        </w:tc>
        <w:tc>
          <w:tcPr>
            <w:tcW w:w="529" w:type="pct"/>
            <w:tcBorders>
              <w:tl2br w:val="nil"/>
              <w:tr2bl w:val="nil"/>
            </w:tcBorders>
            <w:shd w:val="clear" w:color="auto" w:fill="auto"/>
            <w:vAlign w:val="center"/>
          </w:tcPr>
          <w:p w14:paraId="63910F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电流磁场演示器</w:t>
            </w:r>
          </w:p>
        </w:tc>
        <w:tc>
          <w:tcPr>
            <w:tcW w:w="3293" w:type="pct"/>
            <w:tcBorders>
              <w:tl2br w:val="nil"/>
              <w:tr2bl w:val="nil"/>
            </w:tcBorders>
            <w:shd w:val="clear" w:color="auto" w:fill="auto"/>
            <w:vAlign w:val="center"/>
          </w:tcPr>
          <w:p w14:paraId="323E2AA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1．由直线电流磁场演示器、环形电流磁场演示器、螺线管电流磁场演示器等构成；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2．工作电流：直流3～6A；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3．线圈必须用不小于Φ0．3mm铜线，线圈两端必须焊有连接铜片；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4．演示器的线圈骨架和底座用全透明有机玻璃制作，切割面和表面必须光洁、明亮，不得有明显创痕、伤疤等缺陷。</w:t>
            </w:r>
          </w:p>
        </w:tc>
        <w:tc>
          <w:tcPr>
            <w:tcW w:w="229" w:type="pct"/>
            <w:tcBorders>
              <w:tl2br w:val="nil"/>
              <w:tr2bl w:val="nil"/>
            </w:tcBorders>
            <w:shd w:val="clear" w:color="auto" w:fill="auto"/>
            <w:vAlign w:val="center"/>
          </w:tcPr>
          <w:p w14:paraId="303ED4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2C753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31E023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0F7D5B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164</w:t>
            </w:r>
          </w:p>
        </w:tc>
      </w:tr>
      <w:tr w14:paraId="70F8A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0" w:hRule="atLeast"/>
        </w:trPr>
        <w:tc>
          <w:tcPr>
            <w:tcW w:w="547" w:type="dxa"/>
            <w:tcBorders>
              <w:tl2br w:val="nil"/>
              <w:tr2bl w:val="nil"/>
            </w:tcBorders>
            <w:shd w:val="clear" w:color="auto" w:fill="auto"/>
            <w:vAlign w:val="center"/>
          </w:tcPr>
          <w:p w14:paraId="6EDA29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w:t>
            </w:r>
          </w:p>
        </w:tc>
        <w:tc>
          <w:tcPr>
            <w:tcW w:w="529" w:type="pct"/>
            <w:tcBorders>
              <w:tl2br w:val="nil"/>
              <w:tr2bl w:val="nil"/>
            </w:tcBorders>
            <w:shd w:val="clear" w:color="auto" w:fill="auto"/>
            <w:vAlign w:val="center"/>
          </w:tcPr>
          <w:p w14:paraId="5B96EE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菱形小磁针</w:t>
            </w:r>
          </w:p>
        </w:tc>
        <w:tc>
          <w:tcPr>
            <w:tcW w:w="3293" w:type="pct"/>
            <w:tcBorders>
              <w:tl2br w:val="nil"/>
              <w:tr2bl w:val="nil"/>
            </w:tcBorders>
            <w:shd w:val="clear" w:color="auto" w:fill="auto"/>
            <w:vAlign w:val="center"/>
          </w:tcPr>
          <w:p w14:paraId="46CA10D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1．为物理实验用，由底座、磁针两部分组成；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2．磁针尺寸28mm×8mm，支架底径25mm，高25mm；每组有16支，表面为平面菱形；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3．支座用非铁磁性材料制成，底座平整稳定，钢针镀铬；</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4．磁针体的中间铆接铜轴承套，内嵌玻璃轴承；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5．磁针体表面喷漆，漆层均匀无脱落；指北极（N）为红色，指南极（S）为白色或蓝色。</w:t>
            </w:r>
          </w:p>
        </w:tc>
        <w:tc>
          <w:tcPr>
            <w:tcW w:w="229" w:type="pct"/>
            <w:tcBorders>
              <w:tl2br w:val="nil"/>
              <w:tr2bl w:val="nil"/>
            </w:tcBorders>
            <w:shd w:val="clear" w:color="auto" w:fill="auto"/>
            <w:vAlign w:val="center"/>
          </w:tcPr>
          <w:p w14:paraId="5CF1A4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74230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4F2668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10CFE5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r>
      <w:tr w14:paraId="579CC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0" w:hRule="atLeast"/>
        </w:trPr>
        <w:tc>
          <w:tcPr>
            <w:tcW w:w="547" w:type="dxa"/>
            <w:tcBorders>
              <w:tl2br w:val="nil"/>
              <w:tr2bl w:val="nil"/>
            </w:tcBorders>
            <w:shd w:val="clear" w:color="auto" w:fill="auto"/>
            <w:vAlign w:val="center"/>
          </w:tcPr>
          <w:p w14:paraId="2C1DE2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529" w:type="pct"/>
            <w:tcBorders>
              <w:tl2br w:val="nil"/>
              <w:tr2bl w:val="nil"/>
            </w:tcBorders>
            <w:shd w:val="clear" w:color="auto" w:fill="auto"/>
            <w:vAlign w:val="center"/>
          </w:tcPr>
          <w:p w14:paraId="081444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翼形磁针</w:t>
            </w:r>
          </w:p>
        </w:tc>
        <w:tc>
          <w:tcPr>
            <w:tcW w:w="3293" w:type="pct"/>
            <w:tcBorders>
              <w:tl2br w:val="nil"/>
              <w:tr2bl w:val="nil"/>
            </w:tcBorders>
            <w:shd w:val="clear" w:color="auto" w:fill="auto"/>
            <w:vAlign w:val="center"/>
          </w:tcPr>
          <w:p w14:paraId="55033E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1．每组包含翼形磁针2支，磁针体尺寸140×8mm；支座底径71mm，总高112mm；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2．磁针体的中间铆接铜轴承套，内嵌玻璃轴承；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3．磁针体表面喷漆，漆层均匀无脱落；指北极（N）为红色，指南极（S）为白色或蓝色。</w:t>
            </w:r>
          </w:p>
        </w:tc>
        <w:tc>
          <w:tcPr>
            <w:tcW w:w="229" w:type="pct"/>
            <w:tcBorders>
              <w:tl2br w:val="nil"/>
              <w:tr2bl w:val="nil"/>
            </w:tcBorders>
            <w:shd w:val="clear" w:color="auto" w:fill="auto"/>
            <w:vAlign w:val="center"/>
          </w:tcPr>
          <w:p w14:paraId="44984F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197" w:type="pct"/>
            <w:tcBorders>
              <w:tl2br w:val="nil"/>
              <w:tr2bl w:val="nil"/>
            </w:tcBorders>
            <w:shd w:val="clear" w:color="auto" w:fill="auto"/>
            <w:vAlign w:val="center"/>
          </w:tcPr>
          <w:p w14:paraId="0F53F5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41" w:type="pct"/>
            <w:tcBorders>
              <w:tl2br w:val="nil"/>
              <w:tr2bl w:val="nil"/>
            </w:tcBorders>
            <w:shd w:val="clear" w:color="auto" w:fill="auto"/>
            <w:noWrap/>
            <w:vAlign w:val="center"/>
          </w:tcPr>
          <w:p w14:paraId="57A8E9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4" w:type="pct"/>
            <w:tcBorders>
              <w:tl2br w:val="nil"/>
              <w:tr2bl w:val="nil"/>
            </w:tcBorders>
            <w:shd w:val="clear" w:color="auto" w:fill="auto"/>
            <w:vAlign w:val="center"/>
          </w:tcPr>
          <w:p w14:paraId="147874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30DD7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20" w:hRule="atLeast"/>
        </w:trPr>
        <w:tc>
          <w:tcPr>
            <w:tcW w:w="547" w:type="dxa"/>
            <w:tcBorders>
              <w:tl2br w:val="nil"/>
              <w:tr2bl w:val="nil"/>
            </w:tcBorders>
            <w:shd w:val="clear" w:color="auto" w:fill="auto"/>
            <w:vAlign w:val="center"/>
          </w:tcPr>
          <w:p w14:paraId="2F5D88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529" w:type="pct"/>
            <w:tcBorders>
              <w:tl2br w:val="nil"/>
              <w:tr2bl w:val="nil"/>
            </w:tcBorders>
            <w:shd w:val="clear" w:color="auto" w:fill="auto"/>
            <w:vAlign w:val="center"/>
          </w:tcPr>
          <w:p w14:paraId="0BC2DA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演示原副线圈</w:t>
            </w:r>
          </w:p>
        </w:tc>
        <w:tc>
          <w:tcPr>
            <w:tcW w:w="3293" w:type="pct"/>
            <w:tcBorders>
              <w:tl2br w:val="nil"/>
              <w:tr2bl w:val="nil"/>
            </w:tcBorders>
            <w:shd w:val="clear" w:color="auto" w:fill="auto"/>
            <w:vAlign w:val="center"/>
          </w:tcPr>
          <w:p w14:paraId="080E30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 演示原副线圈由演示原线圈、演示付线圈、铁芯三部分组成。2. 原线圈：内径13±0.5mm，外径22±1mm，直径0.59漆包线平绕，绕线长度63mm。3.副线圈：内径35±1mm，外径49±1mm，直径0.27漆包线平绕，绕线长度67mm。4. 铁芯：Φ 12mm；长度80mm。5.外形尺寸：66mm×66mm×110mm。6. 线圈骨架用黑色塑料制成，表面光洁，付线圈底座平整，直立于平面时不应晃动。</w:t>
            </w:r>
          </w:p>
        </w:tc>
        <w:tc>
          <w:tcPr>
            <w:tcW w:w="229" w:type="pct"/>
            <w:tcBorders>
              <w:tl2br w:val="nil"/>
              <w:tr2bl w:val="nil"/>
            </w:tcBorders>
            <w:shd w:val="clear" w:color="auto" w:fill="auto"/>
            <w:vAlign w:val="center"/>
          </w:tcPr>
          <w:p w14:paraId="4A8F87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FCA61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C1764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4" w:type="pct"/>
            <w:tcBorders>
              <w:tl2br w:val="nil"/>
              <w:tr2bl w:val="nil"/>
            </w:tcBorders>
            <w:shd w:val="clear" w:color="auto" w:fill="auto"/>
            <w:vAlign w:val="center"/>
          </w:tcPr>
          <w:p w14:paraId="3D747A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r>
      <w:tr w14:paraId="566FA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60" w:hRule="atLeast"/>
        </w:trPr>
        <w:tc>
          <w:tcPr>
            <w:tcW w:w="547" w:type="dxa"/>
            <w:tcBorders>
              <w:tl2br w:val="nil"/>
              <w:tr2bl w:val="nil"/>
            </w:tcBorders>
            <w:shd w:val="clear" w:color="auto" w:fill="auto"/>
            <w:vAlign w:val="center"/>
          </w:tcPr>
          <w:p w14:paraId="7820A3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529" w:type="pct"/>
            <w:tcBorders>
              <w:tl2br w:val="nil"/>
              <w:tr2bl w:val="nil"/>
            </w:tcBorders>
            <w:shd w:val="clear" w:color="auto" w:fill="auto"/>
            <w:vAlign w:val="center"/>
          </w:tcPr>
          <w:p w14:paraId="1722FA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原副线圈</w:t>
            </w:r>
          </w:p>
        </w:tc>
        <w:tc>
          <w:tcPr>
            <w:tcW w:w="3293" w:type="pct"/>
            <w:tcBorders>
              <w:tl2br w:val="nil"/>
              <w:tr2bl w:val="nil"/>
            </w:tcBorders>
            <w:shd w:val="clear" w:color="auto" w:fill="auto"/>
            <w:vAlign w:val="center"/>
          </w:tcPr>
          <w:p w14:paraId="6F269E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 原副线圈由原线圈、副线圈、软铁芯三部分组成。2. 原线圈骨架：圆筒内径 11mm；圆筒外径 15mm；绕线宽度 57mm。3. 付线圈骨架：圆筒内径 24mm；圆筒外径 30mm；绕线宽度 50mm。4. 铁芯：Φ 10mm；长度 不小于77mm。5. 外形尺寸：60mm×40mm×88mm。6. 原付线圈骨架用黑色塑料制成，表面光洁。付线圈底座平整，直立于平面时不应晃动。</w:t>
            </w:r>
          </w:p>
        </w:tc>
        <w:tc>
          <w:tcPr>
            <w:tcW w:w="229" w:type="pct"/>
            <w:tcBorders>
              <w:tl2br w:val="nil"/>
              <w:tr2bl w:val="nil"/>
            </w:tcBorders>
            <w:shd w:val="clear" w:color="auto" w:fill="auto"/>
            <w:vAlign w:val="center"/>
          </w:tcPr>
          <w:p w14:paraId="3D3EDD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98198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DA667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4" w:type="pct"/>
            <w:tcBorders>
              <w:tl2br w:val="nil"/>
              <w:tr2bl w:val="nil"/>
            </w:tcBorders>
            <w:shd w:val="clear" w:color="auto" w:fill="auto"/>
            <w:vAlign w:val="center"/>
          </w:tcPr>
          <w:p w14:paraId="60A177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576</w:t>
            </w:r>
          </w:p>
        </w:tc>
      </w:tr>
      <w:tr w14:paraId="08B3D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60" w:hRule="atLeast"/>
        </w:trPr>
        <w:tc>
          <w:tcPr>
            <w:tcW w:w="547" w:type="dxa"/>
            <w:tcBorders>
              <w:tl2br w:val="nil"/>
              <w:tr2bl w:val="nil"/>
            </w:tcBorders>
            <w:shd w:val="clear" w:color="auto" w:fill="auto"/>
            <w:vAlign w:val="center"/>
          </w:tcPr>
          <w:p w14:paraId="2C2923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w:t>
            </w:r>
          </w:p>
        </w:tc>
        <w:tc>
          <w:tcPr>
            <w:tcW w:w="529" w:type="pct"/>
            <w:tcBorders>
              <w:tl2br w:val="nil"/>
              <w:tr2bl w:val="nil"/>
            </w:tcBorders>
            <w:shd w:val="clear" w:color="auto" w:fill="auto"/>
            <w:vAlign w:val="center"/>
          </w:tcPr>
          <w:p w14:paraId="4748CB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演示电磁继电器</w:t>
            </w:r>
          </w:p>
        </w:tc>
        <w:tc>
          <w:tcPr>
            <w:tcW w:w="3293" w:type="pct"/>
            <w:tcBorders>
              <w:tl2br w:val="nil"/>
              <w:tr2bl w:val="nil"/>
            </w:tcBorders>
            <w:shd w:val="clear" w:color="auto" w:fill="auto"/>
            <w:vAlign w:val="center"/>
          </w:tcPr>
          <w:p w14:paraId="08684C6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1．由电磁系统和触点系统两部分组成；电磁系统包括：电磁线圈、铁芯、轭铁、衔铁，触点系统包括：常开、常闭触点各一对；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2．卧式或立式，外形尺寸：卧式约150×90×80mm；立式约170×110×90mm；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3．吸合电流不大于48mA；释放电流不小于10mA；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4．额定工作电压：DC9V，电流：60±10mA；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5．触点接触电阻：常闭触点小于1欧；常开触点小于0．5欧；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5．触点开距不小于2mm；触点开、闭后，应无抖动现象；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7．电磁线圈要平绕，最外层有明显的绕向标志；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8．轭铁的装配应不易脱落；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9．铁芯、轭铁、衔铁、触点片表面镀铬或镀镍；触点的铜质表面镀银或镀镍；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10．各导线端要焊铜质接线片，再与接线柱连接，接线片表面镀锡或锡合金。</w:t>
            </w:r>
          </w:p>
        </w:tc>
        <w:tc>
          <w:tcPr>
            <w:tcW w:w="229" w:type="pct"/>
            <w:tcBorders>
              <w:tl2br w:val="nil"/>
              <w:tr2bl w:val="nil"/>
            </w:tcBorders>
            <w:shd w:val="clear" w:color="auto" w:fill="auto"/>
            <w:vAlign w:val="center"/>
          </w:tcPr>
          <w:p w14:paraId="0CADAA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85702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E8250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4" w:type="pct"/>
            <w:tcBorders>
              <w:tl2br w:val="nil"/>
              <w:tr2bl w:val="nil"/>
            </w:tcBorders>
            <w:shd w:val="clear" w:color="auto" w:fill="auto"/>
            <w:vAlign w:val="center"/>
          </w:tcPr>
          <w:p w14:paraId="1EA6AA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r>
      <w:tr w14:paraId="557D0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9B37A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w:t>
            </w:r>
          </w:p>
        </w:tc>
        <w:tc>
          <w:tcPr>
            <w:tcW w:w="529" w:type="pct"/>
            <w:tcBorders>
              <w:tl2br w:val="nil"/>
              <w:tr2bl w:val="nil"/>
            </w:tcBorders>
            <w:shd w:val="clear" w:color="auto" w:fill="auto"/>
            <w:vAlign w:val="center"/>
          </w:tcPr>
          <w:p w14:paraId="0ACBF5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左右手定则演示器</w:t>
            </w:r>
          </w:p>
        </w:tc>
        <w:tc>
          <w:tcPr>
            <w:tcW w:w="3293" w:type="pct"/>
            <w:tcBorders>
              <w:tl2br w:val="nil"/>
              <w:tr2bl w:val="nil"/>
            </w:tcBorders>
            <w:shd w:val="clear" w:color="auto" w:fill="auto"/>
            <w:vAlign w:val="center"/>
          </w:tcPr>
          <w:p w14:paraId="7E8623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 符合JY0001－2003《教学仪器一般质量要求》的有关规定。</w:t>
            </w:r>
          </w:p>
        </w:tc>
        <w:tc>
          <w:tcPr>
            <w:tcW w:w="229" w:type="pct"/>
            <w:tcBorders>
              <w:tl2br w:val="nil"/>
              <w:tr2bl w:val="nil"/>
            </w:tcBorders>
            <w:shd w:val="clear" w:color="auto" w:fill="auto"/>
            <w:vAlign w:val="center"/>
          </w:tcPr>
          <w:p w14:paraId="238585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16A49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4C81A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4" w:type="pct"/>
            <w:tcBorders>
              <w:tl2br w:val="nil"/>
              <w:tr2bl w:val="nil"/>
            </w:tcBorders>
            <w:shd w:val="clear" w:color="auto" w:fill="auto"/>
            <w:vAlign w:val="center"/>
          </w:tcPr>
          <w:p w14:paraId="0456AE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44D2B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0" w:hRule="atLeast"/>
        </w:trPr>
        <w:tc>
          <w:tcPr>
            <w:tcW w:w="547" w:type="dxa"/>
            <w:tcBorders>
              <w:tl2br w:val="nil"/>
              <w:tr2bl w:val="nil"/>
            </w:tcBorders>
            <w:shd w:val="clear" w:color="auto" w:fill="auto"/>
            <w:vAlign w:val="center"/>
          </w:tcPr>
          <w:p w14:paraId="67CC04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w:t>
            </w:r>
          </w:p>
        </w:tc>
        <w:tc>
          <w:tcPr>
            <w:tcW w:w="529" w:type="pct"/>
            <w:tcBorders>
              <w:tl2br w:val="nil"/>
              <w:tr2bl w:val="nil"/>
            </w:tcBorders>
            <w:shd w:val="clear" w:color="auto" w:fill="auto"/>
            <w:vAlign w:val="center"/>
          </w:tcPr>
          <w:p w14:paraId="0D76CF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手摇交直流发电机</w:t>
            </w:r>
          </w:p>
        </w:tc>
        <w:tc>
          <w:tcPr>
            <w:tcW w:w="3293" w:type="pct"/>
            <w:tcBorders>
              <w:tl2br w:val="nil"/>
              <w:tr2bl w:val="nil"/>
            </w:tcBorders>
            <w:shd w:val="clear" w:color="auto" w:fill="auto"/>
            <w:vAlign w:val="center"/>
          </w:tcPr>
          <w:p w14:paraId="2748549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学仪器，供中学物理演示交直流发电机的结构和工作原理使用，可兼作小功率电源；结构：由定子、转子，电刷、转动机构、集流环（或换向器）、小灯座，底板等组成。1.底板采用木制，尺寸：290mm×200mm×15mm。2.空载电压不小于8V，负载电压不小于4V。</w:t>
            </w:r>
          </w:p>
        </w:tc>
        <w:tc>
          <w:tcPr>
            <w:tcW w:w="229" w:type="pct"/>
            <w:tcBorders>
              <w:tl2br w:val="nil"/>
              <w:tr2bl w:val="nil"/>
            </w:tcBorders>
            <w:shd w:val="clear" w:color="auto" w:fill="auto"/>
            <w:vAlign w:val="center"/>
          </w:tcPr>
          <w:p w14:paraId="69436B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0B163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77787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c>
          <w:tcPr>
            <w:tcW w:w="324" w:type="pct"/>
            <w:tcBorders>
              <w:tl2br w:val="nil"/>
              <w:tr2bl w:val="nil"/>
            </w:tcBorders>
            <w:shd w:val="clear" w:color="auto" w:fill="auto"/>
            <w:vAlign w:val="center"/>
          </w:tcPr>
          <w:p w14:paraId="4FBEE1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r>
      <w:tr w14:paraId="0C98E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76FB7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529" w:type="pct"/>
            <w:tcBorders>
              <w:tl2br w:val="nil"/>
              <w:tr2bl w:val="nil"/>
            </w:tcBorders>
            <w:shd w:val="clear" w:color="auto" w:fill="auto"/>
            <w:vAlign w:val="center"/>
          </w:tcPr>
          <w:p w14:paraId="1DE5F1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阴极射线管</w:t>
            </w:r>
          </w:p>
        </w:tc>
        <w:tc>
          <w:tcPr>
            <w:tcW w:w="3293" w:type="pct"/>
            <w:tcBorders>
              <w:tl2br w:val="nil"/>
              <w:tr2bl w:val="nil"/>
            </w:tcBorders>
            <w:shd w:val="clear" w:color="auto" w:fill="auto"/>
            <w:vAlign w:val="center"/>
          </w:tcPr>
          <w:p w14:paraId="4D96108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磁效应管。</w:t>
            </w:r>
          </w:p>
        </w:tc>
        <w:tc>
          <w:tcPr>
            <w:tcW w:w="229" w:type="pct"/>
            <w:tcBorders>
              <w:tl2br w:val="nil"/>
              <w:tr2bl w:val="nil"/>
            </w:tcBorders>
            <w:shd w:val="clear" w:color="auto" w:fill="auto"/>
            <w:vAlign w:val="center"/>
          </w:tcPr>
          <w:p w14:paraId="726211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62882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5DBC2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c>
          <w:tcPr>
            <w:tcW w:w="324" w:type="pct"/>
            <w:tcBorders>
              <w:tl2br w:val="nil"/>
              <w:tr2bl w:val="nil"/>
            </w:tcBorders>
            <w:shd w:val="clear" w:color="auto" w:fill="auto"/>
            <w:vAlign w:val="center"/>
          </w:tcPr>
          <w:p w14:paraId="176334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r>
      <w:tr w14:paraId="1F4E3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932E3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w:t>
            </w:r>
          </w:p>
        </w:tc>
        <w:tc>
          <w:tcPr>
            <w:tcW w:w="529" w:type="pct"/>
            <w:tcBorders>
              <w:tl2br w:val="nil"/>
              <w:tr2bl w:val="nil"/>
            </w:tcBorders>
            <w:shd w:val="clear" w:color="auto" w:fill="auto"/>
            <w:vAlign w:val="center"/>
          </w:tcPr>
          <w:p w14:paraId="08DA63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阴极射线管</w:t>
            </w:r>
          </w:p>
        </w:tc>
        <w:tc>
          <w:tcPr>
            <w:tcW w:w="3293" w:type="pct"/>
            <w:tcBorders>
              <w:tl2br w:val="nil"/>
              <w:tr2bl w:val="nil"/>
            </w:tcBorders>
            <w:shd w:val="clear" w:color="auto" w:fill="auto"/>
            <w:vAlign w:val="center"/>
          </w:tcPr>
          <w:p w14:paraId="0234E7A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示直进管。</w:t>
            </w:r>
          </w:p>
        </w:tc>
        <w:tc>
          <w:tcPr>
            <w:tcW w:w="229" w:type="pct"/>
            <w:tcBorders>
              <w:tl2br w:val="nil"/>
              <w:tr2bl w:val="nil"/>
            </w:tcBorders>
            <w:shd w:val="clear" w:color="auto" w:fill="auto"/>
            <w:vAlign w:val="center"/>
          </w:tcPr>
          <w:p w14:paraId="6C0B5C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5E2935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8DB86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c>
          <w:tcPr>
            <w:tcW w:w="324" w:type="pct"/>
            <w:tcBorders>
              <w:tl2br w:val="nil"/>
              <w:tr2bl w:val="nil"/>
            </w:tcBorders>
            <w:shd w:val="clear" w:color="auto" w:fill="auto"/>
            <w:vAlign w:val="center"/>
          </w:tcPr>
          <w:p w14:paraId="23CFAC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r>
      <w:tr w14:paraId="2F090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EBAA2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w:t>
            </w:r>
          </w:p>
        </w:tc>
        <w:tc>
          <w:tcPr>
            <w:tcW w:w="529" w:type="pct"/>
            <w:tcBorders>
              <w:tl2br w:val="nil"/>
              <w:tr2bl w:val="nil"/>
            </w:tcBorders>
            <w:shd w:val="clear" w:color="auto" w:fill="auto"/>
            <w:vAlign w:val="center"/>
          </w:tcPr>
          <w:p w14:paraId="2783D8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阴极射线管</w:t>
            </w:r>
          </w:p>
        </w:tc>
        <w:tc>
          <w:tcPr>
            <w:tcW w:w="3293" w:type="pct"/>
            <w:tcBorders>
              <w:tl2br w:val="nil"/>
              <w:tr2bl w:val="nil"/>
            </w:tcBorders>
            <w:shd w:val="clear" w:color="auto" w:fill="auto"/>
            <w:vAlign w:val="center"/>
          </w:tcPr>
          <w:p w14:paraId="1A52E77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机械效应管。</w:t>
            </w:r>
          </w:p>
        </w:tc>
        <w:tc>
          <w:tcPr>
            <w:tcW w:w="229" w:type="pct"/>
            <w:tcBorders>
              <w:tl2br w:val="nil"/>
              <w:tr2bl w:val="nil"/>
            </w:tcBorders>
            <w:shd w:val="clear" w:color="auto" w:fill="auto"/>
            <w:vAlign w:val="center"/>
          </w:tcPr>
          <w:p w14:paraId="0A8430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40EBB4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1B67E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c>
          <w:tcPr>
            <w:tcW w:w="324" w:type="pct"/>
            <w:tcBorders>
              <w:tl2br w:val="nil"/>
              <w:tr2bl w:val="nil"/>
            </w:tcBorders>
            <w:shd w:val="clear" w:color="auto" w:fill="auto"/>
            <w:vAlign w:val="center"/>
          </w:tcPr>
          <w:p w14:paraId="358FBA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r>
      <w:tr w14:paraId="45539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8AB10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w:t>
            </w:r>
          </w:p>
        </w:tc>
        <w:tc>
          <w:tcPr>
            <w:tcW w:w="529" w:type="pct"/>
            <w:tcBorders>
              <w:tl2br w:val="nil"/>
              <w:tr2bl w:val="nil"/>
            </w:tcBorders>
            <w:shd w:val="clear" w:color="auto" w:fill="auto"/>
            <w:vAlign w:val="center"/>
          </w:tcPr>
          <w:p w14:paraId="46D6C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阴极射线管</w:t>
            </w:r>
          </w:p>
        </w:tc>
        <w:tc>
          <w:tcPr>
            <w:tcW w:w="3293" w:type="pct"/>
            <w:tcBorders>
              <w:tl2br w:val="nil"/>
              <w:tr2bl w:val="nil"/>
            </w:tcBorders>
            <w:shd w:val="clear" w:color="auto" w:fill="auto"/>
            <w:vAlign w:val="center"/>
          </w:tcPr>
          <w:p w14:paraId="40DDCDC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静电偏转管。</w:t>
            </w:r>
          </w:p>
        </w:tc>
        <w:tc>
          <w:tcPr>
            <w:tcW w:w="229" w:type="pct"/>
            <w:tcBorders>
              <w:tl2br w:val="nil"/>
              <w:tr2bl w:val="nil"/>
            </w:tcBorders>
            <w:shd w:val="clear" w:color="auto" w:fill="auto"/>
            <w:vAlign w:val="center"/>
          </w:tcPr>
          <w:p w14:paraId="2F4F65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30B094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C580B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c>
          <w:tcPr>
            <w:tcW w:w="324" w:type="pct"/>
            <w:tcBorders>
              <w:tl2br w:val="nil"/>
              <w:tr2bl w:val="nil"/>
            </w:tcBorders>
            <w:shd w:val="clear" w:color="auto" w:fill="auto"/>
            <w:vAlign w:val="center"/>
          </w:tcPr>
          <w:p w14:paraId="03C9EA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r>
      <w:tr w14:paraId="24398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547" w:type="dxa"/>
            <w:tcBorders>
              <w:tl2br w:val="nil"/>
              <w:tr2bl w:val="nil"/>
            </w:tcBorders>
            <w:shd w:val="clear" w:color="auto" w:fill="auto"/>
            <w:vAlign w:val="center"/>
          </w:tcPr>
          <w:p w14:paraId="024147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529" w:type="pct"/>
            <w:tcBorders>
              <w:tl2br w:val="nil"/>
              <w:tr2bl w:val="nil"/>
            </w:tcBorders>
            <w:shd w:val="clear" w:color="auto" w:fill="auto"/>
            <w:vAlign w:val="center"/>
          </w:tcPr>
          <w:p w14:paraId="1311A8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低频信号发生器</w:t>
            </w:r>
          </w:p>
        </w:tc>
        <w:tc>
          <w:tcPr>
            <w:tcW w:w="3293" w:type="pct"/>
            <w:tcBorders>
              <w:tl2br w:val="nil"/>
              <w:tr2bl w:val="nil"/>
            </w:tcBorders>
            <w:shd w:val="clear" w:color="auto" w:fill="auto"/>
            <w:vAlign w:val="center"/>
          </w:tcPr>
          <w:p w14:paraId="06EF8D2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10Hz～1MHz，正弦波功率输出不小于5W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1．20Hz～20kHz，可分几个频段，连续可调，有功率输出；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2．正弦波电压输出不小于3．5V（1kHz）。</w:t>
            </w:r>
          </w:p>
        </w:tc>
        <w:tc>
          <w:tcPr>
            <w:tcW w:w="229" w:type="pct"/>
            <w:tcBorders>
              <w:tl2br w:val="nil"/>
              <w:tr2bl w:val="nil"/>
            </w:tcBorders>
            <w:shd w:val="clear" w:color="auto" w:fill="auto"/>
            <w:vAlign w:val="center"/>
          </w:tcPr>
          <w:p w14:paraId="3DE82F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FF233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FC9F9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611</w:t>
            </w:r>
          </w:p>
        </w:tc>
        <w:tc>
          <w:tcPr>
            <w:tcW w:w="324" w:type="pct"/>
            <w:tcBorders>
              <w:tl2br w:val="nil"/>
              <w:tr2bl w:val="nil"/>
            </w:tcBorders>
            <w:shd w:val="clear" w:color="auto" w:fill="auto"/>
            <w:vAlign w:val="center"/>
          </w:tcPr>
          <w:p w14:paraId="13A3F6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611</w:t>
            </w:r>
          </w:p>
        </w:tc>
      </w:tr>
      <w:tr w14:paraId="6661D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0" w:hRule="atLeast"/>
        </w:trPr>
        <w:tc>
          <w:tcPr>
            <w:tcW w:w="547" w:type="dxa"/>
            <w:tcBorders>
              <w:tl2br w:val="nil"/>
              <w:tr2bl w:val="nil"/>
            </w:tcBorders>
            <w:shd w:val="clear" w:color="auto" w:fill="auto"/>
            <w:vAlign w:val="center"/>
          </w:tcPr>
          <w:p w14:paraId="1BD605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529" w:type="pct"/>
            <w:tcBorders>
              <w:tl2br w:val="nil"/>
              <w:tr2bl w:val="nil"/>
            </w:tcBorders>
            <w:shd w:val="clear" w:color="auto" w:fill="auto"/>
            <w:vAlign w:val="center"/>
          </w:tcPr>
          <w:p w14:paraId="1E4139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高频信号发生器</w:t>
            </w:r>
          </w:p>
        </w:tc>
        <w:tc>
          <w:tcPr>
            <w:tcW w:w="3293" w:type="pct"/>
            <w:tcBorders>
              <w:tl2br w:val="nil"/>
              <w:tr2bl w:val="nil"/>
            </w:tcBorders>
            <w:shd w:val="clear" w:color="auto" w:fill="auto"/>
            <w:vAlign w:val="top"/>
          </w:tcPr>
          <w:p w14:paraId="38EA4F43">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金属外壳，尺寸：140mm×100mm×200mm。指标：1.高频信号频率范围：400KHz-130MHz，5个频段。2.频率刻度误差小于5%。3.高频信号输出幅度：第1-4频段大于300mV 连续可调；第5频段大于50mV 连续可调。4.高频信号衰减：0dB、-20dB、二档。5.高频信号调幅度：大于20%。5.使用电源：220V。</w:t>
            </w:r>
          </w:p>
        </w:tc>
        <w:tc>
          <w:tcPr>
            <w:tcW w:w="229" w:type="pct"/>
            <w:tcBorders>
              <w:tl2br w:val="nil"/>
              <w:tr2bl w:val="nil"/>
            </w:tcBorders>
            <w:shd w:val="clear" w:color="auto" w:fill="auto"/>
            <w:vAlign w:val="center"/>
          </w:tcPr>
          <w:p w14:paraId="6810CF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4347B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409A3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567.625</w:t>
            </w:r>
          </w:p>
        </w:tc>
        <w:tc>
          <w:tcPr>
            <w:tcW w:w="324" w:type="pct"/>
            <w:tcBorders>
              <w:tl2br w:val="nil"/>
              <w:tr2bl w:val="nil"/>
            </w:tcBorders>
            <w:shd w:val="clear" w:color="auto" w:fill="auto"/>
            <w:vAlign w:val="center"/>
          </w:tcPr>
          <w:p w14:paraId="68F0DC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567.625</w:t>
            </w:r>
          </w:p>
        </w:tc>
      </w:tr>
      <w:tr w14:paraId="6F43F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547" w:type="dxa"/>
            <w:tcBorders>
              <w:tl2br w:val="nil"/>
              <w:tr2bl w:val="nil"/>
            </w:tcBorders>
            <w:shd w:val="clear" w:color="auto" w:fill="auto"/>
            <w:vAlign w:val="center"/>
          </w:tcPr>
          <w:p w14:paraId="3AD1CE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529" w:type="pct"/>
            <w:tcBorders>
              <w:tl2br w:val="nil"/>
              <w:tr2bl w:val="nil"/>
            </w:tcBorders>
            <w:shd w:val="clear" w:color="auto" w:fill="auto"/>
            <w:vAlign w:val="center"/>
          </w:tcPr>
          <w:p w14:paraId="3DEF16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教学信号发生器</w:t>
            </w:r>
          </w:p>
        </w:tc>
        <w:tc>
          <w:tcPr>
            <w:tcW w:w="3293" w:type="pct"/>
            <w:tcBorders>
              <w:tl2br w:val="nil"/>
              <w:tr2bl w:val="nil"/>
            </w:tcBorders>
            <w:shd w:val="clear" w:color="auto" w:fill="auto"/>
            <w:vAlign w:val="top"/>
          </w:tcPr>
          <w:p w14:paraId="43B9D3FF">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外壳，尺寸：280mm×170mm×100mm。指标：高频正弦波：400kHz－1700KHz分段可调。低频频率范围：1、400kHz－2.5kHz分五档调整，2、方波500Hz－1.5kHz分三档调整，3、锯齿波500Hz－3kHz连续可调，4、超低频：正弦波0.3－0.5Hz，5、频率显示：4位0.5时数字显示。5、工作电压：220V。</w:t>
            </w:r>
          </w:p>
        </w:tc>
        <w:tc>
          <w:tcPr>
            <w:tcW w:w="229" w:type="pct"/>
            <w:tcBorders>
              <w:tl2br w:val="nil"/>
              <w:tr2bl w:val="nil"/>
            </w:tcBorders>
            <w:shd w:val="clear" w:color="auto" w:fill="auto"/>
            <w:vAlign w:val="center"/>
          </w:tcPr>
          <w:p w14:paraId="7305DE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40B18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C85C5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793</w:t>
            </w:r>
          </w:p>
        </w:tc>
        <w:tc>
          <w:tcPr>
            <w:tcW w:w="324" w:type="pct"/>
            <w:tcBorders>
              <w:tl2br w:val="nil"/>
              <w:tr2bl w:val="nil"/>
            </w:tcBorders>
            <w:shd w:val="clear" w:color="auto" w:fill="auto"/>
            <w:vAlign w:val="center"/>
          </w:tcPr>
          <w:p w14:paraId="79E1D3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793</w:t>
            </w:r>
          </w:p>
        </w:tc>
      </w:tr>
      <w:tr w14:paraId="07BB5D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0" w:hRule="atLeast"/>
        </w:trPr>
        <w:tc>
          <w:tcPr>
            <w:tcW w:w="547" w:type="dxa"/>
            <w:tcBorders>
              <w:tl2br w:val="nil"/>
              <w:tr2bl w:val="nil"/>
            </w:tcBorders>
            <w:shd w:val="clear" w:color="auto" w:fill="auto"/>
            <w:vAlign w:val="center"/>
          </w:tcPr>
          <w:p w14:paraId="44B6D9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529" w:type="pct"/>
            <w:tcBorders>
              <w:tl2br w:val="nil"/>
              <w:tr2bl w:val="nil"/>
            </w:tcBorders>
            <w:shd w:val="clear" w:color="auto" w:fill="auto"/>
            <w:vAlign w:val="center"/>
          </w:tcPr>
          <w:p w14:paraId="377786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学生信号发生器</w:t>
            </w:r>
          </w:p>
        </w:tc>
        <w:tc>
          <w:tcPr>
            <w:tcW w:w="3293" w:type="pct"/>
            <w:tcBorders>
              <w:tl2br w:val="nil"/>
              <w:tr2bl w:val="nil"/>
            </w:tcBorders>
            <w:shd w:val="clear" w:color="auto" w:fill="auto"/>
            <w:vAlign w:val="top"/>
          </w:tcPr>
          <w:p w14:paraId="61D8F71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性能：1.输出频率范围：高频正弦波Ⅰ频段500kHz～1700kHz连续可调，Ⅱ频段400KHz-580KHz，连续可调；低频正弦波500Hz、1KHz、1.5KHz、2KHz、2.5KHz。2.频率显示：刻度指示式。3.输出信号电压：高频大于200mV，低频小于400mV。4.输出增幅：高低频的输出增幅均为无级连续可调。5.电源：AC220V。6.机壳为金属制，表面烤漆处理，尺寸：140mm×90mm×200mm。</w:t>
            </w:r>
          </w:p>
        </w:tc>
        <w:tc>
          <w:tcPr>
            <w:tcW w:w="229" w:type="pct"/>
            <w:tcBorders>
              <w:tl2br w:val="nil"/>
              <w:tr2bl w:val="nil"/>
            </w:tcBorders>
            <w:shd w:val="clear" w:color="auto" w:fill="auto"/>
            <w:vAlign w:val="center"/>
          </w:tcPr>
          <w:p w14:paraId="7C2753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A8852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86B1B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280.375</w:t>
            </w:r>
          </w:p>
        </w:tc>
        <w:tc>
          <w:tcPr>
            <w:tcW w:w="324" w:type="pct"/>
            <w:tcBorders>
              <w:tl2br w:val="nil"/>
              <w:tr2bl w:val="nil"/>
            </w:tcBorders>
            <w:shd w:val="clear" w:color="auto" w:fill="auto"/>
            <w:vAlign w:val="center"/>
          </w:tcPr>
          <w:p w14:paraId="04A89B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6729</w:t>
            </w:r>
          </w:p>
        </w:tc>
      </w:tr>
      <w:tr w14:paraId="0C09A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33AEC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w:t>
            </w:r>
          </w:p>
        </w:tc>
        <w:tc>
          <w:tcPr>
            <w:tcW w:w="529" w:type="pct"/>
            <w:tcBorders>
              <w:tl2br w:val="nil"/>
              <w:tr2bl w:val="nil"/>
            </w:tcBorders>
            <w:shd w:val="clear" w:color="auto" w:fill="auto"/>
            <w:vAlign w:val="center"/>
          </w:tcPr>
          <w:p w14:paraId="37D833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条形强磁体</w:t>
            </w:r>
          </w:p>
        </w:tc>
        <w:tc>
          <w:tcPr>
            <w:tcW w:w="3293" w:type="pct"/>
            <w:tcBorders>
              <w:tl2br w:val="nil"/>
              <w:tr2bl w:val="nil"/>
            </w:tcBorders>
            <w:shd w:val="clear" w:color="auto" w:fill="auto"/>
            <w:vAlign w:val="center"/>
          </w:tcPr>
          <w:p w14:paraId="2A1753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磁感应强度≥0.8T。</w:t>
            </w:r>
          </w:p>
        </w:tc>
        <w:tc>
          <w:tcPr>
            <w:tcW w:w="229" w:type="pct"/>
            <w:tcBorders>
              <w:tl2br w:val="nil"/>
              <w:tr2bl w:val="nil"/>
            </w:tcBorders>
            <w:shd w:val="clear" w:color="auto" w:fill="auto"/>
            <w:vAlign w:val="center"/>
          </w:tcPr>
          <w:p w14:paraId="387126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BB1C5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41" w:type="pct"/>
            <w:tcBorders>
              <w:tl2br w:val="nil"/>
              <w:tr2bl w:val="nil"/>
            </w:tcBorders>
            <w:shd w:val="clear" w:color="auto" w:fill="auto"/>
            <w:noWrap/>
            <w:vAlign w:val="center"/>
          </w:tcPr>
          <w:p w14:paraId="25AD5A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4" w:type="pct"/>
            <w:tcBorders>
              <w:tl2br w:val="nil"/>
              <w:tr2bl w:val="nil"/>
            </w:tcBorders>
            <w:shd w:val="clear" w:color="auto" w:fill="auto"/>
            <w:vAlign w:val="center"/>
          </w:tcPr>
          <w:p w14:paraId="7A0685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7A7AF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025DD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529" w:type="pct"/>
            <w:tcBorders>
              <w:tl2br w:val="nil"/>
              <w:tr2bl w:val="nil"/>
            </w:tcBorders>
            <w:shd w:val="clear" w:color="auto" w:fill="auto"/>
            <w:vAlign w:val="center"/>
          </w:tcPr>
          <w:p w14:paraId="1644FD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蹄形强磁体</w:t>
            </w:r>
          </w:p>
        </w:tc>
        <w:tc>
          <w:tcPr>
            <w:tcW w:w="3293" w:type="pct"/>
            <w:tcBorders>
              <w:tl2br w:val="nil"/>
              <w:tr2bl w:val="nil"/>
            </w:tcBorders>
            <w:shd w:val="clear" w:color="auto" w:fill="auto"/>
            <w:vAlign w:val="center"/>
          </w:tcPr>
          <w:p w14:paraId="5D2C24A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磁感应强度≥0.8T。</w:t>
            </w:r>
          </w:p>
        </w:tc>
        <w:tc>
          <w:tcPr>
            <w:tcW w:w="229" w:type="pct"/>
            <w:tcBorders>
              <w:tl2br w:val="nil"/>
              <w:tr2bl w:val="nil"/>
            </w:tcBorders>
            <w:shd w:val="clear" w:color="auto" w:fill="auto"/>
            <w:vAlign w:val="center"/>
          </w:tcPr>
          <w:p w14:paraId="674A0D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F836A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41" w:type="pct"/>
            <w:tcBorders>
              <w:tl2br w:val="nil"/>
              <w:tr2bl w:val="nil"/>
            </w:tcBorders>
            <w:shd w:val="clear" w:color="auto" w:fill="auto"/>
            <w:noWrap/>
            <w:vAlign w:val="center"/>
          </w:tcPr>
          <w:p w14:paraId="45833F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7039D2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410</w:t>
            </w:r>
          </w:p>
        </w:tc>
      </w:tr>
      <w:tr w14:paraId="7F82C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B82B1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w:t>
            </w:r>
          </w:p>
        </w:tc>
        <w:tc>
          <w:tcPr>
            <w:tcW w:w="529" w:type="pct"/>
            <w:tcBorders>
              <w:tl2br w:val="nil"/>
              <w:tr2bl w:val="nil"/>
            </w:tcBorders>
            <w:shd w:val="clear" w:color="auto" w:fill="auto"/>
            <w:vAlign w:val="center"/>
          </w:tcPr>
          <w:p w14:paraId="0EE3C3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强磁针</w:t>
            </w:r>
          </w:p>
        </w:tc>
        <w:tc>
          <w:tcPr>
            <w:tcW w:w="3293" w:type="pct"/>
            <w:tcBorders>
              <w:tl2br w:val="nil"/>
              <w:tr2bl w:val="nil"/>
            </w:tcBorders>
            <w:shd w:val="clear" w:color="auto" w:fill="auto"/>
            <w:vAlign w:val="center"/>
          </w:tcPr>
          <w:p w14:paraId="5D1D3F0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高磁能积磁体。1.由垂直翼形针体和支座两部分。一对装。2.磁针长度140mm、宽11mm，塑料底座直径70mm。</w:t>
            </w:r>
          </w:p>
        </w:tc>
        <w:tc>
          <w:tcPr>
            <w:tcW w:w="229" w:type="pct"/>
            <w:tcBorders>
              <w:tl2br w:val="nil"/>
              <w:tr2bl w:val="nil"/>
            </w:tcBorders>
            <w:shd w:val="clear" w:color="auto" w:fill="auto"/>
            <w:vAlign w:val="center"/>
          </w:tcPr>
          <w:p w14:paraId="1EDAA1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1CF62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4D4D71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7A67E5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r>
      <w:tr w14:paraId="110443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460" w:hRule="atLeast"/>
        </w:trPr>
        <w:tc>
          <w:tcPr>
            <w:tcW w:w="547" w:type="dxa"/>
            <w:tcBorders>
              <w:tl2br w:val="nil"/>
              <w:tr2bl w:val="nil"/>
            </w:tcBorders>
            <w:shd w:val="clear" w:color="auto" w:fill="auto"/>
            <w:vAlign w:val="center"/>
          </w:tcPr>
          <w:p w14:paraId="1A419D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529" w:type="pct"/>
            <w:tcBorders>
              <w:tl2br w:val="nil"/>
              <w:tr2bl w:val="nil"/>
            </w:tcBorders>
            <w:shd w:val="clear" w:color="auto" w:fill="auto"/>
            <w:vAlign w:val="center"/>
          </w:tcPr>
          <w:p w14:paraId="4A1636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通电平行直导线相互作用演示器</w:t>
            </w:r>
          </w:p>
        </w:tc>
        <w:tc>
          <w:tcPr>
            <w:tcW w:w="3293" w:type="pct"/>
            <w:tcBorders>
              <w:tl2br w:val="nil"/>
              <w:tr2bl w:val="nil"/>
            </w:tcBorders>
            <w:shd w:val="clear" w:color="auto" w:fill="auto"/>
            <w:vAlign w:val="center"/>
          </w:tcPr>
          <w:p w14:paraId="5A3501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主机、平行直导线、连接杆2根、连接板、指针及连接线等组成。2、工作条件：电源220V、50Hz。3、两银点之间距离为30±2mm，两平行直导线为铜管，直径4mm，长不小于380mm；铜管两端为Z型，并与两触点接合，接合部位为点接触。4、电源功率100W；开路电压4.5V；工作电流150A。通电动可连续操作不小于15次。5、连接板为塑料注塑成型，尺寸：190mm×40mm×9mm，两银触点在连接板上可调。6、主机外壳采用塑料注塑成型，圆形，分为底盒和盖，底盒外径205mm、高110mm；盖直径240mm。</w:t>
            </w:r>
          </w:p>
        </w:tc>
        <w:tc>
          <w:tcPr>
            <w:tcW w:w="229" w:type="pct"/>
            <w:tcBorders>
              <w:tl2br w:val="nil"/>
              <w:tr2bl w:val="nil"/>
            </w:tcBorders>
            <w:shd w:val="clear" w:color="auto" w:fill="auto"/>
            <w:vAlign w:val="center"/>
          </w:tcPr>
          <w:p w14:paraId="0EE6C6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87B49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7B224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324" w:type="pct"/>
            <w:tcBorders>
              <w:tl2br w:val="nil"/>
              <w:tr2bl w:val="nil"/>
            </w:tcBorders>
            <w:shd w:val="clear" w:color="auto" w:fill="auto"/>
            <w:vAlign w:val="center"/>
          </w:tcPr>
          <w:p w14:paraId="545ABB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r>
      <w:tr w14:paraId="59421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547" w:type="dxa"/>
            <w:tcBorders>
              <w:tl2br w:val="nil"/>
              <w:tr2bl w:val="nil"/>
            </w:tcBorders>
            <w:shd w:val="clear" w:color="auto" w:fill="auto"/>
            <w:vAlign w:val="center"/>
          </w:tcPr>
          <w:p w14:paraId="4B6035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w:t>
            </w:r>
          </w:p>
        </w:tc>
        <w:tc>
          <w:tcPr>
            <w:tcW w:w="529" w:type="pct"/>
            <w:tcBorders>
              <w:tl2br w:val="nil"/>
              <w:tr2bl w:val="nil"/>
            </w:tcBorders>
            <w:shd w:val="clear" w:color="auto" w:fill="auto"/>
            <w:vAlign w:val="center"/>
          </w:tcPr>
          <w:p w14:paraId="0FE19C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电流天平</w:t>
            </w:r>
          </w:p>
        </w:tc>
        <w:tc>
          <w:tcPr>
            <w:tcW w:w="3293" w:type="pct"/>
            <w:tcBorders>
              <w:tl2br w:val="nil"/>
              <w:tr2bl w:val="nil"/>
            </w:tcBorders>
            <w:shd w:val="clear" w:color="auto" w:fill="auto"/>
            <w:vAlign w:val="top"/>
          </w:tcPr>
          <w:p w14:paraId="24C34693">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用于演示磁场对电流的作用F与电流I、磁感应强度B、及通电导体长度L成正比（即F=BIL)这一规律，同时可用来测定磁感应强度B（B=F/IL）。结构：底座、线圈、立柱、刻度盘、天平臂。</w:t>
            </w:r>
          </w:p>
        </w:tc>
        <w:tc>
          <w:tcPr>
            <w:tcW w:w="229" w:type="pct"/>
            <w:tcBorders>
              <w:tl2br w:val="nil"/>
              <w:tr2bl w:val="nil"/>
            </w:tcBorders>
            <w:shd w:val="clear" w:color="auto" w:fill="auto"/>
            <w:vAlign w:val="center"/>
          </w:tcPr>
          <w:p w14:paraId="60A5B2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EF99F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54F76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431</w:t>
            </w:r>
          </w:p>
        </w:tc>
        <w:tc>
          <w:tcPr>
            <w:tcW w:w="324" w:type="pct"/>
            <w:tcBorders>
              <w:tl2br w:val="nil"/>
              <w:tr2bl w:val="nil"/>
            </w:tcBorders>
            <w:shd w:val="clear" w:color="auto" w:fill="auto"/>
            <w:vAlign w:val="center"/>
          </w:tcPr>
          <w:p w14:paraId="7DD440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431</w:t>
            </w:r>
          </w:p>
        </w:tc>
      </w:tr>
      <w:tr w14:paraId="1D9B7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0" w:hRule="atLeast"/>
        </w:trPr>
        <w:tc>
          <w:tcPr>
            <w:tcW w:w="547" w:type="dxa"/>
            <w:tcBorders>
              <w:tl2br w:val="nil"/>
              <w:tr2bl w:val="nil"/>
            </w:tcBorders>
            <w:shd w:val="clear" w:color="auto" w:fill="auto"/>
            <w:vAlign w:val="center"/>
          </w:tcPr>
          <w:p w14:paraId="7C65D5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w:t>
            </w:r>
          </w:p>
        </w:tc>
        <w:tc>
          <w:tcPr>
            <w:tcW w:w="529" w:type="pct"/>
            <w:tcBorders>
              <w:tl2br w:val="nil"/>
              <w:tr2bl w:val="nil"/>
            </w:tcBorders>
            <w:shd w:val="clear" w:color="auto" w:fill="auto"/>
            <w:vAlign w:val="center"/>
          </w:tcPr>
          <w:p w14:paraId="628108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安培定则演示器</w:t>
            </w:r>
          </w:p>
        </w:tc>
        <w:tc>
          <w:tcPr>
            <w:tcW w:w="3293" w:type="pct"/>
            <w:tcBorders>
              <w:tl2br w:val="nil"/>
              <w:tr2bl w:val="nil"/>
            </w:tcBorders>
            <w:shd w:val="clear" w:color="auto" w:fill="auto"/>
            <w:vAlign w:val="top"/>
          </w:tcPr>
          <w:p w14:paraId="15A18CD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高中物理教师演示安培力磁感应强度的教学演示实验。仪器由底座、勾强磁铁整体（采用金属结构）、可动导轨（2个）、直导线（150mm铜管、50mm铜管）、连接线（2条）、细砂皮组成。底座上有一透明PVC145mm×185m面板并带有可变换电流方向指示片，规格：270mm×185mm×20mm；勾强磁铁呈H型，可在投影机进行投影，并有磁极性显示；导轨规格：55mm×205mm，调节之间距离，可演示通过电流方向与磁场方向垂直或平行两种情况下产生安培力的作用。</w:t>
            </w:r>
          </w:p>
        </w:tc>
        <w:tc>
          <w:tcPr>
            <w:tcW w:w="229" w:type="pct"/>
            <w:tcBorders>
              <w:tl2br w:val="nil"/>
              <w:tr2bl w:val="nil"/>
            </w:tcBorders>
            <w:shd w:val="clear" w:color="auto" w:fill="auto"/>
            <w:vAlign w:val="center"/>
          </w:tcPr>
          <w:p w14:paraId="1EC663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2060E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70531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c>
          <w:tcPr>
            <w:tcW w:w="324" w:type="pct"/>
            <w:tcBorders>
              <w:tl2br w:val="nil"/>
              <w:tr2bl w:val="nil"/>
            </w:tcBorders>
            <w:shd w:val="clear" w:color="auto" w:fill="auto"/>
            <w:vAlign w:val="center"/>
          </w:tcPr>
          <w:p w14:paraId="27B0AD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r>
      <w:tr w14:paraId="079A8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549B58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w:t>
            </w:r>
          </w:p>
        </w:tc>
        <w:tc>
          <w:tcPr>
            <w:tcW w:w="529" w:type="pct"/>
            <w:tcBorders>
              <w:tl2br w:val="nil"/>
              <w:tr2bl w:val="nil"/>
            </w:tcBorders>
            <w:shd w:val="clear" w:color="auto" w:fill="auto"/>
            <w:vAlign w:val="center"/>
          </w:tcPr>
          <w:p w14:paraId="4B5F0A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安培力实验器</w:t>
            </w:r>
          </w:p>
        </w:tc>
        <w:tc>
          <w:tcPr>
            <w:tcW w:w="3293" w:type="pct"/>
            <w:tcBorders>
              <w:tl2br w:val="nil"/>
              <w:tr2bl w:val="nil"/>
            </w:tcBorders>
            <w:shd w:val="clear" w:color="auto" w:fill="auto"/>
            <w:vAlign w:val="top"/>
          </w:tcPr>
          <w:p w14:paraId="0461B14E">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要用于中学物理探究通电导体在磁场中的受力情况。仪器由带轨道的底座、U型磁铁、空心铜管、框型导线等组成。底座采用塑料注塑成型，外形尺寸：110mm×75mm×13mm。</w:t>
            </w:r>
          </w:p>
        </w:tc>
        <w:tc>
          <w:tcPr>
            <w:tcW w:w="229" w:type="pct"/>
            <w:tcBorders>
              <w:tl2br w:val="nil"/>
              <w:tr2bl w:val="nil"/>
            </w:tcBorders>
            <w:shd w:val="clear" w:color="auto" w:fill="auto"/>
            <w:vAlign w:val="center"/>
          </w:tcPr>
          <w:p w14:paraId="3D7DD1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335F8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670EE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6AE3E2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76E7A3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4C77BA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529" w:type="pct"/>
            <w:tcBorders>
              <w:tl2br w:val="nil"/>
              <w:tr2bl w:val="nil"/>
            </w:tcBorders>
            <w:shd w:val="clear" w:color="auto" w:fill="auto"/>
            <w:vAlign w:val="center"/>
          </w:tcPr>
          <w:p w14:paraId="598748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自感现象演示器</w:t>
            </w:r>
          </w:p>
        </w:tc>
        <w:tc>
          <w:tcPr>
            <w:tcW w:w="3293" w:type="pct"/>
            <w:tcBorders>
              <w:tl2br w:val="nil"/>
              <w:tr2bl w:val="nil"/>
            </w:tcBorders>
            <w:shd w:val="clear" w:color="auto" w:fill="auto"/>
            <w:vAlign w:val="top"/>
          </w:tcPr>
          <w:p w14:paraId="4A220DC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由演示板、电路图、指示灯、变压器等组成。1.演示板外形尺寸不小于460mm×320mm；2.演示自感现象中通电与断电时的两种现象应明显；通电现象采用2个6V 0.5A的小电珠，断电现象采用白发红发光二极管。3.原理图线清晰，正确，无断线等现象；4.输入电压：DC6V。</w:t>
            </w:r>
          </w:p>
        </w:tc>
        <w:tc>
          <w:tcPr>
            <w:tcW w:w="229" w:type="pct"/>
            <w:tcBorders>
              <w:tl2br w:val="nil"/>
              <w:tr2bl w:val="nil"/>
            </w:tcBorders>
            <w:shd w:val="clear" w:color="auto" w:fill="auto"/>
            <w:vAlign w:val="center"/>
          </w:tcPr>
          <w:p w14:paraId="19D5D8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16FC0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96DBB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4" w:type="pct"/>
            <w:tcBorders>
              <w:tl2br w:val="nil"/>
              <w:tr2bl w:val="nil"/>
            </w:tcBorders>
            <w:shd w:val="clear" w:color="auto" w:fill="auto"/>
            <w:vAlign w:val="center"/>
          </w:tcPr>
          <w:p w14:paraId="5463CA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r>
      <w:tr w14:paraId="0D021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trPr>
        <w:tc>
          <w:tcPr>
            <w:tcW w:w="547" w:type="dxa"/>
            <w:tcBorders>
              <w:tl2br w:val="nil"/>
              <w:tr2bl w:val="nil"/>
            </w:tcBorders>
            <w:shd w:val="clear" w:color="auto" w:fill="auto"/>
            <w:vAlign w:val="center"/>
          </w:tcPr>
          <w:p w14:paraId="64BB9C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w:t>
            </w:r>
          </w:p>
        </w:tc>
        <w:tc>
          <w:tcPr>
            <w:tcW w:w="529" w:type="pct"/>
            <w:tcBorders>
              <w:tl2br w:val="nil"/>
              <w:tr2bl w:val="nil"/>
            </w:tcBorders>
            <w:shd w:val="clear" w:color="auto" w:fill="auto"/>
            <w:vAlign w:val="center"/>
          </w:tcPr>
          <w:p w14:paraId="06F58C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电磁感应演示器</w:t>
            </w:r>
          </w:p>
        </w:tc>
        <w:tc>
          <w:tcPr>
            <w:tcW w:w="3293" w:type="pct"/>
            <w:tcBorders>
              <w:tl2br w:val="nil"/>
              <w:tr2bl w:val="nil"/>
            </w:tcBorders>
            <w:shd w:val="clear" w:color="auto" w:fill="auto"/>
            <w:vAlign w:val="top"/>
          </w:tcPr>
          <w:p w14:paraId="508C608A">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由磁极主体、磁力线演示板、直交流转动线圈模型、软线圈、方形线圈、直导线等组成。1.磁极主体是用漆包线绕制成多匝方形线圈，并在绕圈中间紧密放了钢片，分上下两块，每块外形尺寸：200mm×130mm×25mm。2.磁力线演示板的底板为绝缘材料，钢针9枚。3.三种转动线圈模型为一体，由底座、线圈、支架、碳刷、铜环等构成，底座尺寸：160mm×65mm×10mm，线圈骨架外尺寸：80mm×55mm×15mm。</w:t>
            </w:r>
          </w:p>
        </w:tc>
        <w:tc>
          <w:tcPr>
            <w:tcW w:w="229" w:type="pct"/>
            <w:tcBorders>
              <w:tl2br w:val="nil"/>
              <w:tr2bl w:val="nil"/>
            </w:tcBorders>
            <w:shd w:val="clear" w:color="auto" w:fill="auto"/>
            <w:vAlign w:val="center"/>
          </w:tcPr>
          <w:p w14:paraId="7A405E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580E8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ADE45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928.15</w:t>
            </w:r>
          </w:p>
        </w:tc>
        <w:tc>
          <w:tcPr>
            <w:tcW w:w="324" w:type="pct"/>
            <w:tcBorders>
              <w:tl2br w:val="nil"/>
              <w:tr2bl w:val="nil"/>
            </w:tcBorders>
            <w:shd w:val="clear" w:color="auto" w:fill="auto"/>
            <w:vAlign w:val="center"/>
          </w:tcPr>
          <w:p w14:paraId="30B777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928.15</w:t>
            </w:r>
          </w:p>
        </w:tc>
      </w:tr>
      <w:tr w14:paraId="23849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6E1B3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w:t>
            </w:r>
          </w:p>
        </w:tc>
        <w:tc>
          <w:tcPr>
            <w:tcW w:w="529" w:type="pct"/>
            <w:tcBorders>
              <w:tl2br w:val="nil"/>
              <w:tr2bl w:val="nil"/>
            </w:tcBorders>
            <w:shd w:val="clear" w:color="auto" w:fill="auto"/>
            <w:vAlign w:val="center"/>
          </w:tcPr>
          <w:p w14:paraId="632375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楞次定律演示器</w:t>
            </w:r>
          </w:p>
        </w:tc>
        <w:tc>
          <w:tcPr>
            <w:tcW w:w="3293" w:type="pct"/>
            <w:tcBorders>
              <w:tl2br w:val="nil"/>
              <w:tr2bl w:val="nil"/>
            </w:tcBorders>
            <w:shd w:val="clear" w:color="auto" w:fill="auto"/>
            <w:vAlign w:val="center"/>
          </w:tcPr>
          <w:p w14:paraId="3F1BED55">
            <w:pPr>
              <w:keepNext w:val="0"/>
              <w:keepLines w:val="0"/>
              <w:widowControl/>
              <w:suppressLineNumbers w:val="0"/>
              <w:jc w:val="both"/>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塑料圆形底盘直径66mm，一个开口铝环，一个闭口铝环。纸盒规格180×79×33mm。</w:t>
            </w:r>
          </w:p>
        </w:tc>
        <w:tc>
          <w:tcPr>
            <w:tcW w:w="229" w:type="pct"/>
            <w:tcBorders>
              <w:tl2br w:val="nil"/>
              <w:tr2bl w:val="nil"/>
            </w:tcBorders>
            <w:shd w:val="clear" w:color="auto" w:fill="auto"/>
            <w:vAlign w:val="center"/>
          </w:tcPr>
          <w:p w14:paraId="0C6673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F8861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2899B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17335E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24113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79E5C0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c>
          <w:tcPr>
            <w:tcW w:w="529" w:type="pct"/>
            <w:tcBorders>
              <w:tl2br w:val="nil"/>
              <w:tr2bl w:val="nil"/>
            </w:tcBorders>
            <w:shd w:val="clear" w:color="auto" w:fill="auto"/>
            <w:vAlign w:val="center"/>
          </w:tcPr>
          <w:p w14:paraId="63E8E1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电磁阻尼演示器</w:t>
            </w:r>
          </w:p>
        </w:tc>
        <w:tc>
          <w:tcPr>
            <w:tcW w:w="3293" w:type="pct"/>
            <w:tcBorders>
              <w:tl2br w:val="nil"/>
              <w:tr2bl w:val="nil"/>
            </w:tcBorders>
            <w:shd w:val="clear" w:color="auto" w:fill="auto"/>
            <w:vAlign w:val="center"/>
          </w:tcPr>
          <w:p w14:paraId="0BE65E2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基本结构：由具有铁芯的电感线圈、电容器、晶体管等元器件和带有原理图的面板组成。不能使用驱动放大电路。 面板要求：面板电路应具有阻尼振荡和等幅振荡原理图。振动 ：振动频率30HZ，驱动振幅0.2MM。操作简便，结构合理，符合高中新课改实验教学要求。</w:t>
            </w:r>
          </w:p>
        </w:tc>
        <w:tc>
          <w:tcPr>
            <w:tcW w:w="229" w:type="pct"/>
            <w:tcBorders>
              <w:tl2br w:val="nil"/>
              <w:tr2bl w:val="nil"/>
            </w:tcBorders>
            <w:shd w:val="clear" w:color="auto" w:fill="auto"/>
            <w:vAlign w:val="center"/>
          </w:tcPr>
          <w:p w14:paraId="68BDD7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A5AC5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88250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324" w:type="pct"/>
            <w:tcBorders>
              <w:tl2br w:val="nil"/>
              <w:tr2bl w:val="nil"/>
            </w:tcBorders>
            <w:shd w:val="clear" w:color="auto" w:fill="auto"/>
            <w:vAlign w:val="center"/>
          </w:tcPr>
          <w:p w14:paraId="6C226B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r>
      <w:tr w14:paraId="297CE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9B3EF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w:t>
            </w:r>
          </w:p>
        </w:tc>
        <w:tc>
          <w:tcPr>
            <w:tcW w:w="529" w:type="pct"/>
            <w:tcBorders>
              <w:tl2br w:val="nil"/>
              <w:tr2bl w:val="nil"/>
            </w:tcBorders>
            <w:shd w:val="clear" w:color="auto" w:fill="auto"/>
            <w:vAlign w:val="center"/>
          </w:tcPr>
          <w:p w14:paraId="610576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动能发电手电筒</w:t>
            </w:r>
          </w:p>
        </w:tc>
        <w:tc>
          <w:tcPr>
            <w:tcW w:w="3293" w:type="pct"/>
            <w:tcBorders>
              <w:tl2br w:val="nil"/>
              <w:tr2bl w:val="nil"/>
            </w:tcBorders>
            <w:shd w:val="clear" w:color="auto" w:fill="auto"/>
            <w:vAlign w:val="center"/>
          </w:tcPr>
          <w:p w14:paraId="77500DE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由按柄、齿轮、线圈、磁性飞轮、LED灯泡等组成。</w:t>
            </w:r>
          </w:p>
        </w:tc>
        <w:tc>
          <w:tcPr>
            <w:tcW w:w="229" w:type="pct"/>
            <w:tcBorders>
              <w:tl2br w:val="nil"/>
              <w:tr2bl w:val="nil"/>
            </w:tcBorders>
            <w:shd w:val="clear" w:color="auto" w:fill="auto"/>
            <w:vAlign w:val="center"/>
          </w:tcPr>
          <w:p w14:paraId="6F24CE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74F22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194DE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1E21F4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094FA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360" w:hRule="atLeast"/>
        </w:trPr>
        <w:tc>
          <w:tcPr>
            <w:tcW w:w="547" w:type="dxa"/>
            <w:tcBorders>
              <w:tl2br w:val="nil"/>
              <w:tr2bl w:val="nil"/>
            </w:tcBorders>
            <w:shd w:val="clear" w:color="auto" w:fill="auto"/>
            <w:vAlign w:val="center"/>
          </w:tcPr>
          <w:p w14:paraId="51E471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c>
          <w:tcPr>
            <w:tcW w:w="529" w:type="pct"/>
            <w:tcBorders>
              <w:tl2br w:val="nil"/>
              <w:tr2bl w:val="nil"/>
            </w:tcBorders>
            <w:shd w:val="clear" w:color="auto" w:fill="auto"/>
            <w:vAlign w:val="center"/>
          </w:tcPr>
          <w:p w14:paraId="526F2D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单匝线圈电机原理演示器</w:t>
            </w:r>
          </w:p>
        </w:tc>
        <w:tc>
          <w:tcPr>
            <w:tcW w:w="3293" w:type="pct"/>
            <w:tcBorders>
              <w:tl2br w:val="nil"/>
              <w:tr2bl w:val="nil"/>
            </w:tcBorders>
            <w:shd w:val="clear" w:color="auto" w:fill="auto"/>
            <w:vAlign w:val="top"/>
          </w:tcPr>
          <w:p w14:paraId="5760E1F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接线柱、转子、强磁铁等构成。能演示交流电的产生原理和演示直流电动机实验。效果明显。1.底座尺寸不小于290mm×190mm。2.转子由支架、换向器、碳刷、转轴、线圈构成。支架为厚1.5mm冷轧板冲压成型，表面电镀处理；换向器为两个半圆铜环，内为绝缘芯；碳刷为厚不大于0.3mm磷铜加工制成；转轴为直径6mm，长不小于100mm铝棒加工制成；线圈为单股漆包线，直径为1mm，组成长方形的尺寸为65mm×45mm；强磁外形尺寸为70mm×30mm×15mm。磁场强度不低于0.07T。</w:t>
            </w:r>
          </w:p>
        </w:tc>
        <w:tc>
          <w:tcPr>
            <w:tcW w:w="229" w:type="pct"/>
            <w:tcBorders>
              <w:tl2br w:val="nil"/>
              <w:tr2bl w:val="nil"/>
            </w:tcBorders>
            <w:shd w:val="clear" w:color="auto" w:fill="auto"/>
            <w:vAlign w:val="center"/>
          </w:tcPr>
          <w:p w14:paraId="18A507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BF53B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91D2A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324" w:type="pct"/>
            <w:tcBorders>
              <w:tl2br w:val="nil"/>
              <w:tr2bl w:val="nil"/>
            </w:tcBorders>
            <w:shd w:val="clear" w:color="auto" w:fill="auto"/>
            <w:vAlign w:val="center"/>
          </w:tcPr>
          <w:p w14:paraId="1E2517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r>
      <w:tr w14:paraId="20900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547" w:type="dxa"/>
            <w:tcBorders>
              <w:tl2br w:val="nil"/>
              <w:tr2bl w:val="nil"/>
            </w:tcBorders>
            <w:shd w:val="clear" w:color="auto" w:fill="auto"/>
            <w:vAlign w:val="center"/>
          </w:tcPr>
          <w:p w14:paraId="0BABE7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246</w:t>
            </w:r>
          </w:p>
        </w:tc>
        <w:tc>
          <w:tcPr>
            <w:tcW w:w="529" w:type="pct"/>
            <w:tcBorders>
              <w:tl2br w:val="nil"/>
              <w:tr2bl w:val="nil"/>
            </w:tcBorders>
            <w:shd w:val="clear" w:color="auto" w:fill="auto"/>
            <w:vAlign w:val="center"/>
          </w:tcPr>
          <w:p w14:paraId="6F1741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三相电机原理演示器</w:t>
            </w:r>
          </w:p>
        </w:tc>
        <w:tc>
          <w:tcPr>
            <w:tcW w:w="3293" w:type="pct"/>
            <w:tcBorders>
              <w:tl2br w:val="nil"/>
              <w:tr2bl w:val="nil"/>
            </w:tcBorders>
            <w:shd w:val="clear" w:color="auto" w:fill="auto"/>
            <w:vAlign w:val="top"/>
          </w:tcPr>
          <w:p w14:paraId="6B9066F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包括永磁式和电磁式旋转磁场两部分，与手摇三相交流发电机配套使用，说明旋转磁场的性质和三相感应电动机原理，当绕组线电压10V，供电电流150mA时，磁针，铝框，鼠笼应能正常转动。</w:t>
            </w:r>
          </w:p>
        </w:tc>
        <w:tc>
          <w:tcPr>
            <w:tcW w:w="229" w:type="pct"/>
            <w:tcBorders>
              <w:tl2br w:val="nil"/>
              <w:tr2bl w:val="nil"/>
            </w:tcBorders>
            <w:shd w:val="clear" w:color="auto" w:fill="auto"/>
            <w:vAlign w:val="center"/>
          </w:tcPr>
          <w:p w14:paraId="75B13C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7B3F9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8A690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c>
          <w:tcPr>
            <w:tcW w:w="324" w:type="pct"/>
            <w:tcBorders>
              <w:tl2br w:val="nil"/>
              <w:tr2bl w:val="nil"/>
            </w:tcBorders>
            <w:shd w:val="clear" w:color="auto" w:fill="auto"/>
            <w:vAlign w:val="center"/>
          </w:tcPr>
          <w:p w14:paraId="47D093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64F69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547" w:type="dxa"/>
            <w:tcBorders>
              <w:tl2br w:val="nil"/>
              <w:tr2bl w:val="nil"/>
            </w:tcBorders>
            <w:shd w:val="clear" w:color="auto" w:fill="auto"/>
            <w:vAlign w:val="center"/>
          </w:tcPr>
          <w:p w14:paraId="5AC165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w:t>
            </w:r>
          </w:p>
        </w:tc>
        <w:tc>
          <w:tcPr>
            <w:tcW w:w="529" w:type="pct"/>
            <w:tcBorders>
              <w:tl2br w:val="nil"/>
              <w:tr2bl w:val="nil"/>
            </w:tcBorders>
            <w:shd w:val="clear" w:color="auto" w:fill="auto"/>
            <w:vAlign w:val="center"/>
          </w:tcPr>
          <w:p w14:paraId="567456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手摇三相交流发电机</w:t>
            </w:r>
          </w:p>
        </w:tc>
        <w:tc>
          <w:tcPr>
            <w:tcW w:w="3293" w:type="pct"/>
            <w:tcBorders>
              <w:tl2br w:val="nil"/>
              <w:tr2bl w:val="nil"/>
            </w:tcBorders>
            <w:shd w:val="clear" w:color="auto" w:fill="auto"/>
            <w:vAlign w:val="top"/>
          </w:tcPr>
          <w:p w14:paraId="4EBB312B">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三相交流电。结构由定子绕阻、发电机转子、轴承支架、机座支架、接线柱、木质底座（368mm×282mm×17mm）、Y/△接线板、Y接法负载板和三相不平衡中性线带点负载板、传动齿轮、△接法负载板、接线板：168mm×17mm×3mm，二、用途：演示三相交流电的产生和三相电路的连接法，并可作为小功率低压三相电源。三、技术特点：励磁电压为6V，转速：1500转/分，输出频率为25Hz。</w:t>
            </w:r>
          </w:p>
        </w:tc>
        <w:tc>
          <w:tcPr>
            <w:tcW w:w="229" w:type="pct"/>
            <w:tcBorders>
              <w:tl2br w:val="nil"/>
              <w:tr2bl w:val="nil"/>
            </w:tcBorders>
            <w:shd w:val="clear" w:color="auto" w:fill="auto"/>
            <w:vAlign w:val="center"/>
          </w:tcPr>
          <w:p w14:paraId="7919BE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E115E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EA589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w:t>
            </w:r>
          </w:p>
        </w:tc>
        <w:tc>
          <w:tcPr>
            <w:tcW w:w="324" w:type="pct"/>
            <w:tcBorders>
              <w:tl2br w:val="nil"/>
              <w:tr2bl w:val="nil"/>
            </w:tcBorders>
            <w:shd w:val="clear" w:color="auto" w:fill="auto"/>
            <w:vAlign w:val="center"/>
          </w:tcPr>
          <w:p w14:paraId="21964B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w:t>
            </w:r>
          </w:p>
        </w:tc>
      </w:tr>
      <w:tr w14:paraId="57782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60" w:hRule="atLeast"/>
        </w:trPr>
        <w:tc>
          <w:tcPr>
            <w:tcW w:w="547" w:type="dxa"/>
            <w:tcBorders>
              <w:tl2br w:val="nil"/>
              <w:tr2bl w:val="nil"/>
            </w:tcBorders>
            <w:shd w:val="clear" w:color="auto" w:fill="auto"/>
            <w:vAlign w:val="center"/>
          </w:tcPr>
          <w:p w14:paraId="51DDBC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248</w:t>
            </w:r>
          </w:p>
        </w:tc>
        <w:tc>
          <w:tcPr>
            <w:tcW w:w="529" w:type="pct"/>
            <w:tcBorders>
              <w:tl2br w:val="nil"/>
              <w:tr2bl w:val="nil"/>
            </w:tcBorders>
            <w:shd w:val="clear" w:color="auto" w:fill="auto"/>
            <w:vAlign w:val="center"/>
          </w:tcPr>
          <w:p w14:paraId="1CB0A1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三线电子开关</w:t>
            </w:r>
          </w:p>
        </w:tc>
        <w:tc>
          <w:tcPr>
            <w:tcW w:w="3293" w:type="pct"/>
            <w:tcBorders>
              <w:tl2br w:val="nil"/>
              <w:tr2bl w:val="nil"/>
            </w:tcBorders>
            <w:shd w:val="clear" w:color="auto" w:fill="auto"/>
            <w:vAlign w:val="top"/>
          </w:tcPr>
          <w:p w14:paraId="53E8EF0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示波器和学生示波器配套的教学仪器，可使示波器同时显示三种信号波形，供学校课堂教学演示及学生课外实验使用；仪器采用集成电路和晶体管混合电路。性能：1.电子开关部分：输入阻抗100KΩ/40PF；输入信号小于10V；开关频率100Hz-100KHz；放大倍数大于3；相对位移大于和等于6V；增幅器调节比等于和大于10；输入端ABC间隔离比大于30dB；输出极性与输入相同，BC可反相。2.信号发生器：波开为方波、阶梯波；频率范围100Hz-10KHz。3.工作电压：AC220V。4.机体尺寸：255mm×115mm×110mm。</w:t>
            </w:r>
          </w:p>
        </w:tc>
        <w:tc>
          <w:tcPr>
            <w:tcW w:w="229" w:type="pct"/>
            <w:tcBorders>
              <w:tl2br w:val="nil"/>
              <w:tr2bl w:val="nil"/>
            </w:tcBorders>
            <w:shd w:val="clear" w:color="auto" w:fill="auto"/>
            <w:vAlign w:val="center"/>
          </w:tcPr>
          <w:p w14:paraId="234661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8D0B4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EDFC7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c>
          <w:tcPr>
            <w:tcW w:w="324" w:type="pct"/>
            <w:tcBorders>
              <w:tl2br w:val="nil"/>
              <w:tr2bl w:val="nil"/>
            </w:tcBorders>
            <w:shd w:val="clear" w:color="auto" w:fill="auto"/>
            <w:vAlign w:val="center"/>
          </w:tcPr>
          <w:p w14:paraId="14B2FB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r>
      <w:tr w14:paraId="50201C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9D3B5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249</w:t>
            </w:r>
          </w:p>
        </w:tc>
        <w:tc>
          <w:tcPr>
            <w:tcW w:w="529" w:type="pct"/>
            <w:tcBorders>
              <w:tl2br w:val="nil"/>
              <w:tr2bl w:val="nil"/>
            </w:tcBorders>
            <w:shd w:val="clear" w:color="auto" w:fill="auto"/>
            <w:vAlign w:val="center"/>
          </w:tcPr>
          <w:p w14:paraId="3165E7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交流电路特性演示器</w:t>
            </w:r>
          </w:p>
        </w:tc>
        <w:tc>
          <w:tcPr>
            <w:tcW w:w="3293" w:type="pct"/>
            <w:tcBorders>
              <w:tl2br w:val="nil"/>
              <w:tr2bl w:val="nil"/>
            </w:tcBorders>
            <w:shd w:val="clear" w:color="auto" w:fill="auto"/>
            <w:vAlign w:val="top"/>
          </w:tcPr>
          <w:p w14:paraId="6348469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由演示板、电流表、电压表、电感、连接插孔等组成。演示板尺寸不小于460mm×320mm。能演示纯电阻电路、纯电容电路、纯电感电路三种。</w:t>
            </w:r>
          </w:p>
        </w:tc>
        <w:tc>
          <w:tcPr>
            <w:tcW w:w="229" w:type="pct"/>
            <w:tcBorders>
              <w:tl2br w:val="nil"/>
              <w:tr2bl w:val="nil"/>
            </w:tcBorders>
            <w:shd w:val="clear" w:color="auto" w:fill="auto"/>
            <w:vAlign w:val="center"/>
          </w:tcPr>
          <w:p w14:paraId="7076CC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15E85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2549A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4" w:type="pct"/>
            <w:tcBorders>
              <w:tl2br w:val="nil"/>
              <w:tr2bl w:val="nil"/>
            </w:tcBorders>
            <w:shd w:val="clear" w:color="auto" w:fill="auto"/>
            <w:vAlign w:val="center"/>
          </w:tcPr>
          <w:p w14:paraId="650317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r>
      <w:tr w14:paraId="168B3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547" w:type="dxa"/>
            <w:tcBorders>
              <w:tl2br w:val="nil"/>
              <w:tr2bl w:val="nil"/>
            </w:tcBorders>
            <w:shd w:val="clear" w:color="auto" w:fill="auto"/>
            <w:vAlign w:val="center"/>
          </w:tcPr>
          <w:p w14:paraId="0D7397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529" w:type="pct"/>
            <w:tcBorders>
              <w:tl2br w:val="nil"/>
              <w:tr2bl w:val="nil"/>
            </w:tcBorders>
            <w:shd w:val="clear" w:color="auto" w:fill="auto"/>
            <w:vAlign w:val="center"/>
          </w:tcPr>
          <w:p w14:paraId="7A7CEB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可拆变压器</w:t>
            </w:r>
          </w:p>
        </w:tc>
        <w:tc>
          <w:tcPr>
            <w:tcW w:w="3293" w:type="pct"/>
            <w:tcBorders>
              <w:tl2br w:val="nil"/>
              <w:tr2bl w:val="nil"/>
            </w:tcBorders>
            <w:shd w:val="clear" w:color="auto" w:fill="auto"/>
            <w:vAlign w:val="top"/>
          </w:tcPr>
          <w:p w14:paraId="0AA94A65">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1.单相芯式结构,铁芯以优质钢矽片冲制并经绝缘处理,U型铁芯及条形铁轭为可拆式。2.线圈骨架用塑料压制。3.演示远距离输电、变压器效率，还可进行变压器初、次级线圈间电压和电流与匝数关系的定量演示。</w:t>
            </w:r>
          </w:p>
        </w:tc>
        <w:tc>
          <w:tcPr>
            <w:tcW w:w="229" w:type="pct"/>
            <w:tcBorders>
              <w:tl2br w:val="nil"/>
              <w:tr2bl w:val="nil"/>
            </w:tcBorders>
            <w:shd w:val="clear" w:color="auto" w:fill="auto"/>
            <w:vAlign w:val="center"/>
          </w:tcPr>
          <w:p w14:paraId="19FC47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74368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18FA7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397</w:t>
            </w:r>
          </w:p>
        </w:tc>
        <w:tc>
          <w:tcPr>
            <w:tcW w:w="324" w:type="pct"/>
            <w:tcBorders>
              <w:tl2br w:val="nil"/>
              <w:tr2bl w:val="nil"/>
            </w:tcBorders>
            <w:shd w:val="clear" w:color="auto" w:fill="auto"/>
            <w:vAlign w:val="center"/>
          </w:tcPr>
          <w:p w14:paraId="7866A7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397</w:t>
            </w:r>
          </w:p>
        </w:tc>
      </w:tr>
      <w:tr w14:paraId="0335B0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40" w:hRule="atLeast"/>
        </w:trPr>
        <w:tc>
          <w:tcPr>
            <w:tcW w:w="547" w:type="dxa"/>
            <w:tcBorders>
              <w:tl2br w:val="nil"/>
              <w:tr2bl w:val="nil"/>
            </w:tcBorders>
            <w:shd w:val="clear" w:color="auto" w:fill="auto"/>
            <w:vAlign w:val="center"/>
          </w:tcPr>
          <w:p w14:paraId="4A52E2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w:t>
            </w:r>
          </w:p>
        </w:tc>
        <w:tc>
          <w:tcPr>
            <w:tcW w:w="529" w:type="pct"/>
            <w:tcBorders>
              <w:tl2br w:val="nil"/>
              <w:tr2bl w:val="nil"/>
            </w:tcBorders>
            <w:shd w:val="clear" w:color="auto" w:fill="auto"/>
            <w:vAlign w:val="center"/>
          </w:tcPr>
          <w:p w14:paraId="4D3B3B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小型变压器</w:t>
            </w:r>
          </w:p>
        </w:tc>
        <w:tc>
          <w:tcPr>
            <w:tcW w:w="3293" w:type="pct"/>
            <w:tcBorders>
              <w:tl2br w:val="nil"/>
              <w:tr2bl w:val="nil"/>
            </w:tcBorders>
            <w:shd w:val="clear" w:color="auto" w:fill="auto"/>
            <w:vAlign w:val="top"/>
          </w:tcPr>
          <w:p w14:paraId="0980BCA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电学实验中用于学习变压器构造（铁芯初级线圈、次级线圈）及初、次级间电压，电流与线圈绕线匝数的关系时使用。结构：由铁芯：高硅钢片，线圈：高强度漆包线等组成。</w:t>
            </w:r>
          </w:p>
        </w:tc>
        <w:tc>
          <w:tcPr>
            <w:tcW w:w="229" w:type="pct"/>
            <w:tcBorders>
              <w:tl2br w:val="nil"/>
              <w:tr2bl w:val="nil"/>
            </w:tcBorders>
            <w:shd w:val="clear" w:color="auto" w:fill="auto"/>
            <w:vAlign w:val="center"/>
          </w:tcPr>
          <w:p w14:paraId="351882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58D26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2D82E6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87.5</w:t>
            </w:r>
          </w:p>
        </w:tc>
        <w:tc>
          <w:tcPr>
            <w:tcW w:w="324" w:type="pct"/>
            <w:tcBorders>
              <w:tl2br w:val="nil"/>
              <w:tr2bl w:val="nil"/>
            </w:tcBorders>
            <w:shd w:val="clear" w:color="auto" w:fill="auto"/>
            <w:vAlign w:val="center"/>
          </w:tcPr>
          <w:p w14:paraId="1062A1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4200</w:t>
            </w:r>
          </w:p>
        </w:tc>
      </w:tr>
      <w:tr w14:paraId="4B9B2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00" w:hRule="atLeast"/>
        </w:trPr>
        <w:tc>
          <w:tcPr>
            <w:tcW w:w="547" w:type="dxa"/>
            <w:tcBorders>
              <w:tl2br w:val="nil"/>
              <w:tr2bl w:val="nil"/>
            </w:tcBorders>
            <w:shd w:val="clear" w:color="auto" w:fill="auto"/>
            <w:vAlign w:val="center"/>
          </w:tcPr>
          <w:p w14:paraId="048138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529" w:type="pct"/>
            <w:tcBorders>
              <w:tl2br w:val="nil"/>
              <w:tr2bl w:val="nil"/>
            </w:tcBorders>
            <w:shd w:val="clear" w:color="auto" w:fill="auto"/>
            <w:vAlign w:val="center"/>
          </w:tcPr>
          <w:p w14:paraId="083316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变压器原理说明器</w:t>
            </w:r>
          </w:p>
        </w:tc>
        <w:tc>
          <w:tcPr>
            <w:tcW w:w="3293" w:type="pct"/>
            <w:tcBorders>
              <w:tl2br w:val="nil"/>
              <w:tr2bl w:val="nil"/>
            </w:tcBorders>
            <w:shd w:val="clear" w:color="auto" w:fill="auto"/>
            <w:vAlign w:val="top"/>
          </w:tcPr>
          <w:p w14:paraId="67BF088A">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中学物理演示实验中作变压器原理的定量演示用。仪器由：线圈2件、U型铁芯2件、条形铁轭1件、极掌2件、压板螺钉2件、强阻尼摆1件、弱阻尼摆1件、摆架1件、示教板1套（规格：215×155mm）、感应线圈1件、铝环1件、低压小灯泡5只（6V、15A4只，1.5V0.2A1只）等组成。</w:t>
            </w:r>
          </w:p>
        </w:tc>
        <w:tc>
          <w:tcPr>
            <w:tcW w:w="229" w:type="pct"/>
            <w:tcBorders>
              <w:tl2br w:val="nil"/>
              <w:tr2bl w:val="nil"/>
            </w:tcBorders>
            <w:shd w:val="clear" w:color="auto" w:fill="auto"/>
            <w:vAlign w:val="center"/>
          </w:tcPr>
          <w:p w14:paraId="38ACBE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D78FB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45D89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867</w:t>
            </w:r>
          </w:p>
        </w:tc>
        <w:tc>
          <w:tcPr>
            <w:tcW w:w="324" w:type="pct"/>
            <w:tcBorders>
              <w:tl2br w:val="nil"/>
              <w:tr2bl w:val="nil"/>
            </w:tcBorders>
            <w:shd w:val="clear" w:color="auto" w:fill="auto"/>
            <w:vAlign w:val="center"/>
          </w:tcPr>
          <w:p w14:paraId="1D85CC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867</w:t>
            </w:r>
          </w:p>
        </w:tc>
      </w:tr>
      <w:tr w14:paraId="180E8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FC00B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w:t>
            </w:r>
          </w:p>
        </w:tc>
        <w:tc>
          <w:tcPr>
            <w:tcW w:w="529" w:type="pct"/>
            <w:tcBorders>
              <w:tl2br w:val="nil"/>
              <w:tr2bl w:val="nil"/>
            </w:tcBorders>
            <w:shd w:val="clear" w:color="auto" w:fill="auto"/>
            <w:vAlign w:val="center"/>
          </w:tcPr>
          <w:p w14:paraId="2A57A7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日光灯原理演示器</w:t>
            </w:r>
          </w:p>
        </w:tc>
        <w:tc>
          <w:tcPr>
            <w:tcW w:w="3293" w:type="pct"/>
            <w:tcBorders>
              <w:tl2br w:val="nil"/>
              <w:tr2bl w:val="nil"/>
            </w:tcBorders>
            <w:shd w:val="clear" w:color="auto" w:fill="auto"/>
            <w:vAlign w:val="top"/>
          </w:tcPr>
          <w:p w14:paraId="5E4912FB">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电感式镇流器。由日光灯、镇流器、启辉器及座、开关、指示灯、电流表、螺口灯座、面板带支座等组成。日光灯220V 20W、镇流器220V 20W、电流表0～1A、面板尺寸：535mm×355mm×60mm。</w:t>
            </w:r>
          </w:p>
        </w:tc>
        <w:tc>
          <w:tcPr>
            <w:tcW w:w="229" w:type="pct"/>
            <w:tcBorders>
              <w:tl2br w:val="nil"/>
              <w:tr2bl w:val="nil"/>
            </w:tcBorders>
            <w:shd w:val="clear" w:color="auto" w:fill="auto"/>
            <w:vAlign w:val="center"/>
          </w:tcPr>
          <w:p w14:paraId="69106A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D42B2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E9C74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324" w:type="pct"/>
            <w:tcBorders>
              <w:tl2br w:val="nil"/>
              <w:tr2bl w:val="nil"/>
            </w:tcBorders>
            <w:shd w:val="clear" w:color="auto" w:fill="auto"/>
            <w:vAlign w:val="center"/>
          </w:tcPr>
          <w:p w14:paraId="5745BD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r>
      <w:tr w14:paraId="222F9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trPr>
        <w:tc>
          <w:tcPr>
            <w:tcW w:w="547" w:type="dxa"/>
            <w:tcBorders>
              <w:tl2br w:val="nil"/>
              <w:tr2bl w:val="nil"/>
            </w:tcBorders>
            <w:shd w:val="clear" w:color="auto" w:fill="auto"/>
            <w:vAlign w:val="center"/>
          </w:tcPr>
          <w:p w14:paraId="3ECE4A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254</w:t>
            </w:r>
          </w:p>
        </w:tc>
        <w:tc>
          <w:tcPr>
            <w:tcW w:w="529" w:type="pct"/>
            <w:tcBorders>
              <w:tl2br w:val="nil"/>
              <w:tr2bl w:val="nil"/>
            </w:tcBorders>
            <w:shd w:val="clear" w:color="auto" w:fill="auto"/>
            <w:vAlign w:val="center"/>
          </w:tcPr>
          <w:p w14:paraId="0DB035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洛伦兹力演示器</w:t>
            </w:r>
          </w:p>
        </w:tc>
        <w:tc>
          <w:tcPr>
            <w:tcW w:w="3293" w:type="pct"/>
            <w:tcBorders>
              <w:tl2br w:val="nil"/>
              <w:tr2bl w:val="nil"/>
            </w:tcBorders>
            <w:shd w:val="clear" w:color="auto" w:fill="auto"/>
            <w:vAlign w:val="center"/>
          </w:tcPr>
          <w:p w14:paraId="531F46C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投影式洛伦磁力演示器，采用带电离子流来做实验，仪器主要有实验座、线圈、透明圆形盛液槽、柱形电极、电流表、控制开关等组成，实验座采用工程塑料制作，外形尺寸为280*280*50MM。实验座底部设有橡胶垫垫脚，垫脚高度不小于10MM,透明圆形盛液槽采用“372”材料制作，内空尺寸为150*48mm，盛液槽壁厚不小于2..5mm,柱形电机采用10mm铜棒制作,高不小于32mm，环形电极采用厚度为0.4mm铜板制作.内径148mm.宽48mm。仪器控控制面板上设有电源开关,电源指示灯。直流电源接线柱，液体电极插孔。溶液电流转换开关,线圈电流转换开关,线圈电流表，仪器工作电源电压</w:t>
            </w:r>
          </w:p>
        </w:tc>
        <w:tc>
          <w:tcPr>
            <w:tcW w:w="229" w:type="pct"/>
            <w:tcBorders>
              <w:tl2br w:val="nil"/>
              <w:tr2bl w:val="nil"/>
            </w:tcBorders>
            <w:shd w:val="clear" w:color="auto" w:fill="auto"/>
            <w:vAlign w:val="center"/>
          </w:tcPr>
          <w:p w14:paraId="56D54C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2DEBC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96607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18450</w:t>
            </w:r>
          </w:p>
        </w:tc>
        <w:tc>
          <w:tcPr>
            <w:tcW w:w="324" w:type="pct"/>
            <w:tcBorders>
              <w:tl2br w:val="nil"/>
              <w:tr2bl w:val="nil"/>
            </w:tcBorders>
            <w:shd w:val="clear" w:color="auto" w:fill="auto"/>
            <w:vAlign w:val="center"/>
          </w:tcPr>
          <w:p w14:paraId="1AFF68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18450</w:t>
            </w:r>
          </w:p>
        </w:tc>
      </w:tr>
      <w:tr w14:paraId="38A61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trPr>
        <w:tc>
          <w:tcPr>
            <w:tcW w:w="547" w:type="dxa"/>
            <w:tcBorders>
              <w:tl2br w:val="nil"/>
              <w:tr2bl w:val="nil"/>
            </w:tcBorders>
            <w:shd w:val="clear" w:color="auto" w:fill="auto"/>
            <w:vAlign w:val="center"/>
          </w:tcPr>
          <w:p w14:paraId="47BEC7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w:t>
            </w:r>
          </w:p>
        </w:tc>
        <w:tc>
          <w:tcPr>
            <w:tcW w:w="529" w:type="pct"/>
            <w:tcBorders>
              <w:tl2br w:val="nil"/>
              <w:tr2bl w:val="nil"/>
            </w:tcBorders>
            <w:shd w:val="clear" w:color="auto" w:fill="auto"/>
            <w:vAlign w:val="center"/>
          </w:tcPr>
          <w:p w14:paraId="2E8B31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电子束演示器</w:t>
            </w:r>
          </w:p>
        </w:tc>
        <w:tc>
          <w:tcPr>
            <w:tcW w:w="3293" w:type="pct"/>
            <w:tcBorders>
              <w:tl2br w:val="nil"/>
              <w:tr2bl w:val="nil"/>
            </w:tcBorders>
            <w:shd w:val="clear" w:color="auto" w:fill="auto"/>
            <w:vAlign w:val="top"/>
          </w:tcPr>
          <w:p w14:paraId="705CC344">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 一.采用8SJ31G型静电偏转阴极射线演示管；仪器外壳采用金属结构，金属面板，外形尺寸：125mm×290mm×180mm。二.技术指标：1.加速极电压：0～700伏，连续可调；2.偏转电压：幅度：0～50伏连续可调。3.偏转方向：上、下、左、右四个方向。4.显示方式：荧光屏幕显示电子束径迹。5.电源：220V。6.功耗小于30W。</w:t>
            </w:r>
          </w:p>
        </w:tc>
        <w:tc>
          <w:tcPr>
            <w:tcW w:w="229" w:type="pct"/>
            <w:tcBorders>
              <w:tl2br w:val="nil"/>
              <w:tr2bl w:val="nil"/>
            </w:tcBorders>
            <w:shd w:val="clear" w:color="auto" w:fill="auto"/>
            <w:vAlign w:val="center"/>
          </w:tcPr>
          <w:p w14:paraId="4C48FB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C66C7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A5866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2900</w:t>
            </w:r>
          </w:p>
        </w:tc>
        <w:tc>
          <w:tcPr>
            <w:tcW w:w="324" w:type="pct"/>
            <w:tcBorders>
              <w:tl2br w:val="nil"/>
              <w:tr2bl w:val="nil"/>
            </w:tcBorders>
            <w:shd w:val="clear" w:color="auto" w:fill="auto"/>
            <w:vAlign w:val="center"/>
          </w:tcPr>
          <w:p w14:paraId="0BABA5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2900</w:t>
            </w:r>
          </w:p>
        </w:tc>
      </w:tr>
      <w:tr w14:paraId="07E0A5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trPr>
        <w:tc>
          <w:tcPr>
            <w:tcW w:w="547" w:type="dxa"/>
            <w:tcBorders>
              <w:tl2br w:val="nil"/>
              <w:tr2bl w:val="nil"/>
            </w:tcBorders>
            <w:shd w:val="clear" w:color="auto" w:fill="auto"/>
            <w:vAlign w:val="center"/>
          </w:tcPr>
          <w:p w14:paraId="452B89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w:t>
            </w:r>
          </w:p>
        </w:tc>
        <w:tc>
          <w:tcPr>
            <w:tcW w:w="529" w:type="pct"/>
            <w:tcBorders>
              <w:tl2br w:val="nil"/>
              <w:tr2bl w:val="nil"/>
            </w:tcBorders>
            <w:shd w:val="clear" w:color="auto" w:fill="auto"/>
            <w:vAlign w:val="center"/>
          </w:tcPr>
          <w:p w14:paraId="48C464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阴极射线演示器</w:t>
            </w:r>
          </w:p>
        </w:tc>
        <w:tc>
          <w:tcPr>
            <w:tcW w:w="3293" w:type="pct"/>
            <w:tcBorders>
              <w:tl2br w:val="nil"/>
              <w:tr2bl w:val="nil"/>
            </w:tcBorders>
            <w:shd w:val="clear" w:color="auto" w:fill="auto"/>
            <w:vAlign w:val="top"/>
          </w:tcPr>
          <w:p w14:paraId="1BA4C67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热阴极射线管演示器是作为中学物理教学中演示电子束在电场、磁场中运动轨迹及说明示波管原理用。产品由电源、扫描发生器、射线管显示控制电路三部分组成。1.额定电压：AC220V。2.额定输入功率：10W。3.加速极电压：335-440V。4.Y偏转板电压：0-70V。5.扫描频率范围：25-50Hz。6.X偏转板电压：-75-75V。7.金属外壳，尺寸：280mm×190mm×140mm。</w:t>
            </w:r>
          </w:p>
        </w:tc>
        <w:tc>
          <w:tcPr>
            <w:tcW w:w="229" w:type="pct"/>
            <w:tcBorders>
              <w:tl2br w:val="nil"/>
              <w:tr2bl w:val="nil"/>
            </w:tcBorders>
            <w:shd w:val="clear" w:color="auto" w:fill="auto"/>
            <w:vAlign w:val="center"/>
          </w:tcPr>
          <w:p w14:paraId="611E7C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9C3A1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F34F6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2900</w:t>
            </w:r>
          </w:p>
        </w:tc>
        <w:tc>
          <w:tcPr>
            <w:tcW w:w="324" w:type="pct"/>
            <w:tcBorders>
              <w:tl2br w:val="nil"/>
              <w:tr2bl w:val="nil"/>
            </w:tcBorders>
            <w:shd w:val="clear" w:color="auto" w:fill="auto"/>
            <w:vAlign w:val="center"/>
          </w:tcPr>
          <w:p w14:paraId="2B7A69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2900</w:t>
            </w:r>
          </w:p>
        </w:tc>
      </w:tr>
      <w:tr w14:paraId="579AA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F07E6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w:t>
            </w:r>
          </w:p>
        </w:tc>
        <w:tc>
          <w:tcPr>
            <w:tcW w:w="529" w:type="pct"/>
            <w:tcBorders>
              <w:tl2br w:val="nil"/>
              <w:tr2bl w:val="nil"/>
            </w:tcBorders>
            <w:shd w:val="clear" w:color="auto" w:fill="auto"/>
            <w:vAlign w:val="center"/>
          </w:tcPr>
          <w:p w14:paraId="1D75BF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门电路和传感器应用实验箱</w:t>
            </w:r>
          </w:p>
        </w:tc>
        <w:tc>
          <w:tcPr>
            <w:tcW w:w="3293" w:type="pct"/>
            <w:tcBorders>
              <w:tl2br w:val="nil"/>
              <w:tr2bl w:val="nil"/>
            </w:tcBorders>
            <w:shd w:val="clear" w:color="auto" w:fill="auto"/>
            <w:vAlign w:val="center"/>
          </w:tcPr>
          <w:p w14:paraId="0B7CD2B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与门、或门、非门电路、干簧管、温度传感器、热敏电阻、光敏电阻、感温铁氧体、霍尔元件等应用实验。</w:t>
            </w:r>
          </w:p>
        </w:tc>
        <w:tc>
          <w:tcPr>
            <w:tcW w:w="229" w:type="pct"/>
            <w:tcBorders>
              <w:tl2br w:val="nil"/>
              <w:tr2bl w:val="nil"/>
            </w:tcBorders>
            <w:shd w:val="clear" w:color="auto" w:fill="auto"/>
            <w:vAlign w:val="center"/>
          </w:tcPr>
          <w:p w14:paraId="368F43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3AFFB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F3235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225.375</w:t>
            </w:r>
          </w:p>
        </w:tc>
        <w:tc>
          <w:tcPr>
            <w:tcW w:w="324" w:type="pct"/>
            <w:tcBorders>
              <w:tl2br w:val="nil"/>
              <w:tr2bl w:val="nil"/>
            </w:tcBorders>
            <w:shd w:val="clear" w:color="auto" w:fill="auto"/>
            <w:vAlign w:val="center"/>
          </w:tcPr>
          <w:p w14:paraId="1F3D84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5409</w:t>
            </w:r>
          </w:p>
        </w:tc>
      </w:tr>
      <w:tr w14:paraId="7C84C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3FD83B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w:t>
            </w:r>
          </w:p>
        </w:tc>
        <w:tc>
          <w:tcPr>
            <w:tcW w:w="529" w:type="pct"/>
            <w:tcBorders>
              <w:tl2br w:val="nil"/>
              <w:tr2bl w:val="nil"/>
            </w:tcBorders>
            <w:shd w:val="clear" w:color="auto" w:fill="auto"/>
            <w:vAlign w:val="center"/>
          </w:tcPr>
          <w:p w14:paraId="58D41F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电学元件黑箱</w:t>
            </w:r>
          </w:p>
        </w:tc>
        <w:tc>
          <w:tcPr>
            <w:tcW w:w="3293" w:type="pct"/>
            <w:tcBorders>
              <w:tl2br w:val="nil"/>
              <w:tr2bl w:val="nil"/>
            </w:tcBorders>
            <w:shd w:val="clear" w:color="auto" w:fill="auto"/>
            <w:vAlign w:val="top"/>
          </w:tcPr>
          <w:p w14:paraId="6A49368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学元件黑箱为四个抽屉式的探测单元，各个单元的面板上有三个呈三角形分布的测试点，各测试点之间接有各种电学元件。电学元件有电阻、电池、二极管三种。三个接点，两个元件(电池、电阻、二极管均可更换)。</w:t>
            </w:r>
          </w:p>
        </w:tc>
        <w:tc>
          <w:tcPr>
            <w:tcW w:w="229" w:type="pct"/>
            <w:tcBorders>
              <w:tl2br w:val="nil"/>
              <w:tr2bl w:val="nil"/>
            </w:tcBorders>
            <w:shd w:val="clear" w:color="auto" w:fill="auto"/>
            <w:vAlign w:val="center"/>
          </w:tcPr>
          <w:p w14:paraId="3D17E6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083FF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67BC7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7007FD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5BF98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57271C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259</w:t>
            </w:r>
          </w:p>
        </w:tc>
        <w:tc>
          <w:tcPr>
            <w:tcW w:w="529" w:type="pct"/>
            <w:tcBorders>
              <w:tl2br w:val="nil"/>
              <w:tr2bl w:val="nil"/>
            </w:tcBorders>
            <w:shd w:val="clear" w:color="auto" w:fill="auto"/>
            <w:vAlign w:val="center"/>
          </w:tcPr>
          <w:p w14:paraId="7B49CF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低气压放电管组</w:t>
            </w:r>
          </w:p>
        </w:tc>
        <w:tc>
          <w:tcPr>
            <w:tcW w:w="3293" w:type="pct"/>
            <w:tcBorders>
              <w:tl2br w:val="nil"/>
              <w:tr2bl w:val="nil"/>
            </w:tcBorders>
            <w:shd w:val="clear" w:color="auto" w:fill="auto"/>
            <w:vAlign w:val="top"/>
          </w:tcPr>
          <w:p w14:paraId="4F5BD1E2">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稀薄气体中的放电现象；构造：产品由移动金属杆、连接导线（一端带夹子）、塑料支架（425mm×280mm）和底座(115mm×335mm)及六支大小相同的抽空密封的长玻璃管，直径约24mm，长365mm，里面的气压分别为40、10、3、1、0.1、0.02mm高水银柱。</w:t>
            </w:r>
          </w:p>
        </w:tc>
        <w:tc>
          <w:tcPr>
            <w:tcW w:w="229" w:type="pct"/>
            <w:tcBorders>
              <w:tl2br w:val="nil"/>
              <w:tr2bl w:val="nil"/>
            </w:tcBorders>
            <w:shd w:val="clear" w:color="auto" w:fill="auto"/>
            <w:vAlign w:val="center"/>
          </w:tcPr>
          <w:p w14:paraId="531DAC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9FCEA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A59CA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353</w:t>
            </w:r>
          </w:p>
        </w:tc>
        <w:tc>
          <w:tcPr>
            <w:tcW w:w="324" w:type="pct"/>
            <w:tcBorders>
              <w:tl2br w:val="nil"/>
              <w:tr2bl w:val="nil"/>
            </w:tcBorders>
            <w:shd w:val="clear" w:color="auto" w:fill="auto"/>
            <w:vAlign w:val="center"/>
          </w:tcPr>
          <w:p w14:paraId="2FEE82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353</w:t>
            </w:r>
          </w:p>
        </w:tc>
      </w:tr>
      <w:tr w14:paraId="1C688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BC931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529" w:type="pct"/>
            <w:tcBorders>
              <w:tl2br w:val="nil"/>
              <w:tr2bl w:val="nil"/>
            </w:tcBorders>
            <w:shd w:val="clear" w:color="auto" w:fill="auto"/>
            <w:vAlign w:val="center"/>
          </w:tcPr>
          <w:p w14:paraId="16A0FF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电谐振演示器</w:t>
            </w:r>
          </w:p>
        </w:tc>
        <w:tc>
          <w:tcPr>
            <w:tcW w:w="3293" w:type="pct"/>
            <w:tcBorders>
              <w:tl2br w:val="nil"/>
              <w:tr2bl w:val="nil"/>
            </w:tcBorders>
            <w:shd w:val="clear" w:color="auto" w:fill="auto"/>
            <w:vAlign w:val="center"/>
          </w:tcPr>
          <w:p w14:paraId="269F9F9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发送：放电距离0.2mm～2mm可调，来顿瓶电容≥500pF；接收：来顿瓶电容≥500pF，可变电容350pF～850pF。</w:t>
            </w:r>
          </w:p>
        </w:tc>
        <w:tc>
          <w:tcPr>
            <w:tcW w:w="229" w:type="pct"/>
            <w:tcBorders>
              <w:tl2br w:val="nil"/>
              <w:tr2bl w:val="nil"/>
            </w:tcBorders>
            <w:shd w:val="clear" w:color="auto" w:fill="auto"/>
            <w:vAlign w:val="center"/>
          </w:tcPr>
          <w:p w14:paraId="51583D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DB7D1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50280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353</w:t>
            </w:r>
          </w:p>
        </w:tc>
        <w:tc>
          <w:tcPr>
            <w:tcW w:w="324" w:type="pct"/>
            <w:tcBorders>
              <w:tl2br w:val="nil"/>
              <w:tr2bl w:val="nil"/>
            </w:tcBorders>
            <w:shd w:val="clear" w:color="auto" w:fill="auto"/>
            <w:vAlign w:val="center"/>
          </w:tcPr>
          <w:p w14:paraId="38DC37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353</w:t>
            </w:r>
          </w:p>
        </w:tc>
      </w:tr>
      <w:tr w14:paraId="1625D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6C55E8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261</w:t>
            </w:r>
          </w:p>
        </w:tc>
        <w:tc>
          <w:tcPr>
            <w:tcW w:w="529" w:type="pct"/>
            <w:tcBorders>
              <w:tl2br w:val="nil"/>
              <w:tr2bl w:val="nil"/>
            </w:tcBorders>
            <w:shd w:val="clear" w:color="auto" w:fill="auto"/>
            <w:vAlign w:val="center"/>
          </w:tcPr>
          <w:p w14:paraId="2130F8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赫兹实验演示器</w:t>
            </w:r>
          </w:p>
        </w:tc>
        <w:tc>
          <w:tcPr>
            <w:tcW w:w="3293" w:type="pct"/>
            <w:tcBorders>
              <w:tl2br w:val="nil"/>
              <w:tr2bl w:val="nil"/>
            </w:tcBorders>
            <w:shd w:val="clear" w:color="auto" w:fill="auto"/>
            <w:vAlign w:val="center"/>
          </w:tcPr>
          <w:p w14:paraId="60F759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发射部分和接收部分组成（即A、B两套件），产品由底座、支架、拉杆天线、低压灯管、放电球等组成。1.底座采用胶合板制成，外形尺寸：300mm×100mm×18mm。2.支架采用透明有机玻棒制成，直径12mm，高度不小于200mm。3.拉杆天线可上下移动或抻缩，能停在任一位置。4.低压灯管应为无色透明的材料制成，两端为导电体，与放电球接合良好。5.放电球直径不大于10mm，放电球由一调节丝杆固定，调节丝杆的调节范围不小于30mm。</w:t>
            </w:r>
          </w:p>
        </w:tc>
        <w:tc>
          <w:tcPr>
            <w:tcW w:w="229" w:type="pct"/>
            <w:tcBorders>
              <w:tl2br w:val="nil"/>
              <w:tr2bl w:val="nil"/>
            </w:tcBorders>
            <w:shd w:val="clear" w:color="auto" w:fill="auto"/>
            <w:vAlign w:val="center"/>
          </w:tcPr>
          <w:p w14:paraId="611962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1F049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585C4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378</w:t>
            </w:r>
          </w:p>
        </w:tc>
        <w:tc>
          <w:tcPr>
            <w:tcW w:w="324" w:type="pct"/>
            <w:tcBorders>
              <w:tl2br w:val="nil"/>
              <w:tr2bl w:val="nil"/>
            </w:tcBorders>
            <w:shd w:val="clear" w:color="auto" w:fill="auto"/>
            <w:vAlign w:val="center"/>
          </w:tcPr>
          <w:p w14:paraId="04D6E6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378</w:t>
            </w:r>
          </w:p>
        </w:tc>
      </w:tr>
      <w:tr w14:paraId="34115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0" w:hRule="atLeast"/>
        </w:trPr>
        <w:tc>
          <w:tcPr>
            <w:tcW w:w="547" w:type="dxa"/>
            <w:tcBorders>
              <w:tl2br w:val="nil"/>
              <w:tr2bl w:val="nil"/>
            </w:tcBorders>
            <w:shd w:val="clear" w:color="auto" w:fill="auto"/>
            <w:vAlign w:val="center"/>
          </w:tcPr>
          <w:p w14:paraId="7690D9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w:t>
            </w:r>
          </w:p>
        </w:tc>
        <w:tc>
          <w:tcPr>
            <w:tcW w:w="529" w:type="pct"/>
            <w:tcBorders>
              <w:tl2br w:val="nil"/>
              <w:tr2bl w:val="nil"/>
            </w:tcBorders>
            <w:shd w:val="clear" w:color="auto" w:fill="auto"/>
            <w:vAlign w:val="center"/>
          </w:tcPr>
          <w:p w14:paraId="5D30DA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电磁振荡演示仪</w:t>
            </w:r>
          </w:p>
        </w:tc>
        <w:tc>
          <w:tcPr>
            <w:tcW w:w="3293" w:type="pct"/>
            <w:tcBorders>
              <w:tl2br w:val="nil"/>
              <w:tr2bl w:val="nil"/>
            </w:tcBorders>
            <w:shd w:val="clear" w:color="auto" w:fill="auto"/>
            <w:vAlign w:val="top"/>
          </w:tcPr>
          <w:p w14:paraId="02DEAA7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演示阻尼振荡,等幅振荡,振荡频率与振荡电路的电容 、电感关系。产品由演示面板、框架、支脚等组成。1.演示面板的电路图线清晰，分等幅和减幅振荡演示内容，并有选择开关和波形调节以及连接导线。2.框架为塑料制，能固定演示板和背板，四角为塑料包边，外形尺寸：460mm×310mm×55mm。3.支脚为塑料制，竖直后能使演示板有一定的倾斜度。4.外接直流电：6V。</w:t>
            </w:r>
          </w:p>
        </w:tc>
        <w:tc>
          <w:tcPr>
            <w:tcW w:w="229" w:type="pct"/>
            <w:tcBorders>
              <w:tl2br w:val="nil"/>
              <w:tr2bl w:val="nil"/>
            </w:tcBorders>
            <w:shd w:val="clear" w:color="auto" w:fill="auto"/>
            <w:vAlign w:val="center"/>
          </w:tcPr>
          <w:p w14:paraId="328161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97877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A5415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4" w:type="pct"/>
            <w:tcBorders>
              <w:tl2br w:val="nil"/>
              <w:tr2bl w:val="nil"/>
            </w:tcBorders>
            <w:shd w:val="clear" w:color="auto" w:fill="auto"/>
            <w:vAlign w:val="center"/>
          </w:tcPr>
          <w:p w14:paraId="3BDE54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r>
      <w:tr w14:paraId="158C9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0" w:hRule="atLeast"/>
        </w:trPr>
        <w:tc>
          <w:tcPr>
            <w:tcW w:w="547" w:type="dxa"/>
            <w:tcBorders>
              <w:tl2br w:val="nil"/>
              <w:tr2bl w:val="nil"/>
            </w:tcBorders>
            <w:shd w:val="clear" w:color="auto" w:fill="auto"/>
            <w:vAlign w:val="center"/>
          </w:tcPr>
          <w:p w14:paraId="7F6066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263</w:t>
            </w:r>
          </w:p>
        </w:tc>
        <w:tc>
          <w:tcPr>
            <w:tcW w:w="529" w:type="pct"/>
            <w:tcBorders>
              <w:tl2br w:val="nil"/>
              <w:tr2bl w:val="nil"/>
            </w:tcBorders>
            <w:shd w:val="clear" w:color="auto" w:fill="auto"/>
            <w:vAlign w:val="center"/>
          </w:tcPr>
          <w:p w14:paraId="0867AA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电磁波的发送和接收演示器</w:t>
            </w:r>
          </w:p>
        </w:tc>
        <w:tc>
          <w:tcPr>
            <w:tcW w:w="3293" w:type="pct"/>
            <w:tcBorders>
              <w:tl2br w:val="nil"/>
              <w:tr2bl w:val="nil"/>
            </w:tcBorders>
            <w:shd w:val="clear" w:color="auto" w:fill="auto"/>
            <w:vAlign w:val="top"/>
          </w:tcPr>
          <w:p w14:paraId="05AFEE7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发射器频率225MHz～250MHz,等幅、调幅；接收器有声、光、电显示。产品由发射机部分、接收机部分、电表演示接收器、放大接收器四大部分构成。</w:t>
            </w:r>
          </w:p>
        </w:tc>
        <w:tc>
          <w:tcPr>
            <w:tcW w:w="229" w:type="pct"/>
            <w:tcBorders>
              <w:tl2br w:val="nil"/>
              <w:tr2bl w:val="nil"/>
            </w:tcBorders>
            <w:shd w:val="clear" w:color="auto" w:fill="auto"/>
            <w:vAlign w:val="center"/>
          </w:tcPr>
          <w:p w14:paraId="170982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1F0BB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FE457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940</w:t>
            </w:r>
          </w:p>
        </w:tc>
        <w:tc>
          <w:tcPr>
            <w:tcW w:w="324" w:type="pct"/>
            <w:tcBorders>
              <w:tl2br w:val="nil"/>
              <w:tr2bl w:val="nil"/>
            </w:tcBorders>
            <w:shd w:val="clear" w:color="auto" w:fill="auto"/>
            <w:vAlign w:val="center"/>
          </w:tcPr>
          <w:p w14:paraId="73CCE0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940</w:t>
            </w:r>
          </w:p>
        </w:tc>
      </w:tr>
      <w:tr w14:paraId="7DF41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6ACDF1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w:t>
            </w:r>
          </w:p>
        </w:tc>
        <w:tc>
          <w:tcPr>
            <w:tcW w:w="529" w:type="pct"/>
            <w:tcBorders>
              <w:tl2br w:val="nil"/>
              <w:tr2bl w:val="nil"/>
            </w:tcBorders>
            <w:shd w:val="clear" w:color="auto" w:fill="auto"/>
            <w:vAlign w:val="center"/>
          </w:tcPr>
          <w:p w14:paraId="5A854F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电磁波的干涉衍射偏振演示器</w:t>
            </w:r>
          </w:p>
        </w:tc>
        <w:tc>
          <w:tcPr>
            <w:tcW w:w="3293" w:type="pct"/>
            <w:tcBorders>
              <w:tl2br w:val="nil"/>
              <w:tr2bl w:val="nil"/>
            </w:tcBorders>
            <w:shd w:val="clear" w:color="auto" w:fill="auto"/>
            <w:vAlign w:val="top"/>
          </w:tcPr>
          <w:p w14:paraId="530A86E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带体效应管振荡器的发生器、喇叭天线接收器、振子接收器、连接电缆、反射板、石腊棱镜、木质折射体、木质吸收体、搁架等组成。1.发射器：频率10GHz±1GHz，等幅波输出≥10mW。2.接收器：喇叭天线接收距离≥1m，振子接收距离≥0.5m，有声、光、电显示。</w:t>
            </w:r>
          </w:p>
        </w:tc>
        <w:tc>
          <w:tcPr>
            <w:tcW w:w="229" w:type="pct"/>
            <w:tcBorders>
              <w:tl2br w:val="nil"/>
              <w:tr2bl w:val="nil"/>
            </w:tcBorders>
            <w:shd w:val="clear" w:color="auto" w:fill="auto"/>
            <w:vAlign w:val="center"/>
          </w:tcPr>
          <w:p w14:paraId="63D9EE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C2C27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3E5E5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4756</w:t>
            </w:r>
          </w:p>
        </w:tc>
        <w:tc>
          <w:tcPr>
            <w:tcW w:w="324" w:type="pct"/>
            <w:tcBorders>
              <w:tl2br w:val="nil"/>
              <w:tr2bl w:val="nil"/>
            </w:tcBorders>
            <w:shd w:val="clear" w:color="auto" w:fill="auto"/>
            <w:vAlign w:val="center"/>
          </w:tcPr>
          <w:p w14:paraId="0D3D50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4756</w:t>
            </w:r>
          </w:p>
        </w:tc>
      </w:tr>
      <w:tr w14:paraId="34FB5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00" w:hRule="atLeast"/>
        </w:trPr>
        <w:tc>
          <w:tcPr>
            <w:tcW w:w="547" w:type="dxa"/>
            <w:tcBorders>
              <w:tl2br w:val="nil"/>
              <w:tr2bl w:val="nil"/>
            </w:tcBorders>
            <w:shd w:val="clear" w:color="auto" w:fill="auto"/>
            <w:vAlign w:val="center"/>
          </w:tcPr>
          <w:p w14:paraId="691A0A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265</w:t>
            </w:r>
          </w:p>
        </w:tc>
        <w:tc>
          <w:tcPr>
            <w:tcW w:w="529" w:type="pct"/>
            <w:tcBorders>
              <w:tl2br w:val="nil"/>
              <w:tr2bl w:val="nil"/>
            </w:tcBorders>
            <w:shd w:val="clear" w:color="auto" w:fill="auto"/>
            <w:vAlign w:val="center"/>
          </w:tcPr>
          <w:p w14:paraId="1E3BEE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密立根油滴仪</w:t>
            </w:r>
          </w:p>
        </w:tc>
        <w:tc>
          <w:tcPr>
            <w:tcW w:w="3293" w:type="pct"/>
            <w:tcBorders>
              <w:tl2br w:val="nil"/>
              <w:tr2bl w:val="nil"/>
            </w:tcBorders>
            <w:shd w:val="clear" w:color="auto" w:fill="auto"/>
            <w:vAlign w:val="top"/>
          </w:tcPr>
          <w:p w14:paraId="2B53BE76">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用于验证电荷的量子性和测定基本电荷质量。结构：主要由机箱、测量显微镜、油滴室、油雾杯以及喷雾器等组成；主要技术指标：适用电源：AC220V；指示灯电压：AC24V；照明灯电压：AC2.2V；极板电压：量程-、0、+可选择DC0～450V连续可调；安装电压表：量程450V；标准精确度等级1.5级；极板距离：6mm±0.2mm；显微镜放大倍数：40X；分划板总刻度：5×5mm；对一滴油滴可连续观察时间：</w:t>
            </w:r>
          </w:p>
        </w:tc>
        <w:tc>
          <w:tcPr>
            <w:tcW w:w="229" w:type="pct"/>
            <w:tcBorders>
              <w:tl2br w:val="nil"/>
              <w:tr2bl w:val="nil"/>
            </w:tcBorders>
            <w:shd w:val="clear" w:color="auto" w:fill="auto"/>
            <w:vAlign w:val="center"/>
          </w:tcPr>
          <w:p w14:paraId="69F0F5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5053A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6D028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2139</w:t>
            </w:r>
          </w:p>
        </w:tc>
        <w:tc>
          <w:tcPr>
            <w:tcW w:w="324" w:type="pct"/>
            <w:tcBorders>
              <w:tl2br w:val="nil"/>
              <w:tr2bl w:val="nil"/>
            </w:tcBorders>
            <w:shd w:val="clear" w:color="auto" w:fill="auto"/>
            <w:vAlign w:val="center"/>
          </w:tcPr>
          <w:p w14:paraId="7C39AA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2139</w:t>
            </w:r>
          </w:p>
        </w:tc>
      </w:tr>
      <w:tr w14:paraId="6D185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0" w:hRule="atLeast"/>
        </w:trPr>
        <w:tc>
          <w:tcPr>
            <w:tcW w:w="547" w:type="dxa"/>
            <w:tcBorders>
              <w:tl2br w:val="nil"/>
              <w:tr2bl w:val="nil"/>
            </w:tcBorders>
            <w:shd w:val="clear" w:color="auto" w:fill="auto"/>
            <w:vAlign w:val="center"/>
          </w:tcPr>
          <w:p w14:paraId="01CC9C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266</w:t>
            </w:r>
          </w:p>
        </w:tc>
        <w:tc>
          <w:tcPr>
            <w:tcW w:w="529" w:type="pct"/>
            <w:tcBorders>
              <w:tl2br w:val="nil"/>
              <w:tr2bl w:val="nil"/>
            </w:tcBorders>
            <w:shd w:val="clear" w:color="auto" w:fill="auto"/>
            <w:vAlign w:val="center"/>
          </w:tcPr>
          <w:p w14:paraId="2D2876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电子比荷实验仪</w:t>
            </w:r>
          </w:p>
        </w:tc>
        <w:tc>
          <w:tcPr>
            <w:tcW w:w="3293" w:type="pct"/>
            <w:tcBorders>
              <w:tl2br w:val="nil"/>
              <w:tr2bl w:val="nil"/>
            </w:tcBorders>
            <w:shd w:val="clear" w:color="auto" w:fill="auto"/>
            <w:vAlign w:val="center"/>
          </w:tcPr>
          <w:p w14:paraId="65242F4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用纵磁场聚焦法精确测定电子的荷质比实验仪器，误差在5%以下；技术指标：1.额定电压：AC220V；2.额定频率：50Hz；3.最大输入功率：85W；4.加速电压：1000V～1200V连续可调；5.低压直流电源：可调电流：0.2A～1A，0.6A～2A，各档连续可调，电流方向:可换向；6.螺线管参数：螺线管单位长度匝数N=3850匝/米；7.示波管参数：荧光屏至Y偏转板距离1≈0.148m；8.连续工作时间：1h。9.金属外壳，尺寸：360×170×270mm。</w:t>
            </w:r>
          </w:p>
        </w:tc>
        <w:tc>
          <w:tcPr>
            <w:tcW w:w="229" w:type="pct"/>
            <w:tcBorders>
              <w:tl2br w:val="nil"/>
              <w:tr2bl w:val="nil"/>
            </w:tcBorders>
            <w:shd w:val="clear" w:color="auto" w:fill="auto"/>
            <w:vAlign w:val="center"/>
          </w:tcPr>
          <w:p w14:paraId="59E84D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1D3CA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843A5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5147</w:t>
            </w:r>
          </w:p>
        </w:tc>
        <w:tc>
          <w:tcPr>
            <w:tcW w:w="324" w:type="pct"/>
            <w:tcBorders>
              <w:tl2br w:val="nil"/>
              <w:tr2bl w:val="nil"/>
            </w:tcBorders>
            <w:shd w:val="clear" w:color="auto" w:fill="auto"/>
            <w:vAlign w:val="center"/>
          </w:tcPr>
          <w:p w14:paraId="5E9D3C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5147</w:t>
            </w:r>
          </w:p>
        </w:tc>
      </w:tr>
      <w:tr w14:paraId="2F179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60" w:hRule="atLeast"/>
        </w:trPr>
        <w:tc>
          <w:tcPr>
            <w:tcW w:w="547" w:type="dxa"/>
            <w:tcBorders>
              <w:tl2br w:val="nil"/>
              <w:tr2bl w:val="nil"/>
            </w:tcBorders>
            <w:shd w:val="clear" w:color="auto" w:fill="auto"/>
            <w:vAlign w:val="center"/>
          </w:tcPr>
          <w:p w14:paraId="42DF0B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267</w:t>
            </w:r>
          </w:p>
        </w:tc>
        <w:tc>
          <w:tcPr>
            <w:tcW w:w="529" w:type="pct"/>
            <w:tcBorders>
              <w:tl2br w:val="nil"/>
              <w:tr2bl w:val="nil"/>
            </w:tcBorders>
            <w:shd w:val="clear" w:color="auto" w:fill="auto"/>
            <w:vAlign w:val="center"/>
          </w:tcPr>
          <w:p w14:paraId="438BBD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半导体致冷器</w:t>
            </w:r>
          </w:p>
        </w:tc>
        <w:tc>
          <w:tcPr>
            <w:tcW w:w="3293" w:type="pct"/>
            <w:tcBorders>
              <w:tl2br w:val="nil"/>
              <w:tr2bl w:val="nil"/>
            </w:tcBorders>
            <w:shd w:val="clear" w:color="auto" w:fill="auto"/>
            <w:vAlign w:val="top"/>
          </w:tcPr>
          <w:p w14:paraId="5E6A7D9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能演示温差发电和制冷两用。产品由致冷组件、支杆、底座、水槽、接线装置、电源导线、取冰器等组成。致冷组件由储冷板（金属槽）、陶瓷片、散热块、导热硅脂等组成。金属槽由厚度不小于1mm的板材制作，内空尺寸：40×40mm，深约10mm。支杆采用Φ8mm的金属杆制作，支杆高度145mm，表面镀铬；底座外形尺寸：230×110×30mm；水槽采用“372”材料制作，内空尺寸为100×100×100mm，壁厚不小于2mm；电源导线采用多股铜芯绝缘软导线，内接导线长度100mm，外接导线长度300mm，外接导线两端</w:t>
            </w:r>
          </w:p>
        </w:tc>
        <w:tc>
          <w:tcPr>
            <w:tcW w:w="229" w:type="pct"/>
            <w:tcBorders>
              <w:tl2br w:val="nil"/>
              <w:tr2bl w:val="nil"/>
            </w:tcBorders>
            <w:shd w:val="clear" w:color="auto" w:fill="auto"/>
            <w:vAlign w:val="center"/>
          </w:tcPr>
          <w:p w14:paraId="4C2BC8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1B2B1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AF6ED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07AB06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56A31C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547" w:type="dxa"/>
            <w:tcBorders>
              <w:tl2br w:val="nil"/>
              <w:tr2bl w:val="nil"/>
            </w:tcBorders>
            <w:shd w:val="clear" w:color="auto" w:fill="auto"/>
            <w:vAlign w:val="center"/>
          </w:tcPr>
          <w:p w14:paraId="1DED51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w:t>
            </w:r>
          </w:p>
        </w:tc>
        <w:tc>
          <w:tcPr>
            <w:tcW w:w="529" w:type="pct"/>
            <w:tcBorders>
              <w:tl2br w:val="nil"/>
              <w:tr2bl w:val="nil"/>
            </w:tcBorders>
            <w:shd w:val="clear" w:color="auto" w:fill="auto"/>
            <w:vAlign w:val="center"/>
          </w:tcPr>
          <w:p w14:paraId="41311E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整流电路实验器</w:t>
            </w:r>
          </w:p>
        </w:tc>
        <w:tc>
          <w:tcPr>
            <w:tcW w:w="3293" w:type="pct"/>
            <w:tcBorders>
              <w:tl2br w:val="nil"/>
              <w:tr2bl w:val="nil"/>
            </w:tcBorders>
            <w:shd w:val="clear" w:color="auto" w:fill="auto"/>
            <w:vAlign w:val="top"/>
          </w:tcPr>
          <w:p w14:paraId="3EFF05B4">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刻实验器应配合示波器可电压传感器进行实验。利用二极管的单向导电性和电容滤波的特性进行整流。1.电路清晰、插座可靠。2.实验器的外形尺寸：310mm×55mm×230mm，附支脚。3.工作电压：AC220V。</w:t>
            </w:r>
          </w:p>
        </w:tc>
        <w:tc>
          <w:tcPr>
            <w:tcW w:w="229" w:type="pct"/>
            <w:tcBorders>
              <w:tl2br w:val="nil"/>
              <w:tr2bl w:val="nil"/>
            </w:tcBorders>
            <w:shd w:val="clear" w:color="auto" w:fill="auto"/>
            <w:vAlign w:val="center"/>
          </w:tcPr>
          <w:p w14:paraId="5B886C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E10E7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28D6DB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c>
          <w:tcPr>
            <w:tcW w:w="324" w:type="pct"/>
            <w:tcBorders>
              <w:tl2br w:val="nil"/>
              <w:tr2bl w:val="nil"/>
            </w:tcBorders>
            <w:shd w:val="clear" w:color="auto" w:fill="auto"/>
            <w:vAlign w:val="center"/>
          </w:tcPr>
          <w:p w14:paraId="350616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472</w:t>
            </w:r>
          </w:p>
        </w:tc>
      </w:tr>
      <w:tr w14:paraId="6A30DC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260" w:hRule="atLeast"/>
        </w:trPr>
        <w:tc>
          <w:tcPr>
            <w:tcW w:w="547" w:type="dxa"/>
            <w:tcBorders>
              <w:tl2br w:val="nil"/>
              <w:tr2bl w:val="nil"/>
            </w:tcBorders>
            <w:shd w:val="clear" w:color="auto" w:fill="auto"/>
            <w:vAlign w:val="center"/>
          </w:tcPr>
          <w:p w14:paraId="752016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w:t>
            </w:r>
          </w:p>
        </w:tc>
        <w:tc>
          <w:tcPr>
            <w:tcW w:w="529" w:type="pct"/>
            <w:tcBorders>
              <w:tl2br w:val="nil"/>
              <w:tr2bl w:val="nil"/>
            </w:tcBorders>
            <w:shd w:val="clear" w:color="auto" w:fill="auto"/>
            <w:vAlign w:val="center"/>
          </w:tcPr>
          <w:p w14:paraId="3D43FE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光具盘</w:t>
            </w:r>
          </w:p>
        </w:tc>
        <w:tc>
          <w:tcPr>
            <w:tcW w:w="3293" w:type="pct"/>
            <w:tcBorders>
              <w:tl2br w:val="nil"/>
              <w:tr2bl w:val="nil"/>
            </w:tcBorders>
            <w:shd w:val="clear" w:color="auto" w:fill="auto"/>
            <w:vAlign w:val="top"/>
          </w:tcPr>
          <w:p w14:paraId="6CC3C61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分离型、磁吸附式。矩形光盘长≥650 mm，宽≥240 mm；圆形光盘直径≥245 mm。盘面分四个象限，以一条直径为始边，分别刻有0°～90°刻度。半导体激光光源，可显示 5条平行光。光学零件：梯形玻砖 1 件，等腰直角棱镜 1 件，半圆柱透镜 1 件，小双凹柱透镜 1 件，小双凸柱透镜 1 件，大双凸柱透镜 1 件，平面镜 1 件，凹凸柱面镜 1 件，正三棱镜 2 件</w:t>
            </w:r>
          </w:p>
        </w:tc>
        <w:tc>
          <w:tcPr>
            <w:tcW w:w="229" w:type="pct"/>
            <w:tcBorders>
              <w:tl2br w:val="nil"/>
              <w:tr2bl w:val="nil"/>
            </w:tcBorders>
            <w:shd w:val="clear" w:color="auto" w:fill="auto"/>
            <w:vAlign w:val="center"/>
          </w:tcPr>
          <w:p w14:paraId="62992E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1235B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1A0D1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584</w:t>
            </w:r>
          </w:p>
        </w:tc>
        <w:tc>
          <w:tcPr>
            <w:tcW w:w="324" w:type="pct"/>
            <w:tcBorders>
              <w:tl2br w:val="nil"/>
              <w:tr2bl w:val="nil"/>
            </w:tcBorders>
            <w:shd w:val="clear" w:color="auto" w:fill="auto"/>
            <w:vAlign w:val="center"/>
          </w:tcPr>
          <w:p w14:paraId="2B61FE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584</w:t>
            </w:r>
          </w:p>
        </w:tc>
      </w:tr>
      <w:tr w14:paraId="45E531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220" w:hRule="atLeast"/>
        </w:trPr>
        <w:tc>
          <w:tcPr>
            <w:tcW w:w="547" w:type="dxa"/>
            <w:tcBorders>
              <w:tl2br w:val="nil"/>
              <w:tr2bl w:val="nil"/>
            </w:tcBorders>
            <w:shd w:val="clear" w:color="auto" w:fill="auto"/>
            <w:vAlign w:val="center"/>
          </w:tcPr>
          <w:p w14:paraId="466603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c>
          <w:tcPr>
            <w:tcW w:w="529" w:type="pct"/>
            <w:tcBorders>
              <w:tl2br w:val="nil"/>
              <w:tr2bl w:val="nil"/>
            </w:tcBorders>
            <w:shd w:val="clear" w:color="auto" w:fill="auto"/>
            <w:vAlign w:val="center"/>
          </w:tcPr>
          <w:p w14:paraId="531585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凹面镜</w:t>
            </w:r>
          </w:p>
        </w:tc>
        <w:tc>
          <w:tcPr>
            <w:tcW w:w="3293" w:type="pct"/>
            <w:tcBorders>
              <w:tl2br w:val="nil"/>
              <w:tr2bl w:val="nil"/>
            </w:tcBorders>
            <w:shd w:val="clear" w:color="auto" w:fill="auto"/>
            <w:vAlign w:val="center"/>
          </w:tcPr>
          <w:p w14:paraId="56B1D9C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1．本仪器由凹面镜、镜框、支架、镜座等组成；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2．凹面镜的直径为100±2mm；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3．凹面镜的焦距为65±10mm；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4．凹面镜的基片采用普通玻璃制成，在距基片中心三分之二半径范围内，不得有目测到的气</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泡、结石和条纹；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5．反射膜镀层应均匀，在距中心三分之二半径范围内不得有色斑、擦痕、印迹等疵病，并应</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有牢固的保护层；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6．凹面镜对平行于主光轴的光束在焦平面上的光斑直径应不大于6mm；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7．镜框、支架、镜座均为金属结构，整机应有足够的稳度；</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8．镜面可按需要在任意方向止动，升降范围不小于50mm。</w:t>
            </w:r>
          </w:p>
        </w:tc>
        <w:tc>
          <w:tcPr>
            <w:tcW w:w="229" w:type="pct"/>
            <w:tcBorders>
              <w:tl2br w:val="nil"/>
              <w:tr2bl w:val="nil"/>
            </w:tcBorders>
            <w:shd w:val="clear" w:color="auto" w:fill="auto"/>
            <w:vAlign w:val="center"/>
          </w:tcPr>
          <w:p w14:paraId="1E1364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23661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C99E2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4" w:type="pct"/>
            <w:tcBorders>
              <w:tl2br w:val="nil"/>
              <w:tr2bl w:val="nil"/>
            </w:tcBorders>
            <w:shd w:val="clear" w:color="auto" w:fill="auto"/>
            <w:vAlign w:val="center"/>
          </w:tcPr>
          <w:p w14:paraId="4037F2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r>
      <w:tr w14:paraId="04DBA2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80" w:hRule="atLeast"/>
        </w:trPr>
        <w:tc>
          <w:tcPr>
            <w:tcW w:w="547" w:type="dxa"/>
            <w:tcBorders>
              <w:tl2br w:val="nil"/>
              <w:tr2bl w:val="nil"/>
            </w:tcBorders>
            <w:shd w:val="clear" w:color="auto" w:fill="auto"/>
            <w:vAlign w:val="center"/>
          </w:tcPr>
          <w:p w14:paraId="48352F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w:t>
            </w:r>
          </w:p>
        </w:tc>
        <w:tc>
          <w:tcPr>
            <w:tcW w:w="529" w:type="pct"/>
            <w:tcBorders>
              <w:tl2br w:val="nil"/>
              <w:tr2bl w:val="nil"/>
            </w:tcBorders>
            <w:shd w:val="clear" w:color="auto" w:fill="auto"/>
            <w:vAlign w:val="center"/>
          </w:tcPr>
          <w:p w14:paraId="089406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凸面镜</w:t>
            </w:r>
          </w:p>
        </w:tc>
        <w:tc>
          <w:tcPr>
            <w:tcW w:w="3293" w:type="pct"/>
            <w:tcBorders>
              <w:tl2br w:val="nil"/>
              <w:tr2bl w:val="nil"/>
            </w:tcBorders>
            <w:shd w:val="clear" w:color="auto" w:fill="auto"/>
            <w:vAlign w:val="center"/>
          </w:tcPr>
          <w:p w14:paraId="2BDE14D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1．由面镜、镜框、支架、镜座等组成，两套成对。2． 凸面镜的直径为100±2mm。3． 凸面镜的焦距为－65±10mm。4． 凸面镜的基片采用普通玻璃制成，在距基片中心三分之二半径范围内，不得有目测到的气泡、结石和条纹。5． 反射膜镀层应均匀，在距中心三分之二半径范围内不得有色斑、擦痕、印迹等疵病，并应有牢固的保护层。6． 镜框、支架、镜座均为金属结构，整机应有足够的稳度。7． 镜面可按需要在任意方向止动。8． 本产品应符合JY138-82《凹凸面镜》的规定。9． 本产符合JY0001－2003《教学仪器一般质量要求》的有关规定。</w:t>
            </w:r>
          </w:p>
        </w:tc>
        <w:tc>
          <w:tcPr>
            <w:tcW w:w="229" w:type="pct"/>
            <w:tcBorders>
              <w:tl2br w:val="nil"/>
              <w:tr2bl w:val="nil"/>
            </w:tcBorders>
            <w:shd w:val="clear" w:color="auto" w:fill="auto"/>
            <w:vAlign w:val="center"/>
          </w:tcPr>
          <w:p w14:paraId="24DA67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6DD1C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3F846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03BC1B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11980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400" w:hRule="atLeast"/>
        </w:trPr>
        <w:tc>
          <w:tcPr>
            <w:tcW w:w="547" w:type="dxa"/>
            <w:tcBorders>
              <w:tl2br w:val="nil"/>
              <w:tr2bl w:val="nil"/>
            </w:tcBorders>
            <w:shd w:val="clear" w:color="auto" w:fill="auto"/>
            <w:vAlign w:val="center"/>
          </w:tcPr>
          <w:p w14:paraId="79E1A5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272</w:t>
            </w:r>
          </w:p>
        </w:tc>
        <w:tc>
          <w:tcPr>
            <w:tcW w:w="529" w:type="pct"/>
            <w:tcBorders>
              <w:tl2br w:val="nil"/>
              <w:tr2bl w:val="nil"/>
            </w:tcBorders>
            <w:shd w:val="clear" w:color="auto" w:fill="auto"/>
            <w:vAlign w:val="center"/>
          </w:tcPr>
          <w:p w14:paraId="3F5079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玻璃砖</w:t>
            </w:r>
          </w:p>
        </w:tc>
        <w:tc>
          <w:tcPr>
            <w:tcW w:w="3293" w:type="pct"/>
            <w:tcBorders>
              <w:tl2br w:val="nil"/>
              <w:tr2bl w:val="nil"/>
            </w:tcBorders>
            <w:shd w:val="clear" w:color="auto" w:fill="auto"/>
            <w:vAlign w:val="center"/>
          </w:tcPr>
          <w:p w14:paraId="0B5A812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1．玻璃砖为非等腰梯形，两底角分别为60°和45°；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2．玻璃砖用光学玻璃或普通玻璃磨制，其折射率应在1．50～1．55范围内；</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3．可以用脱脂棉、纱布清洁；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4．外形尺寸：上底长为35mm；两底角为60±0．5°和45±0．5°；高度为35±1mm；厚度为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15±1mm；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5．玻璃砖的上下两面底面平行度为0．10mm；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6．以抛光的梯形面为基标准面，上、下两底面、两斜面与基准面垂直度为0．1mm；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7．精加工面不允许有目测到的划痕和砂眼，边缘不许有裂、碎、缺角。</w:t>
            </w:r>
          </w:p>
        </w:tc>
        <w:tc>
          <w:tcPr>
            <w:tcW w:w="229" w:type="pct"/>
            <w:tcBorders>
              <w:tl2br w:val="nil"/>
              <w:tr2bl w:val="nil"/>
            </w:tcBorders>
            <w:shd w:val="clear" w:color="auto" w:fill="auto"/>
            <w:vAlign w:val="center"/>
          </w:tcPr>
          <w:p w14:paraId="1D8D9E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块</w:t>
            </w:r>
          </w:p>
        </w:tc>
        <w:tc>
          <w:tcPr>
            <w:tcW w:w="197" w:type="pct"/>
            <w:tcBorders>
              <w:tl2br w:val="nil"/>
              <w:tr2bl w:val="nil"/>
            </w:tcBorders>
            <w:shd w:val="clear" w:color="auto" w:fill="auto"/>
            <w:vAlign w:val="center"/>
          </w:tcPr>
          <w:p w14:paraId="75862A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233058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0D521F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384</w:t>
            </w:r>
          </w:p>
        </w:tc>
      </w:tr>
      <w:tr w14:paraId="57629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949" w:hRule="atLeast"/>
        </w:trPr>
        <w:tc>
          <w:tcPr>
            <w:tcW w:w="547" w:type="dxa"/>
            <w:tcBorders>
              <w:tl2br w:val="nil"/>
              <w:tr2bl w:val="nil"/>
            </w:tcBorders>
            <w:shd w:val="clear" w:color="auto" w:fill="auto"/>
            <w:vAlign w:val="center"/>
          </w:tcPr>
          <w:p w14:paraId="078366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273</w:t>
            </w:r>
          </w:p>
        </w:tc>
        <w:tc>
          <w:tcPr>
            <w:tcW w:w="529" w:type="pct"/>
            <w:tcBorders>
              <w:tl2br w:val="nil"/>
              <w:tr2bl w:val="nil"/>
            </w:tcBorders>
            <w:shd w:val="clear" w:color="auto" w:fill="auto"/>
            <w:vAlign w:val="center"/>
          </w:tcPr>
          <w:p w14:paraId="0A8DA8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光具座</w:t>
            </w:r>
          </w:p>
        </w:tc>
        <w:tc>
          <w:tcPr>
            <w:tcW w:w="3293" w:type="pct"/>
            <w:tcBorders>
              <w:tl2br w:val="nil"/>
              <w:tr2bl w:val="nil"/>
            </w:tcBorders>
            <w:shd w:val="clear" w:color="auto" w:fill="auto"/>
            <w:vAlign w:val="center"/>
          </w:tcPr>
          <w:p w14:paraId="3F16C35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1、为组合式，由导轨1套、双凸透镜2个、双凸透镜1个、平凸透镜1个、“1”字屏1块、白屏1块、插杆5根、毛玻璃1块、毛玻璃架1个、光源1个、烛台1个组成。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2、导轨由：导轨2根，滑块4只，支架2只，标尺1支组成。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2.1、导轨、支架、标尺为金属件，滑块塑料制品。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2.2、导轨Φ16±0.4mm，不锈钢管、滑块、支架，喷漆处理。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2.3、组装后的导轨中部加重，应符合JY0034-1991第5.2.2～5.2.7条。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2.4、组装后的导轨有效长度不小于1006mm，净重不小于2.4KG。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3.1、标尺刻度范围与导轨有效长度相匹配，全程误差不大于±1mm。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3.2、标尺最小分度为1mm，等分度误差应小于0.2mm。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4.1、透镜的焦距和通光孔应符合表2的规定。</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4.2、透镜应无明显条纹，气泡度为1.0【0.5】。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4.3、透镜的表面疵病应符合JY0034-1991中的第5.4.3条。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4.4、透镜框为塑料制品，应能牢靠地夹持透镜。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双凸透镜 100±3mm      ≥35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双凸透镜 50±2mm      ≥25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平凸透镜 300±12mm    ≥45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双凹透镜 -75±5mm      ≥25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5.1、光源工作电为交直流6～8V，功率不大于5W。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5.2、光源出口处照度应符合JY0034-1991第5.52条。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6.插杆金属制品，Φ5.9±0.2mm，直线度误差不大于0.5﹪，插杆与插件结合可靠。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●7、“1”字屏为黑色塑料制作，“1”字轮廓清晰，“1”字宽为5mm±0.3，105×80±2mm，厚度不小于1.5mm。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8、白屏用乳白塑料制作，规格105×80±2mm，厚度不小于1.5mm。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9、毛玻璃屏磨砂均匀，周边应有保护性倒角，规格120×80±3mm，厚度不小于2.5mm。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10、滑块尺寸65×22mm,由指向刻度标记。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11、脚有效尺寸宽度21mm。</w:t>
            </w:r>
          </w:p>
        </w:tc>
        <w:tc>
          <w:tcPr>
            <w:tcW w:w="229" w:type="pct"/>
            <w:tcBorders>
              <w:tl2br w:val="nil"/>
              <w:tr2bl w:val="nil"/>
            </w:tcBorders>
            <w:shd w:val="clear" w:color="auto" w:fill="auto"/>
            <w:vAlign w:val="center"/>
          </w:tcPr>
          <w:p w14:paraId="40B239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97437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C9353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c>
          <w:tcPr>
            <w:tcW w:w="324" w:type="pct"/>
            <w:tcBorders>
              <w:tl2br w:val="nil"/>
              <w:tr2bl w:val="nil"/>
            </w:tcBorders>
            <w:shd w:val="clear" w:color="auto" w:fill="auto"/>
            <w:vAlign w:val="center"/>
          </w:tcPr>
          <w:p w14:paraId="38FAC0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2930.4</w:t>
            </w:r>
          </w:p>
        </w:tc>
      </w:tr>
      <w:tr w14:paraId="46447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80" w:hRule="atLeast"/>
        </w:trPr>
        <w:tc>
          <w:tcPr>
            <w:tcW w:w="547" w:type="dxa"/>
            <w:tcBorders>
              <w:tl2br w:val="nil"/>
              <w:tr2bl w:val="nil"/>
            </w:tcBorders>
            <w:shd w:val="clear" w:color="auto" w:fill="auto"/>
            <w:vAlign w:val="center"/>
          </w:tcPr>
          <w:p w14:paraId="26127B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274</w:t>
            </w:r>
          </w:p>
        </w:tc>
        <w:tc>
          <w:tcPr>
            <w:tcW w:w="529" w:type="pct"/>
            <w:tcBorders>
              <w:tl2br w:val="nil"/>
              <w:tr2bl w:val="nil"/>
            </w:tcBorders>
            <w:shd w:val="clear" w:color="auto" w:fill="auto"/>
            <w:vAlign w:val="center"/>
          </w:tcPr>
          <w:p w14:paraId="429F25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三棱镜</w:t>
            </w:r>
          </w:p>
        </w:tc>
        <w:tc>
          <w:tcPr>
            <w:tcW w:w="3293" w:type="pct"/>
            <w:tcBorders>
              <w:tl2br w:val="nil"/>
              <w:tr2bl w:val="nil"/>
            </w:tcBorders>
            <w:shd w:val="clear" w:color="auto" w:fill="auto"/>
            <w:vAlign w:val="center"/>
          </w:tcPr>
          <w:p w14:paraId="1B6C7C8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1．由三棱镜、托架、支柱、底座等组成；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2．三棱镜体外形为正三棱柱，边长25mm，相邻两角为60±0．5°，棱长80mm；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3．三棱镜体采用中部色散NF-NC不小于0．0080的玻璃磨制；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4．三棱镜体表面不许有目测到的划痕和砂眼，边缘不许有裂、碎、缺角；</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5．托架应有足够的强度，三棱镜体应能作任意方向的转动，并能停止在任意位置；</w:t>
            </w:r>
          </w:p>
        </w:tc>
        <w:tc>
          <w:tcPr>
            <w:tcW w:w="229" w:type="pct"/>
            <w:tcBorders>
              <w:tl2br w:val="nil"/>
              <w:tr2bl w:val="nil"/>
            </w:tcBorders>
            <w:shd w:val="clear" w:color="auto" w:fill="auto"/>
            <w:vAlign w:val="center"/>
          </w:tcPr>
          <w:p w14:paraId="295C56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C0116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1F0456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4" w:type="pct"/>
            <w:tcBorders>
              <w:tl2br w:val="nil"/>
              <w:tr2bl w:val="nil"/>
            </w:tcBorders>
            <w:shd w:val="clear" w:color="auto" w:fill="auto"/>
            <w:vAlign w:val="center"/>
          </w:tcPr>
          <w:p w14:paraId="068223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r>
      <w:tr w14:paraId="41901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547" w:type="dxa"/>
            <w:tcBorders>
              <w:tl2br w:val="nil"/>
              <w:tr2bl w:val="nil"/>
            </w:tcBorders>
            <w:shd w:val="clear" w:color="auto" w:fill="auto"/>
            <w:vAlign w:val="center"/>
          </w:tcPr>
          <w:p w14:paraId="021E9B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w:t>
            </w:r>
          </w:p>
        </w:tc>
        <w:tc>
          <w:tcPr>
            <w:tcW w:w="529" w:type="pct"/>
            <w:tcBorders>
              <w:tl2br w:val="nil"/>
              <w:tr2bl w:val="nil"/>
            </w:tcBorders>
            <w:shd w:val="clear" w:color="auto" w:fill="auto"/>
            <w:vAlign w:val="center"/>
          </w:tcPr>
          <w:p w14:paraId="5CAF27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白光的色散与合成演示器</w:t>
            </w:r>
          </w:p>
        </w:tc>
        <w:tc>
          <w:tcPr>
            <w:tcW w:w="3293" w:type="pct"/>
            <w:tcBorders>
              <w:tl2br w:val="nil"/>
              <w:tr2bl w:val="nil"/>
            </w:tcBorders>
            <w:shd w:val="clear" w:color="auto" w:fill="auto"/>
            <w:vAlign w:val="top"/>
          </w:tcPr>
          <w:p w14:paraId="4D25EFE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1.由棱镜、棱镜台和光源等组成。2.棱镜为重量火石玻璃，顶角为60°。3.光源额定电压为6-8V。4.棱镜台台面装有进光狭缝及光源。5.白屏。</w:t>
            </w:r>
          </w:p>
        </w:tc>
        <w:tc>
          <w:tcPr>
            <w:tcW w:w="229" w:type="pct"/>
            <w:tcBorders>
              <w:tl2br w:val="nil"/>
              <w:tr2bl w:val="nil"/>
            </w:tcBorders>
            <w:shd w:val="clear" w:color="auto" w:fill="auto"/>
            <w:vAlign w:val="center"/>
          </w:tcPr>
          <w:p w14:paraId="300104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DDF01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FA119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4" w:type="pct"/>
            <w:tcBorders>
              <w:tl2br w:val="nil"/>
              <w:tr2bl w:val="nil"/>
            </w:tcBorders>
            <w:shd w:val="clear" w:color="auto" w:fill="auto"/>
            <w:vAlign w:val="center"/>
          </w:tcPr>
          <w:p w14:paraId="1C77E6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5E932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8917F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529" w:type="pct"/>
            <w:tcBorders>
              <w:tl2br w:val="nil"/>
              <w:tr2bl w:val="nil"/>
            </w:tcBorders>
            <w:shd w:val="clear" w:color="auto" w:fill="auto"/>
            <w:vAlign w:val="center"/>
          </w:tcPr>
          <w:p w14:paraId="3D4CD7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透镜及其应用实验器</w:t>
            </w:r>
          </w:p>
        </w:tc>
        <w:tc>
          <w:tcPr>
            <w:tcW w:w="3293" w:type="pct"/>
            <w:tcBorders>
              <w:tl2br w:val="nil"/>
              <w:tr2bl w:val="nil"/>
            </w:tcBorders>
            <w:shd w:val="clear" w:color="auto" w:fill="auto"/>
            <w:vAlign w:val="center"/>
          </w:tcPr>
          <w:p w14:paraId="6321188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由凸透镜、凹透镜、支架和底座组成。1、凹凸透镜直径46mm。2、塑料框架及支杆，支杆直径10mm、长54mm。3、塑料底座直径64mm。</w:t>
            </w:r>
          </w:p>
        </w:tc>
        <w:tc>
          <w:tcPr>
            <w:tcW w:w="229" w:type="pct"/>
            <w:tcBorders>
              <w:tl2br w:val="nil"/>
              <w:tr2bl w:val="nil"/>
            </w:tcBorders>
            <w:shd w:val="clear" w:color="auto" w:fill="auto"/>
            <w:vAlign w:val="center"/>
          </w:tcPr>
          <w:p w14:paraId="107BE8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B04C5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41" w:type="pct"/>
            <w:tcBorders>
              <w:tl2br w:val="nil"/>
              <w:tr2bl w:val="nil"/>
            </w:tcBorders>
            <w:shd w:val="clear" w:color="auto" w:fill="auto"/>
            <w:noWrap/>
            <w:vAlign w:val="center"/>
          </w:tcPr>
          <w:p w14:paraId="29BF71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324" w:type="pct"/>
            <w:tcBorders>
              <w:tl2br w:val="nil"/>
              <w:tr2bl w:val="nil"/>
            </w:tcBorders>
            <w:shd w:val="clear" w:color="auto" w:fill="auto"/>
            <w:vAlign w:val="center"/>
          </w:tcPr>
          <w:p w14:paraId="7B8102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247</w:t>
            </w:r>
          </w:p>
        </w:tc>
      </w:tr>
      <w:tr w14:paraId="018CD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607C13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277</w:t>
            </w:r>
          </w:p>
        </w:tc>
        <w:tc>
          <w:tcPr>
            <w:tcW w:w="529" w:type="pct"/>
            <w:tcBorders>
              <w:tl2br w:val="nil"/>
              <w:tr2bl w:val="nil"/>
            </w:tcBorders>
            <w:shd w:val="clear" w:color="auto" w:fill="auto"/>
            <w:vAlign w:val="center"/>
          </w:tcPr>
          <w:p w14:paraId="24B35E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光的折射全反射实验器</w:t>
            </w:r>
          </w:p>
        </w:tc>
        <w:tc>
          <w:tcPr>
            <w:tcW w:w="3293" w:type="pct"/>
            <w:tcBorders>
              <w:tl2br w:val="nil"/>
              <w:tr2bl w:val="nil"/>
            </w:tcBorders>
            <w:shd w:val="clear" w:color="auto" w:fill="auto"/>
            <w:vAlign w:val="top"/>
          </w:tcPr>
          <w:p w14:paraId="334F3675">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底座、演示屏、光源（激光光源一套）、半圆玻璃砖、平面镜及漫反射镜组成。1.底座采用塑料注塑成型，可固定演示屏的槽和放置平面镜的台面。2.演示屏为铁制，表面烤白漆，印刷0至90℃对称刻线，可对叠，半径130mm。3.激光笔可吸附在演示屏上，在半圆周上可任意固定。4.半圆玻璃砖半径约35mm，厚15mm；平面镜及漫反射镜长约40mm，宽15mm。</w:t>
            </w:r>
          </w:p>
        </w:tc>
        <w:tc>
          <w:tcPr>
            <w:tcW w:w="229" w:type="pct"/>
            <w:tcBorders>
              <w:tl2br w:val="nil"/>
              <w:tr2bl w:val="nil"/>
            </w:tcBorders>
            <w:shd w:val="clear" w:color="auto" w:fill="auto"/>
            <w:vAlign w:val="center"/>
          </w:tcPr>
          <w:p w14:paraId="1E14D3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7BB15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D36A7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702C85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1656</w:t>
            </w:r>
          </w:p>
        </w:tc>
      </w:tr>
      <w:tr w14:paraId="43ADE6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547" w:type="dxa"/>
            <w:tcBorders>
              <w:tl2br w:val="nil"/>
              <w:tr2bl w:val="nil"/>
            </w:tcBorders>
            <w:shd w:val="clear" w:color="auto" w:fill="auto"/>
            <w:vAlign w:val="center"/>
          </w:tcPr>
          <w:p w14:paraId="227697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278</w:t>
            </w:r>
          </w:p>
        </w:tc>
        <w:tc>
          <w:tcPr>
            <w:tcW w:w="529" w:type="pct"/>
            <w:tcBorders>
              <w:tl2br w:val="nil"/>
              <w:tr2bl w:val="nil"/>
            </w:tcBorders>
            <w:shd w:val="clear" w:color="auto" w:fill="auto"/>
            <w:vAlign w:val="center"/>
          </w:tcPr>
          <w:p w14:paraId="3D4373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光的干涉衍射偏振演示器</w:t>
            </w:r>
          </w:p>
        </w:tc>
        <w:tc>
          <w:tcPr>
            <w:tcW w:w="3293" w:type="pct"/>
            <w:tcBorders>
              <w:tl2br w:val="nil"/>
              <w:tr2bl w:val="nil"/>
            </w:tcBorders>
            <w:shd w:val="clear" w:color="auto" w:fill="auto"/>
            <w:vAlign w:val="top"/>
          </w:tcPr>
          <w:p w14:paraId="3ADB57D4">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1.组装后,所有干涉,衍射图样的中心均可调节到屏幕中心。2.在照度不高于200勒克斯的普通教室里,距仪器8m以内,正常视力可以见到:双缝,双面镜干涉明条纹不少于5条。3.牛顿环干涉条纹不少于三圈 多缝衍射的明条纹不少于7条 光栅衍射的彩带不少于5条。外形尺寸约：850×320×140mm，泡沫盒包装。</w:t>
            </w:r>
          </w:p>
        </w:tc>
        <w:tc>
          <w:tcPr>
            <w:tcW w:w="229" w:type="pct"/>
            <w:tcBorders>
              <w:tl2br w:val="nil"/>
              <w:tr2bl w:val="nil"/>
            </w:tcBorders>
            <w:shd w:val="clear" w:color="auto" w:fill="auto"/>
            <w:vAlign w:val="center"/>
          </w:tcPr>
          <w:p w14:paraId="3E61B1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CDCE2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259F8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1157</w:t>
            </w:r>
          </w:p>
        </w:tc>
        <w:tc>
          <w:tcPr>
            <w:tcW w:w="324" w:type="pct"/>
            <w:tcBorders>
              <w:tl2br w:val="nil"/>
              <w:tr2bl w:val="nil"/>
            </w:tcBorders>
            <w:shd w:val="clear" w:color="auto" w:fill="auto"/>
            <w:vAlign w:val="center"/>
          </w:tcPr>
          <w:p w14:paraId="53E946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1157</w:t>
            </w:r>
          </w:p>
        </w:tc>
      </w:tr>
      <w:tr w14:paraId="5DBDC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240" w:hRule="atLeast"/>
        </w:trPr>
        <w:tc>
          <w:tcPr>
            <w:tcW w:w="547" w:type="dxa"/>
            <w:tcBorders>
              <w:tl2br w:val="nil"/>
              <w:tr2bl w:val="nil"/>
            </w:tcBorders>
            <w:shd w:val="clear" w:color="auto" w:fill="auto"/>
            <w:vAlign w:val="center"/>
          </w:tcPr>
          <w:p w14:paraId="4ADAC6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279</w:t>
            </w:r>
          </w:p>
        </w:tc>
        <w:tc>
          <w:tcPr>
            <w:tcW w:w="529" w:type="pct"/>
            <w:tcBorders>
              <w:tl2br w:val="nil"/>
              <w:tr2bl w:val="nil"/>
            </w:tcBorders>
            <w:shd w:val="clear" w:color="auto" w:fill="auto"/>
            <w:vAlign w:val="center"/>
          </w:tcPr>
          <w:p w14:paraId="7480EE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激光光学演示仪</w:t>
            </w:r>
          </w:p>
        </w:tc>
        <w:tc>
          <w:tcPr>
            <w:tcW w:w="3293" w:type="pct"/>
            <w:tcBorders>
              <w:tl2br w:val="nil"/>
              <w:tr2bl w:val="nil"/>
            </w:tcBorders>
            <w:shd w:val="clear" w:color="auto" w:fill="auto"/>
            <w:vAlign w:val="top"/>
          </w:tcPr>
          <w:p w14:paraId="017CAC8B">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激光器、扩束器、分束器、演示屏、度盘、移动尺及光学附件组成。激光器机箱及演示屏均采用厚度不小于1mm的铁板制作，机箱外形尺寸约415×140×120mm，演示屏尺寸为350×280mm；度盘直径约160mm，度盘上有纵横两直径把圆周分为四个象限，每个象限划分为90°。圆盘圆周印制刻度，分度值为10°，每30°标注刻度数字，度盘中心孔为Φ13mm，用于插放光学组件。光学组件包括：平面镜1只、双平面镜1只、漫反射镜1只、半圆柱透镜1只、直角棱镜1只、潜望镜1只、平行平板1只，螺形玻璃棒1只、凹凸面反光镜1只、双凸透镜1只、等边棱镜1只、望远镜1只、平凸透镜1只、平凹透镜1只、扩束透镜（f=15）1只、劈尖1只、起偏器1只、检偏器1只、偏振器插片座1只、1#光刻衍射片1只、光具架1只、牛顿环1只。1#光刻衍射片结构尺寸：单缝0.1mm，双缝0.1×0.1mm，三缝：0.08×0.08mm，四缝：0.06×0.12mm，光栅：0.08×0.08mm：0.04×0.08mm；圆孔：Φ0.4mm；方孔：0.3×0.3mm；矩孔：0.25×0.4mm；三角孔：0.4mm。</w:t>
            </w:r>
          </w:p>
        </w:tc>
        <w:tc>
          <w:tcPr>
            <w:tcW w:w="229" w:type="pct"/>
            <w:tcBorders>
              <w:tl2br w:val="nil"/>
              <w:tr2bl w:val="nil"/>
            </w:tcBorders>
            <w:shd w:val="clear" w:color="auto" w:fill="auto"/>
            <w:vAlign w:val="center"/>
          </w:tcPr>
          <w:p w14:paraId="10A19F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447BA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6C7801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2226</w:t>
            </w:r>
          </w:p>
        </w:tc>
        <w:tc>
          <w:tcPr>
            <w:tcW w:w="324" w:type="pct"/>
            <w:tcBorders>
              <w:tl2br w:val="nil"/>
              <w:tr2bl w:val="nil"/>
            </w:tcBorders>
            <w:shd w:val="clear" w:color="auto" w:fill="auto"/>
            <w:vAlign w:val="center"/>
          </w:tcPr>
          <w:p w14:paraId="554F81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4452</w:t>
            </w:r>
          </w:p>
        </w:tc>
      </w:tr>
      <w:tr w14:paraId="5CDF5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34D919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529" w:type="pct"/>
            <w:tcBorders>
              <w:tl2br w:val="nil"/>
              <w:tr2bl w:val="nil"/>
            </w:tcBorders>
            <w:shd w:val="clear" w:color="auto" w:fill="auto"/>
            <w:vAlign w:val="center"/>
          </w:tcPr>
          <w:p w14:paraId="3B791D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微型物理光学观察器</w:t>
            </w:r>
          </w:p>
        </w:tc>
        <w:tc>
          <w:tcPr>
            <w:tcW w:w="3293" w:type="pct"/>
            <w:tcBorders>
              <w:tl2br w:val="nil"/>
              <w:tr2bl w:val="nil"/>
            </w:tcBorders>
            <w:shd w:val="clear" w:color="auto" w:fill="auto"/>
            <w:vAlign w:val="top"/>
          </w:tcPr>
          <w:p w14:paraId="54A8AC7B">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接收屏、光学元件（1号衍射片、2号衍射片、3号衍射片、1/100光栅）、激光器、机身、开关、调节手轮等组成。实验项目：单缝衍射、圆孔衍射、矩形孔衍射、方孔衍射、三角孔衍射、杨氏双缝干涉、三缝衍射、四缝衍射、单丝衍射。</w:t>
            </w:r>
          </w:p>
        </w:tc>
        <w:tc>
          <w:tcPr>
            <w:tcW w:w="229" w:type="pct"/>
            <w:tcBorders>
              <w:tl2br w:val="nil"/>
              <w:tr2bl w:val="nil"/>
            </w:tcBorders>
            <w:shd w:val="clear" w:color="auto" w:fill="auto"/>
            <w:vAlign w:val="center"/>
          </w:tcPr>
          <w:p w14:paraId="7AA1BA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288AA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41" w:type="pct"/>
            <w:tcBorders>
              <w:tl2br w:val="nil"/>
              <w:tr2bl w:val="nil"/>
            </w:tcBorders>
            <w:shd w:val="clear" w:color="auto" w:fill="auto"/>
            <w:noWrap/>
            <w:vAlign w:val="center"/>
          </w:tcPr>
          <w:p w14:paraId="249BA0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4" w:type="pct"/>
            <w:tcBorders>
              <w:tl2br w:val="nil"/>
              <w:tr2bl w:val="nil"/>
            </w:tcBorders>
            <w:shd w:val="clear" w:color="auto" w:fill="auto"/>
            <w:vAlign w:val="center"/>
          </w:tcPr>
          <w:p w14:paraId="7BA413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1443</w:t>
            </w:r>
          </w:p>
        </w:tc>
      </w:tr>
      <w:tr w14:paraId="088B49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0" w:hRule="atLeast"/>
        </w:trPr>
        <w:tc>
          <w:tcPr>
            <w:tcW w:w="547" w:type="dxa"/>
            <w:tcBorders>
              <w:tl2br w:val="nil"/>
              <w:tr2bl w:val="nil"/>
            </w:tcBorders>
            <w:shd w:val="clear" w:color="auto" w:fill="auto"/>
            <w:vAlign w:val="center"/>
          </w:tcPr>
          <w:p w14:paraId="3B1BD5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281</w:t>
            </w:r>
          </w:p>
        </w:tc>
        <w:tc>
          <w:tcPr>
            <w:tcW w:w="529" w:type="pct"/>
            <w:tcBorders>
              <w:tl2br w:val="nil"/>
              <w:tr2bl w:val="nil"/>
            </w:tcBorders>
            <w:shd w:val="clear" w:color="auto" w:fill="auto"/>
            <w:vAlign w:val="center"/>
          </w:tcPr>
          <w:p w14:paraId="04E4F3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双缝干涉实验仪</w:t>
            </w:r>
          </w:p>
        </w:tc>
        <w:tc>
          <w:tcPr>
            <w:tcW w:w="3293" w:type="pct"/>
            <w:tcBorders>
              <w:tl2br w:val="nil"/>
              <w:tr2bl w:val="nil"/>
            </w:tcBorders>
            <w:shd w:val="clear" w:color="auto" w:fill="auto"/>
            <w:vAlign w:val="top"/>
          </w:tcPr>
          <w:p w14:paraId="34C449B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用游标读数机构，双缝及光源单缝均采用真空镀铬工艺制在玻璃片上。二、主要结构组成：灯泡、照明透镜、遮光板、滤色片及片座、单狭缝及缝座、单缝管、拨杆、遮光管（铁质，表面喷漆，规格：Φ32×600mm，管壁厚2mm）、接长管、测量头、游标尺、滑块、手轮、目镜、半圆形支架环。三、主要技术指标：1、双缝中心距d及缝宽a分别为：d1=0.200±0.003mm ,0.029mm≤a1≤0.04mm;d2=0.250±0.003mm,0.036mm≤a2≤0.050mm.光源单缝宽a=0.10±0.02mm；2、双缝至光屏之间的距离：l1=600±2mm(不接长管),l2=700±2mm(接长管)。3、滤色片为2mm厚的光学玻璃片。4、测量头滑块的移动范围为0-20mm，游标尺的最小读书为0.02mm。5、单色光通过双缝所产生的干涉亮条纹不少于7条。6、白光干涉零级亮条纹所产生的中心与光轴的偏离：当l1=600mm时不大于2mm，当l2=700mm不大于3mm。7、测定钠光波长，相对误差≤4%。四、泡沫定位。</w:t>
            </w:r>
          </w:p>
        </w:tc>
        <w:tc>
          <w:tcPr>
            <w:tcW w:w="229" w:type="pct"/>
            <w:tcBorders>
              <w:tl2br w:val="nil"/>
              <w:tr2bl w:val="nil"/>
            </w:tcBorders>
            <w:shd w:val="clear" w:color="auto" w:fill="auto"/>
            <w:vAlign w:val="center"/>
          </w:tcPr>
          <w:p w14:paraId="6434CF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A4B0A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B1F58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318.375</w:t>
            </w:r>
          </w:p>
        </w:tc>
        <w:tc>
          <w:tcPr>
            <w:tcW w:w="324" w:type="pct"/>
            <w:tcBorders>
              <w:tl2br w:val="nil"/>
              <w:tr2bl w:val="nil"/>
            </w:tcBorders>
            <w:shd w:val="clear" w:color="auto" w:fill="auto"/>
            <w:vAlign w:val="center"/>
          </w:tcPr>
          <w:p w14:paraId="4407CA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7641</w:t>
            </w:r>
          </w:p>
        </w:tc>
      </w:tr>
      <w:tr w14:paraId="4A9EF0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62D7C2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w:t>
            </w:r>
          </w:p>
        </w:tc>
        <w:tc>
          <w:tcPr>
            <w:tcW w:w="529" w:type="pct"/>
            <w:tcBorders>
              <w:tl2br w:val="nil"/>
              <w:tr2bl w:val="nil"/>
            </w:tcBorders>
            <w:shd w:val="clear" w:color="auto" w:fill="auto"/>
            <w:vAlign w:val="center"/>
          </w:tcPr>
          <w:p w14:paraId="2F4962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牛顿环</w:t>
            </w:r>
          </w:p>
        </w:tc>
        <w:tc>
          <w:tcPr>
            <w:tcW w:w="3293" w:type="pct"/>
            <w:tcBorders>
              <w:tl2br w:val="nil"/>
              <w:tr2bl w:val="nil"/>
            </w:tcBorders>
            <w:shd w:val="clear" w:color="auto" w:fill="auto"/>
            <w:vAlign w:val="top"/>
          </w:tcPr>
          <w:p w14:paraId="000F9FE6">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物理学中用于检查光学零件表面时所出现的同心或平行的等厚干涉条纹，又称“牛顿圈”。产品由塑料外壳、平面镜及凸透镜组成。塑料外壳外径50mm，内孔25mm，高26mm。</w:t>
            </w:r>
          </w:p>
        </w:tc>
        <w:tc>
          <w:tcPr>
            <w:tcW w:w="229" w:type="pct"/>
            <w:tcBorders>
              <w:tl2br w:val="nil"/>
              <w:tr2bl w:val="nil"/>
            </w:tcBorders>
            <w:shd w:val="clear" w:color="auto" w:fill="auto"/>
            <w:vAlign w:val="center"/>
          </w:tcPr>
          <w:p w14:paraId="7FCA23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928C0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CD902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72763C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r>
      <w:tr w14:paraId="60DE6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trPr>
        <w:tc>
          <w:tcPr>
            <w:tcW w:w="547" w:type="dxa"/>
            <w:tcBorders>
              <w:tl2br w:val="nil"/>
              <w:tr2bl w:val="nil"/>
            </w:tcBorders>
            <w:shd w:val="clear" w:color="auto" w:fill="auto"/>
            <w:vAlign w:val="center"/>
          </w:tcPr>
          <w:p w14:paraId="545D1E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w:t>
            </w:r>
          </w:p>
        </w:tc>
        <w:tc>
          <w:tcPr>
            <w:tcW w:w="529" w:type="pct"/>
            <w:tcBorders>
              <w:tl2br w:val="nil"/>
              <w:tr2bl w:val="nil"/>
            </w:tcBorders>
            <w:shd w:val="clear" w:color="auto" w:fill="auto"/>
            <w:vAlign w:val="center"/>
          </w:tcPr>
          <w:p w14:paraId="0EBEE3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光导纤维应用演示器</w:t>
            </w:r>
          </w:p>
        </w:tc>
        <w:tc>
          <w:tcPr>
            <w:tcW w:w="3293" w:type="pct"/>
            <w:tcBorders>
              <w:tl2br w:val="nil"/>
              <w:tr2bl w:val="nil"/>
            </w:tcBorders>
            <w:shd w:val="clear" w:color="auto" w:fill="auto"/>
            <w:vAlign w:val="top"/>
          </w:tcPr>
          <w:p w14:paraId="0F4021A2">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传光、传像、传声三大部分组成。传光、传像部分由光源、有机玻璃棒、光纤束、传像投影屏筒、字母板组成；传声部分有发射器、接收器及光纤束组成。演示板外形尺寸不小于：460mm×320mm。其它符合JY0001－2003《教学仪器一般质量要求》的有关规定。</w:t>
            </w:r>
          </w:p>
        </w:tc>
        <w:tc>
          <w:tcPr>
            <w:tcW w:w="229" w:type="pct"/>
            <w:tcBorders>
              <w:tl2br w:val="nil"/>
              <w:tr2bl w:val="nil"/>
            </w:tcBorders>
            <w:shd w:val="clear" w:color="auto" w:fill="auto"/>
            <w:vAlign w:val="center"/>
          </w:tcPr>
          <w:p w14:paraId="51BE26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6A3045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2C31B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542</w:t>
            </w:r>
          </w:p>
        </w:tc>
        <w:tc>
          <w:tcPr>
            <w:tcW w:w="324" w:type="pct"/>
            <w:tcBorders>
              <w:tl2br w:val="nil"/>
              <w:tr2bl w:val="nil"/>
            </w:tcBorders>
            <w:shd w:val="clear" w:color="auto" w:fill="auto"/>
            <w:vAlign w:val="center"/>
          </w:tcPr>
          <w:p w14:paraId="7CA43B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542</w:t>
            </w:r>
          </w:p>
        </w:tc>
      </w:tr>
      <w:tr w14:paraId="6FACC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D9D5B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w:t>
            </w:r>
          </w:p>
        </w:tc>
        <w:tc>
          <w:tcPr>
            <w:tcW w:w="529" w:type="pct"/>
            <w:tcBorders>
              <w:tl2br w:val="nil"/>
              <w:tr2bl w:val="nil"/>
            </w:tcBorders>
            <w:shd w:val="clear" w:color="auto" w:fill="auto"/>
            <w:vAlign w:val="center"/>
          </w:tcPr>
          <w:p w14:paraId="0C1AFD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光的偏振观察器</w:t>
            </w:r>
          </w:p>
        </w:tc>
        <w:tc>
          <w:tcPr>
            <w:tcW w:w="3293" w:type="pct"/>
            <w:tcBorders>
              <w:tl2br w:val="nil"/>
              <w:tr2bl w:val="nil"/>
            </w:tcBorders>
            <w:shd w:val="clear" w:color="auto" w:fill="auto"/>
            <w:vAlign w:val="top"/>
          </w:tcPr>
          <w:p w14:paraId="505FD5F2">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由带座框的两块偏振片组成部分。1.整体塑料压制成型，主体（Φ49mm×25mm),底座（Φ59mm×10mm）。2.偏振片直径约35mm，座框外缘带有指示刻度（0-360度）每小格值45度。</w:t>
            </w:r>
          </w:p>
        </w:tc>
        <w:tc>
          <w:tcPr>
            <w:tcW w:w="229" w:type="pct"/>
            <w:tcBorders>
              <w:tl2br w:val="nil"/>
              <w:tr2bl w:val="nil"/>
            </w:tcBorders>
            <w:shd w:val="clear" w:color="auto" w:fill="auto"/>
            <w:vAlign w:val="center"/>
          </w:tcPr>
          <w:p w14:paraId="22766D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CCCBC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41" w:type="pct"/>
            <w:tcBorders>
              <w:tl2br w:val="nil"/>
              <w:tr2bl w:val="nil"/>
            </w:tcBorders>
            <w:shd w:val="clear" w:color="auto" w:fill="auto"/>
            <w:noWrap/>
            <w:vAlign w:val="center"/>
          </w:tcPr>
          <w:p w14:paraId="2CDF19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5B2858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r>
      <w:tr w14:paraId="60E68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0" w:hRule="atLeast"/>
        </w:trPr>
        <w:tc>
          <w:tcPr>
            <w:tcW w:w="547" w:type="dxa"/>
            <w:tcBorders>
              <w:tl2br w:val="nil"/>
              <w:tr2bl w:val="nil"/>
            </w:tcBorders>
            <w:shd w:val="clear" w:color="auto" w:fill="auto"/>
            <w:vAlign w:val="center"/>
          </w:tcPr>
          <w:p w14:paraId="799FE6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w:t>
            </w:r>
          </w:p>
        </w:tc>
        <w:tc>
          <w:tcPr>
            <w:tcW w:w="529" w:type="pct"/>
            <w:tcBorders>
              <w:tl2br w:val="nil"/>
              <w:tr2bl w:val="nil"/>
            </w:tcBorders>
            <w:shd w:val="clear" w:color="auto" w:fill="auto"/>
            <w:vAlign w:val="center"/>
          </w:tcPr>
          <w:p w14:paraId="79BC1A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紫外线作用演示器</w:t>
            </w:r>
          </w:p>
        </w:tc>
        <w:tc>
          <w:tcPr>
            <w:tcW w:w="3293" w:type="pct"/>
            <w:tcBorders>
              <w:tl2br w:val="nil"/>
              <w:tr2bl w:val="nil"/>
            </w:tcBorders>
            <w:shd w:val="clear" w:color="auto" w:fill="auto"/>
            <w:vAlign w:val="center"/>
          </w:tcPr>
          <w:p w14:paraId="654AFD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 该仪器主体结构由6W日光灯、254nm紫外线灯，365nm紫外线灯及滤色片、荧光片组成。2. 主要部件包括：1) 滤色片(红、黄、蓝、绿、透明）5片；2) 防紫外线辐射罩壳；3) 防护罩壳固定罗丝；4) 白光、紫外线转换开头S1；5) 254nm、365nm转换开关S2；6) 电源开关S3；7) 底座；8) 6W日光灯管；9) H型254nm紫外线灯管；10) 6W365nm紫外线灯管；11) L为镇流器。3． 技术指标：1) 使用电压：220V±10%  AC 50-60Hz；2) 整机功率：＜12W；3） 灯管寿命：＞500小时。4.外形尺寸：300mm×230mm×90mm。</w:t>
            </w:r>
          </w:p>
        </w:tc>
        <w:tc>
          <w:tcPr>
            <w:tcW w:w="229" w:type="pct"/>
            <w:tcBorders>
              <w:tl2br w:val="nil"/>
              <w:tr2bl w:val="nil"/>
            </w:tcBorders>
            <w:shd w:val="clear" w:color="auto" w:fill="auto"/>
            <w:vAlign w:val="center"/>
          </w:tcPr>
          <w:p w14:paraId="46DF54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EE96F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80A52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c>
          <w:tcPr>
            <w:tcW w:w="324" w:type="pct"/>
            <w:tcBorders>
              <w:tl2br w:val="nil"/>
              <w:tr2bl w:val="nil"/>
            </w:tcBorders>
            <w:shd w:val="clear" w:color="auto" w:fill="auto"/>
            <w:vAlign w:val="center"/>
          </w:tcPr>
          <w:p w14:paraId="35D578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r>
      <w:tr w14:paraId="396D5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80" w:hRule="atLeast"/>
        </w:trPr>
        <w:tc>
          <w:tcPr>
            <w:tcW w:w="547" w:type="dxa"/>
            <w:tcBorders>
              <w:tl2br w:val="nil"/>
              <w:tr2bl w:val="nil"/>
            </w:tcBorders>
            <w:shd w:val="clear" w:color="auto" w:fill="auto"/>
            <w:vAlign w:val="center"/>
          </w:tcPr>
          <w:p w14:paraId="55C9C5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529" w:type="pct"/>
            <w:tcBorders>
              <w:tl2br w:val="nil"/>
              <w:tr2bl w:val="nil"/>
            </w:tcBorders>
            <w:shd w:val="clear" w:color="auto" w:fill="auto"/>
            <w:vAlign w:val="center"/>
          </w:tcPr>
          <w:p w14:paraId="2328C5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红外线作用演示器</w:t>
            </w:r>
          </w:p>
        </w:tc>
        <w:tc>
          <w:tcPr>
            <w:tcW w:w="3293" w:type="pct"/>
            <w:tcBorders>
              <w:tl2br w:val="nil"/>
              <w:tr2bl w:val="nil"/>
            </w:tcBorders>
            <w:shd w:val="clear" w:color="auto" w:fill="auto"/>
            <w:vAlign w:val="center"/>
          </w:tcPr>
          <w:p w14:paraId="68B7DCC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为红外线发现实验器、红外线性质说明器、红外线控制器三部分组成。1.红外线发现实验器由平行光源、三棱分光镜及暗箱等构成，暗箱为金属制，表面烤黑漆，光源为12V30W的卤钨灯。2.红外线性质说明器由凹面镜（直径90mm）热辐射物体（直径约25mm钢球）及底座构成，底座为冷板冲压成型，表面处理，尺寸：230mm×105mm×14mm。3.红外线控制器由发射装置、接收装置两部分构成，外接DC6V电源。</w:t>
            </w:r>
          </w:p>
        </w:tc>
        <w:tc>
          <w:tcPr>
            <w:tcW w:w="229" w:type="pct"/>
            <w:tcBorders>
              <w:tl2br w:val="nil"/>
              <w:tr2bl w:val="nil"/>
            </w:tcBorders>
            <w:shd w:val="clear" w:color="auto" w:fill="auto"/>
            <w:vAlign w:val="center"/>
          </w:tcPr>
          <w:p w14:paraId="5FAB07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FAA19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6962B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c>
          <w:tcPr>
            <w:tcW w:w="324" w:type="pct"/>
            <w:tcBorders>
              <w:tl2br w:val="nil"/>
              <w:tr2bl w:val="nil"/>
            </w:tcBorders>
            <w:shd w:val="clear" w:color="auto" w:fill="auto"/>
            <w:vAlign w:val="center"/>
          </w:tcPr>
          <w:p w14:paraId="638086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r>
      <w:tr w14:paraId="52D63A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trPr>
        <w:tc>
          <w:tcPr>
            <w:tcW w:w="547" w:type="dxa"/>
            <w:tcBorders>
              <w:tl2br w:val="nil"/>
              <w:tr2bl w:val="nil"/>
            </w:tcBorders>
            <w:shd w:val="clear" w:color="auto" w:fill="auto"/>
            <w:vAlign w:val="center"/>
          </w:tcPr>
          <w:p w14:paraId="2B44C1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w:t>
            </w:r>
          </w:p>
        </w:tc>
        <w:tc>
          <w:tcPr>
            <w:tcW w:w="529" w:type="pct"/>
            <w:tcBorders>
              <w:tl2br w:val="nil"/>
              <w:tr2bl w:val="nil"/>
            </w:tcBorders>
            <w:shd w:val="clear" w:color="auto" w:fill="auto"/>
            <w:vAlign w:val="center"/>
          </w:tcPr>
          <w:p w14:paraId="505BEA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手持直视分光镜</w:t>
            </w:r>
          </w:p>
        </w:tc>
        <w:tc>
          <w:tcPr>
            <w:tcW w:w="3293" w:type="pct"/>
            <w:tcBorders>
              <w:tl2br w:val="nil"/>
              <w:tr2bl w:val="nil"/>
            </w:tcBorders>
            <w:shd w:val="clear" w:color="auto" w:fill="auto"/>
            <w:vAlign w:val="center"/>
          </w:tcPr>
          <w:p w14:paraId="4C695BC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分光镜采用光学玻璃，制成复合棱镜和会聚透镜，将平行光管与棱镜装在一个套管内，狭缝与会聚透镜产生的平行光束，通过棱镜，可用眼直接观察色散光谱。利用它可以对各种发光体的光谱进行分析。主要部件：1.保护片 2.单缝 3.透镜 4.组合棱镜 5.保护片。</w:t>
            </w:r>
          </w:p>
        </w:tc>
        <w:tc>
          <w:tcPr>
            <w:tcW w:w="229" w:type="pct"/>
            <w:tcBorders>
              <w:tl2br w:val="nil"/>
              <w:tr2bl w:val="nil"/>
            </w:tcBorders>
            <w:shd w:val="clear" w:color="auto" w:fill="auto"/>
            <w:vAlign w:val="center"/>
          </w:tcPr>
          <w:p w14:paraId="561EF6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29731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41" w:type="pct"/>
            <w:tcBorders>
              <w:tl2br w:val="nil"/>
              <w:tr2bl w:val="nil"/>
            </w:tcBorders>
            <w:shd w:val="clear" w:color="auto" w:fill="auto"/>
            <w:noWrap/>
            <w:vAlign w:val="center"/>
          </w:tcPr>
          <w:p w14:paraId="46BD8B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4" w:type="pct"/>
            <w:tcBorders>
              <w:tl2br w:val="nil"/>
              <w:tr2bl w:val="nil"/>
            </w:tcBorders>
            <w:shd w:val="clear" w:color="auto" w:fill="auto"/>
            <w:vAlign w:val="center"/>
          </w:tcPr>
          <w:p w14:paraId="29CBEB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276</w:t>
            </w:r>
          </w:p>
        </w:tc>
      </w:tr>
      <w:tr w14:paraId="46269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547" w:type="dxa"/>
            <w:tcBorders>
              <w:tl2br w:val="nil"/>
              <w:tr2bl w:val="nil"/>
            </w:tcBorders>
            <w:shd w:val="clear" w:color="auto" w:fill="auto"/>
            <w:vAlign w:val="center"/>
          </w:tcPr>
          <w:p w14:paraId="6B4C85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w:t>
            </w:r>
          </w:p>
        </w:tc>
        <w:tc>
          <w:tcPr>
            <w:tcW w:w="529" w:type="pct"/>
            <w:tcBorders>
              <w:tl2br w:val="nil"/>
              <w:tr2bl w:val="nil"/>
            </w:tcBorders>
            <w:shd w:val="clear" w:color="auto" w:fill="auto"/>
            <w:vAlign w:val="center"/>
          </w:tcPr>
          <w:p w14:paraId="6584F9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棱镜分光镜</w:t>
            </w:r>
          </w:p>
        </w:tc>
        <w:tc>
          <w:tcPr>
            <w:tcW w:w="3293" w:type="pct"/>
            <w:tcBorders>
              <w:tl2br w:val="nil"/>
              <w:tr2bl w:val="nil"/>
            </w:tcBorders>
            <w:shd w:val="clear" w:color="auto" w:fill="auto"/>
            <w:vAlign w:val="top"/>
          </w:tcPr>
          <w:p w14:paraId="17E57F38">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光镜仪器的结构为在底座上装有镜台、准直管固定在镜台上、约位于三棱镜的最小偏向角的方向。标度管可以绕镜台边缘上的固定螺丝转动，望远镜可以沿镜台边缘移动、并都用螺丝固定，三棱镜用支夹固定在镜台中央，并有三棱镜罩罩住。</w:t>
            </w:r>
          </w:p>
        </w:tc>
        <w:tc>
          <w:tcPr>
            <w:tcW w:w="229" w:type="pct"/>
            <w:tcBorders>
              <w:tl2br w:val="nil"/>
              <w:tr2bl w:val="nil"/>
            </w:tcBorders>
            <w:shd w:val="clear" w:color="auto" w:fill="auto"/>
            <w:vAlign w:val="center"/>
          </w:tcPr>
          <w:p w14:paraId="5E847B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0B21C4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41" w:type="pct"/>
            <w:tcBorders>
              <w:tl2br w:val="nil"/>
              <w:tr2bl w:val="nil"/>
            </w:tcBorders>
            <w:shd w:val="clear" w:color="auto" w:fill="auto"/>
            <w:noWrap/>
            <w:vAlign w:val="center"/>
          </w:tcPr>
          <w:p w14:paraId="2AD4C3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625</w:t>
            </w:r>
          </w:p>
        </w:tc>
        <w:tc>
          <w:tcPr>
            <w:tcW w:w="324" w:type="pct"/>
            <w:tcBorders>
              <w:tl2br w:val="nil"/>
              <w:tr2bl w:val="nil"/>
            </w:tcBorders>
            <w:shd w:val="clear" w:color="auto" w:fill="auto"/>
            <w:vAlign w:val="center"/>
          </w:tcPr>
          <w:p w14:paraId="6284E9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1875</w:t>
            </w:r>
          </w:p>
        </w:tc>
      </w:tr>
      <w:tr w14:paraId="3524E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4" w:hRule="atLeast"/>
        </w:trPr>
        <w:tc>
          <w:tcPr>
            <w:tcW w:w="547" w:type="dxa"/>
            <w:tcBorders>
              <w:tl2br w:val="nil"/>
              <w:tr2bl w:val="nil"/>
            </w:tcBorders>
            <w:shd w:val="clear" w:color="auto" w:fill="auto"/>
            <w:vAlign w:val="center"/>
          </w:tcPr>
          <w:p w14:paraId="7FC9E2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w:t>
            </w:r>
          </w:p>
        </w:tc>
        <w:tc>
          <w:tcPr>
            <w:tcW w:w="529" w:type="pct"/>
            <w:tcBorders>
              <w:tl2br w:val="nil"/>
              <w:tr2bl w:val="nil"/>
            </w:tcBorders>
            <w:shd w:val="clear" w:color="auto" w:fill="auto"/>
            <w:vAlign w:val="center"/>
          </w:tcPr>
          <w:p w14:paraId="3E01AB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光谱管组</w:t>
            </w:r>
          </w:p>
        </w:tc>
        <w:tc>
          <w:tcPr>
            <w:tcW w:w="3293" w:type="pct"/>
            <w:tcBorders>
              <w:tl2br w:val="nil"/>
              <w:tr2bl w:val="nil"/>
            </w:tcBorders>
            <w:shd w:val="clear" w:color="auto" w:fill="auto"/>
            <w:vAlign w:val="top"/>
          </w:tcPr>
          <w:p w14:paraId="2598D6D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光谱管组是一种低气压放电管，用来观察气体的发射光谱。每组6支，每支玻璃管两端均装有电极，管内抽真空至≤10－3Pa后，分别充进氢、氮、氧、二氧化碳、氖和氩等气体（气压为1009—2000Pa），为了增强气体的发光亮度，管的中部制成窄的管道。6支光谱管共装在一个带金属夹片的框架上，底座上的接线柱与各管下面的电极都相通。将感应圈或高压电源的一端接在与底座相连的电极上，另一端通过导线接在带绝缘柄的金属导杆上。实验时，用导杆任意与一支光谱管的顶部电极相接，使此管内气体产生辉光放电。由于处于气态的各种元素或化合物都有它本身所固有的明线光谱或带状光谱，用分光镜来观察时，可以看到：氢和氩的线状光谱，氮和二氧化碳的带状光谱等。 </w:t>
            </w:r>
          </w:p>
        </w:tc>
        <w:tc>
          <w:tcPr>
            <w:tcW w:w="229" w:type="pct"/>
            <w:tcBorders>
              <w:tl2br w:val="nil"/>
              <w:tr2bl w:val="nil"/>
            </w:tcBorders>
            <w:shd w:val="clear" w:color="auto" w:fill="auto"/>
            <w:vAlign w:val="center"/>
          </w:tcPr>
          <w:p w14:paraId="2933A5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5F9ED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B987C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834</w:t>
            </w:r>
          </w:p>
        </w:tc>
        <w:tc>
          <w:tcPr>
            <w:tcW w:w="324" w:type="pct"/>
            <w:tcBorders>
              <w:tl2br w:val="nil"/>
              <w:tr2bl w:val="nil"/>
            </w:tcBorders>
            <w:shd w:val="clear" w:color="auto" w:fill="auto"/>
            <w:vAlign w:val="center"/>
          </w:tcPr>
          <w:p w14:paraId="0ED534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834</w:t>
            </w:r>
          </w:p>
        </w:tc>
      </w:tr>
      <w:tr w14:paraId="69D8F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8" w:hRule="atLeast"/>
        </w:trPr>
        <w:tc>
          <w:tcPr>
            <w:tcW w:w="547" w:type="dxa"/>
            <w:tcBorders>
              <w:tl2br w:val="nil"/>
              <w:tr2bl w:val="nil"/>
            </w:tcBorders>
            <w:shd w:val="clear" w:color="auto" w:fill="auto"/>
            <w:vAlign w:val="center"/>
          </w:tcPr>
          <w:p w14:paraId="0A7059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w:t>
            </w:r>
          </w:p>
        </w:tc>
        <w:tc>
          <w:tcPr>
            <w:tcW w:w="529" w:type="pct"/>
            <w:tcBorders>
              <w:tl2br w:val="nil"/>
              <w:tr2bl w:val="nil"/>
            </w:tcBorders>
            <w:shd w:val="clear" w:color="auto" w:fill="auto"/>
            <w:vAlign w:val="center"/>
          </w:tcPr>
          <w:p w14:paraId="24A030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钠的吸收光谱演示器</w:t>
            </w:r>
          </w:p>
        </w:tc>
        <w:tc>
          <w:tcPr>
            <w:tcW w:w="3293" w:type="pct"/>
            <w:tcBorders>
              <w:tl2br w:val="nil"/>
              <w:tr2bl w:val="nil"/>
            </w:tcBorders>
            <w:shd w:val="clear" w:color="auto" w:fill="auto"/>
            <w:vAlign w:val="top"/>
          </w:tcPr>
          <w:p w14:paraId="3723E096">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实物仪器，供学生观察钠的吸收光谱线。仪器主要零部件：1.钠气真空管（简称钠管）；2.钠管加热炉（炉膛、金属卡片、保护罩、金属炉壳、电炉丝、钠管、瓷管、支杆）；3.底盘、立柱各一个；4.光源一个。主体金属制。</w:t>
            </w:r>
          </w:p>
        </w:tc>
        <w:tc>
          <w:tcPr>
            <w:tcW w:w="229" w:type="pct"/>
            <w:tcBorders>
              <w:tl2br w:val="nil"/>
              <w:tr2bl w:val="nil"/>
            </w:tcBorders>
            <w:shd w:val="clear" w:color="auto" w:fill="auto"/>
            <w:vAlign w:val="center"/>
          </w:tcPr>
          <w:p w14:paraId="1D2DF0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7BFCF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9B9EB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c>
          <w:tcPr>
            <w:tcW w:w="324" w:type="pct"/>
            <w:tcBorders>
              <w:tl2br w:val="nil"/>
              <w:tr2bl w:val="nil"/>
            </w:tcBorders>
            <w:shd w:val="clear" w:color="auto" w:fill="auto"/>
            <w:vAlign w:val="center"/>
          </w:tcPr>
          <w:p w14:paraId="43C72D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53C3A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0" w:hRule="atLeast"/>
        </w:trPr>
        <w:tc>
          <w:tcPr>
            <w:tcW w:w="547" w:type="dxa"/>
            <w:tcBorders>
              <w:tl2br w:val="nil"/>
              <w:tr2bl w:val="nil"/>
            </w:tcBorders>
            <w:shd w:val="clear" w:color="auto" w:fill="auto"/>
            <w:vAlign w:val="center"/>
          </w:tcPr>
          <w:p w14:paraId="2B26C4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529" w:type="pct"/>
            <w:tcBorders>
              <w:tl2br w:val="nil"/>
              <w:tr2bl w:val="nil"/>
            </w:tcBorders>
            <w:shd w:val="clear" w:color="auto" w:fill="auto"/>
            <w:vAlign w:val="center"/>
          </w:tcPr>
          <w:p w14:paraId="66FF02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光电效应演示器</w:t>
            </w:r>
          </w:p>
        </w:tc>
        <w:tc>
          <w:tcPr>
            <w:tcW w:w="3293" w:type="pct"/>
            <w:tcBorders>
              <w:tl2br w:val="nil"/>
              <w:tr2bl w:val="nil"/>
            </w:tcBorders>
            <w:shd w:val="clear" w:color="auto" w:fill="auto"/>
            <w:vAlign w:val="top"/>
          </w:tcPr>
          <w:p w14:paraId="5A1D73BB">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求用于演示中学物理的光电效应现象，仪器采用锌板及紫外线光源演示。产品由光电效应演示器（主机）、锌板及铜丝网、连接线、光源（紫外灯、目光灯）及细砂纸组成。1.主机外壳为全塑料，外形尺寸：195mm×175mm×75mm。面板上高有电源开关、高压输出和检流计端子、调零旋扭及电源指示灯。2.锌板及铜网外形尺寸：220mm×175mm×19mm。</w:t>
            </w:r>
          </w:p>
        </w:tc>
        <w:tc>
          <w:tcPr>
            <w:tcW w:w="229" w:type="pct"/>
            <w:tcBorders>
              <w:tl2br w:val="nil"/>
              <w:tr2bl w:val="nil"/>
            </w:tcBorders>
            <w:shd w:val="clear" w:color="auto" w:fill="auto"/>
            <w:vAlign w:val="center"/>
          </w:tcPr>
          <w:p w14:paraId="742C69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2F7EE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C4E2F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c>
          <w:tcPr>
            <w:tcW w:w="324" w:type="pct"/>
            <w:tcBorders>
              <w:tl2br w:val="nil"/>
              <w:tr2bl w:val="nil"/>
            </w:tcBorders>
            <w:shd w:val="clear" w:color="auto" w:fill="auto"/>
            <w:vAlign w:val="center"/>
          </w:tcPr>
          <w:p w14:paraId="38E932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r>
      <w:tr w14:paraId="5B1C1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349D54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w:t>
            </w:r>
          </w:p>
        </w:tc>
        <w:tc>
          <w:tcPr>
            <w:tcW w:w="529" w:type="pct"/>
            <w:tcBorders>
              <w:tl2br w:val="nil"/>
              <w:tr2bl w:val="nil"/>
            </w:tcBorders>
            <w:shd w:val="clear" w:color="auto" w:fill="auto"/>
            <w:vAlign w:val="center"/>
          </w:tcPr>
          <w:p w14:paraId="6728A4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光电效应演示器</w:t>
            </w:r>
          </w:p>
        </w:tc>
        <w:tc>
          <w:tcPr>
            <w:tcW w:w="3293" w:type="pct"/>
            <w:tcBorders>
              <w:tl2br w:val="nil"/>
              <w:tr2bl w:val="nil"/>
            </w:tcBorders>
            <w:shd w:val="clear" w:color="auto" w:fill="auto"/>
            <w:vAlign w:val="top"/>
          </w:tcPr>
          <w:p w14:paraId="0A9822C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要供中学物理教学演示光电效应之用。原理：光电管在光源照射下产生光电效应现象。产品由演示面板、电压表、电流表、光电管、光源、电压调节旋钮等组成。1.电源电压：220V 50Hz；2.直流5mA电流表；3.演示面板尺寸不小于450mm×300mm，面板图线清晰、正确。</w:t>
            </w:r>
          </w:p>
        </w:tc>
        <w:tc>
          <w:tcPr>
            <w:tcW w:w="229" w:type="pct"/>
            <w:tcBorders>
              <w:tl2br w:val="nil"/>
              <w:tr2bl w:val="nil"/>
            </w:tcBorders>
            <w:shd w:val="clear" w:color="auto" w:fill="auto"/>
            <w:vAlign w:val="center"/>
          </w:tcPr>
          <w:p w14:paraId="5E2DBF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98004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1FD60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4" w:type="pct"/>
            <w:tcBorders>
              <w:tl2br w:val="nil"/>
              <w:tr2bl w:val="nil"/>
            </w:tcBorders>
            <w:shd w:val="clear" w:color="auto" w:fill="auto"/>
            <w:vAlign w:val="center"/>
          </w:tcPr>
          <w:p w14:paraId="777146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r>
      <w:tr w14:paraId="186F5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060" w:hRule="atLeast"/>
        </w:trPr>
        <w:tc>
          <w:tcPr>
            <w:tcW w:w="547" w:type="dxa"/>
            <w:tcBorders>
              <w:tl2br w:val="nil"/>
              <w:tr2bl w:val="nil"/>
            </w:tcBorders>
            <w:shd w:val="clear" w:color="auto" w:fill="auto"/>
            <w:vAlign w:val="center"/>
          </w:tcPr>
          <w:p w14:paraId="3F0F9E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w:t>
            </w:r>
          </w:p>
        </w:tc>
        <w:tc>
          <w:tcPr>
            <w:tcW w:w="529" w:type="pct"/>
            <w:tcBorders>
              <w:tl2br w:val="nil"/>
              <w:tr2bl w:val="nil"/>
            </w:tcBorders>
            <w:shd w:val="clear" w:color="auto" w:fill="auto"/>
            <w:vAlign w:val="center"/>
          </w:tcPr>
          <w:p w14:paraId="5A4D87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太阳电池演示器</w:t>
            </w:r>
          </w:p>
        </w:tc>
        <w:tc>
          <w:tcPr>
            <w:tcW w:w="3293" w:type="pct"/>
            <w:tcBorders>
              <w:tl2br w:val="nil"/>
              <w:tr2bl w:val="nil"/>
            </w:tcBorders>
            <w:shd w:val="clear" w:color="auto" w:fill="auto"/>
            <w:vAlign w:val="top"/>
          </w:tcPr>
          <w:p w14:paraId="1B2ED0E8">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太阳能电池板带支架、音乐声响器插件和电机插件组成。用于演示太阳能转化成电能，并作各种应用。技术参数：1.最大开路电压：3.5V；2.最大短路电流：500MA；3.音乐声响器插件工作电压：3V，工作电流：20MA；4.电机插件工作电压：3V，工作电流：30mA。</w:t>
            </w:r>
          </w:p>
        </w:tc>
        <w:tc>
          <w:tcPr>
            <w:tcW w:w="229" w:type="pct"/>
            <w:tcBorders>
              <w:tl2br w:val="nil"/>
              <w:tr2bl w:val="nil"/>
            </w:tcBorders>
            <w:shd w:val="clear" w:color="auto" w:fill="auto"/>
            <w:vAlign w:val="center"/>
          </w:tcPr>
          <w:p w14:paraId="6967DB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592A7C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0DA29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324" w:type="pct"/>
            <w:tcBorders>
              <w:tl2br w:val="nil"/>
              <w:tr2bl w:val="nil"/>
            </w:tcBorders>
            <w:shd w:val="clear" w:color="auto" w:fill="auto"/>
            <w:vAlign w:val="center"/>
          </w:tcPr>
          <w:p w14:paraId="2CDFAC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r>
      <w:tr w14:paraId="26CCB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2B396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w:t>
            </w:r>
          </w:p>
        </w:tc>
        <w:tc>
          <w:tcPr>
            <w:tcW w:w="529" w:type="pct"/>
            <w:tcBorders>
              <w:tl2br w:val="nil"/>
              <w:tr2bl w:val="nil"/>
            </w:tcBorders>
            <w:shd w:val="clear" w:color="auto" w:fill="auto"/>
            <w:vAlign w:val="center"/>
          </w:tcPr>
          <w:p w14:paraId="1B86B8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X射线演示仪</w:t>
            </w:r>
          </w:p>
        </w:tc>
        <w:tc>
          <w:tcPr>
            <w:tcW w:w="3293" w:type="pct"/>
            <w:tcBorders>
              <w:tl2br w:val="nil"/>
              <w:tr2bl w:val="nil"/>
            </w:tcBorders>
            <w:shd w:val="clear" w:color="auto" w:fill="auto"/>
            <w:vAlign w:val="center"/>
          </w:tcPr>
          <w:p w14:paraId="6A72391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带防护箱、萤光屏</w:t>
            </w:r>
          </w:p>
        </w:tc>
        <w:tc>
          <w:tcPr>
            <w:tcW w:w="229" w:type="pct"/>
            <w:tcBorders>
              <w:tl2br w:val="nil"/>
              <w:tr2bl w:val="nil"/>
            </w:tcBorders>
            <w:shd w:val="clear" w:color="auto" w:fill="auto"/>
            <w:vAlign w:val="center"/>
          </w:tcPr>
          <w:p w14:paraId="7F86D8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26709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59F29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3918.375</w:t>
            </w:r>
          </w:p>
        </w:tc>
        <w:tc>
          <w:tcPr>
            <w:tcW w:w="324" w:type="pct"/>
            <w:tcBorders>
              <w:tl2br w:val="nil"/>
              <w:tr2bl w:val="nil"/>
            </w:tcBorders>
            <w:shd w:val="clear" w:color="auto" w:fill="auto"/>
            <w:vAlign w:val="center"/>
          </w:tcPr>
          <w:p w14:paraId="3E6E4D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3918.375</w:t>
            </w:r>
          </w:p>
        </w:tc>
      </w:tr>
      <w:tr w14:paraId="6698FE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0" w:hRule="atLeast"/>
        </w:trPr>
        <w:tc>
          <w:tcPr>
            <w:tcW w:w="547" w:type="dxa"/>
            <w:tcBorders>
              <w:tl2br w:val="nil"/>
              <w:tr2bl w:val="nil"/>
            </w:tcBorders>
            <w:shd w:val="clear" w:color="auto" w:fill="auto"/>
            <w:vAlign w:val="center"/>
          </w:tcPr>
          <w:p w14:paraId="20A48D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w:t>
            </w:r>
          </w:p>
        </w:tc>
        <w:tc>
          <w:tcPr>
            <w:tcW w:w="529" w:type="pct"/>
            <w:tcBorders>
              <w:tl2br w:val="nil"/>
              <w:tr2bl w:val="nil"/>
            </w:tcBorders>
            <w:shd w:val="clear" w:color="auto" w:fill="auto"/>
            <w:vAlign w:val="center"/>
          </w:tcPr>
          <w:p w14:paraId="3D011F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盖革计数器</w:t>
            </w:r>
          </w:p>
        </w:tc>
        <w:tc>
          <w:tcPr>
            <w:tcW w:w="3293" w:type="pct"/>
            <w:tcBorders>
              <w:tl2br w:val="nil"/>
              <w:tr2bl w:val="nil"/>
            </w:tcBorders>
            <w:shd w:val="clear" w:color="auto" w:fill="auto"/>
            <w:vAlign w:val="top"/>
          </w:tcPr>
          <w:p w14:paraId="30FD59CF">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计数器、探测器及其连线组成。仪器主要技术参数：1.工作电压：交流220V±10%，50Hz；2.盖革计数器的本底计数率不大于40次/分；3.计数管两端工作电源电压在340V～420V之间；4.探测器采用J401γ、β、γ型计数管；5.盖革计数器的输出方式有三种：音响装置、闪光装置及计数接口；6.音响装置为扬声器或蜂鸣器，在标准教室的后排位置可听到响声；7.闪光装置为红色发光二极管、最大功耗不小于100mW；8.仪器备有计数输出接口，输出接口的正负极性可变换，并能与J0201系列数字计时器相配合，仪器的最大计数率不小于2000次/分；9.探测器未接收到β或γ粒子时，正常听觉者在1.5m外，听不到明显杂音。计数器外形尺寸：200×170×95mm。</w:t>
            </w:r>
          </w:p>
        </w:tc>
        <w:tc>
          <w:tcPr>
            <w:tcW w:w="229" w:type="pct"/>
            <w:tcBorders>
              <w:tl2br w:val="nil"/>
              <w:tr2bl w:val="nil"/>
            </w:tcBorders>
            <w:shd w:val="clear" w:color="auto" w:fill="auto"/>
            <w:vAlign w:val="center"/>
          </w:tcPr>
          <w:p w14:paraId="4C3293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78BD20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A06AD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1012</w:t>
            </w:r>
          </w:p>
        </w:tc>
        <w:tc>
          <w:tcPr>
            <w:tcW w:w="324" w:type="pct"/>
            <w:tcBorders>
              <w:tl2br w:val="nil"/>
              <w:tr2bl w:val="nil"/>
            </w:tcBorders>
            <w:shd w:val="clear" w:color="auto" w:fill="auto"/>
            <w:vAlign w:val="center"/>
          </w:tcPr>
          <w:p w14:paraId="0A5799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1012</w:t>
            </w:r>
          </w:p>
        </w:tc>
      </w:tr>
      <w:tr w14:paraId="63AD33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71F8C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w:t>
            </w:r>
          </w:p>
        </w:tc>
        <w:tc>
          <w:tcPr>
            <w:tcW w:w="529" w:type="pct"/>
            <w:tcBorders>
              <w:tl2br w:val="nil"/>
              <w:tr2bl w:val="nil"/>
            </w:tcBorders>
            <w:shd w:val="clear" w:color="auto" w:fill="auto"/>
            <w:vAlign w:val="center"/>
          </w:tcPr>
          <w:p w14:paraId="467442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威尔逊云雾室</w:t>
            </w:r>
          </w:p>
        </w:tc>
        <w:tc>
          <w:tcPr>
            <w:tcW w:w="3293" w:type="pct"/>
            <w:tcBorders>
              <w:tl2br w:val="nil"/>
              <w:tr2bl w:val="nil"/>
            </w:tcBorders>
            <w:shd w:val="clear" w:color="auto" w:fill="auto"/>
            <w:vAlign w:val="center"/>
          </w:tcPr>
          <w:p w14:paraId="49CEDCF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杠杆式。</w:t>
            </w:r>
          </w:p>
        </w:tc>
        <w:tc>
          <w:tcPr>
            <w:tcW w:w="229" w:type="pct"/>
            <w:tcBorders>
              <w:tl2br w:val="nil"/>
              <w:tr2bl w:val="nil"/>
            </w:tcBorders>
            <w:shd w:val="clear" w:color="auto" w:fill="auto"/>
            <w:vAlign w:val="center"/>
          </w:tcPr>
          <w:p w14:paraId="25F3F4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E8F75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BC12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1661.2</w:t>
            </w:r>
          </w:p>
        </w:tc>
        <w:tc>
          <w:tcPr>
            <w:tcW w:w="324" w:type="pct"/>
            <w:tcBorders>
              <w:tl2br w:val="nil"/>
              <w:tr2bl w:val="nil"/>
            </w:tcBorders>
            <w:shd w:val="clear" w:color="auto" w:fill="auto"/>
            <w:vAlign w:val="center"/>
          </w:tcPr>
          <w:p w14:paraId="507823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1661.2</w:t>
            </w:r>
          </w:p>
        </w:tc>
      </w:tr>
      <w:tr w14:paraId="37932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0" w:hRule="atLeast"/>
        </w:trPr>
        <w:tc>
          <w:tcPr>
            <w:tcW w:w="547" w:type="dxa"/>
            <w:tcBorders>
              <w:tl2br w:val="nil"/>
              <w:tr2bl w:val="nil"/>
            </w:tcBorders>
            <w:shd w:val="clear" w:color="auto" w:fill="auto"/>
            <w:vAlign w:val="center"/>
          </w:tcPr>
          <w:p w14:paraId="2DFB6E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297</w:t>
            </w:r>
          </w:p>
        </w:tc>
        <w:tc>
          <w:tcPr>
            <w:tcW w:w="529" w:type="pct"/>
            <w:tcBorders>
              <w:tl2br w:val="nil"/>
              <w:tr2bl w:val="nil"/>
            </w:tcBorders>
            <w:shd w:val="clear" w:color="auto" w:fill="auto"/>
            <w:vAlign w:val="center"/>
          </w:tcPr>
          <w:p w14:paraId="12D839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高温扩散云室</w:t>
            </w:r>
          </w:p>
        </w:tc>
        <w:tc>
          <w:tcPr>
            <w:tcW w:w="3293" w:type="pct"/>
            <w:tcBorders>
              <w:tl2br w:val="nil"/>
              <w:tr2bl w:val="nil"/>
            </w:tcBorders>
            <w:shd w:val="clear" w:color="auto" w:fill="auto"/>
            <w:vAlign w:val="center"/>
          </w:tcPr>
          <w:p w14:paraId="216C3BC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供物理教学中讲授原子核结构时，用来观察基本粒子的径迹，是中等学校必备的演示你仪器，也可供大专院校学生分组实验用。具有不需干冰寒剂和动态操作就可以长时间连续稳定地观察高速带电粒子径迹的特点。</w:t>
            </w:r>
          </w:p>
        </w:tc>
        <w:tc>
          <w:tcPr>
            <w:tcW w:w="229" w:type="pct"/>
            <w:tcBorders>
              <w:tl2br w:val="nil"/>
              <w:tr2bl w:val="nil"/>
            </w:tcBorders>
            <w:shd w:val="clear" w:color="auto" w:fill="auto"/>
            <w:vAlign w:val="center"/>
          </w:tcPr>
          <w:p w14:paraId="175B82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2E3930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FE352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1661.2</w:t>
            </w:r>
          </w:p>
        </w:tc>
        <w:tc>
          <w:tcPr>
            <w:tcW w:w="324" w:type="pct"/>
            <w:tcBorders>
              <w:tl2br w:val="nil"/>
              <w:tr2bl w:val="nil"/>
            </w:tcBorders>
            <w:shd w:val="clear" w:color="auto" w:fill="auto"/>
            <w:vAlign w:val="center"/>
          </w:tcPr>
          <w:p w14:paraId="78B18A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1661.2</w:t>
            </w:r>
          </w:p>
        </w:tc>
      </w:tr>
      <w:tr w14:paraId="5FB44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0" w:hRule="atLeast"/>
        </w:trPr>
        <w:tc>
          <w:tcPr>
            <w:tcW w:w="547" w:type="dxa"/>
            <w:tcBorders>
              <w:tl2br w:val="nil"/>
              <w:tr2bl w:val="nil"/>
            </w:tcBorders>
            <w:shd w:val="clear" w:color="auto" w:fill="auto"/>
            <w:vAlign w:val="center"/>
          </w:tcPr>
          <w:p w14:paraId="52C6BD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529" w:type="pct"/>
            <w:tcBorders>
              <w:tl2br w:val="nil"/>
              <w:tr2bl w:val="nil"/>
            </w:tcBorders>
            <w:shd w:val="clear" w:color="auto" w:fill="auto"/>
            <w:vAlign w:val="center"/>
          </w:tcPr>
          <w:p w14:paraId="4985F7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普朗克常量测定器</w:t>
            </w:r>
          </w:p>
        </w:tc>
        <w:tc>
          <w:tcPr>
            <w:tcW w:w="3293" w:type="pct"/>
            <w:tcBorders>
              <w:tl2br w:val="nil"/>
              <w:tr2bl w:val="nil"/>
            </w:tcBorders>
            <w:shd w:val="clear" w:color="auto" w:fill="auto"/>
            <w:vAlign w:val="center"/>
          </w:tcPr>
          <w:p w14:paraId="478E1C1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可进行演示光电效应有关规律的实验，还可根据爱因斯坦光电效应方程测算出普朗克常数，并与示波器连用可直观地演示光电管的电流特性曲线。</w:t>
            </w:r>
          </w:p>
        </w:tc>
        <w:tc>
          <w:tcPr>
            <w:tcW w:w="229" w:type="pct"/>
            <w:tcBorders>
              <w:tl2br w:val="nil"/>
              <w:tr2bl w:val="nil"/>
            </w:tcBorders>
            <w:shd w:val="clear" w:color="auto" w:fill="auto"/>
            <w:vAlign w:val="center"/>
          </w:tcPr>
          <w:p w14:paraId="008A14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4454F9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3E5F7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1446</w:t>
            </w:r>
          </w:p>
        </w:tc>
        <w:tc>
          <w:tcPr>
            <w:tcW w:w="324" w:type="pct"/>
            <w:tcBorders>
              <w:tl2br w:val="nil"/>
              <w:tr2bl w:val="nil"/>
            </w:tcBorders>
            <w:shd w:val="clear" w:color="auto" w:fill="auto"/>
            <w:vAlign w:val="center"/>
          </w:tcPr>
          <w:p w14:paraId="4F0CEE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1446</w:t>
            </w:r>
          </w:p>
        </w:tc>
      </w:tr>
      <w:tr w14:paraId="5D872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2A8B0F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299</w:t>
            </w:r>
          </w:p>
        </w:tc>
        <w:tc>
          <w:tcPr>
            <w:tcW w:w="529" w:type="pct"/>
            <w:tcBorders>
              <w:tl2br w:val="nil"/>
              <w:tr2bl w:val="nil"/>
            </w:tcBorders>
            <w:shd w:val="clear" w:color="auto" w:fill="auto"/>
            <w:vAlign w:val="center"/>
          </w:tcPr>
          <w:p w14:paraId="435677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液压机模型</w:t>
            </w:r>
          </w:p>
        </w:tc>
        <w:tc>
          <w:tcPr>
            <w:tcW w:w="3293" w:type="pct"/>
            <w:tcBorders>
              <w:tl2br w:val="nil"/>
              <w:tr2bl w:val="nil"/>
            </w:tcBorders>
            <w:shd w:val="clear" w:color="auto" w:fill="auto"/>
            <w:vAlign w:val="center"/>
          </w:tcPr>
          <w:p w14:paraId="65B3D42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大缸体、小缸体、角式截气阀、底座、压力表和压力弹簧等构成。1.大小活塞为透明材料，外径分别为57mm、22mm。2.底座为塑料注塑成型，外形尺寸：230mm*130mm*50mm，中心部位为油箱。3.压力表示值：最大值为2.5Mpa。4.整体高度：280mm。</w:t>
            </w:r>
          </w:p>
        </w:tc>
        <w:tc>
          <w:tcPr>
            <w:tcW w:w="229" w:type="pct"/>
            <w:tcBorders>
              <w:tl2br w:val="nil"/>
              <w:tr2bl w:val="nil"/>
            </w:tcBorders>
            <w:shd w:val="clear" w:color="auto" w:fill="auto"/>
            <w:vAlign w:val="center"/>
          </w:tcPr>
          <w:p w14:paraId="2EAFD3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5D357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E54E3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578</w:t>
            </w:r>
          </w:p>
        </w:tc>
        <w:tc>
          <w:tcPr>
            <w:tcW w:w="324" w:type="pct"/>
            <w:tcBorders>
              <w:tl2br w:val="nil"/>
              <w:tr2bl w:val="nil"/>
            </w:tcBorders>
            <w:shd w:val="clear" w:color="auto" w:fill="auto"/>
            <w:vAlign w:val="center"/>
          </w:tcPr>
          <w:p w14:paraId="3C469B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578</w:t>
            </w:r>
          </w:p>
        </w:tc>
      </w:tr>
      <w:tr w14:paraId="40BBF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0" w:hRule="atLeast"/>
        </w:trPr>
        <w:tc>
          <w:tcPr>
            <w:tcW w:w="547" w:type="dxa"/>
            <w:tcBorders>
              <w:tl2br w:val="nil"/>
              <w:tr2bl w:val="nil"/>
            </w:tcBorders>
            <w:shd w:val="clear" w:color="auto" w:fill="auto"/>
            <w:vAlign w:val="center"/>
          </w:tcPr>
          <w:p w14:paraId="55E5EF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529" w:type="pct"/>
            <w:tcBorders>
              <w:tl2br w:val="nil"/>
              <w:tr2bl w:val="nil"/>
            </w:tcBorders>
            <w:shd w:val="clear" w:color="auto" w:fill="auto"/>
            <w:vAlign w:val="center"/>
          </w:tcPr>
          <w:p w14:paraId="391643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汽油机模型</w:t>
            </w:r>
          </w:p>
        </w:tc>
        <w:tc>
          <w:tcPr>
            <w:tcW w:w="3293" w:type="pct"/>
            <w:tcBorders>
              <w:tl2br w:val="nil"/>
              <w:tr2bl w:val="nil"/>
            </w:tcBorders>
            <w:shd w:val="clear" w:color="auto" w:fill="auto"/>
            <w:vAlign w:val="center"/>
          </w:tcPr>
          <w:p w14:paraId="6C27FEA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塑料制成，高度300mm。由进气管、进气阀、排气管、排气阀、气缸、活塞、连杆、曲轴、火花塞、齿轮组、主动轮、挺杆等组成，外壳剖开，能看清内部结构。模型各部件比例适当，位置正确，联接牢固，工作可靠，原理正确。模型能直观地演示出吸气过程、压缩过程、做功过程及排气过程，在做功冲程时活塞到达上止点时，演示火花点火的灯泡应发光，点火完成后灯熄灭。底座尺寸： 165mm×105mm×22mm。</w:t>
            </w:r>
          </w:p>
        </w:tc>
        <w:tc>
          <w:tcPr>
            <w:tcW w:w="229" w:type="pct"/>
            <w:tcBorders>
              <w:tl2br w:val="nil"/>
              <w:tr2bl w:val="nil"/>
            </w:tcBorders>
            <w:shd w:val="clear" w:color="auto" w:fill="auto"/>
            <w:vAlign w:val="center"/>
          </w:tcPr>
          <w:p w14:paraId="1ABFD8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0B884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D0F5C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324" w:type="pct"/>
            <w:tcBorders>
              <w:tl2br w:val="nil"/>
              <w:tr2bl w:val="nil"/>
            </w:tcBorders>
            <w:shd w:val="clear" w:color="auto" w:fill="auto"/>
            <w:vAlign w:val="center"/>
          </w:tcPr>
          <w:p w14:paraId="77694A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r>
      <w:tr w14:paraId="79813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0" w:hRule="atLeast"/>
        </w:trPr>
        <w:tc>
          <w:tcPr>
            <w:tcW w:w="547" w:type="dxa"/>
            <w:tcBorders>
              <w:tl2br w:val="nil"/>
              <w:tr2bl w:val="nil"/>
            </w:tcBorders>
            <w:shd w:val="clear" w:color="auto" w:fill="auto"/>
            <w:vAlign w:val="center"/>
          </w:tcPr>
          <w:p w14:paraId="77AC5D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529" w:type="pct"/>
            <w:tcBorders>
              <w:tl2br w:val="nil"/>
              <w:tr2bl w:val="nil"/>
            </w:tcBorders>
            <w:shd w:val="clear" w:color="auto" w:fill="auto"/>
            <w:vAlign w:val="center"/>
          </w:tcPr>
          <w:p w14:paraId="0541C0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柴油机模型</w:t>
            </w:r>
          </w:p>
        </w:tc>
        <w:tc>
          <w:tcPr>
            <w:tcW w:w="3293" w:type="pct"/>
            <w:tcBorders>
              <w:tl2br w:val="nil"/>
              <w:tr2bl w:val="nil"/>
            </w:tcBorders>
            <w:shd w:val="clear" w:color="auto" w:fill="auto"/>
            <w:vAlign w:val="center"/>
          </w:tcPr>
          <w:p w14:paraId="616AA35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制成，高度300mm。由进气管、进气阀、排气管、排气阀、气缸、活塞、连杆、曲轴、喷油嘴、油针、齿轮、凸轮总成、手柄齿轮、介轮、挺杆等组成，外壳剖开，能看清内部结构。各部件比例适当，位置正确，联接牢固，工作可靠，原理正确。模型能直观地演示出吸气过程、压缩过程、做功过程及排气过程，在做功冲程时，油针应开启。底座尺寸： 170mm×110mm×22mm。</w:t>
            </w:r>
          </w:p>
        </w:tc>
        <w:tc>
          <w:tcPr>
            <w:tcW w:w="229" w:type="pct"/>
            <w:tcBorders>
              <w:tl2br w:val="nil"/>
              <w:tr2bl w:val="nil"/>
            </w:tcBorders>
            <w:shd w:val="clear" w:color="auto" w:fill="auto"/>
            <w:vAlign w:val="center"/>
          </w:tcPr>
          <w:p w14:paraId="746EAF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11964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E2651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324" w:type="pct"/>
            <w:tcBorders>
              <w:tl2br w:val="nil"/>
              <w:tr2bl w:val="nil"/>
            </w:tcBorders>
            <w:shd w:val="clear" w:color="auto" w:fill="auto"/>
            <w:vAlign w:val="center"/>
          </w:tcPr>
          <w:p w14:paraId="44B41B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r>
      <w:tr w14:paraId="05EB2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547" w:type="dxa"/>
            <w:tcBorders>
              <w:tl2br w:val="nil"/>
              <w:tr2bl w:val="nil"/>
            </w:tcBorders>
            <w:shd w:val="clear" w:color="auto" w:fill="auto"/>
            <w:vAlign w:val="center"/>
          </w:tcPr>
          <w:p w14:paraId="3133DB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529" w:type="pct"/>
            <w:tcBorders>
              <w:tl2br w:val="nil"/>
              <w:tr2bl w:val="nil"/>
            </w:tcBorders>
            <w:shd w:val="clear" w:color="auto" w:fill="auto"/>
            <w:vAlign w:val="center"/>
          </w:tcPr>
          <w:p w14:paraId="42E029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磁分子模型</w:t>
            </w:r>
          </w:p>
        </w:tc>
        <w:tc>
          <w:tcPr>
            <w:tcW w:w="3293" w:type="pct"/>
            <w:tcBorders>
              <w:tl2br w:val="nil"/>
              <w:tr2bl w:val="nil"/>
            </w:tcBorders>
            <w:shd w:val="clear" w:color="auto" w:fill="auto"/>
            <w:vAlign w:val="center"/>
          </w:tcPr>
          <w:p w14:paraId="2E9CCE7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外形长方体，全透明塑料盒，下底安插二十四枚钢针，排列成四行，每行六枚,钢针上安放二十四枚小磁针片，每枚小磁针都可绕钢针自由转动。</w:t>
            </w:r>
          </w:p>
        </w:tc>
        <w:tc>
          <w:tcPr>
            <w:tcW w:w="229" w:type="pct"/>
            <w:tcBorders>
              <w:tl2br w:val="nil"/>
              <w:tr2bl w:val="nil"/>
            </w:tcBorders>
            <w:shd w:val="clear" w:color="auto" w:fill="auto"/>
            <w:vAlign w:val="center"/>
          </w:tcPr>
          <w:p w14:paraId="5ED529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369C8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0B910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w:t>
            </w:r>
          </w:p>
        </w:tc>
        <w:tc>
          <w:tcPr>
            <w:tcW w:w="324" w:type="pct"/>
            <w:tcBorders>
              <w:tl2br w:val="nil"/>
              <w:tr2bl w:val="nil"/>
            </w:tcBorders>
            <w:shd w:val="clear" w:color="auto" w:fill="auto"/>
            <w:vAlign w:val="center"/>
          </w:tcPr>
          <w:p w14:paraId="7EDDF6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w:t>
            </w:r>
          </w:p>
        </w:tc>
      </w:tr>
      <w:tr w14:paraId="77694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420" w:hRule="atLeast"/>
        </w:trPr>
        <w:tc>
          <w:tcPr>
            <w:tcW w:w="547" w:type="dxa"/>
            <w:tcBorders>
              <w:tl2br w:val="nil"/>
              <w:tr2bl w:val="nil"/>
            </w:tcBorders>
            <w:shd w:val="clear" w:color="auto" w:fill="auto"/>
            <w:vAlign w:val="center"/>
          </w:tcPr>
          <w:p w14:paraId="23EA5C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529" w:type="pct"/>
            <w:tcBorders>
              <w:tl2br w:val="nil"/>
              <w:tr2bl w:val="nil"/>
            </w:tcBorders>
            <w:shd w:val="clear" w:color="auto" w:fill="auto"/>
            <w:vAlign w:val="center"/>
          </w:tcPr>
          <w:p w14:paraId="145DB5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电机模型</w:t>
            </w:r>
          </w:p>
        </w:tc>
        <w:tc>
          <w:tcPr>
            <w:tcW w:w="3293" w:type="pct"/>
            <w:tcBorders>
              <w:tl2br w:val="nil"/>
              <w:tr2bl w:val="nil"/>
            </w:tcBorders>
            <w:shd w:val="clear" w:color="auto" w:fill="auto"/>
            <w:vAlign w:val="center"/>
          </w:tcPr>
          <w:p w14:paraId="3668290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1．模型为立式，高280mm，宽200mm，厚70mm；工作电压：DC6</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～12V；输入功率：2．5W；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1．仪器由定子、转子、换向器、支架动力传动装置、底座及附件组成；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2．仪器转子线圈装有显示电流方向及变化的指示灯装置；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3．换向器由两个组合的接触环组成，与转轴同轴度为0．5mm；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4．演示直流电动机起动电压不大于8V，电压增大到12V时转速有明显的变化；演示发电机时，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负载板上的二极管发光。</w:t>
            </w:r>
          </w:p>
        </w:tc>
        <w:tc>
          <w:tcPr>
            <w:tcW w:w="229" w:type="pct"/>
            <w:tcBorders>
              <w:tl2br w:val="nil"/>
              <w:tr2bl w:val="nil"/>
            </w:tcBorders>
            <w:shd w:val="clear" w:color="auto" w:fill="auto"/>
            <w:vAlign w:val="center"/>
          </w:tcPr>
          <w:p w14:paraId="78B67F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EF759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B5BF9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324" w:type="pct"/>
            <w:tcBorders>
              <w:tl2br w:val="nil"/>
              <w:tr2bl w:val="nil"/>
            </w:tcBorders>
            <w:shd w:val="clear" w:color="auto" w:fill="auto"/>
            <w:vAlign w:val="center"/>
          </w:tcPr>
          <w:p w14:paraId="29B569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r>
      <w:tr w14:paraId="61B50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547" w:type="dxa"/>
            <w:tcBorders>
              <w:tl2br w:val="nil"/>
              <w:tr2bl w:val="nil"/>
            </w:tcBorders>
            <w:shd w:val="clear" w:color="auto" w:fill="auto"/>
            <w:vAlign w:val="center"/>
          </w:tcPr>
          <w:p w14:paraId="377695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w:t>
            </w:r>
          </w:p>
        </w:tc>
        <w:tc>
          <w:tcPr>
            <w:tcW w:w="529" w:type="pct"/>
            <w:tcBorders>
              <w:tl2br w:val="nil"/>
              <w:tr2bl w:val="nil"/>
            </w:tcBorders>
            <w:shd w:val="clear" w:color="auto" w:fill="auto"/>
            <w:vAlign w:val="center"/>
          </w:tcPr>
          <w:p w14:paraId="296815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离心机械模型</w:t>
            </w:r>
          </w:p>
        </w:tc>
        <w:tc>
          <w:tcPr>
            <w:tcW w:w="3293" w:type="pct"/>
            <w:tcBorders>
              <w:tl2br w:val="nil"/>
              <w:tr2bl w:val="nil"/>
            </w:tcBorders>
            <w:shd w:val="clear" w:color="auto" w:fill="auto"/>
            <w:vAlign w:val="top"/>
          </w:tcPr>
          <w:p w14:paraId="23B1FC8A">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包括离心干燥器、离心分离器、离心节速器。离心干燥器由内桶和外桶组成，内桶尺寸Φ72mm×71mm，外桶尺寸Φ116mm×72mm；离心分离器由支承框架、离心套、离心管等组成。离心套采用透明塑料制成，内径Φ20mm，高100mm；离心节速器由调节器、节流阀等组成。</w:t>
            </w:r>
          </w:p>
        </w:tc>
        <w:tc>
          <w:tcPr>
            <w:tcW w:w="229" w:type="pct"/>
            <w:tcBorders>
              <w:tl2br w:val="nil"/>
              <w:tr2bl w:val="nil"/>
            </w:tcBorders>
            <w:shd w:val="clear" w:color="auto" w:fill="auto"/>
            <w:vAlign w:val="center"/>
          </w:tcPr>
          <w:p w14:paraId="74A697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43ED7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93775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244</w:t>
            </w:r>
          </w:p>
        </w:tc>
        <w:tc>
          <w:tcPr>
            <w:tcW w:w="324" w:type="pct"/>
            <w:tcBorders>
              <w:tl2br w:val="nil"/>
              <w:tr2bl w:val="nil"/>
            </w:tcBorders>
            <w:shd w:val="clear" w:color="auto" w:fill="auto"/>
            <w:vAlign w:val="center"/>
          </w:tcPr>
          <w:p w14:paraId="3D1EC7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244</w:t>
            </w:r>
          </w:p>
        </w:tc>
      </w:tr>
      <w:tr w14:paraId="1B2FC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8F583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w:t>
            </w:r>
          </w:p>
        </w:tc>
        <w:tc>
          <w:tcPr>
            <w:tcW w:w="529" w:type="pct"/>
            <w:tcBorders>
              <w:tl2br w:val="nil"/>
              <w:tr2bl w:val="nil"/>
            </w:tcBorders>
            <w:shd w:val="clear" w:color="auto" w:fill="auto"/>
            <w:vAlign w:val="center"/>
          </w:tcPr>
          <w:p w14:paraId="54596C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晶体空间点阵模型</w:t>
            </w:r>
          </w:p>
        </w:tc>
        <w:tc>
          <w:tcPr>
            <w:tcW w:w="3293" w:type="pct"/>
            <w:tcBorders>
              <w:tl2br w:val="nil"/>
              <w:tr2bl w:val="nil"/>
            </w:tcBorders>
            <w:shd w:val="clear" w:color="auto" w:fill="auto"/>
            <w:vAlign w:val="top"/>
          </w:tcPr>
          <w:p w14:paraId="34B4B107">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全塑料制。由氯化钠晶体结构模型、金刚石晶体结构模型、石墨晶体结构模型三种晶体结构模型组成。</w:t>
            </w:r>
          </w:p>
        </w:tc>
        <w:tc>
          <w:tcPr>
            <w:tcW w:w="229" w:type="pct"/>
            <w:tcBorders>
              <w:tl2br w:val="nil"/>
              <w:tr2bl w:val="nil"/>
            </w:tcBorders>
            <w:shd w:val="clear" w:color="auto" w:fill="auto"/>
            <w:vAlign w:val="center"/>
          </w:tcPr>
          <w:p w14:paraId="60675F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154C0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565A3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c>
          <w:tcPr>
            <w:tcW w:w="324" w:type="pct"/>
            <w:tcBorders>
              <w:tl2br w:val="nil"/>
              <w:tr2bl w:val="nil"/>
            </w:tcBorders>
            <w:shd w:val="clear" w:color="auto" w:fill="auto"/>
            <w:vAlign w:val="center"/>
          </w:tcPr>
          <w:p w14:paraId="600D4E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r>
      <w:tr w14:paraId="33264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0" w:hRule="atLeast"/>
        </w:trPr>
        <w:tc>
          <w:tcPr>
            <w:tcW w:w="547" w:type="dxa"/>
            <w:tcBorders>
              <w:tl2br w:val="nil"/>
              <w:tr2bl w:val="nil"/>
            </w:tcBorders>
            <w:shd w:val="clear" w:color="auto" w:fill="auto"/>
            <w:vAlign w:val="center"/>
          </w:tcPr>
          <w:p w14:paraId="0C4EDC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306</w:t>
            </w:r>
          </w:p>
        </w:tc>
        <w:tc>
          <w:tcPr>
            <w:tcW w:w="529" w:type="pct"/>
            <w:tcBorders>
              <w:tl2br w:val="nil"/>
              <w:tr2bl w:val="nil"/>
            </w:tcBorders>
            <w:shd w:val="clear" w:color="auto" w:fill="auto"/>
            <w:vAlign w:val="center"/>
          </w:tcPr>
          <w:p w14:paraId="65D3BD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蒸汽机模型</w:t>
            </w:r>
          </w:p>
        </w:tc>
        <w:tc>
          <w:tcPr>
            <w:tcW w:w="3293" w:type="pct"/>
            <w:tcBorders>
              <w:tl2br w:val="nil"/>
              <w:tr2bl w:val="nil"/>
            </w:tcBorders>
            <w:shd w:val="clear" w:color="auto" w:fill="auto"/>
            <w:vAlign w:val="top"/>
          </w:tcPr>
          <w:p w14:paraId="46FD92B3">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由气缸、活塞、连杆、小飞轮、汽室、滑阀、凸轮、大飞轮、飞轮支架、底板等构成。外形尺寸：165mm×120mm×200mm。演示蒸汽机工作原理过程。为吹动模型。</w:t>
            </w:r>
          </w:p>
        </w:tc>
        <w:tc>
          <w:tcPr>
            <w:tcW w:w="229" w:type="pct"/>
            <w:tcBorders>
              <w:tl2br w:val="nil"/>
              <w:tr2bl w:val="nil"/>
            </w:tcBorders>
            <w:shd w:val="clear" w:color="auto" w:fill="auto"/>
            <w:vAlign w:val="center"/>
          </w:tcPr>
          <w:p w14:paraId="40F4B7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6DA20C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1C04F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c>
          <w:tcPr>
            <w:tcW w:w="324" w:type="pct"/>
            <w:tcBorders>
              <w:tl2br w:val="nil"/>
              <w:tr2bl w:val="nil"/>
            </w:tcBorders>
            <w:shd w:val="clear" w:color="auto" w:fill="auto"/>
            <w:vAlign w:val="center"/>
          </w:tcPr>
          <w:p w14:paraId="4945C4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r>
      <w:tr w14:paraId="0A4D8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091465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529" w:type="pct"/>
            <w:tcBorders>
              <w:tl2br w:val="nil"/>
              <w:tr2bl w:val="nil"/>
            </w:tcBorders>
            <w:shd w:val="clear" w:color="auto" w:fill="auto"/>
            <w:vAlign w:val="center"/>
          </w:tcPr>
          <w:p w14:paraId="363C10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蒸汽轮机模型</w:t>
            </w:r>
          </w:p>
        </w:tc>
        <w:tc>
          <w:tcPr>
            <w:tcW w:w="3293" w:type="pct"/>
            <w:tcBorders>
              <w:tl2br w:val="nil"/>
              <w:tr2bl w:val="nil"/>
            </w:tcBorders>
            <w:shd w:val="clear" w:color="auto" w:fill="auto"/>
            <w:vAlign w:val="top"/>
          </w:tcPr>
          <w:p w14:paraId="0BBC5EDB">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由外汽缸、缸体剖视体、叶轮支架、叶轮、叶轮轴、汽缸支架、底座等组成。外形尺寸280mm×120mm×130mm，所有材质为金属、有机玻璃、塑料制。外汽缸为透明塑料。为可动模型。</w:t>
            </w:r>
          </w:p>
        </w:tc>
        <w:tc>
          <w:tcPr>
            <w:tcW w:w="229" w:type="pct"/>
            <w:tcBorders>
              <w:tl2br w:val="nil"/>
              <w:tr2bl w:val="nil"/>
            </w:tcBorders>
            <w:shd w:val="clear" w:color="auto" w:fill="auto"/>
            <w:vAlign w:val="center"/>
          </w:tcPr>
          <w:p w14:paraId="66D394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373197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1B56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433</w:t>
            </w:r>
          </w:p>
        </w:tc>
        <w:tc>
          <w:tcPr>
            <w:tcW w:w="324" w:type="pct"/>
            <w:tcBorders>
              <w:tl2br w:val="nil"/>
              <w:tr2bl w:val="nil"/>
            </w:tcBorders>
            <w:shd w:val="clear" w:color="auto" w:fill="auto"/>
            <w:vAlign w:val="center"/>
          </w:tcPr>
          <w:p w14:paraId="5B8FB4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433</w:t>
            </w:r>
          </w:p>
        </w:tc>
      </w:tr>
      <w:tr w14:paraId="2913C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007003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308</w:t>
            </w:r>
          </w:p>
        </w:tc>
        <w:tc>
          <w:tcPr>
            <w:tcW w:w="529" w:type="pct"/>
            <w:tcBorders>
              <w:tl2br w:val="nil"/>
              <w:tr2bl w:val="nil"/>
            </w:tcBorders>
            <w:shd w:val="clear" w:color="auto" w:fill="auto"/>
            <w:vAlign w:val="center"/>
          </w:tcPr>
          <w:p w14:paraId="496057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燃气轮机模型</w:t>
            </w:r>
          </w:p>
        </w:tc>
        <w:tc>
          <w:tcPr>
            <w:tcW w:w="3293" w:type="pct"/>
            <w:tcBorders>
              <w:tl2br w:val="nil"/>
              <w:tr2bl w:val="nil"/>
            </w:tcBorders>
            <w:shd w:val="clear" w:color="auto" w:fill="auto"/>
            <w:vAlign w:val="top"/>
          </w:tcPr>
          <w:p w14:paraId="6348C33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由缸体剖视体、外汽缸、叶轮支架、压气机叶轮、燃烧室剖体、透平叶轮、叶轮轴、缸体支架、底板构成。外形尺寸280mm×120mm×140mm，所有材质为金属、有机玻璃、塑料制。外汽缸为透明塑料。为可动模型。</w:t>
            </w:r>
          </w:p>
        </w:tc>
        <w:tc>
          <w:tcPr>
            <w:tcW w:w="229" w:type="pct"/>
            <w:tcBorders>
              <w:tl2br w:val="nil"/>
              <w:tr2bl w:val="nil"/>
            </w:tcBorders>
            <w:shd w:val="clear" w:color="auto" w:fill="auto"/>
            <w:vAlign w:val="center"/>
          </w:tcPr>
          <w:p w14:paraId="25BF34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BB6F2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2CE0F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433</w:t>
            </w:r>
          </w:p>
        </w:tc>
        <w:tc>
          <w:tcPr>
            <w:tcW w:w="324" w:type="pct"/>
            <w:tcBorders>
              <w:tl2br w:val="nil"/>
              <w:tr2bl w:val="nil"/>
            </w:tcBorders>
            <w:shd w:val="clear" w:color="auto" w:fill="auto"/>
            <w:vAlign w:val="center"/>
          </w:tcPr>
          <w:p w14:paraId="078CC0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433</w:t>
            </w:r>
          </w:p>
        </w:tc>
      </w:tr>
      <w:tr w14:paraId="6659B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0" w:hRule="atLeast"/>
        </w:trPr>
        <w:tc>
          <w:tcPr>
            <w:tcW w:w="547" w:type="dxa"/>
            <w:tcBorders>
              <w:tl2br w:val="nil"/>
              <w:tr2bl w:val="nil"/>
            </w:tcBorders>
            <w:shd w:val="clear" w:color="auto" w:fill="auto"/>
            <w:vAlign w:val="center"/>
          </w:tcPr>
          <w:p w14:paraId="600CF8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w:t>
            </w:r>
          </w:p>
        </w:tc>
        <w:tc>
          <w:tcPr>
            <w:tcW w:w="529" w:type="pct"/>
            <w:tcBorders>
              <w:tl2br w:val="nil"/>
              <w:tr2bl w:val="nil"/>
            </w:tcBorders>
            <w:shd w:val="clear" w:color="auto" w:fill="auto"/>
            <w:vAlign w:val="center"/>
          </w:tcPr>
          <w:p w14:paraId="56BA51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高压输变电模拟演示器</w:t>
            </w:r>
          </w:p>
        </w:tc>
        <w:tc>
          <w:tcPr>
            <w:tcW w:w="3293" w:type="pct"/>
            <w:tcBorders>
              <w:tl2br w:val="nil"/>
              <w:tr2bl w:val="nil"/>
            </w:tcBorders>
            <w:shd w:val="clear" w:color="auto" w:fill="auto"/>
            <w:vAlign w:val="top"/>
          </w:tcPr>
          <w:p w14:paraId="671D6DF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两对输电线路，线路中每根导线电阻均相同（4欧），其中一对线路终点直接接用电器（3.8V小灯泡），另一对线路外接交流2-4V的电压升压变压器（升压比12：1），升压后经输电线路降压变压器（降压比1：12）降压后再输送到用电器（3.8V小灯泡）。产品由底座、变压器、支架、灯泡、灯座等组成。底座采用木质，外形尺寸：500mm×195mm×16mm。</w:t>
            </w:r>
          </w:p>
        </w:tc>
        <w:tc>
          <w:tcPr>
            <w:tcW w:w="229" w:type="pct"/>
            <w:tcBorders>
              <w:tl2br w:val="nil"/>
              <w:tr2bl w:val="nil"/>
            </w:tcBorders>
            <w:shd w:val="clear" w:color="auto" w:fill="auto"/>
            <w:vAlign w:val="center"/>
          </w:tcPr>
          <w:p w14:paraId="0224EA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7A8C6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CE94A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324" w:type="pct"/>
            <w:tcBorders>
              <w:tl2br w:val="nil"/>
              <w:tr2bl w:val="nil"/>
            </w:tcBorders>
            <w:shd w:val="clear" w:color="auto" w:fill="auto"/>
            <w:vAlign w:val="center"/>
          </w:tcPr>
          <w:p w14:paraId="4C1B79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r>
      <w:tr w14:paraId="47172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3A7AB5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529" w:type="pct"/>
            <w:tcBorders>
              <w:tl2br w:val="nil"/>
              <w:tr2bl w:val="nil"/>
            </w:tcBorders>
            <w:shd w:val="clear" w:color="auto" w:fill="auto"/>
            <w:vAlign w:val="center"/>
          </w:tcPr>
          <w:p w14:paraId="78044F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车床变速器模型</w:t>
            </w:r>
          </w:p>
        </w:tc>
        <w:tc>
          <w:tcPr>
            <w:tcW w:w="3293" w:type="pct"/>
            <w:tcBorders>
              <w:tl2br w:val="nil"/>
              <w:tr2bl w:val="nil"/>
            </w:tcBorders>
            <w:shd w:val="clear" w:color="auto" w:fill="auto"/>
            <w:vAlign w:val="top"/>
          </w:tcPr>
          <w:p w14:paraId="3549227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金属和塑料制。仪器为两档齿轮变速，真实演示车床变速的过程。产品由框架、轴2根、齿轮4个、变换手柄、手摇柄及转盘构成。外形尺寸：15×110×90mm。</w:t>
            </w:r>
          </w:p>
        </w:tc>
        <w:tc>
          <w:tcPr>
            <w:tcW w:w="229" w:type="pct"/>
            <w:tcBorders>
              <w:tl2br w:val="nil"/>
              <w:tr2bl w:val="nil"/>
            </w:tcBorders>
            <w:shd w:val="clear" w:color="auto" w:fill="auto"/>
            <w:vAlign w:val="center"/>
          </w:tcPr>
          <w:p w14:paraId="04FA20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820FE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AF09D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633</w:t>
            </w:r>
          </w:p>
        </w:tc>
        <w:tc>
          <w:tcPr>
            <w:tcW w:w="324" w:type="pct"/>
            <w:tcBorders>
              <w:tl2br w:val="nil"/>
              <w:tr2bl w:val="nil"/>
            </w:tcBorders>
            <w:shd w:val="clear" w:color="auto" w:fill="auto"/>
            <w:vAlign w:val="center"/>
          </w:tcPr>
          <w:p w14:paraId="59649D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633</w:t>
            </w:r>
          </w:p>
        </w:tc>
      </w:tr>
      <w:tr w14:paraId="129D1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trPr>
        <w:tc>
          <w:tcPr>
            <w:tcW w:w="547" w:type="dxa"/>
            <w:tcBorders>
              <w:tl2br w:val="nil"/>
              <w:tr2bl w:val="nil"/>
            </w:tcBorders>
            <w:shd w:val="clear" w:color="auto" w:fill="auto"/>
            <w:vAlign w:val="center"/>
          </w:tcPr>
          <w:p w14:paraId="2B6ED1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311</w:t>
            </w:r>
          </w:p>
        </w:tc>
        <w:tc>
          <w:tcPr>
            <w:tcW w:w="529" w:type="pct"/>
            <w:tcBorders>
              <w:tl2br w:val="nil"/>
              <w:tr2bl w:val="nil"/>
            </w:tcBorders>
            <w:shd w:val="clear" w:color="auto" w:fill="auto"/>
            <w:vAlign w:val="center"/>
          </w:tcPr>
          <w:p w14:paraId="20C81C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汽车变速箱模型</w:t>
            </w:r>
          </w:p>
        </w:tc>
        <w:tc>
          <w:tcPr>
            <w:tcW w:w="3293" w:type="pct"/>
            <w:tcBorders>
              <w:tl2br w:val="nil"/>
              <w:tr2bl w:val="nil"/>
            </w:tcBorders>
            <w:shd w:val="clear" w:color="auto" w:fill="auto"/>
            <w:vAlign w:val="top"/>
          </w:tcPr>
          <w:p w14:paraId="1C1D2782">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1.外形尺寸：140×110×90mm；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 两档齿轮变速，大离合齿轮和小离合齿轮咬合，并有换挡器连接孔。</w:t>
            </w:r>
          </w:p>
        </w:tc>
        <w:tc>
          <w:tcPr>
            <w:tcW w:w="229" w:type="pct"/>
            <w:tcBorders>
              <w:tl2br w:val="nil"/>
              <w:tr2bl w:val="nil"/>
            </w:tcBorders>
            <w:shd w:val="clear" w:color="auto" w:fill="auto"/>
            <w:vAlign w:val="center"/>
          </w:tcPr>
          <w:p w14:paraId="3BBF23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B1C32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52414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633</w:t>
            </w:r>
          </w:p>
        </w:tc>
        <w:tc>
          <w:tcPr>
            <w:tcW w:w="324" w:type="pct"/>
            <w:tcBorders>
              <w:tl2br w:val="nil"/>
              <w:tr2bl w:val="nil"/>
            </w:tcBorders>
            <w:shd w:val="clear" w:color="auto" w:fill="auto"/>
            <w:vAlign w:val="center"/>
          </w:tcPr>
          <w:p w14:paraId="393A1E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633</w:t>
            </w:r>
          </w:p>
        </w:tc>
      </w:tr>
      <w:tr w14:paraId="08E9E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23D17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529" w:type="pct"/>
            <w:tcBorders>
              <w:tl2br w:val="nil"/>
              <w:tr2bl w:val="nil"/>
            </w:tcBorders>
            <w:shd w:val="clear" w:color="auto" w:fill="auto"/>
            <w:vAlign w:val="center"/>
          </w:tcPr>
          <w:p w14:paraId="4F92C0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机械机构模型</w:t>
            </w:r>
          </w:p>
        </w:tc>
        <w:tc>
          <w:tcPr>
            <w:tcW w:w="3293" w:type="pct"/>
            <w:tcBorders>
              <w:tl2br w:val="nil"/>
              <w:tr2bl w:val="nil"/>
            </w:tcBorders>
            <w:shd w:val="clear" w:color="auto" w:fill="auto"/>
            <w:vAlign w:val="center"/>
          </w:tcPr>
          <w:p w14:paraId="07F77F8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曲柄摇杆机构、双曲柄机构、双摇杆机构、曲柄滑块机构、凸轮机构</w:t>
            </w:r>
          </w:p>
        </w:tc>
        <w:tc>
          <w:tcPr>
            <w:tcW w:w="229" w:type="pct"/>
            <w:tcBorders>
              <w:tl2br w:val="nil"/>
              <w:tr2bl w:val="nil"/>
            </w:tcBorders>
            <w:shd w:val="clear" w:color="auto" w:fill="auto"/>
            <w:vAlign w:val="center"/>
          </w:tcPr>
          <w:p w14:paraId="3FF818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C7354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9866B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w:t>
            </w:r>
          </w:p>
        </w:tc>
        <w:tc>
          <w:tcPr>
            <w:tcW w:w="324" w:type="pct"/>
            <w:tcBorders>
              <w:tl2br w:val="nil"/>
              <w:tr2bl w:val="nil"/>
            </w:tcBorders>
            <w:shd w:val="clear" w:color="auto" w:fill="auto"/>
            <w:vAlign w:val="center"/>
          </w:tcPr>
          <w:p w14:paraId="5DFB9C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w:t>
            </w:r>
          </w:p>
        </w:tc>
      </w:tr>
      <w:tr w14:paraId="72E26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7C67C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w:t>
            </w:r>
          </w:p>
        </w:tc>
        <w:tc>
          <w:tcPr>
            <w:tcW w:w="529" w:type="pct"/>
            <w:tcBorders>
              <w:tl2br w:val="nil"/>
              <w:tr2bl w:val="nil"/>
            </w:tcBorders>
            <w:shd w:val="clear" w:color="auto" w:fill="auto"/>
            <w:vAlign w:val="center"/>
          </w:tcPr>
          <w:p w14:paraId="3F9952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机械传动模型</w:t>
            </w:r>
          </w:p>
        </w:tc>
        <w:tc>
          <w:tcPr>
            <w:tcW w:w="3293" w:type="pct"/>
            <w:tcBorders>
              <w:tl2br w:val="nil"/>
              <w:tr2bl w:val="nil"/>
            </w:tcBorders>
            <w:shd w:val="clear" w:color="auto" w:fill="auto"/>
            <w:vAlign w:val="center"/>
          </w:tcPr>
          <w:p w14:paraId="288ED0B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含齿轮传动、皮带传动、链传动、蜗轮蜗杆传动、摩擦轮传动</w:t>
            </w:r>
          </w:p>
        </w:tc>
        <w:tc>
          <w:tcPr>
            <w:tcW w:w="229" w:type="pct"/>
            <w:tcBorders>
              <w:tl2br w:val="nil"/>
              <w:tr2bl w:val="nil"/>
            </w:tcBorders>
            <w:shd w:val="clear" w:color="auto" w:fill="auto"/>
            <w:vAlign w:val="center"/>
          </w:tcPr>
          <w:p w14:paraId="730325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4981C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82781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w:t>
            </w:r>
          </w:p>
        </w:tc>
        <w:tc>
          <w:tcPr>
            <w:tcW w:w="324" w:type="pct"/>
            <w:tcBorders>
              <w:tl2br w:val="nil"/>
              <w:tr2bl w:val="nil"/>
            </w:tcBorders>
            <w:shd w:val="clear" w:color="auto" w:fill="auto"/>
            <w:vAlign w:val="center"/>
          </w:tcPr>
          <w:p w14:paraId="7B07C9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w:t>
            </w:r>
          </w:p>
        </w:tc>
      </w:tr>
      <w:tr w14:paraId="4EA2C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0" w:hRule="atLeast"/>
        </w:trPr>
        <w:tc>
          <w:tcPr>
            <w:tcW w:w="547" w:type="dxa"/>
            <w:tcBorders>
              <w:tl2br w:val="nil"/>
              <w:tr2bl w:val="nil"/>
            </w:tcBorders>
            <w:shd w:val="clear" w:color="auto" w:fill="auto"/>
            <w:vAlign w:val="center"/>
          </w:tcPr>
          <w:p w14:paraId="7F2602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314</w:t>
            </w:r>
          </w:p>
        </w:tc>
        <w:tc>
          <w:tcPr>
            <w:tcW w:w="529" w:type="pct"/>
            <w:tcBorders>
              <w:tl2br w:val="nil"/>
              <w:tr2bl w:val="nil"/>
            </w:tcBorders>
            <w:shd w:val="clear" w:color="auto" w:fill="auto"/>
            <w:vAlign w:val="center"/>
          </w:tcPr>
          <w:p w14:paraId="5411DE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液压传动模型</w:t>
            </w:r>
          </w:p>
        </w:tc>
        <w:tc>
          <w:tcPr>
            <w:tcW w:w="3293" w:type="pct"/>
            <w:tcBorders>
              <w:tl2br w:val="nil"/>
              <w:tr2bl w:val="nil"/>
            </w:tcBorders>
            <w:shd w:val="clear" w:color="auto" w:fill="auto"/>
            <w:vAlign w:val="center"/>
          </w:tcPr>
          <w:p w14:paraId="322DFB7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为液压千斤顶结构，液压缸的活塞、液压泵和单向阀工作过程清晰，全透明设计，真正演示液压传动系统的工作原理，直观明了的看到液压传动系统的工作过程，学生可动手参与。</w:t>
            </w:r>
          </w:p>
        </w:tc>
        <w:tc>
          <w:tcPr>
            <w:tcW w:w="229" w:type="pct"/>
            <w:tcBorders>
              <w:tl2br w:val="nil"/>
              <w:tr2bl w:val="nil"/>
            </w:tcBorders>
            <w:shd w:val="clear" w:color="auto" w:fill="auto"/>
            <w:vAlign w:val="center"/>
          </w:tcPr>
          <w:p w14:paraId="222F21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8202F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84537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433</w:t>
            </w:r>
          </w:p>
        </w:tc>
        <w:tc>
          <w:tcPr>
            <w:tcW w:w="324" w:type="pct"/>
            <w:tcBorders>
              <w:tl2br w:val="nil"/>
              <w:tr2bl w:val="nil"/>
            </w:tcBorders>
            <w:shd w:val="clear" w:color="auto" w:fill="auto"/>
            <w:vAlign w:val="center"/>
          </w:tcPr>
          <w:p w14:paraId="6786F0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433</w:t>
            </w:r>
          </w:p>
        </w:tc>
      </w:tr>
      <w:tr w14:paraId="2F3F6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80" w:hRule="atLeast"/>
        </w:trPr>
        <w:tc>
          <w:tcPr>
            <w:tcW w:w="547" w:type="dxa"/>
            <w:tcBorders>
              <w:tl2br w:val="nil"/>
              <w:tr2bl w:val="nil"/>
            </w:tcBorders>
            <w:shd w:val="clear" w:color="auto" w:fill="auto"/>
            <w:vAlign w:val="center"/>
          </w:tcPr>
          <w:p w14:paraId="3E70F2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w:t>
            </w:r>
          </w:p>
        </w:tc>
        <w:tc>
          <w:tcPr>
            <w:tcW w:w="529" w:type="pct"/>
            <w:tcBorders>
              <w:tl2br w:val="nil"/>
              <w:tr2bl w:val="nil"/>
            </w:tcBorders>
            <w:shd w:val="clear" w:color="auto" w:fill="auto"/>
            <w:vAlign w:val="center"/>
          </w:tcPr>
          <w:p w14:paraId="214489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汽车刹车系统模型</w:t>
            </w:r>
          </w:p>
        </w:tc>
        <w:tc>
          <w:tcPr>
            <w:tcW w:w="3293" w:type="pct"/>
            <w:tcBorders>
              <w:tl2br w:val="nil"/>
              <w:tr2bl w:val="nil"/>
            </w:tcBorders>
            <w:shd w:val="clear" w:color="auto" w:fill="auto"/>
            <w:vAlign w:val="top"/>
          </w:tcPr>
          <w:p w14:paraId="32DFED2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模型主要由底座、转轮、刹车装置、气路管、气压缸（注射器）、支架等构成。1.底座采用冷轧板冲压成型，表面烤黑漆，尺寸：270mm×110mm×12mm。2.转轮采用有机玻璃制成，直径100mm，厚4mm。</w:t>
            </w:r>
          </w:p>
        </w:tc>
        <w:tc>
          <w:tcPr>
            <w:tcW w:w="229" w:type="pct"/>
            <w:tcBorders>
              <w:tl2br w:val="nil"/>
              <w:tr2bl w:val="nil"/>
            </w:tcBorders>
            <w:shd w:val="clear" w:color="auto" w:fill="auto"/>
            <w:vAlign w:val="center"/>
          </w:tcPr>
          <w:p w14:paraId="5CF9CF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4FDFD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BFD6D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324" w:type="pct"/>
            <w:tcBorders>
              <w:tl2br w:val="nil"/>
              <w:tr2bl w:val="nil"/>
            </w:tcBorders>
            <w:shd w:val="clear" w:color="auto" w:fill="auto"/>
            <w:vAlign w:val="center"/>
          </w:tcPr>
          <w:p w14:paraId="47C19E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r>
      <w:tr w14:paraId="6DA73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7780F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529" w:type="pct"/>
            <w:tcBorders>
              <w:tl2br w:val="nil"/>
              <w:tr2bl w:val="nil"/>
            </w:tcBorders>
            <w:shd w:val="clear" w:color="auto" w:fill="auto"/>
            <w:vAlign w:val="center"/>
          </w:tcPr>
          <w:p w14:paraId="0A7B53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高中物理必修模块教学挂图</w:t>
            </w:r>
          </w:p>
        </w:tc>
        <w:tc>
          <w:tcPr>
            <w:tcW w:w="3293" w:type="pct"/>
            <w:tcBorders>
              <w:tl2br w:val="nil"/>
              <w:tr2bl w:val="nil"/>
            </w:tcBorders>
            <w:shd w:val="clear" w:color="auto" w:fill="auto"/>
            <w:vAlign w:val="center"/>
          </w:tcPr>
          <w:p w14:paraId="022B8A4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对开、铜版纸，40幅。</w:t>
            </w:r>
          </w:p>
        </w:tc>
        <w:tc>
          <w:tcPr>
            <w:tcW w:w="229" w:type="pct"/>
            <w:tcBorders>
              <w:tl2br w:val="nil"/>
              <w:tr2bl w:val="nil"/>
            </w:tcBorders>
            <w:shd w:val="clear" w:color="auto" w:fill="auto"/>
            <w:vAlign w:val="center"/>
          </w:tcPr>
          <w:p w14:paraId="5D3370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F2289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DDD53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324" w:type="pct"/>
            <w:tcBorders>
              <w:tl2br w:val="nil"/>
              <w:tr2bl w:val="nil"/>
            </w:tcBorders>
            <w:shd w:val="clear" w:color="auto" w:fill="auto"/>
            <w:vAlign w:val="center"/>
          </w:tcPr>
          <w:p w14:paraId="035330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r>
      <w:tr w14:paraId="7D301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D6A0B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w:t>
            </w:r>
          </w:p>
        </w:tc>
        <w:tc>
          <w:tcPr>
            <w:tcW w:w="529" w:type="pct"/>
            <w:tcBorders>
              <w:tl2br w:val="nil"/>
              <w:tr2bl w:val="nil"/>
            </w:tcBorders>
            <w:shd w:val="clear" w:color="auto" w:fill="auto"/>
            <w:vAlign w:val="center"/>
          </w:tcPr>
          <w:p w14:paraId="1993EE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高中物理系列1选修模块教学挂图</w:t>
            </w:r>
          </w:p>
        </w:tc>
        <w:tc>
          <w:tcPr>
            <w:tcW w:w="3293" w:type="pct"/>
            <w:tcBorders>
              <w:tl2br w:val="nil"/>
              <w:tr2bl w:val="nil"/>
            </w:tcBorders>
            <w:shd w:val="clear" w:color="auto" w:fill="auto"/>
            <w:vAlign w:val="center"/>
          </w:tcPr>
          <w:p w14:paraId="23E313A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对开、铜版纸，6幅。</w:t>
            </w:r>
          </w:p>
        </w:tc>
        <w:tc>
          <w:tcPr>
            <w:tcW w:w="229" w:type="pct"/>
            <w:tcBorders>
              <w:tl2br w:val="nil"/>
              <w:tr2bl w:val="nil"/>
            </w:tcBorders>
            <w:shd w:val="clear" w:color="auto" w:fill="auto"/>
            <w:vAlign w:val="center"/>
          </w:tcPr>
          <w:p w14:paraId="75630E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05EAF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2C16C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w:t>
            </w:r>
          </w:p>
        </w:tc>
        <w:tc>
          <w:tcPr>
            <w:tcW w:w="324" w:type="pct"/>
            <w:tcBorders>
              <w:tl2br w:val="nil"/>
              <w:tr2bl w:val="nil"/>
            </w:tcBorders>
            <w:shd w:val="clear" w:color="auto" w:fill="auto"/>
            <w:vAlign w:val="center"/>
          </w:tcPr>
          <w:p w14:paraId="58ECD2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w:t>
            </w:r>
          </w:p>
        </w:tc>
      </w:tr>
      <w:tr w14:paraId="00DC2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7B64E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318</w:t>
            </w:r>
          </w:p>
        </w:tc>
        <w:tc>
          <w:tcPr>
            <w:tcW w:w="529" w:type="pct"/>
            <w:tcBorders>
              <w:tl2br w:val="nil"/>
              <w:tr2bl w:val="nil"/>
            </w:tcBorders>
            <w:shd w:val="clear" w:color="auto" w:fill="auto"/>
            <w:vAlign w:val="center"/>
          </w:tcPr>
          <w:p w14:paraId="6F63CC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高中物理系列2选修模块教学挂图</w:t>
            </w:r>
          </w:p>
        </w:tc>
        <w:tc>
          <w:tcPr>
            <w:tcW w:w="3293" w:type="pct"/>
            <w:tcBorders>
              <w:tl2br w:val="nil"/>
              <w:tr2bl w:val="nil"/>
            </w:tcBorders>
            <w:shd w:val="clear" w:color="auto" w:fill="auto"/>
            <w:vAlign w:val="center"/>
          </w:tcPr>
          <w:p w14:paraId="4061577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对开、铜版纸，12幅。</w:t>
            </w:r>
          </w:p>
        </w:tc>
        <w:tc>
          <w:tcPr>
            <w:tcW w:w="229" w:type="pct"/>
            <w:tcBorders>
              <w:tl2br w:val="nil"/>
              <w:tr2bl w:val="nil"/>
            </w:tcBorders>
            <w:shd w:val="clear" w:color="auto" w:fill="auto"/>
            <w:vAlign w:val="center"/>
          </w:tcPr>
          <w:p w14:paraId="74A01E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ED373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50846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324" w:type="pct"/>
            <w:tcBorders>
              <w:tl2br w:val="nil"/>
              <w:tr2bl w:val="nil"/>
            </w:tcBorders>
            <w:shd w:val="clear" w:color="auto" w:fill="auto"/>
            <w:vAlign w:val="center"/>
          </w:tcPr>
          <w:p w14:paraId="110F4D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r>
      <w:tr w14:paraId="576FF6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A57AA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w:t>
            </w:r>
          </w:p>
        </w:tc>
        <w:tc>
          <w:tcPr>
            <w:tcW w:w="529" w:type="pct"/>
            <w:tcBorders>
              <w:tl2br w:val="nil"/>
              <w:tr2bl w:val="nil"/>
            </w:tcBorders>
            <w:shd w:val="clear" w:color="auto" w:fill="auto"/>
            <w:vAlign w:val="center"/>
          </w:tcPr>
          <w:p w14:paraId="11F3F4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高中物理系列3选修模块教学挂图</w:t>
            </w:r>
          </w:p>
        </w:tc>
        <w:tc>
          <w:tcPr>
            <w:tcW w:w="3293" w:type="pct"/>
            <w:tcBorders>
              <w:tl2br w:val="nil"/>
              <w:tr2bl w:val="nil"/>
            </w:tcBorders>
            <w:shd w:val="clear" w:color="auto" w:fill="auto"/>
            <w:vAlign w:val="center"/>
          </w:tcPr>
          <w:p w14:paraId="3E84882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对开、铜版纸，18幅。</w:t>
            </w:r>
          </w:p>
        </w:tc>
        <w:tc>
          <w:tcPr>
            <w:tcW w:w="229" w:type="pct"/>
            <w:tcBorders>
              <w:tl2br w:val="nil"/>
              <w:tr2bl w:val="nil"/>
            </w:tcBorders>
            <w:shd w:val="clear" w:color="auto" w:fill="auto"/>
            <w:vAlign w:val="center"/>
          </w:tcPr>
          <w:p w14:paraId="5D092F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99EC7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7102D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227</w:t>
            </w:r>
          </w:p>
        </w:tc>
        <w:tc>
          <w:tcPr>
            <w:tcW w:w="324" w:type="pct"/>
            <w:tcBorders>
              <w:tl2br w:val="nil"/>
              <w:tr2bl w:val="nil"/>
            </w:tcBorders>
            <w:shd w:val="clear" w:color="auto" w:fill="auto"/>
            <w:vAlign w:val="center"/>
          </w:tcPr>
          <w:p w14:paraId="07BD46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227</w:t>
            </w:r>
          </w:p>
        </w:tc>
      </w:tr>
      <w:tr w14:paraId="3EFE2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D7A4C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529" w:type="pct"/>
            <w:tcBorders>
              <w:tl2br w:val="nil"/>
              <w:tr2bl w:val="nil"/>
            </w:tcBorders>
            <w:shd w:val="clear" w:color="auto" w:fill="auto"/>
            <w:vAlign w:val="center"/>
          </w:tcPr>
          <w:p w14:paraId="09B9FD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简明物理学史挂图</w:t>
            </w:r>
          </w:p>
        </w:tc>
        <w:tc>
          <w:tcPr>
            <w:tcW w:w="3293" w:type="pct"/>
            <w:tcBorders>
              <w:tl2br w:val="nil"/>
              <w:tr2bl w:val="nil"/>
            </w:tcBorders>
            <w:shd w:val="clear" w:color="auto" w:fill="auto"/>
            <w:vAlign w:val="center"/>
          </w:tcPr>
          <w:p w14:paraId="634B4A9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对开、铜版纸，2幅。</w:t>
            </w:r>
          </w:p>
        </w:tc>
        <w:tc>
          <w:tcPr>
            <w:tcW w:w="229" w:type="pct"/>
            <w:tcBorders>
              <w:tl2br w:val="nil"/>
              <w:tr2bl w:val="nil"/>
            </w:tcBorders>
            <w:shd w:val="clear" w:color="auto" w:fill="auto"/>
            <w:vAlign w:val="center"/>
          </w:tcPr>
          <w:p w14:paraId="01B7A2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D53F4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1C42A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4" w:type="pct"/>
            <w:tcBorders>
              <w:tl2br w:val="nil"/>
              <w:tr2bl w:val="nil"/>
            </w:tcBorders>
            <w:shd w:val="clear" w:color="auto" w:fill="auto"/>
            <w:vAlign w:val="center"/>
          </w:tcPr>
          <w:p w14:paraId="1EE243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r>
      <w:tr w14:paraId="4944F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07BB9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321</w:t>
            </w:r>
          </w:p>
        </w:tc>
        <w:tc>
          <w:tcPr>
            <w:tcW w:w="529" w:type="pct"/>
            <w:tcBorders>
              <w:tl2br w:val="nil"/>
              <w:tr2bl w:val="nil"/>
            </w:tcBorders>
            <w:shd w:val="clear" w:color="auto" w:fill="auto"/>
            <w:vAlign w:val="center"/>
          </w:tcPr>
          <w:p w14:paraId="6D9781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实验规范操作和安全要求</w:t>
            </w:r>
          </w:p>
        </w:tc>
        <w:tc>
          <w:tcPr>
            <w:tcW w:w="3293" w:type="pct"/>
            <w:tcBorders>
              <w:tl2br w:val="nil"/>
              <w:tr2bl w:val="nil"/>
            </w:tcBorders>
            <w:shd w:val="clear" w:color="auto" w:fill="auto"/>
            <w:vAlign w:val="center"/>
          </w:tcPr>
          <w:p w14:paraId="5132B19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对开、铜版纸，2幅。</w:t>
            </w:r>
          </w:p>
        </w:tc>
        <w:tc>
          <w:tcPr>
            <w:tcW w:w="229" w:type="pct"/>
            <w:tcBorders>
              <w:tl2br w:val="nil"/>
              <w:tr2bl w:val="nil"/>
            </w:tcBorders>
            <w:shd w:val="clear" w:color="auto" w:fill="auto"/>
            <w:vAlign w:val="center"/>
          </w:tcPr>
          <w:p w14:paraId="12F257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CEA0B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F1E32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4" w:type="pct"/>
            <w:tcBorders>
              <w:tl2br w:val="nil"/>
              <w:tr2bl w:val="nil"/>
            </w:tcBorders>
            <w:shd w:val="clear" w:color="auto" w:fill="auto"/>
            <w:vAlign w:val="center"/>
          </w:tcPr>
          <w:p w14:paraId="052D04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r>
      <w:tr w14:paraId="1901A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92062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w:t>
            </w:r>
          </w:p>
        </w:tc>
        <w:tc>
          <w:tcPr>
            <w:tcW w:w="529" w:type="pct"/>
            <w:tcBorders>
              <w:tl2br w:val="nil"/>
              <w:tr2bl w:val="nil"/>
            </w:tcBorders>
            <w:shd w:val="clear" w:color="auto" w:fill="auto"/>
            <w:vAlign w:val="center"/>
          </w:tcPr>
          <w:p w14:paraId="573010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高中物理必修模块投影片</w:t>
            </w:r>
          </w:p>
        </w:tc>
        <w:tc>
          <w:tcPr>
            <w:tcW w:w="3293" w:type="pct"/>
            <w:tcBorders>
              <w:tl2br w:val="nil"/>
              <w:tr2bl w:val="nil"/>
            </w:tcBorders>
            <w:shd w:val="clear" w:color="auto" w:fill="auto"/>
            <w:vAlign w:val="center"/>
          </w:tcPr>
          <w:p w14:paraId="4013E43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30片/套。</w:t>
            </w:r>
          </w:p>
        </w:tc>
        <w:tc>
          <w:tcPr>
            <w:tcW w:w="229" w:type="pct"/>
            <w:tcBorders>
              <w:tl2br w:val="nil"/>
              <w:tr2bl w:val="nil"/>
            </w:tcBorders>
            <w:shd w:val="clear" w:color="auto" w:fill="auto"/>
            <w:vAlign w:val="center"/>
          </w:tcPr>
          <w:p w14:paraId="3AFB57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C7C6A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DEC1A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271</w:t>
            </w:r>
          </w:p>
        </w:tc>
        <w:tc>
          <w:tcPr>
            <w:tcW w:w="324" w:type="pct"/>
            <w:tcBorders>
              <w:tl2br w:val="nil"/>
              <w:tr2bl w:val="nil"/>
            </w:tcBorders>
            <w:shd w:val="clear" w:color="auto" w:fill="auto"/>
            <w:vAlign w:val="center"/>
          </w:tcPr>
          <w:p w14:paraId="0C3C85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271</w:t>
            </w:r>
          </w:p>
        </w:tc>
      </w:tr>
      <w:tr w14:paraId="56E8C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318FF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323</w:t>
            </w:r>
          </w:p>
        </w:tc>
        <w:tc>
          <w:tcPr>
            <w:tcW w:w="529" w:type="pct"/>
            <w:tcBorders>
              <w:tl2br w:val="nil"/>
              <w:tr2bl w:val="nil"/>
            </w:tcBorders>
            <w:shd w:val="clear" w:color="auto" w:fill="auto"/>
            <w:vAlign w:val="center"/>
          </w:tcPr>
          <w:p w14:paraId="7452E5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高中物理系列1选修模块投影片</w:t>
            </w:r>
          </w:p>
        </w:tc>
        <w:tc>
          <w:tcPr>
            <w:tcW w:w="3293" w:type="pct"/>
            <w:tcBorders>
              <w:tl2br w:val="nil"/>
              <w:tr2bl w:val="nil"/>
            </w:tcBorders>
            <w:shd w:val="clear" w:color="auto" w:fill="auto"/>
            <w:vAlign w:val="center"/>
          </w:tcPr>
          <w:p w14:paraId="2CEC341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20片/套。</w:t>
            </w:r>
          </w:p>
        </w:tc>
        <w:tc>
          <w:tcPr>
            <w:tcW w:w="229" w:type="pct"/>
            <w:tcBorders>
              <w:tl2br w:val="nil"/>
              <w:tr2bl w:val="nil"/>
            </w:tcBorders>
            <w:shd w:val="clear" w:color="auto" w:fill="auto"/>
            <w:vAlign w:val="center"/>
          </w:tcPr>
          <w:p w14:paraId="50D9FE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8B964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8BC45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324" w:type="pct"/>
            <w:tcBorders>
              <w:tl2br w:val="nil"/>
              <w:tr2bl w:val="nil"/>
            </w:tcBorders>
            <w:shd w:val="clear" w:color="auto" w:fill="auto"/>
            <w:vAlign w:val="center"/>
          </w:tcPr>
          <w:p w14:paraId="0800EC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73C2F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B5F88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324</w:t>
            </w:r>
          </w:p>
        </w:tc>
        <w:tc>
          <w:tcPr>
            <w:tcW w:w="529" w:type="pct"/>
            <w:tcBorders>
              <w:tl2br w:val="nil"/>
              <w:tr2bl w:val="nil"/>
            </w:tcBorders>
            <w:shd w:val="clear" w:color="auto" w:fill="auto"/>
            <w:vAlign w:val="center"/>
          </w:tcPr>
          <w:p w14:paraId="0E567B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高中物理系列2选修模块投影片</w:t>
            </w:r>
          </w:p>
        </w:tc>
        <w:tc>
          <w:tcPr>
            <w:tcW w:w="3293" w:type="pct"/>
            <w:tcBorders>
              <w:tl2br w:val="nil"/>
              <w:tr2bl w:val="nil"/>
            </w:tcBorders>
            <w:shd w:val="clear" w:color="auto" w:fill="auto"/>
            <w:vAlign w:val="center"/>
          </w:tcPr>
          <w:p w14:paraId="6957DEE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15片/套。</w:t>
            </w:r>
          </w:p>
        </w:tc>
        <w:tc>
          <w:tcPr>
            <w:tcW w:w="229" w:type="pct"/>
            <w:tcBorders>
              <w:tl2br w:val="nil"/>
              <w:tr2bl w:val="nil"/>
            </w:tcBorders>
            <w:shd w:val="clear" w:color="auto" w:fill="auto"/>
            <w:vAlign w:val="center"/>
          </w:tcPr>
          <w:p w14:paraId="7E01FF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EAE5B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0F73F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324" w:type="pct"/>
            <w:tcBorders>
              <w:tl2br w:val="nil"/>
              <w:tr2bl w:val="nil"/>
            </w:tcBorders>
            <w:shd w:val="clear" w:color="auto" w:fill="auto"/>
            <w:vAlign w:val="center"/>
          </w:tcPr>
          <w:p w14:paraId="25A887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r>
      <w:tr w14:paraId="731F9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60C5A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529" w:type="pct"/>
            <w:tcBorders>
              <w:tl2br w:val="nil"/>
              <w:tr2bl w:val="nil"/>
            </w:tcBorders>
            <w:shd w:val="clear" w:color="auto" w:fill="auto"/>
            <w:vAlign w:val="center"/>
          </w:tcPr>
          <w:p w14:paraId="6CA04B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高中物理系列3选修模块投影片</w:t>
            </w:r>
          </w:p>
        </w:tc>
        <w:tc>
          <w:tcPr>
            <w:tcW w:w="3293" w:type="pct"/>
            <w:tcBorders>
              <w:tl2br w:val="nil"/>
              <w:tr2bl w:val="nil"/>
            </w:tcBorders>
            <w:shd w:val="clear" w:color="auto" w:fill="auto"/>
            <w:vAlign w:val="center"/>
          </w:tcPr>
          <w:p w14:paraId="0ABE7DE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25片/套。</w:t>
            </w:r>
          </w:p>
        </w:tc>
        <w:tc>
          <w:tcPr>
            <w:tcW w:w="229" w:type="pct"/>
            <w:tcBorders>
              <w:tl2br w:val="nil"/>
              <w:tr2bl w:val="nil"/>
            </w:tcBorders>
            <w:shd w:val="clear" w:color="auto" w:fill="auto"/>
            <w:vAlign w:val="center"/>
          </w:tcPr>
          <w:p w14:paraId="38EE61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EE11C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DECBE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324" w:type="pct"/>
            <w:tcBorders>
              <w:tl2br w:val="nil"/>
              <w:tr2bl w:val="nil"/>
            </w:tcBorders>
            <w:shd w:val="clear" w:color="auto" w:fill="auto"/>
            <w:vAlign w:val="center"/>
          </w:tcPr>
          <w:p w14:paraId="1BFE00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r>
      <w:tr w14:paraId="3DC92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3C657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w:t>
            </w:r>
          </w:p>
        </w:tc>
        <w:tc>
          <w:tcPr>
            <w:tcW w:w="529" w:type="pct"/>
            <w:tcBorders>
              <w:tl2br w:val="nil"/>
              <w:tr2bl w:val="nil"/>
            </w:tcBorders>
            <w:shd w:val="clear" w:color="auto" w:fill="auto"/>
            <w:vAlign w:val="center"/>
          </w:tcPr>
          <w:p w14:paraId="23548D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高中物理必修模块多媒体互动教学软件</w:t>
            </w:r>
          </w:p>
        </w:tc>
        <w:tc>
          <w:tcPr>
            <w:tcW w:w="3293" w:type="pct"/>
            <w:tcBorders>
              <w:tl2br w:val="nil"/>
              <w:tr2bl w:val="nil"/>
            </w:tcBorders>
            <w:shd w:val="clear" w:color="auto" w:fill="auto"/>
            <w:vAlign w:val="center"/>
          </w:tcPr>
          <w:p w14:paraId="3855B26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1碟/套。</w:t>
            </w:r>
          </w:p>
        </w:tc>
        <w:tc>
          <w:tcPr>
            <w:tcW w:w="229" w:type="pct"/>
            <w:tcBorders>
              <w:tl2br w:val="nil"/>
              <w:tr2bl w:val="nil"/>
            </w:tcBorders>
            <w:shd w:val="clear" w:color="auto" w:fill="auto"/>
            <w:vAlign w:val="center"/>
          </w:tcPr>
          <w:p w14:paraId="4A5683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A5A01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E61C5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4" w:type="pct"/>
            <w:tcBorders>
              <w:tl2br w:val="nil"/>
              <w:tr2bl w:val="nil"/>
            </w:tcBorders>
            <w:shd w:val="clear" w:color="auto" w:fill="auto"/>
            <w:vAlign w:val="center"/>
          </w:tcPr>
          <w:p w14:paraId="7B0E2E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r>
      <w:tr w14:paraId="6F76C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97E50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c>
          <w:tcPr>
            <w:tcW w:w="529" w:type="pct"/>
            <w:tcBorders>
              <w:tl2br w:val="nil"/>
              <w:tr2bl w:val="nil"/>
            </w:tcBorders>
            <w:shd w:val="clear" w:color="auto" w:fill="auto"/>
            <w:vAlign w:val="center"/>
          </w:tcPr>
          <w:p w14:paraId="746963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高中物理系列1选修模块多媒体互动教学软件</w:t>
            </w:r>
          </w:p>
        </w:tc>
        <w:tc>
          <w:tcPr>
            <w:tcW w:w="3293" w:type="pct"/>
            <w:tcBorders>
              <w:tl2br w:val="nil"/>
              <w:tr2bl w:val="nil"/>
            </w:tcBorders>
            <w:shd w:val="clear" w:color="auto" w:fill="auto"/>
            <w:vAlign w:val="center"/>
          </w:tcPr>
          <w:p w14:paraId="2564B2C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1碟/套。</w:t>
            </w:r>
          </w:p>
        </w:tc>
        <w:tc>
          <w:tcPr>
            <w:tcW w:w="229" w:type="pct"/>
            <w:tcBorders>
              <w:tl2br w:val="nil"/>
              <w:tr2bl w:val="nil"/>
            </w:tcBorders>
            <w:shd w:val="clear" w:color="auto" w:fill="auto"/>
            <w:vAlign w:val="center"/>
          </w:tcPr>
          <w:p w14:paraId="4F0240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F6267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5290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4" w:type="pct"/>
            <w:tcBorders>
              <w:tl2br w:val="nil"/>
              <w:tr2bl w:val="nil"/>
            </w:tcBorders>
            <w:shd w:val="clear" w:color="auto" w:fill="auto"/>
            <w:vAlign w:val="center"/>
          </w:tcPr>
          <w:p w14:paraId="197B11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r>
      <w:tr w14:paraId="741CF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34B4D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w:t>
            </w:r>
          </w:p>
        </w:tc>
        <w:tc>
          <w:tcPr>
            <w:tcW w:w="529" w:type="pct"/>
            <w:tcBorders>
              <w:tl2br w:val="nil"/>
              <w:tr2bl w:val="nil"/>
            </w:tcBorders>
            <w:shd w:val="clear" w:color="auto" w:fill="auto"/>
            <w:vAlign w:val="center"/>
          </w:tcPr>
          <w:p w14:paraId="051D60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高中物理系列2选修模块多媒体互动教学软件</w:t>
            </w:r>
          </w:p>
        </w:tc>
        <w:tc>
          <w:tcPr>
            <w:tcW w:w="3293" w:type="pct"/>
            <w:tcBorders>
              <w:tl2br w:val="nil"/>
              <w:tr2bl w:val="nil"/>
            </w:tcBorders>
            <w:shd w:val="clear" w:color="auto" w:fill="auto"/>
            <w:vAlign w:val="center"/>
          </w:tcPr>
          <w:p w14:paraId="522253E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1碟/套。</w:t>
            </w:r>
          </w:p>
        </w:tc>
        <w:tc>
          <w:tcPr>
            <w:tcW w:w="229" w:type="pct"/>
            <w:tcBorders>
              <w:tl2br w:val="nil"/>
              <w:tr2bl w:val="nil"/>
            </w:tcBorders>
            <w:shd w:val="clear" w:color="auto" w:fill="auto"/>
            <w:vAlign w:val="center"/>
          </w:tcPr>
          <w:p w14:paraId="46B6E7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DD1A6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8CA5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4" w:type="pct"/>
            <w:tcBorders>
              <w:tl2br w:val="nil"/>
              <w:tr2bl w:val="nil"/>
            </w:tcBorders>
            <w:shd w:val="clear" w:color="auto" w:fill="auto"/>
            <w:vAlign w:val="center"/>
          </w:tcPr>
          <w:p w14:paraId="454457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r>
      <w:tr w14:paraId="4E626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30B58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w:t>
            </w:r>
          </w:p>
        </w:tc>
        <w:tc>
          <w:tcPr>
            <w:tcW w:w="529" w:type="pct"/>
            <w:tcBorders>
              <w:tl2br w:val="nil"/>
              <w:tr2bl w:val="nil"/>
            </w:tcBorders>
            <w:shd w:val="clear" w:color="auto" w:fill="auto"/>
            <w:vAlign w:val="center"/>
          </w:tcPr>
          <w:p w14:paraId="5FF9FD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高中物理系列3选修模块多媒体互动教学软件</w:t>
            </w:r>
          </w:p>
        </w:tc>
        <w:tc>
          <w:tcPr>
            <w:tcW w:w="3293" w:type="pct"/>
            <w:tcBorders>
              <w:tl2br w:val="nil"/>
              <w:tr2bl w:val="nil"/>
            </w:tcBorders>
            <w:shd w:val="clear" w:color="auto" w:fill="auto"/>
            <w:vAlign w:val="center"/>
          </w:tcPr>
          <w:p w14:paraId="03EA572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1碟/套。</w:t>
            </w:r>
          </w:p>
        </w:tc>
        <w:tc>
          <w:tcPr>
            <w:tcW w:w="229" w:type="pct"/>
            <w:tcBorders>
              <w:tl2br w:val="nil"/>
              <w:tr2bl w:val="nil"/>
            </w:tcBorders>
            <w:shd w:val="clear" w:color="auto" w:fill="auto"/>
            <w:vAlign w:val="center"/>
          </w:tcPr>
          <w:p w14:paraId="3972CD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47525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2750F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4" w:type="pct"/>
            <w:tcBorders>
              <w:tl2br w:val="nil"/>
              <w:tr2bl w:val="nil"/>
            </w:tcBorders>
            <w:shd w:val="clear" w:color="auto" w:fill="auto"/>
            <w:vAlign w:val="center"/>
          </w:tcPr>
          <w:p w14:paraId="20F716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r>
      <w:tr w14:paraId="1FA0E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DCA38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529" w:type="pct"/>
            <w:tcBorders>
              <w:tl2br w:val="nil"/>
              <w:tr2bl w:val="nil"/>
            </w:tcBorders>
            <w:shd w:val="clear" w:color="auto" w:fill="auto"/>
            <w:vAlign w:val="center"/>
          </w:tcPr>
          <w:p w14:paraId="5A3F76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3" w:type="pct"/>
            <w:tcBorders>
              <w:tl2br w:val="nil"/>
              <w:tr2bl w:val="nil"/>
            </w:tcBorders>
            <w:shd w:val="clear" w:color="auto" w:fill="auto"/>
            <w:vAlign w:val="center"/>
          </w:tcPr>
          <w:p w14:paraId="6F772C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10mL。</w:t>
            </w:r>
          </w:p>
        </w:tc>
        <w:tc>
          <w:tcPr>
            <w:tcW w:w="229" w:type="pct"/>
            <w:tcBorders>
              <w:tl2br w:val="nil"/>
              <w:tr2bl w:val="nil"/>
            </w:tcBorders>
            <w:shd w:val="clear" w:color="auto" w:fill="auto"/>
            <w:vAlign w:val="center"/>
          </w:tcPr>
          <w:p w14:paraId="7419F9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6F187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2E79E5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4" w:type="pct"/>
            <w:tcBorders>
              <w:tl2br w:val="nil"/>
              <w:tr2bl w:val="nil"/>
            </w:tcBorders>
            <w:shd w:val="clear" w:color="auto" w:fill="auto"/>
            <w:vAlign w:val="center"/>
          </w:tcPr>
          <w:p w14:paraId="012BCC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2DE9B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1AC88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331</w:t>
            </w:r>
          </w:p>
        </w:tc>
        <w:tc>
          <w:tcPr>
            <w:tcW w:w="529" w:type="pct"/>
            <w:tcBorders>
              <w:tl2br w:val="nil"/>
              <w:tr2bl w:val="nil"/>
            </w:tcBorders>
            <w:shd w:val="clear" w:color="auto" w:fill="auto"/>
            <w:vAlign w:val="center"/>
          </w:tcPr>
          <w:p w14:paraId="74804B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3" w:type="pct"/>
            <w:tcBorders>
              <w:tl2br w:val="nil"/>
              <w:tr2bl w:val="nil"/>
            </w:tcBorders>
            <w:shd w:val="clear" w:color="auto" w:fill="auto"/>
            <w:vAlign w:val="center"/>
          </w:tcPr>
          <w:p w14:paraId="54DB69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50mL。</w:t>
            </w:r>
          </w:p>
        </w:tc>
        <w:tc>
          <w:tcPr>
            <w:tcW w:w="229" w:type="pct"/>
            <w:tcBorders>
              <w:tl2br w:val="nil"/>
              <w:tr2bl w:val="nil"/>
            </w:tcBorders>
            <w:shd w:val="clear" w:color="auto" w:fill="auto"/>
            <w:vAlign w:val="center"/>
          </w:tcPr>
          <w:p w14:paraId="1D88D9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FB9BC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72FB9A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4" w:type="pct"/>
            <w:tcBorders>
              <w:tl2br w:val="nil"/>
              <w:tr2bl w:val="nil"/>
            </w:tcBorders>
            <w:shd w:val="clear" w:color="auto" w:fill="auto"/>
            <w:vAlign w:val="center"/>
          </w:tcPr>
          <w:p w14:paraId="159E29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6D12F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A22E3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332</w:t>
            </w:r>
          </w:p>
        </w:tc>
        <w:tc>
          <w:tcPr>
            <w:tcW w:w="529" w:type="pct"/>
            <w:tcBorders>
              <w:tl2br w:val="nil"/>
              <w:tr2bl w:val="nil"/>
            </w:tcBorders>
            <w:shd w:val="clear" w:color="auto" w:fill="auto"/>
            <w:vAlign w:val="center"/>
          </w:tcPr>
          <w:p w14:paraId="51B0B1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3" w:type="pct"/>
            <w:tcBorders>
              <w:tl2br w:val="nil"/>
              <w:tr2bl w:val="nil"/>
            </w:tcBorders>
            <w:shd w:val="clear" w:color="auto" w:fill="auto"/>
            <w:vAlign w:val="center"/>
          </w:tcPr>
          <w:p w14:paraId="73734E6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9" w:type="pct"/>
            <w:tcBorders>
              <w:tl2br w:val="nil"/>
              <w:tr2bl w:val="nil"/>
            </w:tcBorders>
            <w:shd w:val="clear" w:color="auto" w:fill="auto"/>
            <w:vAlign w:val="center"/>
          </w:tcPr>
          <w:p w14:paraId="01C275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1E246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41" w:type="pct"/>
            <w:tcBorders>
              <w:tl2br w:val="nil"/>
              <w:tr2bl w:val="nil"/>
            </w:tcBorders>
            <w:shd w:val="clear" w:color="auto" w:fill="auto"/>
            <w:noWrap/>
            <w:vAlign w:val="center"/>
          </w:tcPr>
          <w:p w14:paraId="39472A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24" w:type="pct"/>
            <w:tcBorders>
              <w:tl2br w:val="nil"/>
              <w:tr2bl w:val="nil"/>
            </w:tcBorders>
            <w:shd w:val="clear" w:color="auto" w:fill="auto"/>
            <w:vAlign w:val="center"/>
          </w:tcPr>
          <w:p w14:paraId="7275E6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270</w:t>
            </w:r>
          </w:p>
        </w:tc>
      </w:tr>
      <w:tr w14:paraId="142BA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F5E77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333</w:t>
            </w:r>
          </w:p>
        </w:tc>
        <w:tc>
          <w:tcPr>
            <w:tcW w:w="529" w:type="pct"/>
            <w:tcBorders>
              <w:tl2br w:val="nil"/>
              <w:tr2bl w:val="nil"/>
            </w:tcBorders>
            <w:shd w:val="clear" w:color="auto" w:fill="auto"/>
            <w:vAlign w:val="center"/>
          </w:tcPr>
          <w:p w14:paraId="20568F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量杯</w:t>
            </w:r>
          </w:p>
        </w:tc>
        <w:tc>
          <w:tcPr>
            <w:tcW w:w="3293" w:type="pct"/>
            <w:tcBorders>
              <w:tl2br w:val="nil"/>
              <w:tr2bl w:val="nil"/>
            </w:tcBorders>
            <w:shd w:val="clear" w:color="auto" w:fill="auto"/>
            <w:vAlign w:val="center"/>
          </w:tcPr>
          <w:p w14:paraId="2AFF6D6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9" w:type="pct"/>
            <w:tcBorders>
              <w:tl2br w:val="nil"/>
              <w:tr2bl w:val="nil"/>
            </w:tcBorders>
            <w:shd w:val="clear" w:color="auto" w:fill="auto"/>
            <w:vAlign w:val="center"/>
          </w:tcPr>
          <w:p w14:paraId="47B153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8C52F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5A227E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4" w:type="pct"/>
            <w:tcBorders>
              <w:tl2br w:val="nil"/>
              <w:tr2bl w:val="nil"/>
            </w:tcBorders>
            <w:shd w:val="clear" w:color="auto" w:fill="auto"/>
            <w:vAlign w:val="center"/>
          </w:tcPr>
          <w:p w14:paraId="4CA278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r>
      <w:tr w14:paraId="11C07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92B9C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334</w:t>
            </w:r>
          </w:p>
        </w:tc>
        <w:tc>
          <w:tcPr>
            <w:tcW w:w="529" w:type="pct"/>
            <w:tcBorders>
              <w:tl2br w:val="nil"/>
              <w:tr2bl w:val="nil"/>
            </w:tcBorders>
            <w:shd w:val="clear" w:color="auto" w:fill="auto"/>
            <w:vAlign w:val="center"/>
          </w:tcPr>
          <w:p w14:paraId="663BA6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3" w:type="pct"/>
            <w:tcBorders>
              <w:tl2br w:val="nil"/>
              <w:tr2bl w:val="nil"/>
            </w:tcBorders>
            <w:shd w:val="clear" w:color="auto" w:fill="auto"/>
            <w:vAlign w:val="center"/>
          </w:tcPr>
          <w:p w14:paraId="19C6B98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φ15mm×150mm。</w:t>
            </w:r>
          </w:p>
        </w:tc>
        <w:tc>
          <w:tcPr>
            <w:tcW w:w="229" w:type="pct"/>
            <w:tcBorders>
              <w:tl2br w:val="nil"/>
              <w:tr2bl w:val="nil"/>
            </w:tcBorders>
            <w:shd w:val="clear" w:color="auto" w:fill="auto"/>
            <w:vAlign w:val="center"/>
          </w:tcPr>
          <w:p w14:paraId="60262A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11384F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41" w:type="pct"/>
            <w:tcBorders>
              <w:tl2br w:val="nil"/>
              <w:tr2bl w:val="nil"/>
            </w:tcBorders>
            <w:shd w:val="clear" w:color="auto" w:fill="auto"/>
            <w:noWrap/>
            <w:vAlign w:val="center"/>
          </w:tcPr>
          <w:p w14:paraId="2E18D4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0.7</w:t>
            </w:r>
          </w:p>
        </w:tc>
        <w:tc>
          <w:tcPr>
            <w:tcW w:w="324" w:type="pct"/>
            <w:tcBorders>
              <w:tl2br w:val="nil"/>
              <w:tr2bl w:val="nil"/>
            </w:tcBorders>
            <w:shd w:val="clear" w:color="auto" w:fill="auto"/>
            <w:vAlign w:val="center"/>
          </w:tcPr>
          <w:p w14:paraId="1CCFE6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r>
      <w:tr w14:paraId="212B8B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80869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335</w:t>
            </w:r>
          </w:p>
        </w:tc>
        <w:tc>
          <w:tcPr>
            <w:tcW w:w="529" w:type="pct"/>
            <w:tcBorders>
              <w:tl2br w:val="nil"/>
              <w:tr2bl w:val="nil"/>
            </w:tcBorders>
            <w:shd w:val="clear" w:color="auto" w:fill="auto"/>
            <w:vAlign w:val="center"/>
          </w:tcPr>
          <w:p w14:paraId="7C2262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3" w:type="pct"/>
            <w:tcBorders>
              <w:tl2br w:val="nil"/>
              <w:tr2bl w:val="nil"/>
            </w:tcBorders>
            <w:shd w:val="clear" w:color="auto" w:fill="auto"/>
            <w:vAlign w:val="center"/>
          </w:tcPr>
          <w:p w14:paraId="7CD732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φ32mm×200mm。</w:t>
            </w:r>
          </w:p>
        </w:tc>
        <w:tc>
          <w:tcPr>
            <w:tcW w:w="229" w:type="pct"/>
            <w:tcBorders>
              <w:tl2br w:val="nil"/>
              <w:tr2bl w:val="nil"/>
            </w:tcBorders>
            <w:shd w:val="clear" w:color="auto" w:fill="auto"/>
            <w:vAlign w:val="center"/>
          </w:tcPr>
          <w:p w14:paraId="52D279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5CD038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41" w:type="pct"/>
            <w:tcBorders>
              <w:tl2br w:val="nil"/>
              <w:tr2bl w:val="nil"/>
            </w:tcBorders>
            <w:shd w:val="clear" w:color="auto" w:fill="auto"/>
            <w:noWrap/>
            <w:vAlign w:val="center"/>
          </w:tcPr>
          <w:p w14:paraId="466055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4.875</w:t>
            </w:r>
          </w:p>
        </w:tc>
        <w:tc>
          <w:tcPr>
            <w:tcW w:w="324" w:type="pct"/>
            <w:tcBorders>
              <w:tl2br w:val="nil"/>
              <w:tr2bl w:val="nil"/>
            </w:tcBorders>
            <w:shd w:val="clear" w:color="auto" w:fill="auto"/>
            <w:vAlign w:val="center"/>
          </w:tcPr>
          <w:p w14:paraId="126021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146.25</w:t>
            </w:r>
          </w:p>
        </w:tc>
      </w:tr>
      <w:tr w14:paraId="7A49D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ADB36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w:t>
            </w:r>
          </w:p>
        </w:tc>
        <w:tc>
          <w:tcPr>
            <w:tcW w:w="529" w:type="pct"/>
            <w:tcBorders>
              <w:tl2br w:val="nil"/>
              <w:tr2bl w:val="nil"/>
            </w:tcBorders>
            <w:shd w:val="clear" w:color="auto" w:fill="auto"/>
            <w:vAlign w:val="center"/>
          </w:tcPr>
          <w:p w14:paraId="69BC46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3" w:type="pct"/>
            <w:tcBorders>
              <w:tl2br w:val="nil"/>
              <w:tr2bl w:val="nil"/>
            </w:tcBorders>
            <w:shd w:val="clear" w:color="auto" w:fill="auto"/>
            <w:vAlign w:val="center"/>
          </w:tcPr>
          <w:p w14:paraId="33AC81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9" w:type="pct"/>
            <w:tcBorders>
              <w:tl2br w:val="nil"/>
              <w:tr2bl w:val="nil"/>
            </w:tcBorders>
            <w:shd w:val="clear" w:color="auto" w:fill="auto"/>
            <w:vAlign w:val="center"/>
          </w:tcPr>
          <w:p w14:paraId="03632B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6A3EE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41" w:type="pct"/>
            <w:tcBorders>
              <w:tl2br w:val="nil"/>
              <w:tr2bl w:val="nil"/>
            </w:tcBorders>
            <w:shd w:val="clear" w:color="auto" w:fill="auto"/>
            <w:noWrap/>
            <w:vAlign w:val="center"/>
          </w:tcPr>
          <w:p w14:paraId="68F155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4" w:type="pct"/>
            <w:tcBorders>
              <w:tl2br w:val="nil"/>
              <w:tr2bl w:val="nil"/>
            </w:tcBorders>
            <w:shd w:val="clear" w:color="auto" w:fill="auto"/>
            <w:vAlign w:val="center"/>
          </w:tcPr>
          <w:p w14:paraId="3D6155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210</w:t>
            </w:r>
          </w:p>
        </w:tc>
      </w:tr>
      <w:tr w14:paraId="108C6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8B901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337</w:t>
            </w:r>
          </w:p>
        </w:tc>
        <w:tc>
          <w:tcPr>
            <w:tcW w:w="529" w:type="pct"/>
            <w:tcBorders>
              <w:tl2br w:val="nil"/>
              <w:tr2bl w:val="nil"/>
            </w:tcBorders>
            <w:shd w:val="clear" w:color="auto" w:fill="auto"/>
            <w:vAlign w:val="center"/>
          </w:tcPr>
          <w:p w14:paraId="32E189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3" w:type="pct"/>
            <w:tcBorders>
              <w:tl2br w:val="nil"/>
              <w:tr2bl w:val="nil"/>
            </w:tcBorders>
            <w:shd w:val="clear" w:color="auto" w:fill="auto"/>
            <w:vAlign w:val="center"/>
          </w:tcPr>
          <w:p w14:paraId="291EC6B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9" w:type="pct"/>
            <w:tcBorders>
              <w:tl2br w:val="nil"/>
              <w:tr2bl w:val="nil"/>
            </w:tcBorders>
            <w:shd w:val="clear" w:color="auto" w:fill="auto"/>
            <w:vAlign w:val="center"/>
          </w:tcPr>
          <w:p w14:paraId="270C0E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1606A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41" w:type="pct"/>
            <w:tcBorders>
              <w:tl2br w:val="nil"/>
              <w:tr2bl w:val="nil"/>
            </w:tcBorders>
            <w:shd w:val="clear" w:color="auto" w:fill="auto"/>
            <w:noWrap/>
            <w:vAlign w:val="center"/>
          </w:tcPr>
          <w:p w14:paraId="4E3706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12.75</w:t>
            </w:r>
          </w:p>
        </w:tc>
        <w:tc>
          <w:tcPr>
            <w:tcW w:w="324" w:type="pct"/>
            <w:tcBorders>
              <w:tl2br w:val="nil"/>
              <w:tr2bl w:val="nil"/>
            </w:tcBorders>
            <w:shd w:val="clear" w:color="auto" w:fill="auto"/>
            <w:vAlign w:val="center"/>
          </w:tcPr>
          <w:p w14:paraId="633DF1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165.75</w:t>
            </w:r>
          </w:p>
        </w:tc>
      </w:tr>
      <w:tr w14:paraId="54AAD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03E04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338</w:t>
            </w:r>
          </w:p>
        </w:tc>
        <w:tc>
          <w:tcPr>
            <w:tcW w:w="529" w:type="pct"/>
            <w:tcBorders>
              <w:tl2br w:val="nil"/>
              <w:tr2bl w:val="nil"/>
            </w:tcBorders>
            <w:shd w:val="clear" w:color="auto" w:fill="auto"/>
            <w:vAlign w:val="center"/>
          </w:tcPr>
          <w:p w14:paraId="3C4CA3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烧瓶</w:t>
            </w:r>
          </w:p>
        </w:tc>
        <w:tc>
          <w:tcPr>
            <w:tcW w:w="3293" w:type="pct"/>
            <w:tcBorders>
              <w:tl2br w:val="nil"/>
              <w:tr2bl w:val="nil"/>
            </w:tcBorders>
            <w:shd w:val="clear" w:color="auto" w:fill="auto"/>
            <w:vAlign w:val="center"/>
          </w:tcPr>
          <w:p w14:paraId="1ED61F0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圆底长颈，500mL。</w:t>
            </w:r>
          </w:p>
        </w:tc>
        <w:tc>
          <w:tcPr>
            <w:tcW w:w="229" w:type="pct"/>
            <w:tcBorders>
              <w:tl2br w:val="nil"/>
              <w:tr2bl w:val="nil"/>
            </w:tcBorders>
            <w:shd w:val="clear" w:color="auto" w:fill="auto"/>
            <w:vAlign w:val="center"/>
          </w:tcPr>
          <w:p w14:paraId="16312A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5C13C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41" w:type="pct"/>
            <w:tcBorders>
              <w:tl2br w:val="nil"/>
              <w:tr2bl w:val="nil"/>
            </w:tcBorders>
            <w:shd w:val="clear" w:color="auto" w:fill="auto"/>
            <w:noWrap/>
            <w:vAlign w:val="center"/>
          </w:tcPr>
          <w:p w14:paraId="0DCB5A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324" w:type="pct"/>
            <w:tcBorders>
              <w:tl2br w:val="nil"/>
              <w:tr2bl w:val="nil"/>
            </w:tcBorders>
            <w:shd w:val="clear" w:color="auto" w:fill="auto"/>
            <w:vAlign w:val="center"/>
          </w:tcPr>
          <w:p w14:paraId="485C5C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0CA25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E7C1B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339</w:t>
            </w:r>
          </w:p>
        </w:tc>
        <w:tc>
          <w:tcPr>
            <w:tcW w:w="529" w:type="pct"/>
            <w:tcBorders>
              <w:tl2br w:val="nil"/>
              <w:tr2bl w:val="nil"/>
            </w:tcBorders>
            <w:shd w:val="clear" w:color="auto" w:fill="auto"/>
            <w:vAlign w:val="center"/>
          </w:tcPr>
          <w:p w14:paraId="03ABB2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烧瓶</w:t>
            </w:r>
          </w:p>
        </w:tc>
        <w:tc>
          <w:tcPr>
            <w:tcW w:w="3293" w:type="pct"/>
            <w:tcBorders>
              <w:tl2br w:val="nil"/>
              <w:tr2bl w:val="nil"/>
            </w:tcBorders>
            <w:shd w:val="clear" w:color="auto" w:fill="auto"/>
            <w:vAlign w:val="center"/>
          </w:tcPr>
          <w:p w14:paraId="717A6BF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平底长颈，250mL。</w:t>
            </w:r>
          </w:p>
        </w:tc>
        <w:tc>
          <w:tcPr>
            <w:tcW w:w="229" w:type="pct"/>
            <w:tcBorders>
              <w:tl2br w:val="nil"/>
              <w:tr2bl w:val="nil"/>
            </w:tcBorders>
            <w:shd w:val="clear" w:color="auto" w:fill="auto"/>
            <w:vAlign w:val="center"/>
          </w:tcPr>
          <w:p w14:paraId="69ACC1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81B8F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41" w:type="pct"/>
            <w:tcBorders>
              <w:tl2br w:val="nil"/>
              <w:tr2bl w:val="nil"/>
            </w:tcBorders>
            <w:shd w:val="clear" w:color="auto" w:fill="auto"/>
            <w:noWrap/>
            <w:vAlign w:val="center"/>
          </w:tcPr>
          <w:p w14:paraId="78724A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12.75</w:t>
            </w:r>
          </w:p>
        </w:tc>
        <w:tc>
          <w:tcPr>
            <w:tcW w:w="324" w:type="pct"/>
            <w:tcBorders>
              <w:tl2br w:val="nil"/>
              <w:tr2bl w:val="nil"/>
            </w:tcBorders>
            <w:shd w:val="clear" w:color="auto" w:fill="auto"/>
            <w:vAlign w:val="center"/>
          </w:tcPr>
          <w:p w14:paraId="158B29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63.75</w:t>
            </w:r>
          </w:p>
        </w:tc>
      </w:tr>
      <w:tr w14:paraId="4044A1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0" w:hRule="atLeast"/>
        </w:trPr>
        <w:tc>
          <w:tcPr>
            <w:tcW w:w="547" w:type="dxa"/>
            <w:tcBorders>
              <w:tl2br w:val="nil"/>
              <w:tr2bl w:val="nil"/>
            </w:tcBorders>
            <w:shd w:val="clear" w:color="auto" w:fill="auto"/>
            <w:vAlign w:val="center"/>
          </w:tcPr>
          <w:p w14:paraId="0B0384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w:t>
            </w:r>
          </w:p>
        </w:tc>
        <w:tc>
          <w:tcPr>
            <w:tcW w:w="529" w:type="pct"/>
            <w:tcBorders>
              <w:tl2br w:val="nil"/>
              <w:tr2bl w:val="nil"/>
            </w:tcBorders>
            <w:shd w:val="clear" w:color="auto" w:fill="auto"/>
            <w:vAlign w:val="center"/>
          </w:tcPr>
          <w:p w14:paraId="6620FA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酒精灯</w:t>
            </w:r>
          </w:p>
        </w:tc>
        <w:tc>
          <w:tcPr>
            <w:tcW w:w="3293" w:type="pct"/>
            <w:tcBorders>
              <w:tl2br w:val="nil"/>
              <w:tr2bl w:val="nil"/>
            </w:tcBorders>
            <w:shd w:val="clear" w:color="auto" w:fill="auto"/>
            <w:vAlign w:val="center"/>
          </w:tcPr>
          <w:p w14:paraId="3992840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 透明钠钙玻璃材质，由灯座、灯塞、灯盖、灯芯组成；2． 规格：150 mL；尺寸：灯身高80 mm±10 mm；盖高：60 mm±3 mm；直径：灯肩82mm±2 mm；灯底50 mm±5 mm；灯盖22 mm±2 mm；厚度：约1.5 mm；3．玻璃仪器，正视应无色；或仅有玻璃本身的微浅黄绿色；4．玻璃仪器的口部都应经圆口（熔光）、卷边或磨砂处理；5．应力：应力仪观察下呈紫红色或部分扩散状兰色；6． 厚薄均匀，玻璃仪器的底部应平整，放在平台上不应旋转或摇晃；7． 酒精灯塞子塞不紧是正常的，塞紧了是危险的。</w:t>
            </w:r>
          </w:p>
        </w:tc>
        <w:tc>
          <w:tcPr>
            <w:tcW w:w="229" w:type="pct"/>
            <w:tcBorders>
              <w:tl2br w:val="nil"/>
              <w:tr2bl w:val="nil"/>
            </w:tcBorders>
            <w:shd w:val="clear" w:color="auto" w:fill="auto"/>
            <w:vAlign w:val="center"/>
          </w:tcPr>
          <w:p w14:paraId="43D516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C5A96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41" w:type="pct"/>
            <w:tcBorders>
              <w:tl2br w:val="nil"/>
              <w:tr2bl w:val="nil"/>
            </w:tcBorders>
            <w:shd w:val="clear" w:color="auto" w:fill="auto"/>
            <w:noWrap/>
            <w:vAlign w:val="center"/>
          </w:tcPr>
          <w:p w14:paraId="2E901E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4" w:type="pct"/>
            <w:tcBorders>
              <w:tl2br w:val="nil"/>
              <w:tr2bl w:val="nil"/>
            </w:tcBorders>
            <w:shd w:val="clear" w:color="auto" w:fill="auto"/>
            <w:vAlign w:val="center"/>
          </w:tcPr>
          <w:p w14:paraId="517058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r>
      <w:tr w14:paraId="28387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73451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w:t>
            </w:r>
          </w:p>
        </w:tc>
        <w:tc>
          <w:tcPr>
            <w:tcW w:w="529" w:type="pct"/>
            <w:tcBorders>
              <w:tl2br w:val="nil"/>
              <w:tr2bl w:val="nil"/>
            </w:tcBorders>
            <w:shd w:val="clear" w:color="auto" w:fill="auto"/>
            <w:vAlign w:val="center"/>
          </w:tcPr>
          <w:p w14:paraId="3737B9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漏斗</w:t>
            </w:r>
          </w:p>
        </w:tc>
        <w:tc>
          <w:tcPr>
            <w:tcW w:w="3293" w:type="pct"/>
            <w:tcBorders>
              <w:tl2br w:val="nil"/>
              <w:tr2bl w:val="nil"/>
            </w:tcBorders>
            <w:shd w:val="clear" w:color="auto" w:fill="auto"/>
            <w:vAlign w:val="center"/>
          </w:tcPr>
          <w:p w14:paraId="499C97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90mm。</w:t>
            </w:r>
          </w:p>
        </w:tc>
        <w:tc>
          <w:tcPr>
            <w:tcW w:w="229" w:type="pct"/>
            <w:tcBorders>
              <w:tl2br w:val="nil"/>
              <w:tr2bl w:val="nil"/>
            </w:tcBorders>
            <w:shd w:val="clear" w:color="auto" w:fill="auto"/>
            <w:vAlign w:val="center"/>
          </w:tcPr>
          <w:p w14:paraId="6E213A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C1E68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41" w:type="pct"/>
            <w:tcBorders>
              <w:tl2br w:val="nil"/>
              <w:tr2bl w:val="nil"/>
            </w:tcBorders>
            <w:shd w:val="clear" w:color="auto" w:fill="auto"/>
            <w:noWrap/>
            <w:vAlign w:val="center"/>
          </w:tcPr>
          <w:p w14:paraId="3F50CD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324" w:type="pct"/>
            <w:tcBorders>
              <w:tl2br w:val="nil"/>
              <w:tr2bl w:val="nil"/>
            </w:tcBorders>
            <w:shd w:val="clear" w:color="auto" w:fill="auto"/>
            <w:vAlign w:val="center"/>
          </w:tcPr>
          <w:p w14:paraId="6E7247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w:t>
            </w:r>
          </w:p>
        </w:tc>
      </w:tr>
      <w:tr w14:paraId="476E9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6DD88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342</w:t>
            </w:r>
          </w:p>
        </w:tc>
        <w:tc>
          <w:tcPr>
            <w:tcW w:w="529" w:type="pct"/>
            <w:tcBorders>
              <w:tl2br w:val="nil"/>
              <w:tr2bl w:val="nil"/>
            </w:tcBorders>
            <w:shd w:val="clear" w:color="auto" w:fill="auto"/>
            <w:vAlign w:val="center"/>
          </w:tcPr>
          <w:p w14:paraId="47B95F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分液漏斗</w:t>
            </w:r>
          </w:p>
        </w:tc>
        <w:tc>
          <w:tcPr>
            <w:tcW w:w="3293" w:type="pct"/>
            <w:tcBorders>
              <w:tl2br w:val="nil"/>
              <w:tr2bl w:val="nil"/>
            </w:tcBorders>
            <w:shd w:val="clear" w:color="auto" w:fill="auto"/>
            <w:vAlign w:val="center"/>
          </w:tcPr>
          <w:p w14:paraId="549AD63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筒形，250mL。</w:t>
            </w:r>
          </w:p>
        </w:tc>
        <w:tc>
          <w:tcPr>
            <w:tcW w:w="229" w:type="pct"/>
            <w:tcBorders>
              <w:tl2br w:val="nil"/>
              <w:tr2bl w:val="nil"/>
            </w:tcBorders>
            <w:shd w:val="clear" w:color="auto" w:fill="auto"/>
            <w:vAlign w:val="center"/>
          </w:tcPr>
          <w:p w14:paraId="51BBD5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B8FB3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753A7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324" w:type="pct"/>
            <w:tcBorders>
              <w:tl2br w:val="nil"/>
              <w:tr2bl w:val="nil"/>
            </w:tcBorders>
            <w:shd w:val="clear" w:color="auto" w:fill="auto"/>
            <w:vAlign w:val="center"/>
          </w:tcPr>
          <w:p w14:paraId="3C96E1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r>
      <w:tr w14:paraId="15207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90590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343</w:t>
            </w:r>
          </w:p>
        </w:tc>
        <w:tc>
          <w:tcPr>
            <w:tcW w:w="529" w:type="pct"/>
            <w:tcBorders>
              <w:tl2br w:val="nil"/>
              <w:tr2bl w:val="nil"/>
            </w:tcBorders>
            <w:shd w:val="clear" w:color="auto" w:fill="auto"/>
            <w:vAlign w:val="center"/>
          </w:tcPr>
          <w:p w14:paraId="4858D6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平底管</w:t>
            </w:r>
          </w:p>
        </w:tc>
        <w:tc>
          <w:tcPr>
            <w:tcW w:w="3293" w:type="pct"/>
            <w:tcBorders>
              <w:tl2br w:val="nil"/>
              <w:tr2bl w:val="nil"/>
            </w:tcBorders>
            <w:shd w:val="clear" w:color="auto" w:fill="auto"/>
            <w:vAlign w:val="center"/>
          </w:tcPr>
          <w:p w14:paraId="3BDE91F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φ12mm×150mm。</w:t>
            </w:r>
          </w:p>
        </w:tc>
        <w:tc>
          <w:tcPr>
            <w:tcW w:w="229" w:type="pct"/>
            <w:tcBorders>
              <w:tl2br w:val="nil"/>
              <w:tr2bl w:val="nil"/>
            </w:tcBorders>
            <w:shd w:val="clear" w:color="auto" w:fill="auto"/>
            <w:vAlign w:val="center"/>
          </w:tcPr>
          <w:p w14:paraId="4CB292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10A6C1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19AE76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4" w:type="pct"/>
            <w:tcBorders>
              <w:tl2br w:val="nil"/>
              <w:tr2bl w:val="nil"/>
            </w:tcBorders>
            <w:shd w:val="clear" w:color="auto" w:fill="auto"/>
            <w:vAlign w:val="center"/>
          </w:tcPr>
          <w:p w14:paraId="71E800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r>
      <w:tr w14:paraId="6191A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547" w:type="dxa"/>
            <w:tcBorders>
              <w:tl2br w:val="nil"/>
              <w:tr2bl w:val="nil"/>
            </w:tcBorders>
            <w:shd w:val="clear" w:color="auto" w:fill="auto"/>
            <w:vAlign w:val="center"/>
          </w:tcPr>
          <w:p w14:paraId="5C01EA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344</w:t>
            </w:r>
          </w:p>
        </w:tc>
        <w:tc>
          <w:tcPr>
            <w:tcW w:w="529" w:type="pct"/>
            <w:tcBorders>
              <w:tl2br w:val="nil"/>
              <w:tr2bl w:val="nil"/>
            </w:tcBorders>
            <w:shd w:val="clear" w:color="auto" w:fill="auto"/>
            <w:vAlign w:val="center"/>
          </w:tcPr>
          <w:p w14:paraId="5283F7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T形管</w:t>
            </w:r>
          </w:p>
        </w:tc>
        <w:tc>
          <w:tcPr>
            <w:tcW w:w="3293" w:type="pct"/>
            <w:tcBorders>
              <w:tl2br w:val="nil"/>
              <w:tr2bl w:val="nil"/>
            </w:tcBorders>
            <w:shd w:val="clear" w:color="auto" w:fill="auto"/>
            <w:vAlign w:val="center"/>
          </w:tcPr>
          <w:p w14:paraId="2313AD7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1．高硼硅玻璃材质；2．规格：直径Φ7－8mm，直通管长度100mm，垂直管长度50mm；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3．灯工焊接牢固，口部平整熔光处理；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4．应符合《玻璃仪器通用技术要求》。</w:t>
            </w:r>
          </w:p>
        </w:tc>
        <w:tc>
          <w:tcPr>
            <w:tcW w:w="229" w:type="pct"/>
            <w:tcBorders>
              <w:tl2br w:val="nil"/>
              <w:tr2bl w:val="nil"/>
            </w:tcBorders>
            <w:shd w:val="clear" w:color="auto" w:fill="auto"/>
            <w:vAlign w:val="center"/>
          </w:tcPr>
          <w:p w14:paraId="43AA6D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4CDCE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41" w:type="pct"/>
            <w:tcBorders>
              <w:tl2br w:val="nil"/>
              <w:tr2bl w:val="nil"/>
            </w:tcBorders>
            <w:shd w:val="clear" w:color="auto" w:fill="auto"/>
            <w:noWrap/>
            <w:vAlign w:val="center"/>
          </w:tcPr>
          <w:p w14:paraId="0A3A1F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2.25</w:t>
            </w:r>
          </w:p>
        </w:tc>
        <w:tc>
          <w:tcPr>
            <w:tcW w:w="324" w:type="pct"/>
            <w:tcBorders>
              <w:tl2br w:val="nil"/>
              <w:tr2bl w:val="nil"/>
            </w:tcBorders>
            <w:shd w:val="clear" w:color="auto" w:fill="auto"/>
            <w:vAlign w:val="center"/>
          </w:tcPr>
          <w:p w14:paraId="04F883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11.25</w:t>
            </w:r>
          </w:p>
        </w:tc>
      </w:tr>
      <w:tr w14:paraId="0C0DA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64BB7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345</w:t>
            </w:r>
          </w:p>
        </w:tc>
        <w:tc>
          <w:tcPr>
            <w:tcW w:w="529" w:type="pct"/>
            <w:tcBorders>
              <w:tl2br w:val="nil"/>
              <w:tr2bl w:val="nil"/>
            </w:tcBorders>
            <w:shd w:val="clear" w:color="auto" w:fill="auto"/>
            <w:vAlign w:val="center"/>
          </w:tcPr>
          <w:p w14:paraId="6D482A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可密封长玻璃管</w:t>
            </w:r>
          </w:p>
        </w:tc>
        <w:tc>
          <w:tcPr>
            <w:tcW w:w="3293" w:type="pct"/>
            <w:tcBorders>
              <w:tl2br w:val="nil"/>
              <w:tr2bl w:val="nil"/>
            </w:tcBorders>
            <w:shd w:val="clear" w:color="auto" w:fill="auto"/>
            <w:vAlign w:val="center"/>
          </w:tcPr>
          <w:p w14:paraId="30CE2F7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内径10mm×800mm，有胶塞，带刻度衬板。</w:t>
            </w:r>
          </w:p>
        </w:tc>
        <w:tc>
          <w:tcPr>
            <w:tcW w:w="229" w:type="pct"/>
            <w:tcBorders>
              <w:tl2br w:val="nil"/>
              <w:tr2bl w:val="nil"/>
            </w:tcBorders>
            <w:shd w:val="clear" w:color="auto" w:fill="auto"/>
            <w:vAlign w:val="center"/>
          </w:tcPr>
          <w:p w14:paraId="690C0B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17892D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604245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w:t>
            </w:r>
          </w:p>
        </w:tc>
        <w:tc>
          <w:tcPr>
            <w:tcW w:w="324" w:type="pct"/>
            <w:tcBorders>
              <w:tl2br w:val="nil"/>
              <w:tr2bl w:val="nil"/>
            </w:tcBorders>
            <w:shd w:val="clear" w:color="auto" w:fill="auto"/>
            <w:vAlign w:val="center"/>
          </w:tcPr>
          <w:p w14:paraId="5EE10E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w:t>
            </w:r>
          </w:p>
        </w:tc>
      </w:tr>
      <w:tr w14:paraId="4ECB14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A58F0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w:t>
            </w:r>
          </w:p>
        </w:tc>
        <w:tc>
          <w:tcPr>
            <w:tcW w:w="529" w:type="pct"/>
            <w:tcBorders>
              <w:tl2br w:val="nil"/>
              <w:tr2bl w:val="nil"/>
            </w:tcBorders>
            <w:shd w:val="clear" w:color="auto" w:fill="auto"/>
            <w:vAlign w:val="center"/>
          </w:tcPr>
          <w:p w14:paraId="499429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镊子</w:t>
            </w:r>
          </w:p>
        </w:tc>
        <w:tc>
          <w:tcPr>
            <w:tcW w:w="3293" w:type="pct"/>
            <w:tcBorders>
              <w:tl2br w:val="nil"/>
              <w:tr2bl w:val="nil"/>
            </w:tcBorders>
            <w:shd w:val="clear" w:color="auto" w:fill="auto"/>
            <w:vAlign w:val="center"/>
          </w:tcPr>
          <w:p w14:paraId="05A4C7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1．教学实验用；2．用不锈钢制成；规格为125mm。</w:t>
            </w:r>
          </w:p>
        </w:tc>
        <w:tc>
          <w:tcPr>
            <w:tcW w:w="229" w:type="pct"/>
            <w:tcBorders>
              <w:tl2br w:val="nil"/>
              <w:tr2bl w:val="nil"/>
            </w:tcBorders>
            <w:shd w:val="clear" w:color="auto" w:fill="auto"/>
            <w:vAlign w:val="center"/>
          </w:tcPr>
          <w:p w14:paraId="0B8B50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00641D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41" w:type="pct"/>
            <w:tcBorders>
              <w:tl2br w:val="nil"/>
              <w:tr2bl w:val="nil"/>
            </w:tcBorders>
            <w:shd w:val="clear" w:color="auto" w:fill="auto"/>
            <w:noWrap/>
            <w:vAlign w:val="center"/>
          </w:tcPr>
          <w:p w14:paraId="3DFF3B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4" w:type="pct"/>
            <w:tcBorders>
              <w:tl2br w:val="nil"/>
              <w:tr2bl w:val="nil"/>
            </w:tcBorders>
            <w:shd w:val="clear" w:color="auto" w:fill="auto"/>
            <w:vAlign w:val="center"/>
          </w:tcPr>
          <w:p w14:paraId="569872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4E560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trPr>
        <w:tc>
          <w:tcPr>
            <w:tcW w:w="547" w:type="dxa"/>
            <w:tcBorders>
              <w:tl2br w:val="nil"/>
              <w:tr2bl w:val="nil"/>
            </w:tcBorders>
            <w:shd w:val="clear" w:color="auto" w:fill="auto"/>
            <w:vAlign w:val="center"/>
          </w:tcPr>
          <w:p w14:paraId="56B183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347</w:t>
            </w:r>
          </w:p>
        </w:tc>
        <w:tc>
          <w:tcPr>
            <w:tcW w:w="529" w:type="pct"/>
            <w:tcBorders>
              <w:tl2br w:val="nil"/>
              <w:tr2bl w:val="nil"/>
            </w:tcBorders>
            <w:shd w:val="clear" w:color="auto" w:fill="auto"/>
            <w:vAlign w:val="center"/>
          </w:tcPr>
          <w:p w14:paraId="0138A7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石棉网</w:t>
            </w:r>
          </w:p>
        </w:tc>
        <w:tc>
          <w:tcPr>
            <w:tcW w:w="3293" w:type="pct"/>
            <w:tcBorders>
              <w:tl2br w:val="nil"/>
              <w:tr2bl w:val="nil"/>
            </w:tcBorders>
            <w:shd w:val="clear" w:color="auto" w:fill="auto"/>
            <w:vAlign w:val="center"/>
          </w:tcPr>
          <w:p w14:paraId="788DD25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1．由金属网和附在网上的石棉组成；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2．金属网由Φ0．1mm左右的钢丝编织而成，密度均匀，织网密度间距不大于2 mm，金属网为边长不小于125 mm的正方形，边缘应作卷边处理，不散网、不翘丝；</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3．金属网上所附石棉圈为双面附着的正圆形，直径不小于Φ100 mm，厚度为3 mm左右，要求不散、不裂、不脱落；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4．整体要平整、不翘角。</w:t>
            </w:r>
          </w:p>
        </w:tc>
        <w:tc>
          <w:tcPr>
            <w:tcW w:w="229" w:type="pct"/>
            <w:tcBorders>
              <w:tl2br w:val="nil"/>
              <w:tr2bl w:val="nil"/>
            </w:tcBorders>
            <w:shd w:val="clear" w:color="auto" w:fill="auto"/>
            <w:vAlign w:val="center"/>
          </w:tcPr>
          <w:p w14:paraId="526F25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4FCE6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41" w:type="pct"/>
            <w:tcBorders>
              <w:tl2br w:val="nil"/>
              <w:tr2bl w:val="nil"/>
            </w:tcBorders>
            <w:shd w:val="clear" w:color="auto" w:fill="auto"/>
            <w:noWrap/>
            <w:vAlign w:val="center"/>
          </w:tcPr>
          <w:p w14:paraId="0F61BB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4" w:type="pct"/>
            <w:tcBorders>
              <w:tl2br w:val="nil"/>
              <w:tr2bl w:val="nil"/>
            </w:tcBorders>
            <w:shd w:val="clear" w:color="auto" w:fill="auto"/>
            <w:vAlign w:val="center"/>
          </w:tcPr>
          <w:p w14:paraId="30D829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r>
      <w:tr w14:paraId="61248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13268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348</w:t>
            </w:r>
          </w:p>
        </w:tc>
        <w:tc>
          <w:tcPr>
            <w:tcW w:w="529" w:type="pct"/>
            <w:tcBorders>
              <w:tl2br w:val="nil"/>
              <w:tr2bl w:val="nil"/>
            </w:tcBorders>
            <w:shd w:val="clear" w:color="auto" w:fill="auto"/>
            <w:vAlign w:val="center"/>
          </w:tcPr>
          <w:p w14:paraId="37B685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玻璃管</w:t>
            </w:r>
          </w:p>
        </w:tc>
        <w:tc>
          <w:tcPr>
            <w:tcW w:w="3293" w:type="pct"/>
            <w:tcBorders>
              <w:tl2br w:val="nil"/>
              <w:tr2bl w:val="nil"/>
            </w:tcBorders>
            <w:shd w:val="clear" w:color="auto" w:fill="auto"/>
            <w:vAlign w:val="center"/>
          </w:tcPr>
          <w:p w14:paraId="45E0AB0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φ7mm～φ8mm。</w:t>
            </w:r>
          </w:p>
        </w:tc>
        <w:tc>
          <w:tcPr>
            <w:tcW w:w="229" w:type="pct"/>
            <w:tcBorders>
              <w:tl2br w:val="nil"/>
              <w:tr2bl w:val="nil"/>
            </w:tcBorders>
            <w:shd w:val="clear" w:color="auto" w:fill="auto"/>
            <w:vAlign w:val="center"/>
          </w:tcPr>
          <w:p w14:paraId="2635B5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197" w:type="pct"/>
            <w:tcBorders>
              <w:tl2br w:val="nil"/>
              <w:tr2bl w:val="nil"/>
            </w:tcBorders>
            <w:shd w:val="clear" w:color="auto" w:fill="auto"/>
            <w:vAlign w:val="center"/>
          </w:tcPr>
          <w:p w14:paraId="051D79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60BC05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324" w:type="pct"/>
            <w:tcBorders>
              <w:tl2br w:val="nil"/>
              <w:tr2bl w:val="nil"/>
            </w:tcBorders>
            <w:shd w:val="clear" w:color="auto" w:fill="auto"/>
            <w:vAlign w:val="center"/>
          </w:tcPr>
          <w:p w14:paraId="347892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w:t>
            </w:r>
          </w:p>
        </w:tc>
      </w:tr>
      <w:tr w14:paraId="29C13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30259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349</w:t>
            </w:r>
          </w:p>
        </w:tc>
        <w:tc>
          <w:tcPr>
            <w:tcW w:w="529" w:type="pct"/>
            <w:tcBorders>
              <w:tl2br w:val="nil"/>
              <w:tr2bl w:val="nil"/>
            </w:tcBorders>
            <w:shd w:val="clear" w:color="auto" w:fill="auto"/>
            <w:vAlign w:val="center"/>
          </w:tcPr>
          <w:p w14:paraId="0D42CC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乳胶管</w:t>
            </w:r>
          </w:p>
        </w:tc>
        <w:tc>
          <w:tcPr>
            <w:tcW w:w="3293" w:type="pct"/>
            <w:tcBorders>
              <w:tl2br w:val="nil"/>
              <w:tr2bl w:val="nil"/>
            </w:tcBorders>
            <w:shd w:val="clear" w:color="auto" w:fill="auto"/>
            <w:vAlign w:val="center"/>
          </w:tcPr>
          <w:p w14:paraId="34D324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乳胶管是用橡胶质地材料做成的粗细不同的管子，可以弯曲，伸展；规格：5×7mm或5×9mm。</w:t>
            </w:r>
          </w:p>
        </w:tc>
        <w:tc>
          <w:tcPr>
            <w:tcW w:w="229" w:type="pct"/>
            <w:tcBorders>
              <w:tl2br w:val="nil"/>
              <w:tr2bl w:val="nil"/>
            </w:tcBorders>
            <w:shd w:val="clear" w:color="auto" w:fill="auto"/>
            <w:vAlign w:val="center"/>
          </w:tcPr>
          <w:p w14:paraId="2336F9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米</w:t>
            </w:r>
          </w:p>
        </w:tc>
        <w:tc>
          <w:tcPr>
            <w:tcW w:w="197" w:type="pct"/>
            <w:tcBorders>
              <w:tl2br w:val="nil"/>
              <w:tr2bl w:val="nil"/>
            </w:tcBorders>
            <w:shd w:val="clear" w:color="auto" w:fill="auto"/>
            <w:vAlign w:val="center"/>
          </w:tcPr>
          <w:p w14:paraId="2E7853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241" w:type="pct"/>
            <w:tcBorders>
              <w:tl2br w:val="nil"/>
              <w:tr2bl w:val="nil"/>
            </w:tcBorders>
            <w:shd w:val="clear" w:color="auto" w:fill="auto"/>
            <w:noWrap/>
            <w:vAlign w:val="center"/>
          </w:tcPr>
          <w:p w14:paraId="347FDB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4" w:type="pct"/>
            <w:tcBorders>
              <w:tl2br w:val="nil"/>
              <w:tr2bl w:val="nil"/>
            </w:tcBorders>
            <w:shd w:val="clear" w:color="auto" w:fill="auto"/>
            <w:vAlign w:val="center"/>
          </w:tcPr>
          <w:p w14:paraId="552474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r>
      <w:tr w14:paraId="011B1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20A39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529" w:type="pct"/>
            <w:tcBorders>
              <w:tl2br w:val="nil"/>
              <w:tr2bl w:val="nil"/>
            </w:tcBorders>
            <w:shd w:val="clear" w:color="auto" w:fill="auto"/>
            <w:vAlign w:val="center"/>
          </w:tcPr>
          <w:p w14:paraId="73044C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碘</w:t>
            </w:r>
          </w:p>
        </w:tc>
        <w:tc>
          <w:tcPr>
            <w:tcW w:w="3293" w:type="pct"/>
            <w:tcBorders>
              <w:tl2br w:val="nil"/>
              <w:tr2bl w:val="nil"/>
            </w:tcBorders>
            <w:shd w:val="clear" w:color="auto" w:fill="auto"/>
            <w:vAlign w:val="center"/>
          </w:tcPr>
          <w:p w14:paraId="3D989E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9" w:type="pct"/>
            <w:tcBorders>
              <w:tl2br w:val="nil"/>
              <w:tr2bl w:val="nil"/>
            </w:tcBorders>
            <w:shd w:val="clear" w:color="auto" w:fill="auto"/>
            <w:vAlign w:val="center"/>
          </w:tcPr>
          <w:p w14:paraId="6D5C95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197" w:type="pct"/>
            <w:tcBorders>
              <w:tl2br w:val="nil"/>
              <w:tr2bl w:val="nil"/>
            </w:tcBorders>
            <w:shd w:val="clear" w:color="auto" w:fill="auto"/>
            <w:vAlign w:val="center"/>
          </w:tcPr>
          <w:p w14:paraId="570CBA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41" w:type="pct"/>
            <w:tcBorders>
              <w:tl2br w:val="nil"/>
              <w:tr2bl w:val="nil"/>
            </w:tcBorders>
            <w:shd w:val="clear" w:color="auto" w:fill="auto"/>
            <w:noWrap/>
            <w:vAlign w:val="center"/>
          </w:tcPr>
          <w:p w14:paraId="640DFC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4" w:type="pct"/>
            <w:tcBorders>
              <w:tl2br w:val="nil"/>
              <w:tr2bl w:val="nil"/>
            </w:tcBorders>
            <w:shd w:val="clear" w:color="auto" w:fill="auto"/>
            <w:vAlign w:val="center"/>
          </w:tcPr>
          <w:p w14:paraId="671B08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r>
      <w:tr w14:paraId="06808768">
        <w:tblPrEx>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1BBFE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351</w:t>
            </w:r>
          </w:p>
        </w:tc>
        <w:tc>
          <w:tcPr>
            <w:tcW w:w="529" w:type="pct"/>
            <w:tcBorders>
              <w:tl2br w:val="nil"/>
              <w:tr2bl w:val="nil"/>
            </w:tcBorders>
            <w:shd w:val="clear" w:color="auto" w:fill="auto"/>
            <w:vAlign w:val="center"/>
          </w:tcPr>
          <w:p w14:paraId="01AAF1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硫酸铜(无水)</w:t>
            </w:r>
          </w:p>
        </w:tc>
        <w:tc>
          <w:tcPr>
            <w:tcW w:w="3293" w:type="pct"/>
            <w:tcBorders>
              <w:tl2br w:val="nil"/>
              <w:tr2bl w:val="nil"/>
            </w:tcBorders>
            <w:shd w:val="clear" w:color="auto" w:fill="auto"/>
            <w:vAlign w:val="center"/>
          </w:tcPr>
          <w:p w14:paraId="54817C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9" w:type="pct"/>
            <w:tcBorders>
              <w:tl2br w:val="nil"/>
              <w:tr2bl w:val="nil"/>
            </w:tcBorders>
            <w:shd w:val="clear" w:color="auto" w:fill="auto"/>
            <w:vAlign w:val="center"/>
          </w:tcPr>
          <w:p w14:paraId="58F4C1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197" w:type="pct"/>
            <w:tcBorders>
              <w:tl2br w:val="nil"/>
              <w:tr2bl w:val="nil"/>
            </w:tcBorders>
            <w:shd w:val="clear" w:color="auto" w:fill="auto"/>
            <w:vAlign w:val="center"/>
          </w:tcPr>
          <w:p w14:paraId="455A51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41" w:type="pct"/>
            <w:tcBorders>
              <w:tl2br w:val="nil"/>
              <w:tr2bl w:val="nil"/>
            </w:tcBorders>
            <w:shd w:val="clear" w:color="auto" w:fill="auto"/>
            <w:noWrap/>
            <w:vAlign w:val="center"/>
          </w:tcPr>
          <w:p w14:paraId="374D0E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0.1825</w:t>
            </w:r>
          </w:p>
        </w:tc>
        <w:tc>
          <w:tcPr>
            <w:tcW w:w="324" w:type="pct"/>
            <w:tcBorders>
              <w:tl2br w:val="nil"/>
              <w:tr2bl w:val="nil"/>
            </w:tcBorders>
            <w:shd w:val="clear" w:color="auto" w:fill="auto"/>
            <w:vAlign w:val="center"/>
          </w:tcPr>
          <w:p w14:paraId="493692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91.25</w:t>
            </w:r>
          </w:p>
        </w:tc>
      </w:tr>
      <w:tr w14:paraId="2F42B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073E8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352</w:t>
            </w:r>
          </w:p>
        </w:tc>
        <w:tc>
          <w:tcPr>
            <w:tcW w:w="529" w:type="pct"/>
            <w:tcBorders>
              <w:tl2br w:val="nil"/>
              <w:tr2bl w:val="nil"/>
            </w:tcBorders>
            <w:shd w:val="clear" w:color="auto" w:fill="auto"/>
            <w:vAlign w:val="center"/>
          </w:tcPr>
          <w:p w14:paraId="1A468C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硫酸铝钾(明矾)</w:t>
            </w:r>
          </w:p>
        </w:tc>
        <w:tc>
          <w:tcPr>
            <w:tcW w:w="3293" w:type="pct"/>
            <w:tcBorders>
              <w:tl2br w:val="nil"/>
              <w:tr2bl w:val="nil"/>
            </w:tcBorders>
            <w:shd w:val="clear" w:color="auto" w:fill="auto"/>
            <w:vAlign w:val="center"/>
          </w:tcPr>
          <w:p w14:paraId="04C419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9" w:type="pct"/>
            <w:tcBorders>
              <w:tl2br w:val="nil"/>
              <w:tr2bl w:val="nil"/>
            </w:tcBorders>
            <w:shd w:val="clear" w:color="auto" w:fill="auto"/>
            <w:vAlign w:val="center"/>
          </w:tcPr>
          <w:p w14:paraId="6CB6D0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197" w:type="pct"/>
            <w:tcBorders>
              <w:tl2br w:val="nil"/>
              <w:tr2bl w:val="nil"/>
            </w:tcBorders>
            <w:shd w:val="clear" w:color="auto" w:fill="auto"/>
            <w:vAlign w:val="center"/>
          </w:tcPr>
          <w:p w14:paraId="2130EE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41" w:type="pct"/>
            <w:tcBorders>
              <w:tl2br w:val="nil"/>
              <w:tr2bl w:val="nil"/>
            </w:tcBorders>
            <w:shd w:val="clear" w:color="auto" w:fill="auto"/>
            <w:noWrap/>
            <w:vAlign w:val="center"/>
          </w:tcPr>
          <w:p w14:paraId="034AD2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0.025</w:t>
            </w:r>
          </w:p>
        </w:tc>
        <w:tc>
          <w:tcPr>
            <w:tcW w:w="324" w:type="pct"/>
            <w:tcBorders>
              <w:tl2br w:val="nil"/>
              <w:tr2bl w:val="nil"/>
            </w:tcBorders>
            <w:shd w:val="clear" w:color="auto" w:fill="auto"/>
            <w:vAlign w:val="center"/>
          </w:tcPr>
          <w:p w14:paraId="4A35F6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r>
      <w:tr w14:paraId="7D7EE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CDD43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353</w:t>
            </w:r>
          </w:p>
        </w:tc>
        <w:tc>
          <w:tcPr>
            <w:tcW w:w="529" w:type="pct"/>
            <w:tcBorders>
              <w:tl2br w:val="nil"/>
              <w:tr2bl w:val="nil"/>
            </w:tcBorders>
            <w:shd w:val="clear" w:color="auto" w:fill="auto"/>
            <w:vAlign w:val="center"/>
          </w:tcPr>
          <w:p w14:paraId="45866E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硫代硫酸钠(海波)</w:t>
            </w:r>
          </w:p>
        </w:tc>
        <w:tc>
          <w:tcPr>
            <w:tcW w:w="3293" w:type="pct"/>
            <w:tcBorders>
              <w:tl2br w:val="nil"/>
              <w:tr2bl w:val="nil"/>
            </w:tcBorders>
            <w:shd w:val="clear" w:color="auto" w:fill="auto"/>
            <w:vAlign w:val="center"/>
          </w:tcPr>
          <w:p w14:paraId="112B30A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9" w:type="pct"/>
            <w:tcBorders>
              <w:tl2br w:val="nil"/>
              <w:tr2bl w:val="nil"/>
            </w:tcBorders>
            <w:shd w:val="clear" w:color="auto" w:fill="auto"/>
            <w:vAlign w:val="center"/>
          </w:tcPr>
          <w:p w14:paraId="6D00C7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197" w:type="pct"/>
            <w:tcBorders>
              <w:tl2br w:val="nil"/>
              <w:tr2bl w:val="nil"/>
            </w:tcBorders>
            <w:shd w:val="clear" w:color="auto" w:fill="auto"/>
            <w:vAlign w:val="center"/>
          </w:tcPr>
          <w:p w14:paraId="586EFE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41" w:type="pct"/>
            <w:tcBorders>
              <w:tl2br w:val="nil"/>
              <w:tr2bl w:val="nil"/>
            </w:tcBorders>
            <w:shd w:val="clear" w:color="auto" w:fill="auto"/>
            <w:noWrap/>
            <w:vAlign w:val="center"/>
          </w:tcPr>
          <w:p w14:paraId="5C8D21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4" w:type="pct"/>
            <w:tcBorders>
              <w:tl2br w:val="nil"/>
              <w:tr2bl w:val="nil"/>
            </w:tcBorders>
            <w:shd w:val="clear" w:color="auto" w:fill="auto"/>
            <w:vAlign w:val="center"/>
          </w:tcPr>
          <w:p w14:paraId="0E03F4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5E21E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30513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354</w:t>
            </w:r>
          </w:p>
        </w:tc>
        <w:tc>
          <w:tcPr>
            <w:tcW w:w="529" w:type="pct"/>
            <w:tcBorders>
              <w:tl2br w:val="nil"/>
              <w:tr2bl w:val="nil"/>
            </w:tcBorders>
            <w:shd w:val="clear" w:color="auto" w:fill="auto"/>
            <w:vAlign w:val="center"/>
          </w:tcPr>
          <w:p w14:paraId="3BD985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甘油</w:t>
            </w:r>
          </w:p>
        </w:tc>
        <w:tc>
          <w:tcPr>
            <w:tcW w:w="3293" w:type="pct"/>
            <w:tcBorders>
              <w:tl2br w:val="nil"/>
              <w:tr2bl w:val="nil"/>
            </w:tcBorders>
            <w:shd w:val="clear" w:color="auto" w:fill="auto"/>
            <w:vAlign w:val="center"/>
          </w:tcPr>
          <w:p w14:paraId="2BC79A3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9" w:type="pct"/>
            <w:tcBorders>
              <w:tl2br w:val="nil"/>
              <w:tr2bl w:val="nil"/>
            </w:tcBorders>
            <w:shd w:val="clear" w:color="auto" w:fill="auto"/>
            <w:vAlign w:val="center"/>
          </w:tcPr>
          <w:p w14:paraId="2ADE7B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197" w:type="pct"/>
            <w:tcBorders>
              <w:tl2br w:val="nil"/>
              <w:tr2bl w:val="nil"/>
            </w:tcBorders>
            <w:shd w:val="clear" w:color="auto" w:fill="auto"/>
            <w:vAlign w:val="center"/>
          </w:tcPr>
          <w:p w14:paraId="3E30FE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41" w:type="pct"/>
            <w:tcBorders>
              <w:tl2br w:val="nil"/>
              <w:tr2bl w:val="nil"/>
            </w:tcBorders>
            <w:shd w:val="clear" w:color="auto" w:fill="auto"/>
            <w:noWrap/>
            <w:vAlign w:val="center"/>
          </w:tcPr>
          <w:p w14:paraId="4F8988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324" w:type="pct"/>
            <w:tcBorders>
              <w:tl2br w:val="nil"/>
              <w:tr2bl w:val="nil"/>
            </w:tcBorders>
            <w:shd w:val="clear" w:color="auto" w:fill="auto"/>
            <w:vAlign w:val="center"/>
          </w:tcPr>
          <w:p w14:paraId="08C728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r>
      <w:tr w14:paraId="6AA8CF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0CE1C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355</w:t>
            </w:r>
          </w:p>
        </w:tc>
        <w:tc>
          <w:tcPr>
            <w:tcW w:w="529" w:type="pct"/>
            <w:tcBorders>
              <w:tl2br w:val="nil"/>
              <w:tr2bl w:val="nil"/>
            </w:tcBorders>
            <w:shd w:val="clear" w:color="auto" w:fill="auto"/>
            <w:vAlign w:val="center"/>
          </w:tcPr>
          <w:p w14:paraId="213572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w:t>
            </w:r>
          </w:p>
        </w:tc>
        <w:tc>
          <w:tcPr>
            <w:tcW w:w="3293" w:type="pct"/>
            <w:tcBorders>
              <w:tl2br w:val="nil"/>
              <w:tr2bl w:val="nil"/>
            </w:tcBorders>
            <w:shd w:val="clear" w:color="auto" w:fill="auto"/>
            <w:vAlign w:val="center"/>
          </w:tcPr>
          <w:p w14:paraId="6A8E7E2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0.95。</w:t>
            </w:r>
          </w:p>
        </w:tc>
        <w:tc>
          <w:tcPr>
            <w:tcW w:w="229" w:type="pct"/>
            <w:tcBorders>
              <w:tl2br w:val="nil"/>
              <w:tr2bl w:val="nil"/>
            </w:tcBorders>
            <w:shd w:val="clear" w:color="auto" w:fill="auto"/>
            <w:vAlign w:val="center"/>
          </w:tcPr>
          <w:p w14:paraId="510ED5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197" w:type="pct"/>
            <w:tcBorders>
              <w:tl2br w:val="nil"/>
              <w:tr2bl w:val="nil"/>
            </w:tcBorders>
            <w:shd w:val="clear" w:color="auto" w:fill="auto"/>
            <w:vAlign w:val="center"/>
          </w:tcPr>
          <w:p w14:paraId="4A1B58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w:t>
            </w:r>
          </w:p>
        </w:tc>
        <w:tc>
          <w:tcPr>
            <w:tcW w:w="241" w:type="pct"/>
            <w:tcBorders>
              <w:tl2br w:val="nil"/>
              <w:tr2bl w:val="nil"/>
            </w:tcBorders>
            <w:shd w:val="clear" w:color="auto" w:fill="auto"/>
            <w:noWrap/>
            <w:vAlign w:val="center"/>
          </w:tcPr>
          <w:p w14:paraId="23D878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4" w:type="pct"/>
            <w:tcBorders>
              <w:tl2br w:val="nil"/>
              <w:tr2bl w:val="nil"/>
            </w:tcBorders>
            <w:shd w:val="clear" w:color="auto" w:fill="auto"/>
            <w:vAlign w:val="center"/>
          </w:tcPr>
          <w:p w14:paraId="1BCE6B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90</w:t>
            </w:r>
          </w:p>
        </w:tc>
      </w:tr>
      <w:tr w14:paraId="32BE5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3E7BD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356</w:t>
            </w:r>
          </w:p>
        </w:tc>
        <w:tc>
          <w:tcPr>
            <w:tcW w:w="529" w:type="pct"/>
            <w:tcBorders>
              <w:tl2br w:val="nil"/>
              <w:tr2bl w:val="nil"/>
            </w:tcBorders>
            <w:shd w:val="clear" w:color="auto" w:fill="auto"/>
            <w:vAlign w:val="center"/>
          </w:tcPr>
          <w:p w14:paraId="0BD5E0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煤油</w:t>
            </w:r>
          </w:p>
        </w:tc>
        <w:tc>
          <w:tcPr>
            <w:tcW w:w="3293" w:type="pct"/>
            <w:tcBorders>
              <w:tl2br w:val="nil"/>
              <w:tr2bl w:val="nil"/>
            </w:tcBorders>
            <w:shd w:val="clear" w:color="auto" w:fill="auto"/>
            <w:vAlign w:val="center"/>
          </w:tcPr>
          <w:p w14:paraId="57F8D57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9" w:type="pct"/>
            <w:tcBorders>
              <w:tl2br w:val="nil"/>
              <w:tr2bl w:val="nil"/>
            </w:tcBorders>
            <w:shd w:val="clear" w:color="auto" w:fill="auto"/>
            <w:vAlign w:val="center"/>
          </w:tcPr>
          <w:p w14:paraId="04DD0D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197" w:type="pct"/>
            <w:tcBorders>
              <w:tl2br w:val="nil"/>
              <w:tr2bl w:val="nil"/>
            </w:tcBorders>
            <w:shd w:val="clear" w:color="auto" w:fill="auto"/>
            <w:vAlign w:val="center"/>
          </w:tcPr>
          <w:p w14:paraId="32213C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5AC8C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4" w:type="pct"/>
            <w:tcBorders>
              <w:tl2br w:val="nil"/>
              <w:tr2bl w:val="nil"/>
            </w:tcBorders>
            <w:shd w:val="clear" w:color="auto" w:fill="auto"/>
            <w:vAlign w:val="center"/>
          </w:tcPr>
          <w:p w14:paraId="75712E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46D4B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EDA2B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357</w:t>
            </w:r>
          </w:p>
        </w:tc>
        <w:tc>
          <w:tcPr>
            <w:tcW w:w="529" w:type="pct"/>
            <w:tcBorders>
              <w:tl2br w:val="nil"/>
              <w:tr2bl w:val="nil"/>
            </w:tcBorders>
            <w:shd w:val="clear" w:color="auto" w:fill="auto"/>
            <w:vAlign w:val="center"/>
          </w:tcPr>
          <w:p w14:paraId="533DD9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石腊</w:t>
            </w:r>
          </w:p>
        </w:tc>
        <w:tc>
          <w:tcPr>
            <w:tcW w:w="3293" w:type="pct"/>
            <w:tcBorders>
              <w:tl2br w:val="nil"/>
              <w:tr2bl w:val="nil"/>
            </w:tcBorders>
            <w:shd w:val="clear" w:color="auto" w:fill="auto"/>
            <w:vAlign w:val="center"/>
          </w:tcPr>
          <w:p w14:paraId="14505D4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9" w:type="pct"/>
            <w:tcBorders>
              <w:tl2br w:val="nil"/>
              <w:tr2bl w:val="nil"/>
            </w:tcBorders>
            <w:shd w:val="clear" w:color="auto" w:fill="auto"/>
            <w:vAlign w:val="center"/>
          </w:tcPr>
          <w:p w14:paraId="7FF13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197" w:type="pct"/>
            <w:tcBorders>
              <w:tl2br w:val="nil"/>
              <w:tr2bl w:val="nil"/>
            </w:tcBorders>
            <w:shd w:val="clear" w:color="auto" w:fill="auto"/>
            <w:vAlign w:val="center"/>
          </w:tcPr>
          <w:p w14:paraId="3C3105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C4567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32B218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01BC8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1EAEA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358</w:t>
            </w:r>
          </w:p>
        </w:tc>
        <w:tc>
          <w:tcPr>
            <w:tcW w:w="529" w:type="pct"/>
            <w:tcBorders>
              <w:tl2br w:val="nil"/>
              <w:tr2bl w:val="nil"/>
            </w:tcBorders>
            <w:shd w:val="clear" w:color="auto" w:fill="auto"/>
            <w:vAlign w:val="center"/>
          </w:tcPr>
          <w:p w14:paraId="53104B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油酸</w:t>
            </w:r>
          </w:p>
        </w:tc>
        <w:tc>
          <w:tcPr>
            <w:tcW w:w="3293" w:type="pct"/>
            <w:tcBorders>
              <w:tl2br w:val="nil"/>
              <w:tr2bl w:val="nil"/>
            </w:tcBorders>
            <w:shd w:val="clear" w:color="auto" w:fill="auto"/>
            <w:vAlign w:val="center"/>
          </w:tcPr>
          <w:p w14:paraId="005E72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分析纯。</w:t>
            </w:r>
          </w:p>
        </w:tc>
        <w:tc>
          <w:tcPr>
            <w:tcW w:w="229" w:type="pct"/>
            <w:tcBorders>
              <w:tl2br w:val="nil"/>
              <w:tr2bl w:val="nil"/>
            </w:tcBorders>
            <w:shd w:val="clear" w:color="auto" w:fill="auto"/>
            <w:vAlign w:val="center"/>
          </w:tcPr>
          <w:p w14:paraId="6A62C1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197" w:type="pct"/>
            <w:tcBorders>
              <w:tl2br w:val="nil"/>
              <w:tr2bl w:val="nil"/>
            </w:tcBorders>
            <w:shd w:val="clear" w:color="auto" w:fill="auto"/>
            <w:vAlign w:val="center"/>
          </w:tcPr>
          <w:p w14:paraId="5A2153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41" w:type="pct"/>
            <w:tcBorders>
              <w:tl2br w:val="nil"/>
              <w:tr2bl w:val="nil"/>
            </w:tcBorders>
            <w:shd w:val="clear" w:color="auto" w:fill="auto"/>
            <w:noWrap/>
            <w:vAlign w:val="center"/>
          </w:tcPr>
          <w:p w14:paraId="61F5E9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0.0825</w:t>
            </w:r>
          </w:p>
        </w:tc>
        <w:tc>
          <w:tcPr>
            <w:tcW w:w="324" w:type="pct"/>
            <w:tcBorders>
              <w:tl2br w:val="nil"/>
              <w:tr2bl w:val="nil"/>
            </w:tcBorders>
            <w:shd w:val="clear" w:color="auto" w:fill="auto"/>
            <w:vAlign w:val="center"/>
          </w:tcPr>
          <w:p w14:paraId="7315E7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41.25</w:t>
            </w:r>
          </w:p>
        </w:tc>
      </w:tr>
      <w:tr w14:paraId="1B964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trPr>
        <w:tc>
          <w:tcPr>
            <w:tcW w:w="547" w:type="dxa"/>
            <w:tcBorders>
              <w:tl2br w:val="nil"/>
              <w:tr2bl w:val="nil"/>
            </w:tcBorders>
            <w:shd w:val="clear" w:color="auto" w:fill="auto"/>
            <w:vAlign w:val="center"/>
          </w:tcPr>
          <w:p w14:paraId="797337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359</w:t>
            </w:r>
          </w:p>
        </w:tc>
        <w:tc>
          <w:tcPr>
            <w:tcW w:w="529" w:type="pct"/>
            <w:tcBorders>
              <w:tl2br w:val="nil"/>
              <w:tr2bl w:val="nil"/>
            </w:tcBorders>
            <w:shd w:val="clear" w:color="auto" w:fill="auto"/>
            <w:vAlign w:val="center"/>
          </w:tcPr>
          <w:p w14:paraId="318FAE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电工材料</w:t>
            </w:r>
          </w:p>
        </w:tc>
        <w:tc>
          <w:tcPr>
            <w:tcW w:w="3293" w:type="pct"/>
            <w:tcBorders>
              <w:tl2br w:val="nil"/>
              <w:tr2bl w:val="nil"/>
            </w:tcBorders>
            <w:shd w:val="clear" w:color="auto" w:fill="auto"/>
            <w:vAlign w:val="center"/>
          </w:tcPr>
          <w:p w14:paraId="18FE469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鳄鱼夹、插口夹、香蕉插头、电阻丝、锌片、铜片、灯泡(15W、60W)、小电池(5号、纽扣、太阳电池)、保险丝、保险管(不同规格的合金熔丝、保险管)、焊锡、绝缘胶布、导线等。</w:t>
            </w:r>
          </w:p>
        </w:tc>
        <w:tc>
          <w:tcPr>
            <w:tcW w:w="229" w:type="pct"/>
            <w:tcBorders>
              <w:tl2br w:val="nil"/>
              <w:tr2bl w:val="nil"/>
            </w:tcBorders>
            <w:shd w:val="clear" w:color="auto" w:fill="auto"/>
            <w:vAlign w:val="center"/>
          </w:tcPr>
          <w:p w14:paraId="55C2EA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F6ED7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F5AE4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4" w:type="pct"/>
            <w:tcBorders>
              <w:tl2br w:val="nil"/>
              <w:tr2bl w:val="nil"/>
            </w:tcBorders>
            <w:shd w:val="clear" w:color="auto" w:fill="auto"/>
            <w:vAlign w:val="center"/>
          </w:tcPr>
          <w:p w14:paraId="3E9D7A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1056</w:t>
            </w:r>
          </w:p>
        </w:tc>
      </w:tr>
      <w:tr w14:paraId="0B504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0" w:hRule="atLeast"/>
        </w:trPr>
        <w:tc>
          <w:tcPr>
            <w:tcW w:w="547" w:type="dxa"/>
            <w:tcBorders>
              <w:tl2br w:val="nil"/>
              <w:tr2bl w:val="nil"/>
            </w:tcBorders>
            <w:shd w:val="clear" w:color="auto" w:fill="auto"/>
            <w:vAlign w:val="center"/>
          </w:tcPr>
          <w:p w14:paraId="0E6929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w:t>
            </w:r>
          </w:p>
        </w:tc>
        <w:tc>
          <w:tcPr>
            <w:tcW w:w="529" w:type="pct"/>
            <w:tcBorders>
              <w:tl2br w:val="nil"/>
              <w:tr2bl w:val="nil"/>
            </w:tcBorders>
            <w:shd w:val="clear" w:color="auto" w:fill="auto"/>
            <w:vAlign w:val="center"/>
          </w:tcPr>
          <w:p w14:paraId="28D6C2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电子元件(工业产品)</w:t>
            </w:r>
          </w:p>
        </w:tc>
        <w:tc>
          <w:tcPr>
            <w:tcW w:w="3293" w:type="pct"/>
            <w:tcBorders>
              <w:tl2br w:val="nil"/>
              <w:tr2bl w:val="nil"/>
            </w:tcBorders>
            <w:shd w:val="clear" w:color="auto" w:fill="auto"/>
            <w:vAlign w:val="center"/>
          </w:tcPr>
          <w:p w14:paraId="10BC932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线绕电阻（5Ω4W1只、10Ω4W1只、20Ω4W1只）、电阻(100Ω、200Ω、1KΩ、2KΩ、10KΩ、20KΩ、47KΩ、100KΩ、220KΩ)、电容（0.01pf、510pf、100pf、0.02pf、0.1Mf各一）、电感2.5Mf、光敏电阻、干簧管、二极管（2AP9、4001各二）、发光二极管（Φ5、Φ8各二）、三极管（3AX、3AG、9013、9014、9018）、电解电容（10uf、100uf二只、470uf）、可控硅、小话筒、可变电阻47KΩ、电位器470KΩ、旋钮Φ6Φ4.5各一、可变电容203pf、功率放大集成电路一套、音乐集成电路、喇叭8Ω、磁棒天线、导线（60、100、150、200mm长各10根）、小灯座2个、灯泡、电池盒5号二只、开关（拨动式、按键式）、接线夹10个、松香、焊锡丝、电铬铁、连接板、螺批（十字、一字）。吸塑定位纸盒包装。</w:t>
            </w:r>
          </w:p>
        </w:tc>
        <w:tc>
          <w:tcPr>
            <w:tcW w:w="229" w:type="pct"/>
            <w:tcBorders>
              <w:tl2br w:val="nil"/>
              <w:tr2bl w:val="nil"/>
            </w:tcBorders>
            <w:shd w:val="clear" w:color="auto" w:fill="auto"/>
            <w:vAlign w:val="center"/>
          </w:tcPr>
          <w:p w14:paraId="325DBA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4A262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29E35E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37B1A8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1968</w:t>
            </w:r>
          </w:p>
        </w:tc>
      </w:tr>
      <w:tr w14:paraId="71440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trPr>
        <w:tc>
          <w:tcPr>
            <w:tcW w:w="547" w:type="dxa"/>
            <w:tcBorders>
              <w:tl2br w:val="nil"/>
              <w:tr2bl w:val="nil"/>
            </w:tcBorders>
            <w:shd w:val="clear" w:color="auto" w:fill="auto"/>
            <w:vAlign w:val="center"/>
          </w:tcPr>
          <w:p w14:paraId="021E37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w:t>
            </w:r>
          </w:p>
        </w:tc>
        <w:tc>
          <w:tcPr>
            <w:tcW w:w="529" w:type="pct"/>
            <w:tcBorders>
              <w:tl2br w:val="nil"/>
              <w:tr2bl w:val="nil"/>
            </w:tcBorders>
            <w:shd w:val="clear" w:color="auto" w:fill="auto"/>
            <w:vAlign w:val="center"/>
          </w:tcPr>
          <w:p w14:paraId="226A60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家庭电路器材</w:t>
            </w:r>
          </w:p>
        </w:tc>
        <w:tc>
          <w:tcPr>
            <w:tcW w:w="3293" w:type="pct"/>
            <w:tcBorders>
              <w:tl2br w:val="nil"/>
              <w:tr2bl w:val="nil"/>
            </w:tcBorders>
            <w:shd w:val="clear" w:color="auto" w:fill="auto"/>
            <w:vAlign w:val="center"/>
          </w:tcPr>
          <w:p w14:paraId="31C2466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空气开关、漏电保护器、螺丝口灯座、卡口灯座、三孔插座、三孔插头、插入式保险盒、拉线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开关、按钮开关、声控开关、光控开关、导线等。</w:t>
            </w:r>
          </w:p>
        </w:tc>
        <w:tc>
          <w:tcPr>
            <w:tcW w:w="229" w:type="pct"/>
            <w:tcBorders>
              <w:tl2br w:val="nil"/>
              <w:tr2bl w:val="nil"/>
            </w:tcBorders>
            <w:shd w:val="clear" w:color="auto" w:fill="auto"/>
            <w:vAlign w:val="center"/>
          </w:tcPr>
          <w:p w14:paraId="6F4B1D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0FF0E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DC2D4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4" w:type="pct"/>
            <w:tcBorders>
              <w:tl2br w:val="nil"/>
              <w:tr2bl w:val="nil"/>
            </w:tcBorders>
            <w:shd w:val="clear" w:color="auto" w:fill="auto"/>
            <w:vAlign w:val="center"/>
          </w:tcPr>
          <w:p w14:paraId="4CB971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2664</w:t>
            </w:r>
          </w:p>
        </w:tc>
      </w:tr>
      <w:tr w14:paraId="2C1E2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trPr>
        <w:tc>
          <w:tcPr>
            <w:tcW w:w="547" w:type="dxa"/>
            <w:tcBorders>
              <w:tl2br w:val="nil"/>
              <w:tr2bl w:val="nil"/>
            </w:tcBorders>
            <w:shd w:val="clear" w:color="auto" w:fill="auto"/>
            <w:vAlign w:val="center"/>
          </w:tcPr>
          <w:p w14:paraId="5B8B3E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362</w:t>
            </w:r>
          </w:p>
        </w:tc>
        <w:tc>
          <w:tcPr>
            <w:tcW w:w="529" w:type="pct"/>
            <w:tcBorders>
              <w:tl2br w:val="nil"/>
              <w:tr2bl w:val="nil"/>
            </w:tcBorders>
            <w:shd w:val="clear" w:color="auto" w:fill="auto"/>
            <w:vAlign w:val="center"/>
          </w:tcPr>
          <w:p w14:paraId="39DFBB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一般材料</w:t>
            </w:r>
          </w:p>
        </w:tc>
        <w:tc>
          <w:tcPr>
            <w:tcW w:w="3293" w:type="pct"/>
            <w:tcBorders>
              <w:tl2br w:val="nil"/>
              <w:tr2bl w:val="nil"/>
            </w:tcBorders>
            <w:shd w:val="clear" w:color="auto" w:fill="auto"/>
            <w:vAlign w:val="center"/>
          </w:tcPr>
          <w:p w14:paraId="07079DD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性橡胶片、乒乓球、大头针、回形针、橡胶泥、胶帽、泡沫塑料、透明胶带、小蜡烛、灯芯、火柴、塑料板、木板、玻璃板、毛巾、棉布、橡皮筋、气球、塑料袋、塑料薄膜、纸板、坐标纸、图钉、高泡洗衣粉、钢炭(木炭)粉或痱子粉﹑松香等</w:t>
            </w:r>
          </w:p>
        </w:tc>
        <w:tc>
          <w:tcPr>
            <w:tcW w:w="229" w:type="pct"/>
            <w:tcBorders>
              <w:tl2br w:val="nil"/>
              <w:tr2bl w:val="nil"/>
            </w:tcBorders>
            <w:shd w:val="clear" w:color="auto" w:fill="auto"/>
            <w:vAlign w:val="center"/>
          </w:tcPr>
          <w:p w14:paraId="5F6674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496B7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A6D9E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6E20E1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960</w:t>
            </w:r>
          </w:p>
        </w:tc>
      </w:tr>
      <w:tr w14:paraId="65F21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ADF38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363</w:t>
            </w:r>
          </w:p>
        </w:tc>
        <w:tc>
          <w:tcPr>
            <w:tcW w:w="529" w:type="pct"/>
            <w:tcBorders>
              <w:tl2br w:val="nil"/>
              <w:tr2bl w:val="nil"/>
            </w:tcBorders>
            <w:shd w:val="clear" w:color="auto" w:fill="auto"/>
            <w:vAlign w:val="center"/>
          </w:tcPr>
          <w:p w14:paraId="3A5462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彩色透光片</w:t>
            </w:r>
          </w:p>
        </w:tc>
        <w:tc>
          <w:tcPr>
            <w:tcW w:w="3293" w:type="pct"/>
            <w:tcBorders>
              <w:tl2br w:val="nil"/>
              <w:tr2bl w:val="nil"/>
            </w:tcBorders>
            <w:shd w:val="clear" w:color="auto" w:fill="auto"/>
            <w:vAlign w:val="top"/>
          </w:tcPr>
          <w:p w14:paraId="486E682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仪器由红、绿、蓝三个直径不小于95mm的透光片组成。</w:t>
            </w:r>
          </w:p>
        </w:tc>
        <w:tc>
          <w:tcPr>
            <w:tcW w:w="229" w:type="pct"/>
            <w:tcBorders>
              <w:tl2br w:val="nil"/>
              <w:tr2bl w:val="nil"/>
            </w:tcBorders>
            <w:shd w:val="clear" w:color="auto" w:fill="auto"/>
            <w:vAlign w:val="center"/>
          </w:tcPr>
          <w:p w14:paraId="5D5415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69FB9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78702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4" w:type="pct"/>
            <w:tcBorders>
              <w:tl2br w:val="nil"/>
              <w:tr2bl w:val="nil"/>
            </w:tcBorders>
            <w:shd w:val="clear" w:color="auto" w:fill="auto"/>
            <w:vAlign w:val="center"/>
          </w:tcPr>
          <w:p w14:paraId="30F92B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120</w:t>
            </w:r>
          </w:p>
        </w:tc>
      </w:tr>
      <w:tr w14:paraId="2AA07D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6906D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w:t>
            </w:r>
          </w:p>
        </w:tc>
        <w:tc>
          <w:tcPr>
            <w:tcW w:w="529" w:type="pct"/>
            <w:tcBorders>
              <w:tl2br w:val="nil"/>
              <w:tr2bl w:val="nil"/>
            </w:tcBorders>
            <w:shd w:val="clear" w:color="auto" w:fill="auto"/>
            <w:vAlign w:val="center"/>
          </w:tcPr>
          <w:p w14:paraId="1474A3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滚珠盒</w:t>
            </w:r>
          </w:p>
        </w:tc>
        <w:tc>
          <w:tcPr>
            <w:tcW w:w="3293" w:type="pct"/>
            <w:tcBorders>
              <w:tl2br w:val="nil"/>
              <w:tr2bl w:val="nil"/>
            </w:tcBorders>
            <w:shd w:val="clear" w:color="auto" w:fill="auto"/>
            <w:vAlign w:val="top"/>
          </w:tcPr>
          <w:p w14:paraId="49937F8C">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自行车小滚珠200粒，钢球直径为4mm，自封袋封装，塑料盒外包装。</w:t>
            </w:r>
          </w:p>
        </w:tc>
        <w:tc>
          <w:tcPr>
            <w:tcW w:w="229" w:type="pct"/>
            <w:tcBorders>
              <w:tl2br w:val="nil"/>
              <w:tr2bl w:val="nil"/>
            </w:tcBorders>
            <w:shd w:val="clear" w:color="auto" w:fill="auto"/>
            <w:vAlign w:val="center"/>
          </w:tcPr>
          <w:p w14:paraId="1752CF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197" w:type="pct"/>
            <w:tcBorders>
              <w:tl2br w:val="nil"/>
              <w:tr2bl w:val="nil"/>
            </w:tcBorders>
            <w:shd w:val="clear" w:color="auto" w:fill="auto"/>
            <w:vAlign w:val="center"/>
          </w:tcPr>
          <w:p w14:paraId="308C2E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20D5F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4F66E5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64777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AAA8F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365</w:t>
            </w:r>
          </w:p>
        </w:tc>
        <w:tc>
          <w:tcPr>
            <w:tcW w:w="529" w:type="pct"/>
            <w:tcBorders>
              <w:tl2br w:val="nil"/>
              <w:tr2bl w:val="nil"/>
            </w:tcBorders>
            <w:shd w:val="clear" w:color="auto" w:fill="auto"/>
            <w:vAlign w:val="center"/>
          </w:tcPr>
          <w:p w14:paraId="6C7546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演示实验器材</w:t>
            </w:r>
          </w:p>
        </w:tc>
        <w:tc>
          <w:tcPr>
            <w:tcW w:w="3293" w:type="pct"/>
            <w:tcBorders>
              <w:tl2br w:val="nil"/>
              <w:tr2bl w:val="nil"/>
            </w:tcBorders>
            <w:shd w:val="clear" w:color="auto" w:fill="auto"/>
            <w:vAlign w:val="center"/>
          </w:tcPr>
          <w:p w14:paraId="50FED42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云母片、电解电容器(25V，470µF～1000µF)、三极管、驻极体话筒、光声控延时开关、100kΩ可变电阻、1kΩ电阻、74LS00</w:t>
            </w:r>
          </w:p>
        </w:tc>
        <w:tc>
          <w:tcPr>
            <w:tcW w:w="229" w:type="pct"/>
            <w:tcBorders>
              <w:tl2br w:val="nil"/>
              <w:tr2bl w:val="nil"/>
            </w:tcBorders>
            <w:shd w:val="clear" w:color="auto" w:fill="auto"/>
            <w:vAlign w:val="center"/>
          </w:tcPr>
          <w:p w14:paraId="281673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696E5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58602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324" w:type="pct"/>
            <w:tcBorders>
              <w:tl2br w:val="nil"/>
              <w:tr2bl w:val="nil"/>
            </w:tcBorders>
            <w:shd w:val="clear" w:color="auto" w:fill="auto"/>
            <w:vAlign w:val="center"/>
          </w:tcPr>
          <w:p w14:paraId="3E7CD6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r>
      <w:tr w14:paraId="0C2E77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47" w:type="dxa"/>
            <w:tcBorders>
              <w:tl2br w:val="nil"/>
              <w:tr2bl w:val="nil"/>
            </w:tcBorders>
            <w:shd w:val="clear" w:color="auto" w:fill="auto"/>
            <w:vAlign w:val="center"/>
          </w:tcPr>
          <w:p w14:paraId="73BDE4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366</w:t>
            </w:r>
          </w:p>
        </w:tc>
        <w:tc>
          <w:tcPr>
            <w:tcW w:w="529" w:type="pct"/>
            <w:tcBorders>
              <w:tl2br w:val="nil"/>
              <w:tr2bl w:val="nil"/>
            </w:tcBorders>
            <w:shd w:val="clear" w:color="auto" w:fill="auto"/>
            <w:vAlign w:val="center"/>
          </w:tcPr>
          <w:p w14:paraId="579745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学生实验纸材</w:t>
            </w:r>
          </w:p>
        </w:tc>
        <w:tc>
          <w:tcPr>
            <w:tcW w:w="3293" w:type="pct"/>
            <w:tcBorders>
              <w:tl2br w:val="nil"/>
              <w:tr2bl w:val="nil"/>
            </w:tcBorders>
            <w:shd w:val="clear" w:color="auto" w:fill="auto"/>
            <w:vAlign w:val="top"/>
          </w:tcPr>
          <w:p w14:paraId="5C420CEF">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材料由打点纸带（电磁打点和电火花通用）、墨粉纸（电火花用）、坐标纸5张、复印纸5张组成。纸盒包装。</w:t>
            </w:r>
          </w:p>
        </w:tc>
        <w:tc>
          <w:tcPr>
            <w:tcW w:w="229" w:type="pct"/>
            <w:tcBorders>
              <w:tl2br w:val="nil"/>
              <w:tr2bl w:val="nil"/>
            </w:tcBorders>
            <w:shd w:val="clear" w:color="auto" w:fill="auto"/>
            <w:vAlign w:val="center"/>
          </w:tcPr>
          <w:p w14:paraId="6554C5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F1B5B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A4041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481013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312</w:t>
            </w:r>
          </w:p>
        </w:tc>
      </w:tr>
      <w:tr w14:paraId="2B5E7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7A466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367</w:t>
            </w:r>
          </w:p>
        </w:tc>
        <w:tc>
          <w:tcPr>
            <w:tcW w:w="529" w:type="pct"/>
            <w:tcBorders>
              <w:tl2br w:val="nil"/>
              <w:tr2bl w:val="nil"/>
            </w:tcBorders>
            <w:shd w:val="clear" w:color="auto" w:fill="auto"/>
            <w:vAlign w:val="center"/>
          </w:tcPr>
          <w:p w14:paraId="65197E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温度报警实验器材套件</w:t>
            </w:r>
          </w:p>
        </w:tc>
        <w:tc>
          <w:tcPr>
            <w:tcW w:w="3293" w:type="pct"/>
            <w:tcBorders>
              <w:tl2br w:val="nil"/>
              <w:tr2bl w:val="nil"/>
            </w:tcBorders>
            <w:shd w:val="clear" w:color="auto" w:fill="auto"/>
            <w:vAlign w:val="top"/>
          </w:tcPr>
          <w:p w14:paraId="559B54B5">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塑料外盒包装，上盖透明。盒底内贴有元件标签，由热敏电阻、74LS14、1kΩ可变电阻、蜂鸣器(YMD或HMB)构成。盒子尺寸：200mm×120mm×35mm。</w:t>
            </w:r>
          </w:p>
        </w:tc>
        <w:tc>
          <w:tcPr>
            <w:tcW w:w="229" w:type="pct"/>
            <w:tcBorders>
              <w:tl2br w:val="nil"/>
              <w:tr2bl w:val="nil"/>
            </w:tcBorders>
            <w:shd w:val="clear" w:color="auto" w:fill="auto"/>
            <w:vAlign w:val="center"/>
          </w:tcPr>
          <w:p w14:paraId="496546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A6E45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2FA870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3F11D5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768</w:t>
            </w:r>
          </w:p>
        </w:tc>
      </w:tr>
      <w:tr w14:paraId="027F31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30730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368</w:t>
            </w:r>
          </w:p>
        </w:tc>
        <w:tc>
          <w:tcPr>
            <w:tcW w:w="529" w:type="pct"/>
            <w:tcBorders>
              <w:tl2br w:val="nil"/>
              <w:tr2bl w:val="nil"/>
            </w:tcBorders>
            <w:shd w:val="clear" w:color="auto" w:fill="auto"/>
            <w:vAlign w:val="center"/>
          </w:tcPr>
          <w:p w14:paraId="4BC31D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电熨斗控温电路套件</w:t>
            </w:r>
          </w:p>
        </w:tc>
        <w:tc>
          <w:tcPr>
            <w:tcW w:w="3293" w:type="pct"/>
            <w:tcBorders>
              <w:tl2br w:val="nil"/>
              <w:tr2bl w:val="nil"/>
            </w:tcBorders>
            <w:shd w:val="clear" w:color="auto" w:fill="auto"/>
            <w:vAlign w:val="center"/>
          </w:tcPr>
          <w:p w14:paraId="7B6DAC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材料为电熨斗温控开关1套，外用塑料盒包装。电源电压：AC250V  50Hz；最大电流：10A。</w:t>
            </w:r>
          </w:p>
        </w:tc>
        <w:tc>
          <w:tcPr>
            <w:tcW w:w="229" w:type="pct"/>
            <w:tcBorders>
              <w:tl2br w:val="nil"/>
              <w:tr2bl w:val="nil"/>
            </w:tcBorders>
            <w:shd w:val="clear" w:color="auto" w:fill="auto"/>
            <w:vAlign w:val="center"/>
          </w:tcPr>
          <w:p w14:paraId="25DD5E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197" w:type="pct"/>
            <w:tcBorders>
              <w:tl2br w:val="nil"/>
              <w:tr2bl w:val="nil"/>
            </w:tcBorders>
            <w:shd w:val="clear" w:color="auto" w:fill="auto"/>
            <w:vAlign w:val="center"/>
          </w:tcPr>
          <w:p w14:paraId="0703B6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39AF9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29C315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39644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9C9CF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369</w:t>
            </w:r>
          </w:p>
        </w:tc>
        <w:tc>
          <w:tcPr>
            <w:tcW w:w="529" w:type="pct"/>
            <w:tcBorders>
              <w:tl2br w:val="nil"/>
              <w:tr2bl w:val="nil"/>
            </w:tcBorders>
            <w:shd w:val="clear" w:color="auto" w:fill="auto"/>
            <w:vAlign w:val="center"/>
          </w:tcPr>
          <w:p w14:paraId="2026AB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防盗报警电路器材套件</w:t>
            </w:r>
          </w:p>
        </w:tc>
        <w:tc>
          <w:tcPr>
            <w:tcW w:w="3293" w:type="pct"/>
            <w:tcBorders>
              <w:tl2br w:val="nil"/>
              <w:tr2bl w:val="nil"/>
            </w:tcBorders>
            <w:shd w:val="clear" w:color="auto" w:fill="auto"/>
            <w:vAlign w:val="top"/>
          </w:tcPr>
          <w:p w14:paraId="4949EB0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塑料外盒包装，上盖透明。盒底内贴有元件标签，由小永磁体、干簧管、74LS14、2.2kΩ电阻、蜂鸣器(YMD或HMB)构成。盒子尺寸：200mm×120mm×35mm。</w:t>
            </w:r>
          </w:p>
        </w:tc>
        <w:tc>
          <w:tcPr>
            <w:tcW w:w="229" w:type="pct"/>
            <w:tcBorders>
              <w:tl2br w:val="nil"/>
              <w:tr2bl w:val="nil"/>
            </w:tcBorders>
            <w:shd w:val="clear" w:color="auto" w:fill="auto"/>
            <w:vAlign w:val="center"/>
          </w:tcPr>
          <w:p w14:paraId="560D02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E19D8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3C7047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1F9997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768</w:t>
            </w:r>
          </w:p>
        </w:tc>
      </w:tr>
      <w:tr w14:paraId="74EA5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5E536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w:t>
            </w:r>
          </w:p>
        </w:tc>
        <w:tc>
          <w:tcPr>
            <w:tcW w:w="529" w:type="pct"/>
            <w:tcBorders>
              <w:tl2br w:val="nil"/>
              <w:tr2bl w:val="nil"/>
            </w:tcBorders>
            <w:shd w:val="clear" w:color="auto" w:fill="auto"/>
            <w:vAlign w:val="center"/>
          </w:tcPr>
          <w:p w14:paraId="738400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光控开关实验器材套件</w:t>
            </w:r>
          </w:p>
        </w:tc>
        <w:tc>
          <w:tcPr>
            <w:tcW w:w="3293" w:type="pct"/>
            <w:tcBorders>
              <w:tl2br w:val="nil"/>
              <w:tr2bl w:val="nil"/>
            </w:tcBorders>
            <w:shd w:val="clear" w:color="auto" w:fill="auto"/>
            <w:vAlign w:val="top"/>
          </w:tcPr>
          <w:p w14:paraId="14EB7B92">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塑料外盒包装，上盖透明。盒底内贴有元件标签，由光敏电阻、74LS14、51kΩ可变电阻、发光二极管、330Ω电阻组成。盒子尺寸：200mm×120mm×35mm。</w:t>
            </w:r>
          </w:p>
        </w:tc>
        <w:tc>
          <w:tcPr>
            <w:tcW w:w="229" w:type="pct"/>
            <w:tcBorders>
              <w:tl2br w:val="nil"/>
              <w:tr2bl w:val="nil"/>
            </w:tcBorders>
            <w:shd w:val="clear" w:color="auto" w:fill="auto"/>
            <w:vAlign w:val="center"/>
          </w:tcPr>
          <w:p w14:paraId="049964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EE2C7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1EFB2C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13DEB5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768</w:t>
            </w:r>
          </w:p>
        </w:tc>
      </w:tr>
      <w:tr w14:paraId="30BAA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0" w:hRule="atLeast"/>
        </w:trPr>
        <w:tc>
          <w:tcPr>
            <w:tcW w:w="547" w:type="dxa"/>
            <w:tcBorders>
              <w:tl2br w:val="nil"/>
              <w:tr2bl w:val="nil"/>
            </w:tcBorders>
            <w:shd w:val="clear" w:color="auto" w:fill="auto"/>
            <w:vAlign w:val="center"/>
          </w:tcPr>
          <w:p w14:paraId="6D9329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371</w:t>
            </w:r>
          </w:p>
        </w:tc>
        <w:tc>
          <w:tcPr>
            <w:tcW w:w="529" w:type="pct"/>
            <w:tcBorders>
              <w:tl2br w:val="nil"/>
              <w:tr2bl w:val="nil"/>
            </w:tcBorders>
            <w:shd w:val="clear" w:color="auto" w:fill="auto"/>
            <w:vAlign w:val="center"/>
          </w:tcPr>
          <w:p w14:paraId="2FD6EE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火灾报警器</w:t>
            </w:r>
          </w:p>
        </w:tc>
        <w:tc>
          <w:tcPr>
            <w:tcW w:w="3293" w:type="pct"/>
            <w:tcBorders>
              <w:tl2br w:val="nil"/>
              <w:tr2bl w:val="nil"/>
            </w:tcBorders>
            <w:shd w:val="clear" w:color="auto" w:fill="auto"/>
            <w:vAlign w:val="top"/>
          </w:tcPr>
          <w:p w14:paraId="02B545E9">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通过监测烟雾浓度来实现火灾报警，报警器内部采用离子式烟雾传感器，工作稳定可靠。主要技术参数：工作温度：-10℃～+50℃；报警浓度：0.65～15.5%FT；工作电源：12VDC/9VDC；蜂鸣器声量能级：10英尺处为85分贝；外壳：阻燃树脂；外形尺寸约：Φ60×30mm 。</w:t>
            </w:r>
          </w:p>
        </w:tc>
        <w:tc>
          <w:tcPr>
            <w:tcW w:w="229" w:type="pct"/>
            <w:tcBorders>
              <w:tl2br w:val="nil"/>
              <w:tr2bl w:val="nil"/>
            </w:tcBorders>
            <w:shd w:val="clear" w:color="auto" w:fill="auto"/>
            <w:vAlign w:val="center"/>
          </w:tcPr>
          <w:p w14:paraId="2B869E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EDB33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21F01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324" w:type="pct"/>
            <w:tcBorders>
              <w:tl2br w:val="nil"/>
              <w:tr2bl w:val="nil"/>
            </w:tcBorders>
            <w:shd w:val="clear" w:color="auto" w:fill="auto"/>
            <w:vAlign w:val="center"/>
          </w:tcPr>
          <w:p w14:paraId="476487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2C3E8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4FF3F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w:t>
            </w:r>
          </w:p>
        </w:tc>
        <w:tc>
          <w:tcPr>
            <w:tcW w:w="529" w:type="pct"/>
            <w:tcBorders>
              <w:tl2br w:val="nil"/>
              <w:tr2bl w:val="nil"/>
            </w:tcBorders>
            <w:shd w:val="clear" w:color="auto" w:fill="auto"/>
            <w:vAlign w:val="center"/>
          </w:tcPr>
          <w:p w14:paraId="3CAFCB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电子闹钟套件</w:t>
            </w:r>
          </w:p>
        </w:tc>
        <w:tc>
          <w:tcPr>
            <w:tcW w:w="3293" w:type="pct"/>
            <w:tcBorders>
              <w:tl2br w:val="nil"/>
              <w:tr2bl w:val="nil"/>
            </w:tcBorders>
            <w:shd w:val="clear" w:color="auto" w:fill="auto"/>
            <w:vAlign w:val="center"/>
          </w:tcPr>
          <w:p w14:paraId="4B8E8D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由外壳、液晶显示屏、调整键（秒、分）、开始/停止键及支架组成。1.外壳为塑料。2.电源：钮扣电池电压1.5V。</w:t>
            </w:r>
          </w:p>
        </w:tc>
        <w:tc>
          <w:tcPr>
            <w:tcW w:w="229" w:type="pct"/>
            <w:tcBorders>
              <w:tl2br w:val="nil"/>
              <w:tr2bl w:val="nil"/>
            </w:tcBorders>
            <w:shd w:val="clear" w:color="auto" w:fill="auto"/>
            <w:vAlign w:val="center"/>
          </w:tcPr>
          <w:p w14:paraId="054DF7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86772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7A4052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4" w:type="pct"/>
            <w:tcBorders>
              <w:tl2br w:val="nil"/>
              <w:tr2bl w:val="nil"/>
            </w:tcBorders>
            <w:shd w:val="clear" w:color="auto" w:fill="auto"/>
            <w:vAlign w:val="center"/>
          </w:tcPr>
          <w:p w14:paraId="7C4553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864</w:t>
            </w:r>
          </w:p>
        </w:tc>
      </w:tr>
      <w:tr w14:paraId="09D68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trPr>
        <w:tc>
          <w:tcPr>
            <w:tcW w:w="547" w:type="dxa"/>
            <w:tcBorders>
              <w:tl2br w:val="nil"/>
              <w:tr2bl w:val="nil"/>
            </w:tcBorders>
            <w:shd w:val="clear" w:color="auto" w:fill="auto"/>
            <w:vAlign w:val="center"/>
          </w:tcPr>
          <w:p w14:paraId="59366F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373</w:t>
            </w:r>
          </w:p>
        </w:tc>
        <w:tc>
          <w:tcPr>
            <w:tcW w:w="529" w:type="pct"/>
            <w:tcBorders>
              <w:tl2br w:val="nil"/>
              <w:tr2bl w:val="nil"/>
            </w:tcBorders>
            <w:shd w:val="clear" w:color="auto" w:fill="auto"/>
            <w:vAlign w:val="center"/>
          </w:tcPr>
          <w:p w14:paraId="670EFA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桥梁模型器材套件</w:t>
            </w:r>
          </w:p>
        </w:tc>
        <w:tc>
          <w:tcPr>
            <w:tcW w:w="3293" w:type="pct"/>
            <w:tcBorders>
              <w:tl2br w:val="nil"/>
              <w:tr2bl w:val="nil"/>
            </w:tcBorders>
            <w:shd w:val="clear" w:color="auto" w:fill="auto"/>
            <w:vAlign w:val="top"/>
          </w:tcPr>
          <w:p w14:paraId="0B4B35EE">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由梁式桥模型、拱形桥模型、斜拉桥模型、桁架桥模型、吊桥模型、悬索桥模型组成。模型主件采用工程塑料注塑成型。模型基本尺寸：梁式桥：250×40×80mm；拱形桥：250×40×80mm；斜拉桥：250×40×140mm；桁架桥：250×40×115mm；吊桥：250×40×115mm；悬索桥：250×40×137mm。 </w:t>
            </w:r>
          </w:p>
        </w:tc>
        <w:tc>
          <w:tcPr>
            <w:tcW w:w="229" w:type="pct"/>
            <w:tcBorders>
              <w:tl2br w:val="nil"/>
              <w:tr2bl w:val="nil"/>
            </w:tcBorders>
            <w:shd w:val="clear" w:color="auto" w:fill="auto"/>
            <w:vAlign w:val="center"/>
          </w:tcPr>
          <w:p w14:paraId="64FAEC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C4455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0C15DE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443A6A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3936</w:t>
            </w:r>
          </w:p>
        </w:tc>
      </w:tr>
      <w:tr w14:paraId="0ED62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83ED9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374</w:t>
            </w:r>
          </w:p>
        </w:tc>
        <w:tc>
          <w:tcPr>
            <w:tcW w:w="529" w:type="pct"/>
            <w:tcBorders>
              <w:tl2br w:val="nil"/>
              <w:tr2bl w:val="nil"/>
            </w:tcBorders>
            <w:shd w:val="clear" w:color="auto" w:fill="auto"/>
            <w:vAlign w:val="center"/>
          </w:tcPr>
          <w:p w14:paraId="4D1A62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走马灯器材套件</w:t>
            </w:r>
          </w:p>
        </w:tc>
        <w:tc>
          <w:tcPr>
            <w:tcW w:w="3293" w:type="pct"/>
            <w:tcBorders>
              <w:tl2br w:val="nil"/>
              <w:tr2bl w:val="nil"/>
            </w:tcBorders>
            <w:shd w:val="clear" w:color="auto" w:fill="auto"/>
            <w:vAlign w:val="center"/>
          </w:tcPr>
          <w:p w14:paraId="2F27E4D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走马灯是用小蜡烛作为热源，是以热气流为动力源，专门针对教学演示用的。</w:t>
            </w:r>
          </w:p>
        </w:tc>
        <w:tc>
          <w:tcPr>
            <w:tcW w:w="229" w:type="pct"/>
            <w:tcBorders>
              <w:tl2br w:val="nil"/>
              <w:tr2bl w:val="nil"/>
            </w:tcBorders>
            <w:shd w:val="clear" w:color="auto" w:fill="auto"/>
            <w:vAlign w:val="center"/>
          </w:tcPr>
          <w:p w14:paraId="449702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CB601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521600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650BA8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1056</w:t>
            </w:r>
          </w:p>
        </w:tc>
      </w:tr>
      <w:tr w14:paraId="118D3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trPr>
        <w:tc>
          <w:tcPr>
            <w:tcW w:w="547" w:type="dxa"/>
            <w:tcBorders>
              <w:tl2br w:val="nil"/>
              <w:tr2bl w:val="nil"/>
            </w:tcBorders>
            <w:shd w:val="clear" w:color="auto" w:fill="auto"/>
            <w:vAlign w:val="center"/>
          </w:tcPr>
          <w:p w14:paraId="7FB078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375</w:t>
            </w:r>
          </w:p>
        </w:tc>
        <w:tc>
          <w:tcPr>
            <w:tcW w:w="529" w:type="pct"/>
            <w:tcBorders>
              <w:tl2br w:val="nil"/>
              <w:tr2bl w:val="nil"/>
            </w:tcBorders>
            <w:shd w:val="clear" w:color="auto" w:fill="auto"/>
            <w:vAlign w:val="center"/>
          </w:tcPr>
          <w:p w14:paraId="573334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箔片验电器器材套件</w:t>
            </w:r>
          </w:p>
        </w:tc>
        <w:tc>
          <w:tcPr>
            <w:tcW w:w="3293" w:type="pct"/>
            <w:tcBorders>
              <w:tl2br w:val="nil"/>
              <w:tr2bl w:val="nil"/>
            </w:tcBorders>
            <w:shd w:val="clear" w:color="auto" w:fill="auto"/>
            <w:vAlign w:val="center"/>
          </w:tcPr>
          <w:p w14:paraId="15160A1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物理探究实验用。1.本产品由塑料外壳、圆盘、导电杆、箔片等组成，一对装。 2．外壳采用透明塑料注塑成型。 3．圆盘、导电杆用金属制成，表面电镀处理。 4．导电杆与外壳间应有绝缘套管，安装后应无明显缝隙，取下方便，不致损坏箔片。 5． 金属箔片厚度不大于0.2mm，长度不小于20mm。</w:t>
            </w:r>
          </w:p>
        </w:tc>
        <w:tc>
          <w:tcPr>
            <w:tcW w:w="229" w:type="pct"/>
            <w:tcBorders>
              <w:tl2br w:val="nil"/>
              <w:tr2bl w:val="nil"/>
            </w:tcBorders>
            <w:shd w:val="clear" w:color="auto" w:fill="auto"/>
            <w:vAlign w:val="center"/>
          </w:tcPr>
          <w:p w14:paraId="3F2F26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060AB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088E44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7D2F37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768</w:t>
            </w:r>
          </w:p>
        </w:tc>
      </w:tr>
      <w:tr w14:paraId="686C73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C1A60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376</w:t>
            </w:r>
          </w:p>
        </w:tc>
        <w:tc>
          <w:tcPr>
            <w:tcW w:w="529" w:type="pct"/>
            <w:tcBorders>
              <w:tl2br w:val="nil"/>
              <w:tr2bl w:val="nil"/>
            </w:tcBorders>
            <w:shd w:val="clear" w:color="auto" w:fill="auto"/>
            <w:vAlign w:val="center"/>
          </w:tcPr>
          <w:p w14:paraId="0BAF90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简易无线话筒器材套件</w:t>
            </w:r>
          </w:p>
        </w:tc>
        <w:tc>
          <w:tcPr>
            <w:tcW w:w="3293" w:type="pct"/>
            <w:tcBorders>
              <w:tl2br w:val="nil"/>
              <w:tr2bl w:val="nil"/>
            </w:tcBorders>
            <w:shd w:val="clear" w:color="auto" w:fill="auto"/>
            <w:vAlign w:val="center"/>
          </w:tcPr>
          <w:p w14:paraId="519FA45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三极管、电容、电阻、漆包线、驻极体话筒、电池盒</w:t>
            </w:r>
          </w:p>
        </w:tc>
        <w:tc>
          <w:tcPr>
            <w:tcW w:w="229" w:type="pct"/>
            <w:tcBorders>
              <w:tl2br w:val="nil"/>
              <w:tr2bl w:val="nil"/>
            </w:tcBorders>
            <w:shd w:val="clear" w:color="auto" w:fill="auto"/>
            <w:vAlign w:val="center"/>
          </w:tcPr>
          <w:p w14:paraId="234B4F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F7E9E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41" w:type="pct"/>
            <w:tcBorders>
              <w:tl2br w:val="nil"/>
              <w:tr2bl w:val="nil"/>
            </w:tcBorders>
            <w:shd w:val="clear" w:color="auto" w:fill="auto"/>
            <w:noWrap/>
            <w:vAlign w:val="center"/>
          </w:tcPr>
          <w:p w14:paraId="6B81A6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5B2738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1056</w:t>
            </w:r>
          </w:p>
        </w:tc>
      </w:tr>
      <w:tr w14:paraId="269C4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9F1BF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377</w:t>
            </w:r>
          </w:p>
        </w:tc>
        <w:tc>
          <w:tcPr>
            <w:tcW w:w="529" w:type="pct"/>
            <w:tcBorders>
              <w:tl2br w:val="nil"/>
              <w:tr2bl w:val="nil"/>
            </w:tcBorders>
            <w:shd w:val="clear" w:color="auto" w:fill="auto"/>
            <w:vAlign w:val="center"/>
          </w:tcPr>
          <w:p w14:paraId="4B34F2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环保动能手电筒器材套件</w:t>
            </w:r>
          </w:p>
        </w:tc>
        <w:tc>
          <w:tcPr>
            <w:tcW w:w="3293" w:type="pct"/>
            <w:tcBorders>
              <w:tl2br w:val="nil"/>
              <w:tr2bl w:val="nil"/>
            </w:tcBorders>
            <w:shd w:val="clear" w:color="auto" w:fill="auto"/>
            <w:vAlign w:val="center"/>
          </w:tcPr>
          <w:p w14:paraId="5818A7B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物理探究实验用。杠杆式，塑料外壳，三只LED灯，转动机构，开关等构成。</w:t>
            </w:r>
          </w:p>
        </w:tc>
        <w:tc>
          <w:tcPr>
            <w:tcW w:w="229" w:type="pct"/>
            <w:tcBorders>
              <w:tl2br w:val="nil"/>
              <w:tr2bl w:val="nil"/>
            </w:tcBorders>
            <w:shd w:val="clear" w:color="auto" w:fill="auto"/>
            <w:vAlign w:val="center"/>
          </w:tcPr>
          <w:p w14:paraId="083304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7907EB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EC59D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6484C5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52D103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111BE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378</w:t>
            </w:r>
          </w:p>
        </w:tc>
        <w:tc>
          <w:tcPr>
            <w:tcW w:w="529" w:type="pct"/>
            <w:tcBorders>
              <w:tl2br w:val="nil"/>
              <w:tr2bl w:val="nil"/>
            </w:tcBorders>
            <w:shd w:val="clear" w:color="auto" w:fill="auto"/>
            <w:vAlign w:val="center"/>
          </w:tcPr>
          <w:p w14:paraId="7CAEFF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简易收音机器材套件</w:t>
            </w:r>
          </w:p>
        </w:tc>
        <w:tc>
          <w:tcPr>
            <w:tcW w:w="3293" w:type="pct"/>
            <w:tcBorders>
              <w:tl2br w:val="nil"/>
              <w:tr2bl w:val="nil"/>
            </w:tcBorders>
            <w:shd w:val="clear" w:color="auto" w:fill="auto"/>
            <w:vAlign w:val="center"/>
          </w:tcPr>
          <w:p w14:paraId="102DF83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电容、可变电容器、磁性天线、二极管、小耳机</w:t>
            </w:r>
          </w:p>
        </w:tc>
        <w:tc>
          <w:tcPr>
            <w:tcW w:w="229" w:type="pct"/>
            <w:tcBorders>
              <w:tl2br w:val="nil"/>
              <w:tr2bl w:val="nil"/>
            </w:tcBorders>
            <w:shd w:val="clear" w:color="auto" w:fill="auto"/>
            <w:vAlign w:val="center"/>
          </w:tcPr>
          <w:p w14:paraId="583838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BBF56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7B702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c>
          <w:tcPr>
            <w:tcW w:w="324" w:type="pct"/>
            <w:tcBorders>
              <w:tl2br w:val="nil"/>
              <w:tr2bl w:val="nil"/>
            </w:tcBorders>
            <w:shd w:val="clear" w:color="auto" w:fill="auto"/>
            <w:vAlign w:val="center"/>
          </w:tcPr>
          <w:p w14:paraId="736417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912</w:t>
            </w:r>
          </w:p>
        </w:tc>
      </w:tr>
      <w:tr w14:paraId="1A59B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19854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379</w:t>
            </w:r>
          </w:p>
        </w:tc>
        <w:tc>
          <w:tcPr>
            <w:tcW w:w="529" w:type="pct"/>
            <w:tcBorders>
              <w:tl2br w:val="nil"/>
              <w:tr2bl w:val="nil"/>
            </w:tcBorders>
            <w:shd w:val="clear" w:color="auto" w:fill="auto"/>
            <w:vAlign w:val="center"/>
          </w:tcPr>
          <w:p w14:paraId="0C50F6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三极管放大电路器材套件</w:t>
            </w:r>
          </w:p>
        </w:tc>
        <w:tc>
          <w:tcPr>
            <w:tcW w:w="3293" w:type="pct"/>
            <w:tcBorders>
              <w:tl2br w:val="nil"/>
              <w:tr2bl w:val="nil"/>
            </w:tcBorders>
            <w:shd w:val="clear" w:color="auto" w:fill="auto"/>
            <w:vAlign w:val="center"/>
          </w:tcPr>
          <w:p w14:paraId="73555CD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三极管、电容、电阻、电池</w:t>
            </w:r>
          </w:p>
        </w:tc>
        <w:tc>
          <w:tcPr>
            <w:tcW w:w="229" w:type="pct"/>
            <w:tcBorders>
              <w:tl2br w:val="nil"/>
              <w:tr2bl w:val="nil"/>
            </w:tcBorders>
            <w:shd w:val="clear" w:color="auto" w:fill="auto"/>
            <w:vAlign w:val="center"/>
          </w:tcPr>
          <w:p w14:paraId="57AF35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A803E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08D88C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329EE8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384</w:t>
            </w:r>
          </w:p>
        </w:tc>
      </w:tr>
      <w:tr w14:paraId="1304E9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58CA2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529" w:type="pct"/>
            <w:tcBorders>
              <w:tl2br w:val="nil"/>
              <w:tr2bl w:val="nil"/>
            </w:tcBorders>
            <w:shd w:val="clear" w:color="auto" w:fill="auto"/>
            <w:vAlign w:val="center"/>
          </w:tcPr>
          <w:p w14:paraId="6FA8F2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光控路灯开关器材套件</w:t>
            </w:r>
          </w:p>
        </w:tc>
        <w:tc>
          <w:tcPr>
            <w:tcW w:w="3293" w:type="pct"/>
            <w:tcBorders>
              <w:tl2br w:val="nil"/>
              <w:tr2bl w:val="nil"/>
            </w:tcBorders>
            <w:shd w:val="clear" w:color="auto" w:fill="auto"/>
            <w:vAlign w:val="center"/>
          </w:tcPr>
          <w:p w14:paraId="0C77E90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光敏电阻、电阻、三极管、二极管、继电器、直流稳压电源</w:t>
            </w:r>
          </w:p>
        </w:tc>
        <w:tc>
          <w:tcPr>
            <w:tcW w:w="229" w:type="pct"/>
            <w:tcBorders>
              <w:tl2br w:val="nil"/>
              <w:tr2bl w:val="nil"/>
            </w:tcBorders>
            <w:shd w:val="clear" w:color="auto" w:fill="auto"/>
            <w:vAlign w:val="center"/>
          </w:tcPr>
          <w:p w14:paraId="75A5EB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1F12F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1B15B7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3A730C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71257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53AF2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381</w:t>
            </w:r>
          </w:p>
        </w:tc>
        <w:tc>
          <w:tcPr>
            <w:tcW w:w="529" w:type="pct"/>
            <w:tcBorders>
              <w:tl2br w:val="nil"/>
              <w:tr2bl w:val="nil"/>
            </w:tcBorders>
            <w:shd w:val="clear" w:color="auto" w:fill="auto"/>
            <w:vAlign w:val="center"/>
          </w:tcPr>
          <w:p w14:paraId="542EB5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遥控器器材套件</w:t>
            </w:r>
          </w:p>
        </w:tc>
        <w:tc>
          <w:tcPr>
            <w:tcW w:w="3293" w:type="pct"/>
            <w:tcBorders>
              <w:tl2br w:val="nil"/>
              <w:tr2bl w:val="nil"/>
            </w:tcBorders>
            <w:shd w:val="clear" w:color="auto" w:fill="auto"/>
            <w:vAlign w:val="center"/>
          </w:tcPr>
          <w:p w14:paraId="273730D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本器材要由连接板、电池盒、发射管、接收管、发光二极管、三极管（9014）、电阻（2.2K）按键开关等组成。</w:t>
            </w:r>
          </w:p>
        </w:tc>
        <w:tc>
          <w:tcPr>
            <w:tcW w:w="229" w:type="pct"/>
            <w:tcBorders>
              <w:tl2br w:val="nil"/>
              <w:tr2bl w:val="nil"/>
            </w:tcBorders>
            <w:shd w:val="clear" w:color="auto" w:fill="auto"/>
            <w:vAlign w:val="center"/>
          </w:tcPr>
          <w:p w14:paraId="539555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9A3F1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5976C5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18B5FF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50365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856F5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w:t>
            </w:r>
          </w:p>
        </w:tc>
        <w:tc>
          <w:tcPr>
            <w:tcW w:w="529" w:type="pct"/>
            <w:tcBorders>
              <w:tl2br w:val="nil"/>
              <w:tr2bl w:val="nil"/>
            </w:tcBorders>
            <w:shd w:val="clear" w:color="auto" w:fill="auto"/>
            <w:vAlign w:val="center"/>
          </w:tcPr>
          <w:p w14:paraId="41EA49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简易微型汽轮发电机器材套件</w:t>
            </w:r>
          </w:p>
        </w:tc>
        <w:tc>
          <w:tcPr>
            <w:tcW w:w="3293" w:type="pct"/>
            <w:tcBorders>
              <w:tl2br w:val="nil"/>
              <w:tr2bl w:val="nil"/>
            </w:tcBorders>
            <w:shd w:val="clear" w:color="auto" w:fill="auto"/>
            <w:vAlign w:val="center"/>
          </w:tcPr>
          <w:p w14:paraId="796E5C4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微型发电机、微型汽轮机、压力锅炉、发光二极管。</w:t>
            </w:r>
          </w:p>
        </w:tc>
        <w:tc>
          <w:tcPr>
            <w:tcW w:w="229" w:type="pct"/>
            <w:tcBorders>
              <w:tl2br w:val="nil"/>
              <w:tr2bl w:val="nil"/>
            </w:tcBorders>
            <w:shd w:val="clear" w:color="auto" w:fill="auto"/>
            <w:vAlign w:val="center"/>
          </w:tcPr>
          <w:p w14:paraId="21154B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4BC356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7D9E18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16494D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1968</w:t>
            </w:r>
          </w:p>
        </w:tc>
      </w:tr>
      <w:tr w14:paraId="3C40F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1C69A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383</w:t>
            </w:r>
          </w:p>
        </w:tc>
        <w:tc>
          <w:tcPr>
            <w:tcW w:w="529" w:type="pct"/>
            <w:tcBorders>
              <w:tl2br w:val="nil"/>
              <w:tr2bl w:val="nil"/>
            </w:tcBorders>
            <w:shd w:val="clear" w:color="auto" w:fill="auto"/>
            <w:vAlign w:val="center"/>
          </w:tcPr>
          <w:p w14:paraId="514A22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模型火箭器材套件</w:t>
            </w:r>
          </w:p>
        </w:tc>
        <w:tc>
          <w:tcPr>
            <w:tcW w:w="3293" w:type="pct"/>
            <w:tcBorders>
              <w:tl2br w:val="nil"/>
              <w:tr2bl w:val="nil"/>
            </w:tcBorders>
            <w:shd w:val="clear" w:color="auto" w:fill="auto"/>
            <w:vAlign w:val="center"/>
          </w:tcPr>
          <w:p w14:paraId="71DCBF3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物理探究实验用。材料采用泡沫塑料制成，学生自己动手粘贴组装，由四块构成，每块外形尺寸：200mm×150mm。</w:t>
            </w:r>
          </w:p>
        </w:tc>
        <w:tc>
          <w:tcPr>
            <w:tcW w:w="229" w:type="pct"/>
            <w:tcBorders>
              <w:tl2br w:val="nil"/>
              <w:tr2bl w:val="nil"/>
            </w:tcBorders>
            <w:shd w:val="clear" w:color="auto" w:fill="auto"/>
            <w:vAlign w:val="center"/>
          </w:tcPr>
          <w:p w14:paraId="468F74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67057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6CA8A7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106267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0F646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70A09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384</w:t>
            </w:r>
          </w:p>
        </w:tc>
        <w:tc>
          <w:tcPr>
            <w:tcW w:w="529" w:type="pct"/>
            <w:tcBorders>
              <w:tl2br w:val="nil"/>
              <w:tr2bl w:val="nil"/>
            </w:tcBorders>
            <w:shd w:val="clear" w:color="auto" w:fill="auto"/>
            <w:vAlign w:val="center"/>
          </w:tcPr>
          <w:p w14:paraId="1C85DD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滚上体</w:t>
            </w:r>
          </w:p>
        </w:tc>
        <w:tc>
          <w:tcPr>
            <w:tcW w:w="3293" w:type="pct"/>
            <w:tcBorders>
              <w:tl2br w:val="nil"/>
              <w:tr2bl w:val="nil"/>
            </w:tcBorders>
            <w:shd w:val="clear" w:color="auto" w:fill="auto"/>
            <w:vAlign w:val="center"/>
          </w:tcPr>
          <w:p w14:paraId="55629B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滚动行程：500mm。</w:t>
            </w:r>
          </w:p>
        </w:tc>
        <w:tc>
          <w:tcPr>
            <w:tcW w:w="229" w:type="pct"/>
            <w:tcBorders>
              <w:tl2br w:val="nil"/>
              <w:tr2bl w:val="nil"/>
            </w:tcBorders>
            <w:shd w:val="clear" w:color="auto" w:fill="auto"/>
            <w:vAlign w:val="center"/>
          </w:tcPr>
          <w:p w14:paraId="51B800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9383C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01961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c>
          <w:tcPr>
            <w:tcW w:w="324" w:type="pct"/>
            <w:tcBorders>
              <w:tl2br w:val="nil"/>
              <w:tr2bl w:val="nil"/>
            </w:tcBorders>
            <w:shd w:val="clear" w:color="auto" w:fill="auto"/>
            <w:vAlign w:val="center"/>
          </w:tcPr>
          <w:p w14:paraId="529807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r>
      <w:tr w14:paraId="6F0EF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trPr>
        <w:tc>
          <w:tcPr>
            <w:tcW w:w="547" w:type="dxa"/>
            <w:tcBorders>
              <w:tl2br w:val="nil"/>
              <w:tr2bl w:val="nil"/>
            </w:tcBorders>
            <w:shd w:val="clear" w:color="auto" w:fill="auto"/>
            <w:vAlign w:val="center"/>
          </w:tcPr>
          <w:p w14:paraId="4D2121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385</w:t>
            </w:r>
          </w:p>
        </w:tc>
        <w:tc>
          <w:tcPr>
            <w:tcW w:w="529" w:type="pct"/>
            <w:tcBorders>
              <w:tl2br w:val="nil"/>
              <w:tr2bl w:val="nil"/>
            </w:tcBorders>
            <w:shd w:val="clear" w:color="auto" w:fill="auto"/>
            <w:vAlign w:val="center"/>
          </w:tcPr>
          <w:p w14:paraId="20E624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简单机器人</w:t>
            </w:r>
          </w:p>
        </w:tc>
        <w:tc>
          <w:tcPr>
            <w:tcW w:w="3293" w:type="pct"/>
            <w:tcBorders>
              <w:tl2br w:val="nil"/>
              <w:tr2bl w:val="nil"/>
            </w:tcBorders>
            <w:shd w:val="clear" w:color="auto" w:fill="auto"/>
            <w:vAlign w:val="center"/>
          </w:tcPr>
          <w:p w14:paraId="75D8408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物理探究实验用。产品为六合一太阳能套件，主体材料为塑料，拼接式。可组装成太阳能风车、太阳旋转的平面、太阳能汽垫船、太阳能飞机、太阳能车、太阳能小狗。</w:t>
            </w:r>
          </w:p>
        </w:tc>
        <w:tc>
          <w:tcPr>
            <w:tcW w:w="229" w:type="pct"/>
            <w:tcBorders>
              <w:tl2br w:val="nil"/>
              <w:tr2bl w:val="nil"/>
            </w:tcBorders>
            <w:shd w:val="clear" w:color="auto" w:fill="auto"/>
            <w:vAlign w:val="center"/>
          </w:tcPr>
          <w:p w14:paraId="0FA2BB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F862E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E69A9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4" w:type="pct"/>
            <w:tcBorders>
              <w:tl2br w:val="nil"/>
              <w:tr2bl w:val="nil"/>
            </w:tcBorders>
            <w:shd w:val="clear" w:color="auto" w:fill="auto"/>
            <w:vAlign w:val="center"/>
          </w:tcPr>
          <w:p w14:paraId="345618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7FC27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A1841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386</w:t>
            </w:r>
          </w:p>
        </w:tc>
        <w:tc>
          <w:tcPr>
            <w:tcW w:w="529" w:type="pct"/>
            <w:tcBorders>
              <w:tl2br w:val="nil"/>
              <w:tr2bl w:val="nil"/>
            </w:tcBorders>
            <w:shd w:val="clear" w:color="auto" w:fill="auto"/>
            <w:vAlign w:val="center"/>
          </w:tcPr>
          <w:p w14:paraId="6D40ED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频闪观察器</w:t>
            </w:r>
          </w:p>
        </w:tc>
        <w:tc>
          <w:tcPr>
            <w:tcW w:w="3293" w:type="pct"/>
            <w:tcBorders>
              <w:tl2br w:val="nil"/>
              <w:tr2bl w:val="nil"/>
            </w:tcBorders>
            <w:shd w:val="clear" w:color="auto" w:fill="auto"/>
            <w:vAlign w:val="center"/>
          </w:tcPr>
          <w:p w14:paraId="7DF2CD7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物理探究实验用。产品为带孔的圆盘，圆盘可自动转动，固定片有相同孔径的圆孔，并带有遮光罩。圆秀为金属制，直径140mm，四孔直径10mm。</w:t>
            </w:r>
          </w:p>
        </w:tc>
        <w:tc>
          <w:tcPr>
            <w:tcW w:w="229" w:type="pct"/>
            <w:tcBorders>
              <w:tl2br w:val="nil"/>
              <w:tr2bl w:val="nil"/>
            </w:tcBorders>
            <w:shd w:val="clear" w:color="auto" w:fill="auto"/>
            <w:vAlign w:val="center"/>
          </w:tcPr>
          <w:p w14:paraId="5C381A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3176A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64DC2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4" w:type="pct"/>
            <w:tcBorders>
              <w:tl2br w:val="nil"/>
              <w:tr2bl w:val="nil"/>
            </w:tcBorders>
            <w:shd w:val="clear" w:color="auto" w:fill="auto"/>
            <w:vAlign w:val="center"/>
          </w:tcPr>
          <w:p w14:paraId="7BA00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r>
      <w:tr w14:paraId="5D1AA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2D768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387</w:t>
            </w:r>
          </w:p>
        </w:tc>
        <w:tc>
          <w:tcPr>
            <w:tcW w:w="529" w:type="pct"/>
            <w:tcBorders>
              <w:tl2br w:val="nil"/>
              <w:tr2bl w:val="nil"/>
            </w:tcBorders>
            <w:shd w:val="clear" w:color="auto" w:fill="auto"/>
            <w:vAlign w:val="center"/>
          </w:tcPr>
          <w:p w14:paraId="6003AF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各种陀螺</w:t>
            </w:r>
          </w:p>
        </w:tc>
        <w:tc>
          <w:tcPr>
            <w:tcW w:w="3293" w:type="pct"/>
            <w:tcBorders>
              <w:tl2br w:val="nil"/>
              <w:tr2bl w:val="nil"/>
            </w:tcBorders>
            <w:shd w:val="clear" w:color="auto" w:fill="auto"/>
            <w:vAlign w:val="center"/>
          </w:tcPr>
          <w:p w14:paraId="7465680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圆周运动、离心运动。</w:t>
            </w:r>
          </w:p>
        </w:tc>
        <w:tc>
          <w:tcPr>
            <w:tcW w:w="229" w:type="pct"/>
            <w:tcBorders>
              <w:tl2br w:val="nil"/>
              <w:tr2bl w:val="nil"/>
            </w:tcBorders>
            <w:shd w:val="clear" w:color="auto" w:fill="auto"/>
            <w:vAlign w:val="center"/>
          </w:tcPr>
          <w:p w14:paraId="59B628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05C9E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8553D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028B2A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24386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EDEC7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w:t>
            </w:r>
          </w:p>
        </w:tc>
        <w:tc>
          <w:tcPr>
            <w:tcW w:w="529" w:type="pct"/>
            <w:tcBorders>
              <w:tl2br w:val="nil"/>
              <w:tr2bl w:val="nil"/>
            </w:tcBorders>
            <w:shd w:val="clear" w:color="auto" w:fill="auto"/>
            <w:vAlign w:val="center"/>
          </w:tcPr>
          <w:p w14:paraId="43DD4E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大回转轮</w:t>
            </w:r>
          </w:p>
        </w:tc>
        <w:tc>
          <w:tcPr>
            <w:tcW w:w="3293" w:type="pct"/>
            <w:tcBorders>
              <w:tl2br w:val="nil"/>
              <w:tr2bl w:val="nil"/>
            </w:tcBorders>
            <w:shd w:val="clear" w:color="auto" w:fill="auto"/>
            <w:vAlign w:val="center"/>
          </w:tcPr>
          <w:p w14:paraId="3951FE2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w:t>
            </w:r>
          </w:p>
        </w:tc>
        <w:tc>
          <w:tcPr>
            <w:tcW w:w="229" w:type="pct"/>
            <w:tcBorders>
              <w:tl2br w:val="nil"/>
              <w:tr2bl w:val="nil"/>
            </w:tcBorders>
            <w:shd w:val="clear" w:color="auto" w:fill="auto"/>
            <w:vAlign w:val="center"/>
          </w:tcPr>
          <w:p w14:paraId="5544DE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2529B4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14901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107</w:t>
            </w:r>
          </w:p>
        </w:tc>
        <w:tc>
          <w:tcPr>
            <w:tcW w:w="324" w:type="pct"/>
            <w:tcBorders>
              <w:tl2br w:val="nil"/>
              <w:tr2bl w:val="nil"/>
            </w:tcBorders>
            <w:shd w:val="clear" w:color="auto" w:fill="auto"/>
            <w:vAlign w:val="center"/>
          </w:tcPr>
          <w:p w14:paraId="76FA4A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107</w:t>
            </w:r>
          </w:p>
        </w:tc>
      </w:tr>
      <w:tr w14:paraId="0328B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3FEFD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389</w:t>
            </w:r>
          </w:p>
        </w:tc>
        <w:tc>
          <w:tcPr>
            <w:tcW w:w="529" w:type="pct"/>
            <w:tcBorders>
              <w:tl2br w:val="nil"/>
              <w:tr2bl w:val="nil"/>
            </w:tcBorders>
            <w:shd w:val="clear" w:color="auto" w:fill="auto"/>
            <w:vAlign w:val="center"/>
          </w:tcPr>
          <w:p w14:paraId="25FD47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三轨竟速</w:t>
            </w:r>
          </w:p>
        </w:tc>
        <w:tc>
          <w:tcPr>
            <w:tcW w:w="3293" w:type="pct"/>
            <w:tcBorders>
              <w:tl2br w:val="nil"/>
              <w:tr2bl w:val="nil"/>
            </w:tcBorders>
            <w:shd w:val="clear" w:color="auto" w:fill="auto"/>
            <w:vAlign w:val="center"/>
          </w:tcPr>
          <w:p w14:paraId="5C88339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w:t>
            </w:r>
          </w:p>
        </w:tc>
        <w:tc>
          <w:tcPr>
            <w:tcW w:w="229" w:type="pct"/>
            <w:tcBorders>
              <w:tl2br w:val="nil"/>
              <w:tr2bl w:val="nil"/>
            </w:tcBorders>
            <w:shd w:val="clear" w:color="auto" w:fill="auto"/>
            <w:vAlign w:val="center"/>
          </w:tcPr>
          <w:p w14:paraId="70AF68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652AC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2E647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506</w:t>
            </w:r>
          </w:p>
        </w:tc>
        <w:tc>
          <w:tcPr>
            <w:tcW w:w="324" w:type="pct"/>
            <w:tcBorders>
              <w:tl2br w:val="nil"/>
              <w:tr2bl w:val="nil"/>
            </w:tcBorders>
            <w:shd w:val="clear" w:color="auto" w:fill="auto"/>
            <w:vAlign w:val="center"/>
          </w:tcPr>
          <w:p w14:paraId="27A0F3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506</w:t>
            </w:r>
          </w:p>
        </w:tc>
      </w:tr>
      <w:tr w14:paraId="6C489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2BB7D9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w:t>
            </w:r>
          </w:p>
        </w:tc>
        <w:tc>
          <w:tcPr>
            <w:tcW w:w="529" w:type="pct"/>
            <w:tcBorders>
              <w:tl2br w:val="nil"/>
              <w:tr2bl w:val="nil"/>
            </w:tcBorders>
            <w:shd w:val="clear" w:color="auto" w:fill="auto"/>
            <w:vAlign w:val="center"/>
          </w:tcPr>
          <w:p w14:paraId="1CB3BF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翻转环实验器</w:t>
            </w:r>
          </w:p>
        </w:tc>
        <w:tc>
          <w:tcPr>
            <w:tcW w:w="3293" w:type="pct"/>
            <w:tcBorders>
              <w:tl2br w:val="nil"/>
              <w:tr2bl w:val="nil"/>
            </w:tcBorders>
            <w:shd w:val="clear" w:color="auto" w:fill="auto"/>
            <w:vAlign w:val="center"/>
          </w:tcPr>
          <w:p w14:paraId="627B511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w:t>
            </w:r>
          </w:p>
        </w:tc>
        <w:tc>
          <w:tcPr>
            <w:tcW w:w="229" w:type="pct"/>
            <w:tcBorders>
              <w:tl2br w:val="nil"/>
              <w:tr2bl w:val="nil"/>
            </w:tcBorders>
            <w:shd w:val="clear" w:color="auto" w:fill="auto"/>
            <w:vAlign w:val="center"/>
          </w:tcPr>
          <w:p w14:paraId="420C4F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31F425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5BF6C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4" w:type="pct"/>
            <w:tcBorders>
              <w:tl2br w:val="nil"/>
              <w:tr2bl w:val="nil"/>
            </w:tcBorders>
            <w:shd w:val="clear" w:color="auto" w:fill="auto"/>
            <w:vAlign w:val="center"/>
          </w:tcPr>
          <w:p w14:paraId="6CD528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r>
      <w:tr w14:paraId="208C5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0" w:hRule="atLeast"/>
        </w:trPr>
        <w:tc>
          <w:tcPr>
            <w:tcW w:w="547" w:type="dxa"/>
            <w:tcBorders>
              <w:tl2br w:val="nil"/>
              <w:tr2bl w:val="nil"/>
            </w:tcBorders>
            <w:shd w:val="clear" w:color="auto" w:fill="auto"/>
            <w:vAlign w:val="center"/>
          </w:tcPr>
          <w:p w14:paraId="7A54E2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391</w:t>
            </w:r>
          </w:p>
        </w:tc>
        <w:tc>
          <w:tcPr>
            <w:tcW w:w="529" w:type="pct"/>
            <w:tcBorders>
              <w:tl2br w:val="nil"/>
              <w:tr2bl w:val="nil"/>
            </w:tcBorders>
            <w:shd w:val="clear" w:color="auto" w:fill="auto"/>
            <w:vAlign w:val="center"/>
          </w:tcPr>
          <w:p w14:paraId="0E2D05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离心力铁环</w:t>
            </w:r>
          </w:p>
        </w:tc>
        <w:tc>
          <w:tcPr>
            <w:tcW w:w="3293" w:type="pct"/>
            <w:tcBorders>
              <w:tl2br w:val="nil"/>
              <w:tr2bl w:val="nil"/>
            </w:tcBorders>
            <w:shd w:val="clear" w:color="auto" w:fill="auto"/>
            <w:vAlign w:val="center"/>
          </w:tcPr>
          <w:p w14:paraId="7DC5C60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品由主机、铁环、转轴等组成。1.主机外壳采用塑料注塑成型，尺寸：190mm×160mm×95mm。2.铁环为弹性钢片，直径约160mm、厚0.3mm，表面处理。3.转轴为金属材料制成，表面电镀处理，直径5mm，长170mm。4.外接电源：DC6V-8V。5.转速可调。</w:t>
            </w:r>
          </w:p>
        </w:tc>
        <w:tc>
          <w:tcPr>
            <w:tcW w:w="229" w:type="pct"/>
            <w:tcBorders>
              <w:tl2br w:val="nil"/>
              <w:tr2bl w:val="nil"/>
            </w:tcBorders>
            <w:shd w:val="clear" w:color="auto" w:fill="auto"/>
            <w:vAlign w:val="center"/>
          </w:tcPr>
          <w:p w14:paraId="6DBF9B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7A428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A22D4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390542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r>
      <w:tr w14:paraId="34D09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0" w:hRule="atLeast"/>
        </w:trPr>
        <w:tc>
          <w:tcPr>
            <w:tcW w:w="547" w:type="dxa"/>
            <w:tcBorders>
              <w:tl2br w:val="nil"/>
              <w:tr2bl w:val="nil"/>
            </w:tcBorders>
            <w:shd w:val="clear" w:color="auto" w:fill="auto"/>
            <w:vAlign w:val="center"/>
          </w:tcPr>
          <w:p w14:paraId="34898A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392</w:t>
            </w:r>
          </w:p>
        </w:tc>
        <w:tc>
          <w:tcPr>
            <w:tcW w:w="529" w:type="pct"/>
            <w:tcBorders>
              <w:tl2br w:val="nil"/>
              <w:tr2bl w:val="nil"/>
            </w:tcBorders>
            <w:shd w:val="clear" w:color="auto" w:fill="auto"/>
            <w:vAlign w:val="center"/>
          </w:tcPr>
          <w:p w14:paraId="2BF142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滚动的方轮</w:t>
            </w:r>
          </w:p>
        </w:tc>
        <w:tc>
          <w:tcPr>
            <w:tcW w:w="3293" w:type="pct"/>
            <w:tcBorders>
              <w:tl2br w:val="nil"/>
              <w:tr2bl w:val="nil"/>
            </w:tcBorders>
            <w:shd w:val="clear" w:color="auto" w:fill="auto"/>
            <w:vAlign w:val="center"/>
          </w:tcPr>
          <w:p w14:paraId="13B6F7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品由一个呈弧线状的曲面斜轨道和一个与弧线状曲面配合的方形轮子组成。1.曲面斜轨道的曲面不少于14个，外形尺寸：610mm×190mm×50mm。2.方形轮子为全塑料制，两端为方形，中间为圆柱形，方形边长为50mm，厚3mm；圆柱直径16mm，长100mm。</w:t>
            </w:r>
          </w:p>
        </w:tc>
        <w:tc>
          <w:tcPr>
            <w:tcW w:w="229" w:type="pct"/>
            <w:tcBorders>
              <w:tl2br w:val="nil"/>
              <w:tr2bl w:val="nil"/>
            </w:tcBorders>
            <w:shd w:val="clear" w:color="auto" w:fill="auto"/>
            <w:vAlign w:val="center"/>
          </w:tcPr>
          <w:p w14:paraId="73F90B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993A4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F24F6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c>
          <w:tcPr>
            <w:tcW w:w="324" w:type="pct"/>
            <w:tcBorders>
              <w:tl2br w:val="nil"/>
              <w:tr2bl w:val="nil"/>
            </w:tcBorders>
            <w:shd w:val="clear" w:color="auto" w:fill="auto"/>
            <w:vAlign w:val="center"/>
          </w:tcPr>
          <w:p w14:paraId="7552B9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r>
      <w:tr w14:paraId="0D3B0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B79CD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393</w:t>
            </w:r>
          </w:p>
        </w:tc>
        <w:tc>
          <w:tcPr>
            <w:tcW w:w="529" w:type="pct"/>
            <w:tcBorders>
              <w:tl2br w:val="nil"/>
              <w:tr2bl w:val="nil"/>
            </w:tcBorders>
            <w:shd w:val="clear" w:color="auto" w:fill="auto"/>
            <w:vAlign w:val="center"/>
          </w:tcPr>
          <w:p w14:paraId="4213A7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玩具赛车</w:t>
            </w:r>
          </w:p>
        </w:tc>
        <w:tc>
          <w:tcPr>
            <w:tcW w:w="3293" w:type="pct"/>
            <w:tcBorders>
              <w:tl2br w:val="nil"/>
              <w:tr2bl w:val="nil"/>
            </w:tcBorders>
            <w:shd w:val="clear" w:color="auto" w:fill="auto"/>
            <w:vAlign w:val="center"/>
          </w:tcPr>
          <w:p w14:paraId="72394D9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向心力实验。</w:t>
            </w:r>
          </w:p>
        </w:tc>
        <w:tc>
          <w:tcPr>
            <w:tcW w:w="229" w:type="pct"/>
            <w:tcBorders>
              <w:tl2br w:val="nil"/>
              <w:tr2bl w:val="nil"/>
            </w:tcBorders>
            <w:shd w:val="clear" w:color="auto" w:fill="auto"/>
            <w:vAlign w:val="center"/>
          </w:tcPr>
          <w:p w14:paraId="441535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F1C7B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40F9A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55D730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39DEB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EAF65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394</w:t>
            </w:r>
          </w:p>
        </w:tc>
        <w:tc>
          <w:tcPr>
            <w:tcW w:w="529" w:type="pct"/>
            <w:tcBorders>
              <w:tl2br w:val="nil"/>
              <w:tr2bl w:val="nil"/>
            </w:tcBorders>
            <w:shd w:val="clear" w:color="auto" w:fill="auto"/>
            <w:vAlign w:val="center"/>
          </w:tcPr>
          <w:p w14:paraId="23D661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饮水鸟</w:t>
            </w:r>
          </w:p>
        </w:tc>
        <w:tc>
          <w:tcPr>
            <w:tcW w:w="3293" w:type="pct"/>
            <w:tcBorders>
              <w:tl2br w:val="nil"/>
              <w:tr2bl w:val="nil"/>
            </w:tcBorders>
            <w:shd w:val="clear" w:color="auto" w:fill="auto"/>
            <w:vAlign w:val="center"/>
          </w:tcPr>
          <w:p w14:paraId="2526766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物态变化。</w:t>
            </w:r>
          </w:p>
        </w:tc>
        <w:tc>
          <w:tcPr>
            <w:tcW w:w="229" w:type="pct"/>
            <w:tcBorders>
              <w:tl2br w:val="nil"/>
              <w:tr2bl w:val="nil"/>
            </w:tcBorders>
            <w:shd w:val="clear" w:color="auto" w:fill="auto"/>
            <w:vAlign w:val="center"/>
          </w:tcPr>
          <w:p w14:paraId="32FA53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5E7DE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BD781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18BF7E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r>
      <w:tr w14:paraId="0A9E3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10B73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395</w:t>
            </w:r>
          </w:p>
        </w:tc>
        <w:tc>
          <w:tcPr>
            <w:tcW w:w="529" w:type="pct"/>
            <w:tcBorders>
              <w:tl2br w:val="nil"/>
              <w:tr2bl w:val="nil"/>
            </w:tcBorders>
            <w:shd w:val="clear" w:color="auto" w:fill="auto"/>
            <w:vAlign w:val="center"/>
          </w:tcPr>
          <w:p w14:paraId="1B78F1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鱼洗</w:t>
            </w:r>
          </w:p>
        </w:tc>
        <w:tc>
          <w:tcPr>
            <w:tcW w:w="3293" w:type="pct"/>
            <w:tcBorders>
              <w:tl2br w:val="nil"/>
              <w:tr2bl w:val="nil"/>
            </w:tcBorders>
            <w:shd w:val="clear" w:color="auto" w:fill="auto"/>
            <w:vAlign w:val="center"/>
          </w:tcPr>
          <w:p w14:paraId="62D2C58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物理探究实验用。复古龙洗，铜铸造。直径375mm，盆底直径195mm，盆檐高度98mm，带柄高度130mm。</w:t>
            </w:r>
          </w:p>
        </w:tc>
        <w:tc>
          <w:tcPr>
            <w:tcW w:w="229" w:type="pct"/>
            <w:tcBorders>
              <w:tl2br w:val="nil"/>
              <w:tr2bl w:val="nil"/>
            </w:tcBorders>
            <w:shd w:val="clear" w:color="auto" w:fill="auto"/>
            <w:vAlign w:val="center"/>
          </w:tcPr>
          <w:p w14:paraId="1176FE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00935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5EBF0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795</w:t>
            </w:r>
          </w:p>
        </w:tc>
        <w:tc>
          <w:tcPr>
            <w:tcW w:w="324" w:type="pct"/>
            <w:tcBorders>
              <w:tl2br w:val="nil"/>
              <w:tr2bl w:val="nil"/>
            </w:tcBorders>
            <w:shd w:val="clear" w:color="auto" w:fill="auto"/>
            <w:vAlign w:val="center"/>
          </w:tcPr>
          <w:p w14:paraId="639326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795</w:t>
            </w:r>
          </w:p>
        </w:tc>
      </w:tr>
      <w:tr w14:paraId="313761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35DE4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396</w:t>
            </w:r>
          </w:p>
        </w:tc>
        <w:tc>
          <w:tcPr>
            <w:tcW w:w="529" w:type="pct"/>
            <w:tcBorders>
              <w:tl2br w:val="nil"/>
              <w:tr2bl w:val="nil"/>
            </w:tcBorders>
            <w:shd w:val="clear" w:color="auto" w:fill="auto"/>
            <w:vAlign w:val="center"/>
          </w:tcPr>
          <w:p w14:paraId="190D36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水火箭</w:t>
            </w:r>
          </w:p>
        </w:tc>
        <w:tc>
          <w:tcPr>
            <w:tcW w:w="3293" w:type="pct"/>
            <w:tcBorders>
              <w:tl2br w:val="nil"/>
              <w:tr2bl w:val="nil"/>
            </w:tcBorders>
            <w:shd w:val="clear" w:color="auto" w:fill="auto"/>
            <w:vAlign w:val="center"/>
          </w:tcPr>
          <w:p w14:paraId="478462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器材由发射支架、导轨、火箭、火箭头组成。发射支架由底座、可调角度加构成，表面烤漆，底座尺寸：270mm×110mm×11mm。</w:t>
            </w:r>
          </w:p>
        </w:tc>
        <w:tc>
          <w:tcPr>
            <w:tcW w:w="229" w:type="pct"/>
            <w:tcBorders>
              <w:tl2br w:val="nil"/>
              <w:tr2bl w:val="nil"/>
            </w:tcBorders>
            <w:shd w:val="clear" w:color="auto" w:fill="auto"/>
            <w:vAlign w:val="center"/>
          </w:tcPr>
          <w:p w14:paraId="4DC361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5A6004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5E0F35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c>
          <w:tcPr>
            <w:tcW w:w="324" w:type="pct"/>
            <w:tcBorders>
              <w:tl2br w:val="nil"/>
              <w:tr2bl w:val="nil"/>
            </w:tcBorders>
            <w:shd w:val="clear" w:color="auto" w:fill="auto"/>
            <w:vAlign w:val="center"/>
          </w:tcPr>
          <w:p w14:paraId="571BC2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388</w:t>
            </w:r>
          </w:p>
        </w:tc>
      </w:tr>
      <w:tr w14:paraId="358F5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32A3E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397</w:t>
            </w:r>
          </w:p>
        </w:tc>
        <w:tc>
          <w:tcPr>
            <w:tcW w:w="529" w:type="pct"/>
            <w:tcBorders>
              <w:tl2br w:val="nil"/>
              <w:tr2bl w:val="nil"/>
            </w:tcBorders>
            <w:shd w:val="clear" w:color="auto" w:fill="auto"/>
            <w:vAlign w:val="center"/>
          </w:tcPr>
          <w:p w14:paraId="036683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滴水起电机</w:t>
            </w:r>
          </w:p>
        </w:tc>
        <w:tc>
          <w:tcPr>
            <w:tcW w:w="3293" w:type="pct"/>
            <w:tcBorders>
              <w:tl2br w:val="nil"/>
              <w:tr2bl w:val="nil"/>
            </w:tcBorders>
            <w:shd w:val="clear" w:color="auto" w:fill="auto"/>
            <w:vAlign w:val="center"/>
          </w:tcPr>
          <w:p w14:paraId="4C88CFA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本产品由支架、滴水装置、感应圈2支、盛水筒2支及绝缘垫等组成。1.支架由金属或塑料制成，表面烤漆处理，外形尺寸：500×260×600mm。2.感应圈及盛水筒均采用不锈钢材料制成，感应圈直径60mm，盛水筒直径120mm。</w:t>
            </w:r>
          </w:p>
        </w:tc>
        <w:tc>
          <w:tcPr>
            <w:tcW w:w="229" w:type="pct"/>
            <w:tcBorders>
              <w:tl2br w:val="nil"/>
              <w:tr2bl w:val="nil"/>
            </w:tcBorders>
            <w:shd w:val="clear" w:color="auto" w:fill="auto"/>
            <w:vAlign w:val="center"/>
          </w:tcPr>
          <w:p w14:paraId="36CCA9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08026E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A0D9A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542</w:t>
            </w:r>
          </w:p>
        </w:tc>
        <w:tc>
          <w:tcPr>
            <w:tcW w:w="324" w:type="pct"/>
            <w:tcBorders>
              <w:tl2br w:val="nil"/>
              <w:tr2bl w:val="nil"/>
            </w:tcBorders>
            <w:shd w:val="clear" w:color="auto" w:fill="auto"/>
            <w:vAlign w:val="center"/>
          </w:tcPr>
          <w:p w14:paraId="6CBDB4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542</w:t>
            </w:r>
          </w:p>
        </w:tc>
      </w:tr>
      <w:tr w14:paraId="57A1FC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45A5B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398</w:t>
            </w:r>
          </w:p>
        </w:tc>
        <w:tc>
          <w:tcPr>
            <w:tcW w:w="529" w:type="pct"/>
            <w:tcBorders>
              <w:tl2br w:val="nil"/>
              <w:tr2bl w:val="nil"/>
            </w:tcBorders>
            <w:shd w:val="clear" w:color="auto" w:fill="auto"/>
            <w:vAlign w:val="center"/>
          </w:tcPr>
          <w:p w14:paraId="5E1382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气体辉光球</w:t>
            </w:r>
          </w:p>
        </w:tc>
        <w:tc>
          <w:tcPr>
            <w:tcW w:w="3293" w:type="pct"/>
            <w:tcBorders>
              <w:tl2br w:val="nil"/>
              <w:tr2bl w:val="nil"/>
            </w:tcBorders>
            <w:shd w:val="clear" w:color="auto" w:fill="auto"/>
            <w:vAlign w:val="center"/>
          </w:tcPr>
          <w:p w14:paraId="1A20166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指标：1.使用电压：220V。2.按钮开关。3.球体材料：玻璃，直径130mm。4.底座材料：塑料，尺寸：110mm*110mm*90mm。</w:t>
            </w:r>
          </w:p>
        </w:tc>
        <w:tc>
          <w:tcPr>
            <w:tcW w:w="229" w:type="pct"/>
            <w:tcBorders>
              <w:tl2br w:val="nil"/>
              <w:tr2bl w:val="nil"/>
            </w:tcBorders>
            <w:shd w:val="clear" w:color="auto" w:fill="auto"/>
            <w:vAlign w:val="center"/>
          </w:tcPr>
          <w:p w14:paraId="78CC62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6DBFD6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4C20C5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368CE6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332</w:t>
            </w:r>
          </w:p>
        </w:tc>
      </w:tr>
      <w:tr w14:paraId="5E9D9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560" w:hRule="atLeast"/>
        </w:trPr>
        <w:tc>
          <w:tcPr>
            <w:tcW w:w="547" w:type="dxa"/>
            <w:tcBorders>
              <w:tl2br w:val="nil"/>
              <w:tr2bl w:val="nil"/>
            </w:tcBorders>
            <w:shd w:val="clear" w:color="auto" w:fill="auto"/>
            <w:vAlign w:val="center"/>
          </w:tcPr>
          <w:p w14:paraId="51FD5D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399</w:t>
            </w:r>
          </w:p>
        </w:tc>
        <w:tc>
          <w:tcPr>
            <w:tcW w:w="529" w:type="pct"/>
            <w:tcBorders>
              <w:tl2br w:val="nil"/>
              <w:tr2bl w:val="nil"/>
            </w:tcBorders>
            <w:shd w:val="clear" w:color="auto" w:fill="auto"/>
            <w:vAlign w:val="center"/>
          </w:tcPr>
          <w:p w14:paraId="63A806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一字螺丝刀</w:t>
            </w:r>
          </w:p>
        </w:tc>
        <w:tc>
          <w:tcPr>
            <w:tcW w:w="3293" w:type="pct"/>
            <w:tcBorders>
              <w:tl2br w:val="nil"/>
              <w:tr2bl w:val="nil"/>
            </w:tcBorders>
            <w:shd w:val="clear" w:color="auto" w:fill="auto"/>
            <w:vAlign w:val="center"/>
          </w:tcPr>
          <w:p w14:paraId="54D237B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1．规格1 mm×5 mm×150 mm，头部尺寸：宽5 mm，厚1 mm。工作长度：150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2．旋杆采用45#钢，工作部硬度不低于HRC48。手柄采用绝缘材质，外形根据人体工程学设计，手感舒适；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3．旋杆应经镀铬防锈处理；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4．旋柄为硬质塑料制成，表面光洁、无毛刺，无缩迹。与旋杆接合牢固，并有产品标记及标准编号。</w:t>
            </w:r>
          </w:p>
        </w:tc>
        <w:tc>
          <w:tcPr>
            <w:tcW w:w="229" w:type="pct"/>
            <w:tcBorders>
              <w:tl2br w:val="nil"/>
              <w:tr2bl w:val="nil"/>
            </w:tcBorders>
            <w:shd w:val="clear" w:color="auto" w:fill="auto"/>
            <w:vAlign w:val="center"/>
          </w:tcPr>
          <w:p w14:paraId="67D6E8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7DD357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A56A4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4" w:type="pct"/>
            <w:tcBorders>
              <w:tl2br w:val="nil"/>
              <w:tr2bl w:val="nil"/>
            </w:tcBorders>
            <w:shd w:val="clear" w:color="auto" w:fill="auto"/>
            <w:vAlign w:val="center"/>
          </w:tcPr>
          <w:p w14:paraId="04412E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w:t>
            </w:r>
          </w:p>
        </w:tc>
      </w:tr>
      <w:tr w14:paraId="0F1DC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F6750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529" w:type="pct"/>
            <w:tcBorders>
              <w:tl2br w:val="nil"/>
              <w:tr2bl w:val="nil"/>
            </w:tcBorders>
            <w:shd w:val="clear" w:color="auto" w:fill="auto"/>
            <w:vAlign w:val="center"/>
          </w:tcPr>
          <w:p w14:paraId="734B70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十字螺丝刀</w:t>
            </w:r>
          </w:p>
        </w:tc>
        <w:tc>
          <w:tcPr>
            <w:tcW w:w="3293" w:type="pct"/>
            <w:tcBorders>
              <w:tl2br w:val="nil"/>
              <w:tr2bl w:val="nil"/>
            </w:tcBorders>
            <w:shd w:val="clear" w:color="auto" w:fill="auto"/>
            <w:vAlign w:val="center"/>
          </w:tcPr>
          <w:p w14:paraId="7F2C7B5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φ6mm，长150mm。</w:t>
            </w:r>
          </w:p>
        </w:tc>
        <w:tc>
          <w:tcPr>
            <w:tcW w:w="229" w:type="pct"/>
            <w:tcBorders>
              <w:tl2br w:val="nil"/>
              <w:tr2bl w:val="nil"/>
            </w:tcBorders>
            <w:shd w:val="clear" w:color="auto" w:fill="auto"/>
            <w:vAlign w:val="center"/>
          </w:tcPr>
          <w:p w14:paraId="5140A8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197" w:type="pct"/>
            <w:tcBorders>
              <w:tl2br w:val="nil"/>
              <w:tr2bl w:val="nil"/>
            </w:tcBorders>
            <w:shd w:val="clear" w:color="auto" w:fill="auto"/>
            <w:vAlign w:val="center"/>
          </w:tcPr>
          <w:p w14:paraId="5C706E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D8753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4" w:type="pct"/>
            <w:tcBorders>
              <w:tl2br w:val="nil"/>
              <w:tr2bl w:val="nil"/>
            </w:tcBorders>
            <w:shd w:val="clear" w:color="auto" w:fill="auto"/>
            <w:vAlign w:val="center"/>
          </w:tcPr>
          <w:p w14:paraId="532869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w:t>
            </w:r>
          </w:p>
        </w:tc>
      </w:tr>
      <w:tr w14:paraId="078DB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AB056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401</w:t>
            </w:r>
          </w:p>
        </w:tc>
        <w:tc>
          <w:tcPr>
            <w:tcW w:w="529" w:type="pct"/>
            <w:tcBorders>
              <w:tl2br w:val="nil"/>
              <w:tr2bl w:val="nil"/>
            </w:tcBorders>
            <w:shd w:val="clear" w:color="auto" w:fill="auto"/>
            <w:vAlign w:val="center"/>
          </w:tcPr>
          <w:p w14:paraId="5B5AC3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尖嘴钳</w:t>
            </w:r>
          </w:p>
        </w:tc>
        <w:tc>
          <w:tcPr>
            <w:tcW w:w="3293" w:type="pct"/>
            <w:tcBorders>
              <w:tl2br w:val="nil"/>
              <w:tr2bl w:val="nil"/>
            </w:tcBorders>
            <w:shd w:val="clear" w:color="auto" w:fill="auto"/>
            <w:vAlign w:val="center"/>
          </w:tcPr>
          <w:p w14:paraId="0C54487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 6寸，150mm，采用45号高碳钢精工铸造，整体精抛光、热处理，钳口高频淬火，硬度45-48HRC，PVC全新料环保手柄。</w:t>
            </w:r>
          </w:p>
        </w:tc>
        <w:tc>
          <w:tcPr>
            <w:tcW w:w="229" w:type="pct"/>
            <w:tcBorders>
              <w:tl2br w:val="nil"/>
              <w:tr2bl w:val="nil"/>
            </w:tcBorders>
            <w:shd w:val="clear" w:color="auto" w:fill="auto"/>
            <w:vAlign w:val="center"/>
          </w:tcPr>
          <w:p w14:paraId="517241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D309A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41" w:type="pct"/>
            <w:tcBorders>
              <w:tl2br w:val="nil"/>
              <w:tr2bl w:val="nil"/>
            </w:tcBorders>
            <w:shd w:val="clear" w:color="auto" w:fill="auto"/>
            <w:noWrap/>
            <w:vAlign w:val="center"/>
          </w:tcPr>
          <w:p w14:paraId="3A8989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4" w:type="pct"/>
            <w:tcBorders>
              <w:tl2br w:val="nil"/>
              <w:tr2bl w:val="nil"/>
            </w:tcBorders>
            <w:shd w:val="clear" w:color="auto" w:fill="auto"/>
            <w:vAlign w:val="center"/>
          </w:tcPr>
          <w:p w14:paraId="5EED1E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432</w:t>
            </w:r>
          </w:p>
        </w:tc>
      </w:tr>
      <w:tr w14:paraId="71711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DA2FF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402</w:t>
            </w:r>
          </w:p>
        </w:tc>
        <w:tc>
          <w:tcPr>
            <w:tcW w:w="529" w:type="pct"/>
            <w:tcBorders>
              <w:tl2br w:val="nil"/>
              <w:tr2bl w:val="nil"/>
            </w:tcBorders>
            <w:shd w:val="clear" w:color="auto" w:fill="auto"/>
            <w:vAlign w:val="center"/>
          </w:tcPr>
          <w:p w14:paraId="36CA1A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电工刀</w:t>
            </w:r>
          </w:p>
        </w:tc>
        <w:tc>
          <w:tcPr>
            <w:tcW w:w="3293" w:type="pct"/>
            <w:tcBorders>
              <w:tl2br w:val="nil"/>
              <w:tr2bl w:val="nil"/>
            </w:tcBorders>
            <w:shd w:val="clear" w:color="auto" w:fill="auto"/>
            <w:vAlign w:val="center"/>
          </w:tcPr>
          <w:p w14:paraId="4C1ADE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开刃，长度不小于110mm。</w:t>
            </w:r>
          </w:p>
        </w:tc>
        <w:tc>
          <w:tcPr>
            <w:tcW w:w="229" w:type="pct"/>
            <w:tcBorders>
              <w:tl2br w:val="nil"/>
              <w:tr2bl w:val="nil"/>
            </w:tcBorders>
            <w:shd w:val="clear" w:color="auto" w:fill="auto"/>
            <w:vAlign w:val="center"/>
          </w:tcPr>
          <w:p w14:paraId="3526E4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62937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8354E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00FF5B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6E2AC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2A202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403</w:t>
            </w:r>
          </w:p>
        </w:tc>
        <w:tc>
          <w:tcPr>
            <w:tcW w:w="529" w:type="pct"/>
            <w:tcBorders>
              <w:tl2br w:val="nil"/>
              <w:tr2bl w:val="nil"/>
            </w:tcBorders>
            <w:shd w:val="clear" w:color="auto" w:fill="auto"/>
            <w:vAlign w:val="center"/>
          </w:tcPr>
          <w:p w14:paraId="2C53AD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手摇钻</w:t>
            </w:r>
          </w:p>
        </w:tc>
        <w:tc>
          <w:tcPr>
            <w:tcW w:w="3293" w:type="pct"/>
            <w:tcBorders>
              <w:tl2br w:val="nil"/>
              <w:tr2bl w:val="nil"/>
            </w:tcBorders>
            <w:shd w:val="clear" w:color="auto" w:fill="auto"/>
            <w:vAlign w:val="center"/>
          </w:tcPr>
          <w:p w14:paraId="514E01D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钻孔直径6mm或9mm。</w:t>
            </w:r>
          </w:p>
        </w:tc>
        <w:tc>
          <w:tcPr>
            <w:tcW w:w="229" w:type="pct"/>
            <w:tcBorders>
              <w:tl2br w:val="nil"/>
              <w:tr2bl w:val="nil"/>
            </w:tcBorders>
            <w:shd w:val="clear" w:color="auto" w:fill="auto"/>
            <w:vAlign w:val="center"/>
          </w:tcPr>
          <w:p w14:paraId="3FD5A5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235971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E87ED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4" w:type="pct"/>
            <w:tcBorders>
              <w:tl2br w:val="nil"/>
              <w:tr2bl w:val="nil"/>
            </w:tcBorders>
            <w:shd w:val="clear" w:color="auto" w:fill="auto"/>
            <w:vAlign w:val="center"/>
          </w:tcPr>
          <w:p w14:paraId="1BF71D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554FF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69BB2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404</w:t>
            </w:r>
          </w:p>
        </w:tc>
        <w:tc>
          <w:tcPr>
            <w:tcW w:w="529" w:type="pct"/>
            <w:tcBorders>
              <w:tl2br w:val="nil"/>
              <w:tr2bl w:val="nil"/>
            </w:tcBorders>
            <w:shd w:val="clear" w:color="auto" w:fill="auto"/>
            <w:vAlign w:val="center"/>
          </w:tcPr>
          <w:p w14:paraId="4BB623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木锉</w:t>
            </w:r>
          </w:p>
        </w:tc>
        <w:tc>
          <w:tcPr>
            <w:tcW w:w="3293" w:type="pct"/>
            <w:tcBorders>
              <w:tl2br w:val="nil"/>
              <w:tr2bl w:val="nil"/>
            </w:tcBorders>
            <w:shd w:val="clear" w:color="auto" w:fill="auto"/>
            <w:vAlign w:val="center"/>
          </w:tcPr>
          <w:p w14:paraId="2479564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长度不小于250mm。</w:t>
            </w:r>
          </w:p>
        </w:tc>
        <w:tc>
          <w:tcPr>
            <w:tcW w:w="229" w:type="pct"/>
            <w:tcBorders>
              <w:tl2br w:val="nil"/>
              <w:tr2bl w:val="nil"/>
            </w:tcBorders>
            <w:shd w:val="clear" w:color="auto" w:fill="auto"/>
            <w:vAlign w:val="center"/>
          </w:tcPr>
          <w:p w14:paraId="316D4C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D73AD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2F1BD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4" w:type="pct"/>
            <w:tcBorders>
              <w:tl2br w:val="nil"/>
              <w:tr2bl w:val="nil"/>
            </w:tcBorders>
            <w:shd w:val="clear" w:color="auto" w:fill="auto"/>
            <w:vAlign w:val="center"/>
          </w:tcPr>
          <w:p w14:paraId="7A3D69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r>
      <w:tr w14:paraId="4C434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D3BC1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405</w:t>
            </w:r>
          </w:p>
        </w:tc>
        <w:tc>
          <w:tcPr>
            <w:tcW w:w="529" w:type="pct"/>
            <w:tcBorders>
              <w:tl2br w:val="nil"/>
              <w:tr2bl w:val="nil"/>
            </w:tcBorders>
            <w:shd w:val="clear" w:color="auto" w:fill="auto"/>
            <w:vAlign w:val="center"/>
          </w:tcPr>
          <w:p w14:paraId="3109E0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木工锯</w:t>
            </w:r>
          </w:p>
        </w:tc>
        <w:tc>
          <w:tcPr>
            <w:tcW w:w="3293" w:type="pct"/>
            <w:tcBorders>
              <w:tl2br w:val="nil"/>
              <w:tr2bl w:val="nil"/>
            </w:tcBorders>
            <w:shd w:val="clear" w:color="auto" w:fill="auto"/>
            <w:vAlign w:val="center"/>
          </w:tcPr>
          <w:p w14:paraId="50E5CC4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优质钢材精功锻造，高频淬火，锯齿锋利，带把手锯。</w:t>
            </w:r>
          </w:p>
        </w:tc>
        <w:tc>
          <w:tcPr>
            <w:tcW w:w="229" w:type="pct"/>
            <w:tcBorders>
              <w:tl2br w:val="nil"/>
              <w:tr2bl w:val="nil"/>
            </w:tcBorders>
            <w:shd w:val="clear" w:color="auto" w:fill="auto"/>
            <w:vAlign w:val="center"/>
          </w:tcPr>
          <w:p w14:paraId="74A2EA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8E805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43DE3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324" w:type="pct"/>
            <w:tcBorders>
              <w:tl2br w:val="nil"/>
              <w:tr2bl w:val="nil"/>
            </w:tcBorders>
            <w:shd w:val="clear" w:color="auto" w:fill="auto"/>
            <w:vAlign w:val="center"/>
          </w:tcPr>
          <w:p w14:paraId="37C2E8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r>
      <w:tr w14:paraId="29E78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25418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406</w:t>
            </w:r>
          </w:p>
        </w:tc>
        <w:tc>
          <w:tcPr>
            <w:tcW w:w="529" w:type="pct"/>
            <w:tcBorders>
              <w:tl2br w:val="nil"/>
              <w:tr2bl w:val="nil"/>
            </w:tcBorders>
            <w:shd w:val="clear" w:color="auto" w:fill="auto"/>
            <w:vAlign w:val="center"/>
          </w:tcPr>
          <w:p w14:paraId="23FA36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木工锤</w:t>
            </w:r>
          </w:p>
        </w:tc>
        <w:tc>
          <w:tcPr>
            <w:tcW w:w="3293" w:type="pct"/>
            <w:tcBorders>
              <w:tl2br w:val="nil"/>
              <w:tr2bl w:val="nil"/>
            </w:tcBorders>
            <w:shd w:val="clear" w:color="auto" w:fill="auto"/>
            <w:vAlign w:val="center"/>
          </w:tcPr>
          <w:p w14:paraId="20AEC00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圆头锤，规格：锤整体长度约32cm，3．材质：45～55优质碳素结构钢；4．木柄采用材质坚韧的木材制作，并应平直圆滑，无裂纹、霉变、虫蛀，表面涂清漆5．榔头装柄后不得松动摇头。</w:t>
            </w:r>
          </w:p>
        </w:tc>
        <w:tc>
          <w:tcPr>
            <w:tcW w:w="229" w:type="pct"/>
            <w:tcBorders>
              <w:tl2br w:val="nil"/>
              <w:tr2bl w:val="nil"/>
            </w:tcBorders>
            <w:shd w:val="clear" w:color="auto" w:fill="auto"/>
            <w:vAlign w:val="center"/>
          </w:tcPr>
          <w:p w14:paraId="1DB4B2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B24C6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81E21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4" w:type="pct"/>
            <w:tcBorders>
              <w:tl2br w:val="nil"/>
              <w:tr2bl w:val="nil"/>
            </w:tcBorders>
            <w:shd w:val="clear" w:color="auto" w:fill="auto"/>
            <w:vAlign w:val="center"/>
          </w:tcPr>
          <w:p w14:paraId="33E44C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18A67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CA4C5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407</w:t>
            </w:r>
          </w:p>
        </w:tc>
        <w:tc>
          <w:tcPr>
            <w:tcW w:w="529" w:type="pct"/>
            <w:tcBorders>
              <w:tl2br w:val="nil"/>
              <w:tr2bl w:val="nil"/>
            </w:tcBorders>
            <w:shd w:val="clear" w:color="auto" w:fill="auto"/>
            <w:vAlign w:val="center"/>
          </w:tcPr>
          <w:p w14:paraId="10D176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铇</w:t>
            </w:r>
          </w:p>
        </w:tc>
        <w:tc>
          <w:tcPr>
            <w:tcW w:w="3293" w:type="pct"/>
            <w:tcBorders>
              <w:tl2br w:val="nil"/>
              <w:tr2bl w:val="nil"/>
            </w:tcBorders>
            <w:shd w:val="clear" w:color="auto" w:fill="auto"/>
            <w:vAlign w:val="center"/>
          </w:tcPr>
          <w:p w14:paraId="5A4B135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长度不小于250mm。</w:t>
            </w:r>
          </w:p>
        </w:tc>
        <w:tc>
          <w:tcPr>
            <w:tcW w:w="229" w:type="pct"/>
            <w:tcBorders>
              <w:tl2br w:val="nil"/>
              <w:tr2bl w:val="nil"/>
            </w:tcBorders>
            <w:shd w:val="clear" w:color="auto" w:fill="auto"/>
            <w:vAlign w:val="center"/>
          </w:tcPr>
          <w:p w14:paraId="6FDEAB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8F57E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88543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4AE423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r>
      <w:tr w14:paraId="3D8FA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89FAE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408</w:t>
            </w:r>
          </w:p>
        </w:tc>
        <w:tc>
          <w:tcPr>
            <w:tcW w:w="529" w:type="pct"/>
            <w:tcBorders>
              <w:tl2br w:val="nil"/>
              <w:tr2bl w:val="nil"/>
            </w:tcBorders>
            <w:shd w:val="clear" w:color="auto" w:fill="auto"/>
            <w:vAlign w:val="center"/>
          </w:tcPr>
          <w:p w14:paraId="35F6FA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斧</w:t>
            </w:r>
          </w:p>
        </w:tc>
        <w:tc>
          <w:tcPr>
            <w:tcW w:w="3293" w:type="pct"/>
            <w:tcBorders>
              <w:tl2br w:val="nil"/>
              <w:tr2bl w:val="nil"/>
            </w:tcBorders>
            <w:shd w:val="clear" w:color="auto" w:fill="auto"/>
            <w:vAlign w:val="center"/>
          </w:tcPr>
          <w:p w14:paraId="3DC281C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200mm，带柄。</w:t>
            </w:r>
          </w:p>
        </w:tc>
        <w:tc>
          <w:tcPr>
            <w:tcW w:w="229" w:type="pct"/>
            <w:tcBorders>
              <w:tl2br w:val="nil"/>
              <w:tr2bl w:val="nil"/>
            </w:tcBorders>
            <w:shd w:val="clear" w:color="auto" w:fill="auto"/>
            <w:vAlign w:val="center"/>
          </w:tcPr>
          <w:p w14:paraId="4E900C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65813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212EF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4" w:type="pct"/>
            <w:tcBorders>
              <w:tl2br w:val="nil"/>
              <w:tr2bl w:val="nil"/>
            </w:tcBorders>
            <w:shd w:val="clear" w:color="auto" w:fill="auto"/>
            <w:vAlign w:val="center"/>
          </w:tcPr>
          <w:p w14:paraId="77E4DB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r>
      <w:tr w14:paraId="2416B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20" w:hRule="atLeast"/>
        </w:trPr>
        <w:tc>
          <w:tcPr>
            <w:tcW w:w="547" w:type="dxa"/>
            <w:tcBorders>
              <w:tl2br w:val="nil"/>
              <w:tr2bl w:val="nil"/>
            </w:tcBorders>
            <w:shd w:val="clear" w:color="auto" w:fill="auto"/>
            <w:vAlign w:val="center"/>
          </w:tcPr>
          <w:p w14:paraId="3E6921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409</w:t>
            </w:r>
          </w:p>
        </w:tc>
        <w:tc>
          <w:tcPr>
            <w:tcW w:w="529" w:type="pct"/>
            <w:tcBorders>
              <w:tl2br w:val="nil"/>
              <w:tr2bl w:val="nil"/>
            </w:tcBorders>
            <w:shd w:val="clear" w:color="auto" w:fill="auto"/>
            <w:vAlign w:val="center"/>
          </w:tcPr>
          <w:p w14:paraId="1665FE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钢手锯</w:t>
            </w:r>
          </w:p>
        </w:tc>
        <w:tc>
          <w:tcPr>
            <w:tcW w:w="3293" w:type="pct"/>
            <w:tcBorders>
              <w:tl2br w:val="nil"/>
              <w:tr2bl w:val="nil"/>
            </w:tcBorders>
            <w:shd w:val="clear" w:color="auto" w:fill="auto"/>
            <w:vAlign w:val="center"/>
          </w:tcPr>
          <w:p w14:paraId="76B7D68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锯架460mm，锯条300mm，由钢锯架、钢锯条组成；2．产品材料采用钢板制，调节式，最小锯切深度不小于64mm；3．前、后固定销与相应孔的配合间隙不得大于0.3mm；4．安装锯条后，锯条中心平面与锯架中心平面的平行度不得大于2mm；5．锯架在达到900N拉力历经1min后，不应有永久变形，拉钉不得松动脱落；6．钢板制锯架在达到900N张力时，侧弯不得超过1．8mm；7．手柄握捏部位应光滑舒适；采用钢材、塑料、木料及合金等材料；8．锯架表面不应有裂纹，锈渍、毛刺、剥落等缺陷，表面处理色泽一致。</w:t>
            </w:r>
          </w:p>
        </w:tc>
        <w:tc>
          <w:tcPr>
            <w:tcW w:w="229" w:type="pct"/>
            <w:tcBorders>
              <w:tl2br w:val="nil"/>
              <w:tr2bl w:val="nil"/>
            </w:tcBorders>
            <w:shd w:val="clear" w:color="auto" w:fill="auto"/>
            <w:vAlign w:val="center"/>
          </w:tcPr>
          <w:p w14:paraId="5BB9F8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197" w:type="pct"/>
            <w:tcBorders>
              <w:tl2br w:val="nil"/>
              <w:tr2bl w:val="nil"/>
            </w:tcBorders>
            <w:shd w:val="clear" w:color="auto" w:fill="auto"/>
            <w:vAlign w:val="center"/>
          </w:tcPr>
          <w:p w14:paraId="289580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C70D3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324" w:type="pct"/>
            <w:tcBorders>
              <w:tl2br w:val="nil"/>
              <w:tr2bl w:val="nil"/>
            </w:tcBorders>
            <w:shd w:val="clear" w:color="auto" w:fill="auto"/>
            <w:vAlign w:val="center"/>
          </w:tcPr>
          <w:p w14:paraId="1C9CAF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r>
      <w:tr w14:paraId="50A293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4DC50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410</w:t>
            </w:r>
          </w:p>
        </w:tc>
        <w:tc>
          <w:tcPr>
            <w:tcW w:w="529" w:type="pct"/>
            <w:tcBorders>
              <w:tl2br w:val="nil"/>
              <w:tr2bl w:val="nil"/>
            </w:tcBorders>
            <w:shd w:val="clear" w:color="auto" w:fill="auto"/>
            <w:vAlign w:val="center"/>
          </w:tcPr>
          <w:p w14:paraId="0B9EC2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剥线钳</w:t>
            </w:r>
          </w:p>
        </w:tc>
        <w:tc>
          <w:tcPr>
            <w:tcW w:w="3293" w:type="pct"/>
            <w:tcBorders>
              <w:tl2br w:val="nil"/>
              <w:tr2bl w:val="nil"/>
            </w:tcBorders>
            <w:shd w:val="clear" w:color="auto" w:fill="auto"/>
            <w:vAlign w:val="center"/>
          </w:tcPr>
          <w:p w14:paraId="34F5A93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剥线范围：直径0．2-6的单股电线或排线；自动根据线径调整剥线尺寸，避免损伤电芯。</w:t>
            </w:r>
          </w:p>
        </w:tc>
        <w:tc>
          <w:tcPr>
            <w:tcW w:w="229" w:type="pct"/>
            <w:tcBorders>
              <w:tl2br w:val="nil"/>
              <w:tr2bl w:val="nil"/>
            </w:tcBorders>
            <w:shd w:val="clear" w:color="auto" w:fill="auto"/>
            <w:vAlign w:val="center"/>
          </w:tcPr>
          <w:p w14:paraId="73A2BA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686AA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7CD592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73CD54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05358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0" w:hRule="atLeast"/>
        </w:trPr>
        <w:tc>
          <w:tcPr>
            <w:tcW w:w="547" w:type="dxa"/>
            <w:tcBorders>
              <w:tl2br w:val="nil"/>
              <w:tr2bl w:val="nil"/>
            </w:tcBorders>
            <w:shd w:val="clear" w:color="auto" w:fill="auto"/>
            <w:vAlign w:val="center"/>
          </w:tcPr>
          <w:p w14:paraId="25907D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411</w:t>
            </w:r>
          </w:p>
        </w:tc>
        <w:tc>
          <w:tcPr>
            <w:tcW w:w="529" w:type="pct"/>
            <w:tcBorders>
              <w:tl2br w:val="nil"/>
              <w:tr2bl w:val="nil"/>
            </w:tcBorders>
            <w:shd w:val="clear" w:color="auto" w:fill="auto"/>
            <w:vAlign w:val="center"/>
          </w:tcPr>
          <w:p w14:paraId="7C81B1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钢丝钳</w:t>
            </w:r>
          </w:p>
        </w:tc>
        <w:tc>
          <w:tcPr>
            <w:tcW w:w="3293" w:type="pct"/>
            <w:tcBorders>
              <w:tl2br w:val="nil"/>
              <w:tr2bl w:val="nil"/>
            </w:tcBorders>
            <w:shd w:val="clear" w:color="auto" w:fill="auto"/>
            <w:vAlign w:val="center"/>
          </w:tcPr>
          <w:p w14:paraId="2DE89D1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1．8寸，200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2．采用45号高碳钢精工铸造，整体精抛光、热处理，钳口高频淬火，硬度45～48HRC，PVC</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全新料环保手柄。</w:t>
            </w:r>
          </w:p>
        </w:tc>
        <w:tc>
          <w:tcPr>
            <w:tcW w:w="229" w:type="pct"/>
            <w:tcBorders>
              <w:tl2br w:val="nil"/>
              <w:tr2bl w:val="nil"/>
            </w:tcBorders>
            <w:shd w:val="clear" w:color="auto" w:fill="auto"/>
            <w:vAlign w:val="center"/>
          </w:tcPr>
          <w:p w14:paraId="0B40C1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434E5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5A450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324" w:type="pct"/>
            <w:tcBorders>
              <w:tl2br w:val="nil"/>
              <w:tr2bl w:val="nil"/>
            </w:tcBorders>
            <w:shd w:val="clear" w:color="auto" w:fill="auto"/>
            <w:vAlign w:val="center"/>
          </w:tcPr>
          <w:p w14:paraId="39282C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r>
      <w:tr w14:paraId="64A8F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60" w:hRule="atLeast"/>
        </w:trPr>
        <w:tc>
          <w:tcPr>
            <w:tcW w:w="547" w:type="dxa"/>
            <w:tcBorders>
              <w:tl2br w:val="nil"/>
              <w:tr2bl w:val="nil"/>
            </w:tcBorders>
            <w:shd w:val="clear" w:color="auto" w:fill="auto"/>
            <w:vAlign w:val="center"/>
          </w:tcPr>
          <w:p w14:paraId="7BBC7F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412</w:t>
            </w:r>
          </w:p>
        </w:tc>
        <w:tc>
          <w:tcPr>
            <w:tcW w:w="529" w:type="pct"/>
            <w:tcBorders>
              <w:tl2br w:val="nil"/>
              <w:tr2bl w:val="nil"/>
            </w:tcBorders>
            <w:shd w:val="clear" w:color="auto" w:fill="auto"/>
            <w:vAlign w:val="center"/>
          </w:tcPr>
          <w:p w14:paraId="163D4A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手锤</w:t>
            </w:r>
          </w:p>
        </w:tc>
        <w:tc>
          <w:tcPr>
            <w:tcW w:w="3293" w:type="pct"/>
            <w:tcBorders>
              <w:tl2br w:val="nil"/>
              <w:tr2bl w:val="nil"/>
            </w:tcBorders>
            <w:shd w:val="clear" w:color="auto" w:fill="auto"/>
            <w:vAlign w:val="center"/>
          </w:tcPr>
          <w:p w14:paraId="51B8B0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羊角锤 1．供学生敲击物体的手动工具；2．规格：锤整体长度约32cm，3．材质：45～55优质碳素结构钢；4．木柄采用材质坚韧的木材制作，并应平直圆滑，无裂纹、霉变、虫蛀，表面涂清漆5．榔头装柄后不得松动摇头。</w:t>
            </w:r>
          </w:p>
        </w:tc>
        <w:tc>
          <w:tcPr>
            <w:tcW w:w="229" w:type="pct"/>
            <w:tcBorders>
              <w:tl2br w:val="nil"/>
              <w:tr2bl w:val="nil"/>
            </w:tcBorders>
            <w:shd w:val="clear" w:color="auto" w:fill="auto"/>
            <w:vAlign w:val="center"/>
          </w:tcPr>
          <w:p w14:paraId="207505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A5216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25F51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324" w:type="pct"/>
            <w:tcBorders>
              <w:tl2br w:val="nil"/>
              <w:tr2bl w:val="nil"/>
            </w:tcBorders>
            <w:shd w:val="clear" w:color="auto" w:fill="auto"/>
            <w:vAlign w:val="center"/>
          </w:tcPr>
          <w:p w14:paraId="058E23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r>
      <w:tr w14:paraId="129B4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DDFA9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413</w:t>
            </w:r>
          </w:p>
        </w:tc>
        <w:tc>
          <w:tcPr>
            <w:tcW w:w="529" w:type="pct"/>
            <w:tcBorders>
              <w:tl2br w:val="nil"/>
              <w:tr2bl w:val="nil"/>
            </w:tcBorders>
            <w:shd w:val="clear" w:color="auto" w:fill="auto"/>
            <w:vAlign w:val="center"/>
          </w:tcPr>
          <w:p w14:paraId="03B452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錾子</w:t>
            </w:r>
          </w:p>
        </w:tc>
        <w:tc>
          <w:tcPr>
            <w:tcW w:w="3293" w:type="pct"/>
            <w:tcBorders>
              <w:tl2br w:val="nil"/>
              <w:tr2bl w:val="nil"/>
            </w:tcBorders>
            <w:shd w:val="clear" w:color="auto" w:fill="auto"/>
            <w:vAlign w:val="center"/>
          </w:tcPr>
          <w:p w14:paraId="73642A3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200mm，带柄。</w:t>
            </w:r>
          </w:p>
        </w:tc>
        <w:tc>
          <w:tcPr>
            <w:tcW w:w="229" w:type="pct"/>
            <w:tcBorders>
              <w:tl2br w:val="nil"/>
              <w:tr2bl w:val="nil"/>
            </w:tcBorders>
            <w:shd w:val="clear" w:color="auto" w:fill="auto"/>
            <w:vAlign w:val="center"/>
          </w:tcPr>
          <w:p w14:paraId="7A3F13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60BD63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0A9EA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4" w:type="pct"/>
            <w:tcBorders>
              <w:tl2br w:val="nil"/>
              <w:tr2bl w:val="nil"/>
            </w:tcBorders>
            <w:shd w:val="clear" w:color="auto" w:fill="auto"/>
            <w:vAlign w:val="center"/>
          </w:tcPr>
          <w:p w14:paraId="67D479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r>
      <w:tr w14:paraId="4AA09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1F5815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414</w:t>
            </w:r>
          </w:p>
        </w:tc>
        <w:tc>
          <w:tcPr>
            <w:tcW w:w="529" w:type="pct"/>
            <w:tcBorders>
              <w:tl2br w:val="nil"/>
              <w:tr2bl w:val="nil"/>
            </w:tcBorders>
            <w:shd w:val="clear" w:color="auto" w:fill="auto"/>
            <w:vAlign w:val="center"/>
          </w:tcPr>
          <w:p w14:paraId="55934B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锉刀(平板)</w:t>
            </w:r>
          </w:p>
        </w:tc>
        <w:tc>
          <w:tcPr>
            <w:tcW w:w="3293" w:type="pct"/>
            <w:tcBorders>
              <w:tl2br w:val="nil"/>
              <w:tr2bl w:val="nil"/>
            </w:tcBorders>
            <w:shd w:val="clear" w:color="auto" w:fill="auto"/>
            <w:vAlign w:val="center"/>
          </w:tcPr>
          <w:p w14:paraId="47B39D5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250mm，带柄。</w:t>
            </w:r>
          </w:p>
        </w:tc>
        <w:tc>
          <w:tcPr>
            <w:tcW w:w="229" w:type="pct"/>
            <w:tcBorders>
              <w:tl2br w:val="nil"/>
              <w:tr2bl w:val="nil"/>
            </w:tcBorders>
            <w:shd w:val="clear" w:color="auto" w:fill="auto"/>
            <w:vAlign w:val="center"/>
          </w:tcPr>
          <w:p w14:paraId="16E325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A1805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F9D4C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74B2B5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r>
      <w:tr w14:paraId="1C23E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D33CB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415</w:t>
            </w:r>
          </w:p>
        </w:tc>
        <w:tc>
          <w:tcPr>
            <w:tcW w:w="529" w:type="pct"/>
            <w:tcBorders>
              <w:tl2br w:val="nil"/>
              <w:tr2bl w:val="nil"/>
            </w:tcBorders>
            <w:shd w:val="clear" w:color="auto" w:fill="auto"/>
            <w:vAlign w:val="center"/>
          </w:tcPr>
          <w:p w14:paraId="0476D5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三角锉刀</w:t>
            </w:r>
          </w:p>
        </w:tc>
        <w:tc>
          <w:tcPr>
            <w:tcW w:w="3293" w:type="pct"/>
            <w:tcBorders>
              <w:tl2br w:val="nil"/>
              <w:tr2bl w:val="nil"/>
            </w:tcBorders>
            <w:shd w:val="clear" w:color="auto" w:fill="auto"/>
            <w:vAlign w:val="center"/>
          </w:tcPr>
          <w:p w14:paraId="54A2CB3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250mm，带柄。</w:t>
            </w:r>
          </w:p>
        </w:tc>
        <w:tc>
          <w:tcPr>
            <w:tcW w:w="229" w:type="pct"/>
            <w:tcBorders>
              <w:tl2br w:val="nil"/>
              <w:tr2bl w:val="nil"/>
            </w:tcBorders>
            <w:shd w:val="clear" w:color="auto" w:fill="auto"/>
            <w:vAlign w:val="center"/>
          </w:tcPr>
          <w:p w14:paraId="2DE918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B3047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A1088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4" w:type="pct"/>
            <w:tcBorders>
              <w:tl2br w:val="nil"/>
              <w:tr2bl w:val="nil"/>
            </w:tcBorders>
            <w:shd w:val="clear" w:color="auto" w:fill="auto"/>
            <w:vAlign w:val="center"/>
          </w:tcPr>
          <w:p w14:paraId="43C956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29C4A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46AFF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416</w:t>
            </w:r>
          </w:p>
        </w:tc>
        <w:tc>
          <w:tcPr>
            <w:tcW w:w="529" w:type="pct"/>
            <w:tcBorders>
              <w:tl2br w:val="nil"/>
              <w:tr2bl w:val="nil"/>
            </w:tcBorders>
            <w:shd w:val="clear" w:color="auto" w:fill="auto"/>
            <w:vAlign w:val="center"/>
          </w:tcPr>
          <w:p w14:paraId="61CD40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什锦锉</w:t>
            </w:r>
          </w:p>
        </w:tc>
        <w:tc>
          <w:tcPr>
            <w:tcW w:w="3293" w:type="pct"/>
            <w:tcBorders>
              <w:tl2br w:val="nil"/>
              <w:tr2bl w:val="nil"/>
            </w:tcBorders>
            <w:shd w:val="clear" w:color="auto" w:fill="auto"/>
            <w:vAlign w:val="center"/>
          </w:tcPr>
          <w:p w14:paraId="238A3EC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铁制品。</w:t>
            </w:r>
          </w:p>
        </w:tc>
        <w:tc>
          <w:tcPr>
            <w:tcW w:w="229" w:type="pct"/>
            <w:tcBorders>
              <w:tl2br w:val="nil"/>
              <w:tr2bl w:val="nil"/>
            </w:tcBorders>
            <w:shd w:val="clear" w:color="auto" w:fill="auto"/>
            <w:vAlign w:val="center"/>
          </w:tcPr>
          <w:p w14:paraId="14B589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103FA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5F8FD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4" w:type="pct"/>
            <w:tcBorders>
              <w:tl2br w:val="nil"/>
              <w:tr2bl w:val="nil"/>
            </w:tcBorders>
            <w:shd w:val="clear" w:color="auto" w:fill="auto"/>
            <w:vAlign w:val="center"/>
          </w:tcPr>
          <w:p w14:paraId="64F583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r>
      <w:tr w14:paraId="10734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D1509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417</w:t>
            </w:r>
          </w:p>
        </w:tc>
        <w:tc>
          <w:tcPr>
            <w:tcW w:w="529" w:type="pct"/>
            <w:tcBorders>
              <w:tl2br w:val="nil"/>
              <w:tr2bl w:val="nil"/>
            </w:tcBorders>
            <w:shd w:val="clear" w:color="auto" w:fill="auto"/>
            <w:vAlign w:val="center"/>
          </w:tcPr>
          <w:p w14:paraId="79F61F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活动扳手</w:t>
            </w:r>
          </w:p>
        </w:tc>
        <w:tc>
          <w:tcPr>
            <w:tcW w:w="3293" w:type="pct"/>
            <w:tcBorders>
              <w:tl2br w:val="nil"/>
              <w:tr2bl w:val="nil"/>
            </w:tcBorders>
            <w:shd w:val="clear" w:color="auto" w:fill="auto"/>
            <w:vAlign w:val="center"/>
          </w:tcPr>
          <w:p w14:paraId="320B610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1．8寸，总长约200mm；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2.产品材质：合金钢。</w:t>
            </w:r>
          </w:p>
        </w:tc>
        <w:tc>
          <w:tcPr>
            <w:tcW w:w="229" w:type="pct"/>
            <w:tcBorders>
              <w:tl2br w:val="nil"/>
              <w:tr2bl w:val="nil"/>
            </w:tcBorders>
            <w:shd w:val="clear" w:color="auto" w:fill="auto"/>
            <w:vAlign w:val="center"/>
          </w:tcPr>
          <w:p w14:paraId="7D4C77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3B05C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7C65FB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4" w:type="pct"/>
            <w:tcBorders>
              <w:tl2br w:val="nil"/>
              <w:tr2bl w:val="nil"/>
            </w:tcBorders>
            <w:shd w:val="clear" w:color="auto" w:fill="auto"/>
            <w:vAlign w:val="center"/>
          </w:tcPr>
          <w:p w14:paraId="592C75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w:t>
            </w:r>
          </w:p>
        </w:tc>
      </w:tr>
      <w:tr w14:paraId="52414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2F0EC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418</w:t>
            </w:r>
          </w:p>
        </w:tc>
        <w:tc>
          <w:tcPr>
            <w:tcW w:w="529" w:type="pct"/>
            <w:tcBorders>
              <w:tl2br w:val="nil"/>
              <w:tr2bl w:val="nil"/>
            </w:tcBorders>
            <w:shd w:val="clear" w:color="auto" w:fill="auto"/>
            <w:vAlign w:val="center"/>
          </w:tcPr>
          <w:p w14:paraId="701169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手剪</w:t>
            </w:r>
          </w:p>
        </w:tc>
        <w:tc>
          <w:tcPr>
            <w:tcW w:w="3293" w:type="pct"/>
            <w:tcBorders>
              <w:tl2br w:val="nil"/>
              <w:tr2bl w:val="nil"/>
            </w:tcBorders>
            <w:shd w:val="clear" w:color="auto" w:fill="auto"/>
            <w:vAlign w:val="center"/>
          </w:tcPr>
          <w:p w14:paraId="0D58666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钳工工具，剪铁皮、铜片。</w:t>
            </w:r>
          </w:p>
        </w:tc>
        <w:tc>
          <w:tcPr>
            <w:tcW w:w="229" w:type="pct"/>
            <w:tcBorders>
              <w:tl2br w:val="nil"/>
              <w:tr2bl w:val="nil"/>
            </w:tcBorders>
            <w:shd w:val="clear" w:color="auto" w:fill="auto"/>
            <w:vAlign w:val="center"/>
          </w:tcPr>
          <w:p w14:paraId="32CCEB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4D15A4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CFA9F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4" w:type="pct"/>
            <w:tcBorders>
              <w:tl2br w:val="nil"/>
              <w:tr2bl w:val="nil"/>
            </w:tcBorders>
            <w:shd w:val="clear" w:color="auto" w:fill="auto"/>
            <w:vAlign w:val="center"/>
          </w:tcPr>
          <w:p w14:paraId="16860A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r>
      <w:tr w14:paraId="17ADC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5F1970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419</w:t>
            </w:r>
          </w:p>
        </w:tc>
        <w:tc>
          <w:tcPr>
            <w:tcW w:w="529" w:type="pct"/>
            <w:tcBorders>
              <w:tl2br w:val="nil"/>
              <w:tr2bl w:val="nil"/>
            </w:tcBorders>
            <w:shd w:val="clear" w:color="auto" w:fill="auto"/>
            <w:vAlign w:val="center"/>
          </w:tcPr>
          <w:p w14:paraId="477AF8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直角尺</w:t>
            </w:r>
          </w:p>
        </w:tc>
        <w:tc>
          <w:tcPr>
            <w:tcW w:w="3293" w:type="pct"/>
            <w:tcBorders>
              <w:tl2br w:val="nil"/>
              <w:tr2bl w:val="nil"/>
            </w:tcBorders>
            <w:shd w:val="clear" w:color="auto" w:fill="auto"/>
            <w:vAlign w:val="center"/>
          </w:tcPr>
          <w:p w14:paraId="0DFABCB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钳工工具。</w:t>
            </w:r>
          </w:p>
        </w:tc>
        <w:tc>
          <w:tcPr>
            <w:tcW w:w="229" w:type="pct"/>
            <w:tcBorders>
              <w:tl2br w:val="nil"/>
              <w:tr2bl w:val="nil"/>
            </w:tcBorders>
            <w:shd w:val="clear" w:color="auto" w:fill="auto"/>
            <w:vAlign w:val="center"/>
          </w:tcPr>
          <w:p w14:paraId="7217EA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45C92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F21E1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567886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r>
      <w:tr w14:paraId="540290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3B5E7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420</w:t>
            </w:r>
          </w:p>
        </w:tc>
        <w:tc>
          <w:tcPr>
            <w:tcW w:w="529" w:type="pct"/>
            <w:tcBorders>
              <w:tl2br w:val="nil"/>
              <w:tr2bl w:val="nil"/>
            </w:tcBorders>
            <w:shd w:val="clear" w:color="auto" w:fill="auto"/>
            <w:vAlign w:val="center"/>
          </w:tcPr>
          <w:p w14:paraId="350F43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平口钳</w:t>
            </w:r>
          </w:p>
        </w:tc>
        <w:tc>
          <w:tcPr>
            <w:tcW w:w="3293" w:type="pct"/>
            <w:tcBorders>
              <w:tl2br w:val="nil"/>
              <w:tr2bl w:val="nil"/>
            </w:tcBorders>
            <w:shd w:val="clear" w:color="auto" w:fill="auto"/>
            <w:vAlign w:val="center"/>
          </w:tcPr>
          <w:p w14:paraId="39F4CB5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80mm，台钻上用。</w:t>
            </w:r>
          </w:p>
        </w:tc>
        <w:tc>
          <w:tcPr>
            <w:tcW w:w="229" w:type="pct"/>
            <w:tcBorders>
              <w:tl2br w:val="nil"/>
              <w:tr2bl w:val="nil"/>
            </w:tcBorders>
            <w:shd w:val="clear" w:color="auto" w:fill="auto"/>
            <w:vAlign w:val="center"/>
          </w:tcPr>
          <w:p w14:paraId="3929D4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3937D2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40C242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324" w:type="pct"/>
            <w:tcBorders>
              <w:tl2br w:val="nil"/>
              <w:tr2bl w:val="nil"/>
            </w:tcBorders>
            <w:shd w:val="clear" w:color="auto" w:fill="auto"/>
            <w:vAlign w:val="center"/>
          </w:tcPr>
          <w:p w14:paraId="352043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63559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6C5E79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421</w:t>
            </w:r>
          </w:p>
        </w:tc>
        <w:tc>
          <w:tcPr>
            <w:tcW w:w="529" w:type="pct"/>
            <w:tcBorders>
              <w:tl2br w:val="nil"/>
              <w:tr2bl w:val="nil"/>
            </w:tcBorders>
            <w:shd w:val="clear" w:color="auto" w:fill="auto"/>
            <w:vAlign w:val="center"/>
          </w:tcPr>
          <w:p w14:paraId="2783E9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钻头</w:t>
            </w:r>
          </w:p>
        </w:tc>
        <w:tc>
          <w:tcPr>
            <w:tcW w:w="3293" w:type="pct"/>
            <w:tcBorders>
              <w:tl2br w:val="nil"/>
              <w:tr2bl w:val="nil"/>
            </w:tcBorders>
            <w:shd w:val="clear" w:color="auto" w:fill="auto"/>
            <w:vAlign w:val="center"/>
          </w:tcPr>
          <w:p w14:paraId="2DD923E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φ1mm～φ13mm。</w:t>
            </w:r>
          </w:p>
        </w:tc>
        <w:tc>
          <w:tcPr>
            <w:tcW w:w="229" w:type="pct"/>
            <w:tcBorders>
              <w:tl2br w:val="nil"/>
              <w:tr2bl w:val="nil"/>
            </w:tcBorders>
            <w:shd w:val="clear" w:color="auto" w:fill="auto"/>
            <w:vAlign w:val="center"/>
          </w:tcPr>
          <w:p w14:paraId="0CD5F3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197" w:type="pct"/>
            <w:tcBorders>
              <w:tl2br w:val="nil"/>
              <w:tr2bl w:val="nil"/>
            </w:tcBorders>
            <w:shd w:val="clear" w:color="auto" w:fill="auto"/>
            <w:vAlign w:val="center"/>
          </w:tcPr>
          <w:p w14:paraId="17B58A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1B6DCE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4" w:type="pct"/>
            <w:tcBorders>
              <w:tl2br w:val="nil"/>
              <w:tr2bl w:val="nil"/>
            </w:tcBorders>
            <w:shd w:val="clear" w:color="auto" w:fill="auto"/>
            <w:vAlign w:val="center"/>
          </w:tcPr>
          <w:p w14:paraId="2C6AB3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332</w:t>
            </w:r>
          </w:p>
        </w:tc>
      </w:tr>
      <w:tr w14:paraId="47747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6F958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422</w:t>
            </w:r>
          </w:p>
        </w:tc>
        <w:tc>
          <w:tcPr>
            <w:tcW w:w="529" w:type="pct"/>
            <w:tcBorders>
              <w:tl2br w:val="nil"/>
              <w:tr2bl w:val="nil"/>
            </w:tcBorders>
            <w:shd w:val="clear" w:color="auto" w:fill="auto"/>
            <w:vAlign w:val="center"/>
          </w:tcPr>
          <w:p w14:paraId="427F5F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台虎钳</w:t>
            </w:r>
          </w:p>
        </w:tc>
        <w:tc>
          <w:tcPr>
            <w:tcW w:w="3293" w:type="pct"/>
            <w:tcBorders>
              <w:tl2br w:val="nil"/>
              <w:tr2bl w:val="nil"/>
            </w:tcBorders>
            <w:shd w:val="clear" w:color="auto" w:fill="auto"/>
            <w:vAlign w:val="center"/>
          </w:tcPr>
          <w:p w14:paraId="0EE3C1D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100mm。</w:t>
            </w:r>
          </w:p>
        </w:tc>
        <w:tc>
          <w:tcPr>
            <w:tcW w:w="229" w:type="pct"/>
            <w:tcBorders>
              <w:tl2br w:val="nil"/>
              <w:tr2bl w:val="nil"/>
            </w:tcBorders>
            <w:shd w:val="clear" w:color="auto" w:fill="auto"/>
            <w:vAlign w:val="center"/>
          </w:tcPr>
          <w:p w14:paraId="0DCA9A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197" w:type="pct"/>
            <w:tcBorders>
              <w:tl2br w:val="nil"/>
              <w:tr2bl w:val="nil"/>
            </w:tcBorders>
            <w:shd w:val="clear" w:color="auto" w:fill="auto"/>
            <w:vAlign w:val="center"/>
          </w:tcPr>
          <w:p w14:paraId="1AB373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303ACE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324" w:type="pct"/>
            <w:tcBorders>
              <w:tl2br w:val="nil"/>
              <w:tr2bl w:val="nil"/>
            </w:tcBorders>
            <w:shd w:val="clear" w:color="auto" w:fill="auto"/>
            <w:vAlign w:val="center"/>
          </w:tcPr>
          <w:p w14:paraId="3EBFDE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r>
      <w:tr w14:paraId="2C3A3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40" w:hRule="atLeast"/>
        </w:trPr>
        <w:tc>
          <w:tcPr>
            <w:tcW w:w="547" w:type="dxa"/>
            <w:tcBorders>
              <w:tl2br w:val="nil"/>
              <w:tr2bl w:val="nil"/>
            </w:tcBorders>
            <w:shd w:val="clear" w:color="auto" w:fill="auto"/>
            <w:vAlign w:val="center"/>
          </w:tcPr>
          <w:p w14:paraId="467143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423</w:t>
            </w:r>
          </w:p>
        </w:tc>
        <w:tc>
          <w:tcPr>
            <w:tcW w:w="529" w:type="pct"/>
            <w:tcBorders>
              <w:tl2br w:val="nil"/>
              <w:tr2bl w:val="nil"/>
            </w:tcBorders>
            <w:shd w:val="clear" w:color="auto" w:fill="auto"/>
            <w:vAlign w:val="center"/>
          </w:tcPr>
          <w:p w14:paraId="52E668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钳工实践操作装置</w:t>
            </w:r>
          </w:p>
        </w:tc>
        <w:tc>
          <w:tcPr>
            <w:tcW w:w="3293" w:type="pct"/>
            <w:tcBorders>
              <w:tl2br w:val="nil"/>
              <w:tr2bl w:val="nil"/>
            </w:tcBorders>
            <w:shd w:val="clear" w:color="auto" w:fill="auto"/>
            <w:vAlign w:val="center"/>
          </w:tcPr>
          <w:p w14:paraId="043390F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1．桌面板采用25mm防火板．加防静电皮，易于清洁，具有阻燃，耐磨等特点；黑色皮条封边；质感好耐磨性好，耐磨耐烫不变形；主架采用40×40mm的方管；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2．支架采用优质40×40mm无缝优制钢管，表面经过除锈、磷化、静电喷塑、高温固化等工序；具有防水、耐磨、耐高温功能；桌脚配有防护套，防止噪音和地板刮伤；</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3．产品具有耐冲击、抗老化、抗氧化等特点，方便清洁、色调鲜明，符合国际环保要求。</w:t>
            </w:r>
          </w:p>
        </w:tc>
        <w:tc>
          <w:tcPr>
            <w:tcW w:w="229" w:type="pct"/>
            <w:tcBorders>
              <w:tl2br w:val="nil"/>
              <w:tr2bl w:val="nil"/>
            </w:tcBorders>
            <w:shd w:val="clear" w:color="auto" w:fill="auto"/>
            <w:vAlign w:val="center"/>
          </w:tcPr>
          <w:p w14:paraId="60148C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6E10D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2ECE29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1251</w:t>
            </w:r>
          </w:p>
        </w:tc>
        <w:tc>
          <w:tcPr>
            <w:tcW w:w="324" w:type="pct"/>
            <w:tcBorders>
              <w:tl2br w:val="nil"/>
              <w:tr2bl w:val="nil"/>
            </w:tcBorders>
            <w:shd w:val="clear" w:color="auto" w:fill="auto"/>
            <w:vAlign w:val="center"/>
          </w:tcPr>
          <w:p w14:paraId="0A6CC1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1251</w:t>
            </w:r>
          </w:p>
        </w:tc>
      </w:tr>
      <w:tr w14:paraId="02787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4D7F2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424</w:t>
            </w:r>
          </w:p>
        </w:tc>
        <w:tc>
          <w:tcPr>
            <w:tcW w:w="529" w:type="pct"/>
            <w:tcBorders>
              <w:tl2br w:val="nil"/>
              <w:tr2bl w:val="nil"/>
            </w:tcBorders>
            <w:shd w:val="clear" w:color="auto" w:fill="auto"/>
            <w:vAlign w:val="center"/>
          </w:tcPr>
          <w:p w14:paraId="47A896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油石</w:t>
            </w:r>
          </w:p>
        </w:tc>
        <w:tc>
          <w:tcPr>
            <w:tcW w:w="3293" w:type="pct"/>
            <w:tcBorders>
              <w:tl2br w:val="nil"/>
              <w:tr2bl w:val="nil"/>
            </w:tcBorders>
            <w:shd w:val="clear" w:color="auto" w:fill="auto"/>
            <w:vAlign w:val="center"/>
          </w:tcPr>
          <w:p w14:paraId="6EB5FFC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粗细两面。</w:t>
            </w:r>
          </w:p>
        </w:tc>
        <w:tc>
          <w:tcPr>
            <w:tcW w:w="229" w:type="pct"/>
            <w:tcBorders>
              <w:tl2br w:val="nil"/>
              <w:tr2bl w:val="nil"/>
            </w:tcBorders>
            <w:shd w:val="clear" w:color="auto" w:fill="auto"/>
            <w:vAlign w:val="center"/>
          </w:tcPr>
          <w:p w14:paraId="39C44E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47C4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41" w:type="pct"/>
            <w:tcBorders>
              <w:tl2br w:val="nil"/>
              <w:tr2bl w:val="nil"/>
            </w:tcBorders>
            <w:shd w:val="clear" w:color="auto" w:fill="auto"/>
            <w:noWrap/>
            <w:vAlign w:val="center"/>
          </w:tcPr>
          <w:p w14:paraId="5694A2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4" w:type="pct"/>
            <w:tcBorders>
              <w:tl2br w:val="nil"/>
              <w:tr2bl w:val="nil"/>
            </w:tcBorders>
            <w:shd w:val="clear" w:color="auto" w:fill="auto"/>
            <w:vAlign w:val="center"/>
          </w:tcPr>
          <w:p w14:paraId="506534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0A433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0E4397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425</w:t>
            </w:r>
          </w:p>
        </w:tc>
        <w:tc>
          <w:tcPr>
            <w:tcW w:w="529" w:type="pct"/>
            <w:tcBorders>
              <w:tl2br w:val="nil"/>
              <w:tr2bl w:val="nil"/>
            </w:tcBorders>
            <w:shd w:val="clear" w:color="auto" w:fill="auto"/>
            <w:vAlign w:val="center"/>
          </w:tcPr>
          <w:p w14:paraId="7A9E4D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冲子</w:t>
            </w:r>
          </w:p>
        </w:tc>
        <w:tc>
          <w:tcPr>
            <w:tcW w:w="3293" w:type="pct"/>
            <w:tcBorders>
              <w:tl2br w:val="nil"/>
              <w:tr2bl w:val="nil"/>
            </w:tcBorders>
            <w:shd w:val="clear" w:color="auto" w:fill="auto"/>
            <w:vAlign w:val="center"/>
          </w:tcPr>
          <w:p w14:paraId="56198DB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钢制。</w:t>
            </w:r>
          </w:p>
        </w:tc>
        <w:tc>
          <w:tcPr>
            <w:tcW w:w="229" w:type="pct"/>
            <w:tcBorders>
              <w:tl2br w:val="nil"/>
              <w:tr2bl w:val="nil"/>
            </w:tcBorders>
            <w:shd w:val="clear" w:color="auto" w:fill="auto"/>
            <w:vAlign w:val="center"/>
          </w:tcPr>
          <w:p w14:paraId="35F4A4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1E4E6E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56472E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4" w:type="pct"/>
            <w:tcBorders>
              <w:tl2br w:val="nil"/>
              <w:tr2bl w:val="nil"/>
            </w:tcBorders>
            <w:shd w:val="clear" w:color="auto" w:fill="auto"/>
            <w:vAlign w:val="center"/>
          </w:tcPr>
          <w:p w14:paraId="2B3A2E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r>
      <w:tr w14:paraId="55419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7D2EA7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426</w:t>
            </w:r>
          </w:p>
        </w:tc>
        <w:tc>
          <w:tcPr>
            <w:tcW w:w="529" w:type="pct"/>
            <w:tcBorders>
              <w:tl2br w:val="nil"/>
              <w:tr2bl w:val="nil"/>
            </w:tcBorders>
            <w:shd w:val="clear" w:color="auto" w:fill="auto"/>
            <w:vAlign w:val="center"/>
          </w:tcPr>
          <w:p w14:paraId="18012C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水平尺</w:t>
            </w:r>
          </w:p>
        </w:tc>
        <w:tc>
          <w:tcPr>
            <w:tcW w:w="3293" w:type="pct"/>
            <w:tcBorders>
              <w:tl2br w:val="nil"/>
              <w:tr2bl w:val="nil"/>
            </w:tcBorders>
            <w:shd w:val="clear" w:color="auto" w:fill="auto"/>
            <w:vAlign w:val="center"/>
          </w:tcPr>
          <w:p w14:paraId="289BFAF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三水泡型，水平面工作长度160mm～250mm。</w:t>
            </w:r>
          </w:p>
        </w:tc>
        <w:tc>
          <w:tcPr>
            <w:tcW w:w="229" w:type="pct"/>
            <w:tcBorders>
              <w:tl2br w:val="nil"/>
              <w:tr2bl w:val="nil"/>
            </w:tcBorders>
            <w:shd w:val="clear" w:color="auto" w:fill="auto"/>
            <w:vAlign w:val="center"/>
          </w:tcPr>
          <w:p w14:paraId="3886DD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922BD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A9E6E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4" w:type="pct"/>
            <w:tcBorders>
              <w:tl2br w:val="nil"/>
              <w:tr2bl w:val="nil"/>
            </w:tcBorders>
            <w:shd w:val="clear" w:color="auto" w:fill="auto"/>
            <w:vAlign w:val="center"/>
          </w:tcPr>
          <w:p w14:paraId="0C0AF1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r>
      <w:tr w14:paraId="5219D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20" w:hRule="atLeast"/>
        </w:trPr>
        <w:tc>
          <w:tcPr>
            <w:tcW w:w="547" w:type="dxa"/>
            <w:tcBorders>
              <w:tl2br w:val="nil"/>
              <w:tr2bl w:val="nil"/>
            </w:tcBorders>
            <w:shd w:val="clear" w:color="auto" w:fill="auto"/>
            <w:vAlign w:val="center"/>
          </w:tcPr>
          <w:p w14:paraId="41FB24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427</w:t>
            </w:r>
          </w:p>
        </w:tc>
        <w:tc>
          <w:tcPr>
            <w:tcW w:w="529" w:type="pct"/>
            <w:tcBorders>
              <w:tl2br w:val="nil"/>
              <w:tr2bl w:val="nil"/>
            </w:tcBorders>
            <w:shd w:val="clear" w:color="auto" w:fill="auto"/>
            <w:vAlign w:val="center"/>
          </w:tcPr>
          <w:p w14:paraId="6DAA40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工作服</w:t>
            </w:r>
          </w:p>
        </w:tc>
        <w:tc>
          <w:tcPr>
            <w:tcW w:w="3293" w:type="pct"/>
            <w:tcBorders>
              <w:tl2br w:val="nil"/>
              <w:tr2bl w:val="nil"/>
            </w:tcBorders>
            <w:shd w:val="clear" w:color="auto" w:fill="auto"/>
            <w:vAlign w:val="center"/>
          </w:tcPr>
          <w:p w14:paraId="5E31359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1．材质：涤卡；颜色为白色；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2．工作服具有一定的防静电，及防酸、碱及其他化学腐蚀的能力；</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3．产品应做工精细，产品外观无破损、斑点、污物等缺陷；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4．产品所用材料应能满足日常穿用和中学实验室日常使用要求，具有一定耐穿性、牢固性和和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舒适感。</w:t>
            </w:r>
          </w:p>
        </w:tc>
        <w:tc>
          <w:tcPr>
            <w:tcW w:w="229" w:type="pct"/>
            <w:tcBorders>
              <w:tl2br w:val="nil"/>
              <w:tr2bl w:val="nil"/>
            </w:tcBorders>
            <w:shd w:val="clear" w:color="auto" w:fill="auto"/>
            <w:vAlign w:val="center"/>
          </w:tcPr>
          <w:p w14:paraId="3ABE51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197" w:type="pct"/>
            <w:tcBorders>
              <w:tl2br w:val="nil"/>
              <w:tr2bl w:val="nil"/>
            </w:tcBorders>
            <w:shd w:val="clear" w:color="auto" w:fill="auto"/>
            <w:vAlign w:val="center"/>
          </w:tcPr>
          <w:p w14:paraId="1398E7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7E162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4" w:type="pct"/>
            <w:tcBorders>
              <w:tl2br w:val="nil"/>
              <w:tr2bl w:val="nil"/>
            </w:tcBorders>
            <w:shd w:val="clear" w:color="auto" w:fill="auto"/>
            <w:vAlign w:val="center"/>
          </w:tcPr>
          <w:p w14:paraId="0DE109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r>
      <w:tr w14:paraId="05AA8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07E57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w:t>
            </w:r>
          </w:p>
        </w:tc>
        <w:tc>
          <w:tcPr>
            <w:tcW w:w="529" w:type="pct"/>
            <w:tcBorders>
              <w:tl2br w:val="nil"/>
              <w:tr2bl w:val="nil"/>
            </w:tcBorders>
            <w:shd w:val="clear" w:color="auto" w:fill="auto"/>
            <w:vAlign w:val="center"/>
          </w:tcPr>
          <w:p w14:paraId="2EA0B2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护目镜</w:t>
            </w:r>
          </w:p>
        </w:tc>
        <w:tc>
          <w:tcPr>
            <w:tcW w:w="3293" w:type="pct"/>
            <w:tcBorders>
              <w:tl2br w:val="nil"/>
              <w:tr2bl w:val="nil"/>
            </w:tcBorders>
            <w:shd w:val="clear" w:color="auto" w:fill="auto"/>
            <w:vAlign w:val="center"/>
          </w:tcPr>
          <w:p w14:paraId="075DEAA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防强光，上部衰减10倍～20倍，下部透射比≥75％。</w:t>
            </w:r>
          </w:p>
        </w:tc>
        <w:tc>
          <w:tcPr>
            <w:tcW w:w="229" w:type="pct"/>
            <w:tcBorders>
              <w:tl2br w:val="nil"/>
              <w:tr2bl w:val="nil"/>
            </w:tcBorders>
            <w:shd w:val="clear" w:color="auto" w:fill="auto"/>
            <w:vAlign w:val="center"/>
          </w:tcPr>
          <w:p w14:paraId="486652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0B3374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0C1A2D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4" w:type="pct"/>
            <w:tcBorders>
              <w:tl2br w:val="nil"/>
              <w:tr2bl w:val="nil"/>
            </w:tcBorders>
            <w:shd w:val="clear" w:color="auto" w:fill="auto"/>
            <w:vAlign w:val="center"/>
          </w:tcPr>
          <w:p w14:paraId="530494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r>
      <w:tr w14:paraId="34209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D69BB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429</w:t>
            </w:r>
          </w:p>
        </w:tc>
        <w:tc>
          <w:tcPr>
            <w:tcW w:w="529" w:type="pct"/>
            <w:tcBorders>
              <w:tl2br w:val="nil"/>
              <w:tr2bl w:val="nil"/>
            </w:tcBorders>
            <w:shd w:val="clear" w:color="auto" w:fill="auto"/>
            <w:vAlign w:val="center"/>
          </w:tcPr>
          <w:p w14:paraId="19F6C7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护目镜</w:t>
            </w:r>
          </w:p>
        </w:tc>
        <w:tc>
          <w:tcPr>
            <w:tcW w:w="3293" w:type="pct"/>
            <w:tcBorders>
              <w:tl2br w:val="nil"/>
              <w:tr2bl w:val="nil"/>
            </w:tcBorders>
            <w:shd w:val="clear" w:color="auto" w:fill="auto"/>
            <w:vAlign w:val="center"/>
          </w:tcPr>
          <w:p w14:paraId="6B52477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防机械冲击。</w:t>
            </w:r>
          </w:p>
        </w:tc>
        <w:tc>
          <w:tcPr>
            <w:tcW w:w="229" w:type="pct"/>
            <w:tcBorders>
              <w:tl2br w:val="nil"/>
              <w:tr2bl w:val="nil"/>
            </w:tcBorders>
            <w:shd w:val="clear" w:color="auto" w:fill="auto"/>
            <w:vAlign w:val="center"/>
          </w:tcPr>
          <w:p w14:paraId="72035F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7E3323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8C9C7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4" w:type="pct"/>
            <w:tcBorders>
              <w:tl2br w:val="nil"/>
              <w:tr2bl w:val="nil"/>
            </w:tcBorders>
            <w:shd w:val="clear" w:color="auto" w:fill="auto"/>
            <w:vAlign w:val="center"/>
          </w:tcPr>
          <w:p w14:paraId="3C0A24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r>
      <w:tr w14:paraId="1D5CD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3C166B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430</w:t>
            </w:r>
          </w:p>
        </w:tc>
        <w:tc>
          <w:tcPr>
            <w:tcW w:w="529" w:type="pct"/>
            <w:tcBorders>
              <w:tl2br w:val="nil"/>
              <w:tr2bl w:val="nil"/>
            </w:tcBorders>
            <w:shd w:val="clear" w:color="auto" w:fill="auto"/>
            <w:vAlign w:val="center"/>
          </w:tcPr>
          <w:p w14:paraId="1B0039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手套</w:t>
            </w:r>
          </w:p>
        </w:tc>
        <w:tc>
          <w:tcPr>
            <w:tcW w:w="3293" w:type="pct"/>
            <w:tcBorders>
              <w:tl2br w:val="nil"/>
              <w:tr2bl w:val="nil"/>
            </w:tcBorders>
            <w:shd w:val="clear" w:color="auto" w:fill="auto"/>
            <w:vAlign w:val="center"/>
          </w:tcPr>
          <w:p w14:paraId="0791F35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棉纱线。</w:t>
            </w:r>
          </w:p>
        </w:tc>
        <w:tc>
          <w:tcPr>
            <w:tcW w:w="229" w:type="pct"/>
            <w:tcBorders>
              <w:tl2br w:val="nil"/>
              <w:tr2bl w:val="nil"/>
            </w:tcBorders>
            <w:shd w:val="clear" w:color="auto" w:fill="auto"/>
            <w:vAlign w:val="center"/>
          </w:tcPr>
          <w:p w14:paraId="367C79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w:t>
            </w:r>
          </w:p>
        </w:tc>
        <w:tc>
          <w:tcPr>
            <w:tcW w:w="197" w:type="pct"/>
            <w:tcBorders>
              <w:tl2br w:val="nil"/>
              <w:tr2bl w:val="nil"/>
            </w:tcBorders>
            <w:shd w:val="clear" w:color="auto" w:fill="auto"/>
            <w:vAlign w:val="center"/>
          </w:tcPr>
          <w:p w14:paraId="7AAD6B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667F59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w:t>
            </w:r>
          </w:p>
        </w:tc>
        <w:tc>
          <w:tcPr>
            <w:tcW w:w="324" w:type="pct"/>
            <w:tcBorders>
              <w:tl2br w:val="nil"/>
              <w:tr2bl w:val="nil"/>
            </w:tcBorders>
            <w:shd w:val="clear" w:color="auto" w:fill="auto"/>
            <w:vAlign w:val="center"/>
          </w:tcPr>
          <w:p w14:paraId="220F1C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w:t>
            </w:r>
          </w:p>
        </w:tc>
      </w:tr>
      <w:tr w14:paraId="5887C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547" w:type="dxa"/>
            <w:tcBorders>
              <w:tl2br w:val="nil"/>
              <w:tr2bl w:val="nil"/>
            </w:tcBorders>
            <w:shd w:val="clear" w:color="auto" w:fill="auto"/>
            <w:vAlign w:val="center"/>
          </w:tcPr>
          <w:p w14:paraId="46884A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431</w:t>
            </w:r>
          </w:p>
        </w:tc>
        <w:tc>
          <w:tcPr>
            <w:tcW w:w="529" w:type="pct"/>
            <w:tcBorders>
              <w:tl2br w:val="nil"/>
              <w:tr2bl w:val="nil"/>
            </w:tcBorders>
            <w:shd w:val="clear" w:color="auto" w:fill="auto"/>
            <w:vAlign w:val="center"/>
          </w:tcPr>
          <w:p w14:paraId="4DC60D0A">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高压绝缘装置</w:t>
            </w:r>
          </w:p>
        </w:tc>
        <w:tc>
          <w:tcPr>
            <w:tcW w:w="3293" w:type="pct"/>
            <w:tcBorders>
              <w:tl2br w:val="nil"/>
              <w:tr2bl w:val="nil"/>
            </w:tcBorders>
            <w:shd w:val="clear" w:color="auto" w:fill="auto"/>
            <w:vAlign w:val="center"/>
          </w:tcPr>
          <w:p w14:paraId="35F94E5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绝缘耐受电压不小于120kV。</w:t>
            </w:r>
          </w:p>
        </w:tc>
        <w:tc>
          <w:tcPr>
            <w:tcW w:w="229" w:type="pct"/>
            <w:tcBorders>
              <w:tl2br w:val="nil"/>
              <w:tr2bl w:val="nil"/>
            </w:tcBorders>
            <w:shd w:val="clear" w:color="auto" w:fill="auto"/>
            <w:vAlign w:val="center"/>
          </w:tcPr>
          <w:p w14:paraId="56E488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197" w:type="pct"/>
            <w:tcBorders>
              <w:tl2br w:val="nil"/>
              <w:tr2bl w:val="nil"/>
            </w:tcBorders>
            <w:shd w:val="clear" w:color="auto" w:fill="auto"/>
            <w:vAlign w:val="center"/>
          </w:tcPr>
          <w:p w14:paraId="501289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41" w:type="pct"/>
            <w:tcBorders>
              <w:tl2br w:val="nil"/>
              <w:tr2bl w:val="nil"/>
            </w:tcBorders>
            <w:shd w:val="clear" w:color="auto" w:fill="auto"/>
            <w:noWrap/>
            <w:vAlign w:val="center"/>
          </w:tcPr>
          <w:p w14:paraId="1D38DF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c>
          <w:tcPr>
            <w:tcW w:w="324" w:type="pct"/>
            <w:tcBorders>
              <w:tl2br w:val="nil"/>
              <w:tr2bl w:val="nil"/>
            </w:tcBorders>
            <w:shd w:val="clear" w:color="auto" w:fill="auto"/>
            <w:vAlign w:val="center"/>
          </w:tcPr>
          <w:p w14:paraId="72AA55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r>
      <w:tr w14:paraId="31DECA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713" w:type="pct"/>
            <w:gridSpan w:val="2"/>
            <w:tcBorders>
              <w:tl2br w:val="nil"/>
              <w:tr2bl w:val="nil"/>
            </w:tcBorders>
            <w:shd w:val="clear" w:color="auto" w:fill="auto"/>
            <w:vAlign w:val="center"/>
          </w:tcPr>
          <w:p w14:paraId="4211217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3293" w:type="pct"/>
            <w:tcBorders>
              <w:tl2br w:val="nil"/>
              <w:tr2bl w:val="nil"/>
            </w:tcBorders>
            <w:shd w:val="clear" w:color="auto" w:fill="auto"/>
            <w:vAlign w:val="center"/>
          </w:tcPr>
          <w:p w14:paraId="7B3F6A4E">
            <w:pPr>
              <w:jc w:val="left"/>
              <w:rPr>
                <w:rFonts w:hint="eastAsia" w:ascii="仿宋" w:hAnsi="仿宋" w:eastAsia="仿宋" w:cs="仿宋"/>
                <w:b/>
                <w:bCs/>
                <w:i w:val="0"/>
                <w:iCs w:val="0"/>
                <w:color w:val="000000"/>
                <w:sz w:val="22"/>
                <w:szCs w:val="22"/>
                <w:u w:val="none"/>
              </w:rPr>
            </w:pPr>
          </w:p>
        </w:tc>
        <w:tc>
          <w:tcPr>
            <w:tcW w:w="229" w:type="pct"/>
            <w:tcBorders>
              <w:tl2br w:val="nil"/>
              <w:tr2bl w:val="nil"/>
            </w:tcBorders>
            <w:shd w:val="clear" w:color="auto" w:fill="auto"/>
            <w:vAlign w:val="center"/>
          </w:tcPr>
          <w:p w14:paraId="6767B008">
            <w:pPr>
              <w:jc w:val="center"/>
              <w:rPr>
                <w:rFonts w:hint="eastAsia" w:ascii="仿宋" w:hAnsi="仿宋" w:eastAsia="仿宋" w:cs="仿宋"/>
                <w:b/>
                <w:bCs/>
                <w:i w:val="0"/>
                <w:iCs w:val="0"/>
                <w:color w:val="000000"/>
                <w:sz w:val="22"/>
                <w:szCs w:val="22"/>
                <w:u w:val="none"/>
              </w:rPr>
            </w:pPr>
          </w:p>
        </w:tc>
        <w:tc>
          <w:tcPr>
            <w:tcW w:w="197" w:type="pct"/>
            <w:tcBorders>
              <w:tl2br w:val="nil"/>
              <w:tr2bl w:val="nil"/>
            </w:tcBorders>
            <w:shd w:val="clear" w:color="auto" w:fill="auto"/>
            <w:vAlign w:val="center"/>
          </w:tcPr>
          <w:p w14:paraId="6894A113">
            <w:pPr>
              <w:jc w:val="center"/>
              <w:rPr>
                <w:rFonts w:hint="eastAsia" w:ascii="仿宋" w:hAnsi="仿宋" w:eastAsia="仿宋" w:cs="仿宋"/>
                <w:b/>
                <w:bCs/>
                <w:i w:val="0"/>
                <w:iCs w:val="0"/>
                <w:color w:val="000000"/>
                <w:sz w:val="22"/>
                <w:szCs w:val="22"/>
                <w:u w:val="none"/>
              </w:rPr>
            </w:pPr>
          </w:p>
        </w:tc>
        <w:tc>
          <w:tcPr>
            <w:tcW w:w="241" w:type="pct"/>
            <w:tcBorders>
              <w:tl2br w:val="nil"/>
              <w:tr2bl w:val="nil"/>
            </w:tcBorders>
            <w:shd w:val="clear" w:color="auto" w:fill="auto"/>
            <w:vAlign w:val="center"/>
          </w:tcPr>
          <w:p w14:paraId="5256CD8F">
            <w:pPr>
              <w:jc w:val="center"/>
              <w:rPr>
                <w:rFonts w:hint="eastAsia" w:ascii="仿宋" w:hAnsi="仿宋" w:eastAsia="仿宋" w:cs="仿宋"/>
                <w:b/>
                <w:bCs/>
                <w:i w:val="0"/>
                <w:iCs w:val="0"/>
                <w:color w:val="000000"/>
                <w:sz w:val="22"/>
                <w:szCs w:val="22"/>
                <w:u w:val="none"/>
              </w:rPr>
            </w:pPr>
          </w:p>
        </w:tc>
        <w:tc>
          <w:tcPr>
            <w:tcW w:w="324" w:type="pct"/>
            <w:tcBorders>
              <w:tl2br w:val="nil"/>
              <w:tr2bl w:val="nil"/>
            </w:tcBorders>
            <w:shd w:val="clear" w:color="auto" w:fill="auto"/>
            <w:vAlign w:val="center"/>
          </w:tcPr>
          <w:p w14:paraId="06DD288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406904 </w:t>
            </w:r>
          </w:p>
        </w:tc>
      </w:tr>
    </w:tbl>
    <w:p w14:paraId="2A28FD80">
      <w:pPr>
        <w:jc w:val="left"/>
        <w:rPr>
          <w:rFonts w:hint="eastAsia" w:ascii="仿宋" w:hAnsi="仿宋" w:eastAsia="仿宋" w:cs="仿宋"/>
          <w:lang w:val="en-US" w:eastAsia="zh-CN"/>
        </w:rPr>
      </w:pPr>
    </w:p>
    <w:p w14:paraId="4D63BAEC">
      <w:pPr>
        <w:jc w:val="left"/>
        <w:rPr>
          <w:rFonts w:hint="eastAsia" w:ascii="仿宋" w:hAnsi="仿宋" w:eastAsia="仿宋" w:cs="仿宋"/>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7"/>
        <w:gridCol w:w="1562"/>
        <w:gridCol w:w="9816"/>
        <w:gridCol w:w="672"/>
        <w:gridCol w:w="600"/>
        <w:gridCol w:w="713"/>
        <w:gridCol w:w="974"/>
      </w:tblGrid>
      <w:tr w14:paraId="2263F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9778FA1">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高中化学教学仪器配备要求</w:t>
            </w:r>
          </w:p>
        </w:tc>
      </w:tr>
      <w:tr w14:paraId="7FD3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DDD8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5927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D0B98">
            <w:pPr>
              <w:keepNext w:val="0"/>
              <w:keepLines w:val="0"/>
              <w:widowControl/>
              <w:suppressLineNumbers w:val="0"/>
              <w:jc w:val="left"/>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3BB5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D336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E923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FA3F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小计</w:t>
            </w:r>
          </w:p>
        </w:tc>
      </w:tr>
      <w:tr w14:paraId="3F278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AD5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0BE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钢制黑板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4DC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1．尺寸及要求：不小于900mm×600mm，双面，黑板提手在长边边框中间安装牢靠，挂起或提拿时无明显歪斜；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2．钢制双面黑板，书写面为镀锌冷轧钢板制造，两钢板间为人造板，并与金属板粘结牢固；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3．无镜面反光，色泽均匀；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4．允许用绿白两用书写板代替；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5．使用普通或无尘粉笔时，应手感流畅、充实，笔迹清晰，经反复擦试无明显遗留粉笔痕迹</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70C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014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DCF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97C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r>
      <w:tr w14:paraId="48FD3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423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765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打孔器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3FE0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1．手持式打孔器，要求用优质钢材制造，刀刃硬度不低于HRC55；四件套，穿孔管外径6mm、8mm、10mm，壁厚1mm冷拔无缝钢管；配一支带柄金属通扦，直径2．8mm碳素钢丝制成；2． 空心结构，一端带柄，一端有刃，刃口平整、锋利；3． 空管与手柄焊接牢固，使用中不得脱柄。4．仪器表面色泽光亮，防锈性能好。</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E94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E7F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939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8DE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r>
      <w:tr w14:paraId="5B782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8EC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4E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打孔夹板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2192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1．由上夹板、下夹板、螺钉及紧固蝴蝶螺母等组成；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2．长不小于175 mm，宽不小于40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3．上下夹板应由透明塑料板制成，表面光洁，透明度好；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4．上夹板应备有直径为6 mm，8 mm，10 mm，12 mm直穿孔4个；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5．紧固螺钉与下夹板紧固为一体，不得松动，紧固螺钉长度不小于80 mm，上夹板上下高度可调，由蝴蝶螺母定位；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6．上夹板、下夹板厚度不小于11 mm，夹板应有足够的强度，正常情况下使用不变形，不断裂。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806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E7B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4A7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BCF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312</w:t>
            </w:r>
          </w:p>
        </w:tc>
      </w:tr>
      <w:tr w14:paraId="2AC08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F38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DF8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打孔器刮刀</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3D75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1．由刀架、刀片、刀片定位销钉、刀片张角定位螺钉和手柄组成，刀体长度不小于80mm；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2．刀架应采用金属材料制作，表面作防锈处理。刀架工作端为1：4锥度圆锥体，经调节刀片张角，可修削刀口直径4mm～13mm的打孔器刀口；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3．刀片应采用工具钢片，具有足够钢性和硬度，刀刃应锋利、无缺损、变形、卷刃现象，刀体与刀柄连接牢固；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4．手柄表面光洁，大小适当，握持手感舒适；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5．刀片与刀架配合灵活，便于装拆。</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D87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0D7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9E9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570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312</w:t>
            </w:r>
          </w:p>
        </w:tc>
      </w:tr>
      <w:tr w14:paraId="32679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CEC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73C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手摇钻孔器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6A12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组成：仪器由旋转立柱、夹持固定装置、四个不同直径刀头及捅条组成；2、螺旋立柱应能通过手轮的转动向安装后的刀头稳定加压打孔；3、四支刀口外径分别为Φ12mm，Φ10mm，Φ8mm，Φ6mm，捅条直径不小于Φ4mm，刀口锋利，无卷边。</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2F0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6A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A96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AEA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r>
      <w:tr w14:paraId="75BD7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25E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2CE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电动钻孔器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0A3A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1．转速0～550/分钟，钻轧头可装夹1～10 mm钻头，配有专用卡具，也可装夹四种不同直径的打孔器，可对不同规格橡胶塞打孔。</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D35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D61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F2C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415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3610</w:t>
            </w:r>
          </w:p>
        </w:tc>
      </w:tr>
      <w:tr w14:paraId="5141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60E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F31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仪器车</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4EEF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2．仪器车额定载重量为60kg，上、下层托盘承载重量均不小于60kg；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3．采用双层结构，有上、下二层托盘，不锈钢材料；层间距不小于300mm；上下托盘都应有护栏，护栏高度不低于30mm；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4．车架用直径不小于Φ30mm、壁厚不小于1mm的不锈钢管制成，架高不低于800mm；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万向轮部件的车轮直径应不小于50mm，万向轮部件可以绕固定管作360º旋转；在仪器车载重为额定值时，车轮应转动灵活，并且万向轮的方向也能自动调整，无卡阻现象；车轮材料为钢材，轮缘材料为橡胶；四个车轮着地点的平面度公差不大于5mm；应运行平稳，不得变形、摇晃、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6．车轮有制动装置。</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ABE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BF7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DC3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056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w:t>
            </w:r>
          </w:p>
        </w:tc>
      </w:tr>
      <w:tr w14:paraId="2D4CC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614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52D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电动离心机</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B2C5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0r/min～3000r/min，10mL×6。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7B4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D02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59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07A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r>
      <w:tr w14:paraId="02C8D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CAD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6CC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离心沉淀器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9C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手摇式。</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FD7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7D1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02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E3B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r>
      <w:tr w14:paraId="18294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223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457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磁力加热搅拌器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E90A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1．由机壳、加热盘，搅拌棒，立柱等组成。与1000 mL、500 mL烧杯配套使用。配二粒条形搅拌籽（玻璃封装）。使用电源： AC 220 V±22 V50 Hz 。消耗功率： 300W±25 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2．电机采用无级调速，调速范围为 250 r / min ～ 2600 r / min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3．加热温度采用无级调温，调温加热盘温度小于300 ℃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4．磁钢的磁感应强度 ：不小于100 mT；</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5．搅拌时噪声不大于55 dB（A）。</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210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D25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886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ABA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6672</w:t>
            </w:r>
          </w:p>
        </w:tc>
      </w:tr>
      <w:tr w14:paraId="737A1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87F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B42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金属酒精灯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CB03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材质：不锈钢；容量：200mL。产品由酒精灯壶、灯芯柱、灭火盖组成。外形尺寸：直径85mm，高约95mm。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4EF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EBA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4E0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AA5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1443</w:t>
            </w:r>
          </w:p>
        </w:tc>
      </w:tr>
      <w:tr w14:paraId="6B420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595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89D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酒精喷灯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E762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1．实验室常用工具，供理化实验进行弯曲玻管（棒）和熔接玻璃管用，温度可达800-1000 ℃以上，结构为座式；2．有壶体、预燃杯、壶嘴、喷管、火苗调节杆等部分；3．壶体容积不得小于300mL，使用时在预燃杯中倒入约2/3杯的酒精时，预燃杯中酒精燃烧约40秒钟，喷管立即喷火，预燃杯酒精燃烧完毕，喷管喷火不应停止；4．壶体焊缝紧密，不得漏洒酒精和漏气；5．喷管各焊接处用银铜料焊接，不得因喷火燃烧而熔化焊接处；6．材质：铜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C92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00F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B5C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EA8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496</w:t>
            </w:r>
          </w:p>
        </w:tc>
      </w:tr>
      <w:tr w14:paraId="2F8D3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8D0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3B1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蒸馏水器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30F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采用不锈钢制作精细，卫生；2、采用三线电源接地保护，安全可靠。使用电源：交流220V，50Hz。功率：3KW；3、外形尺寸：290×200×575mm；4、蒸馏水器由蒸发锅、冷凝器、电器装置三部分等组成。蒸发锅由不锈钢薄板制成，锅上有溢水口，顶盖中央有挡水帽，左侧有放水栓塞；冷凝器：由不锈钢薄板制成，结构为可拆式；加热部分：几只浸入式加热管装于蒸发锅内的底部。5、规格：出水量3升/小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53F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80A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4ED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E6D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1001</w:t>
            </w:r>
          </w:p>
        </w:tc>
      </w:tr>
      <w:tr w14:paraId="540B1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F3A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235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蒸馏水器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E14C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采用不锈钢制作精细，卫生；2、采用三线电源接地保护，安全可靠。使用电源：交流220V，50Hz。功率：4.5KW；3、外形尺寸：350×250×700mm；4、蒸馏水器由蒸发锅、冷凝器、电器装置三部分等组成。蒸发锅由不锈钢薄板制成，锅上有溢水口，顶盖中央有挡水帽，左侧有放水栓塞；冷凝器：由不锈钢薄板制成，结构为可拆式；加热部分：几只浸入式加热管装于蒸发锅内的底部。5、规格：出水量5升/小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20B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B51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B10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A74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1307</w:t>
            </w:r>
          </w:p>
        </w:tc>
      </w:tr>
      <w:tr w14:paraId="77B3F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7FF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288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列管式烘干器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DFEF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1．工作电压：220 V±10%；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2．仪器由鼓风装置、加热器件、壳体及吹风列管等部分构成。壳体及列管由不锈钢材质制造；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3．发热功率：不小于200 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4．干燥气流温度：50～60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5．整机噪声：≤50 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6．热源分布均匀，噪声低，操作方便，干燥后器具不留任何水渍；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7．通风管不少于12支。</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E6B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E32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87F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A66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333</w:t>
            </w:r>
          </w:p>
        </w:tc>
      </w:tr>
      <w:tr w14:paraId="52DC6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C7C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F70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烘干箱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CBAE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温度控制器、电加热器及箱箱等组成。1.箱体为全金属制，外形尺寸：390mm×425mm×540mm，工作室尺寸：310mm×350mm×310mm，中间镀锌隔板一块。2.电源：220V，50Hz。额定功率：900W。工作温度范围：40℃～200℃。设定误差：±1.5%。3.温控电路及仪表设计在箱体的下方，自然对流通风式结构，设有观察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253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C69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D4C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1919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793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1919</w:t>
            </w:r>
          </w:p>
        </w:tc>
      </w:tr>
      <w:tr w14:paraId="3F67D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F56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6B0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水浴锅</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3A6D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铜制。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7C6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F78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2C1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1FD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181</w:t>
            </w:r>
          </w:p>
        </w:tc>
      </w:tr>
      <w:tr w14:paraId="5DB4D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E9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C5B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保温漏斗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7C4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铜制。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2F8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458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745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38B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276</w:t>
            </w:r>
          </w:p>
        </w:tc>
      </w:tr>
      <w:tr w14:paraId="28E65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E69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CCE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塑料洗瓶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0083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3C2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AE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6F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54C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r>
      <w:tr w14:paraId="42570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7C0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A6F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试剂瓶托盘</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05BD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1．ABS工程塑料制品，外形尺寸不小于350×240×90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2．托盘质量应保证不易老化，变脆和开裂等；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3．托盘厚度≥2mm，四周及底面有加强筋，应满足承重要求。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1FD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4C9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F0F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FAF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1920</w:t>
            </w:r>
          </w:p>
        </w:tc>
      </w:tr>
      <w:tr w14:paraId="33B5C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83A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573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实验用品提篮</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33E5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木制，可固定试管、试剂瓶等仪器，底部有抽屉。</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BEA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A71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FEA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888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1794</w:t>
            </w:r>
          </w:p>
        </w:tc>
      </w:tr>
      <w:tr w14:paraId="348A8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9E9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C68ED">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实验器材</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FBD2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规格尺寸≥250mm×180mm×100mm，材质：塑料。</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E35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F5F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E0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5DC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624</w:t>
            </w:r>
          </w:p>
        </w:tc>
      </w:tr>
      <w:tr w14:paraId="41160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8BB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062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碘升华凝华管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5297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造型为密封的T型玻璃瓶，用硬质玻璃管，部分抽真空；内盛有固态碘，两端密封不漏气。</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211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4EA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16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5F2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1B428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E2E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9C6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方座支架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27C5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矩形底座、立杆、烧瓶夹、大小铁环、垂直夹（2只）、平行夹等组成。2．底座尺寸为210×135mm，立杆直径为Φ12mm，一端有M10×18mm螺纹，底座和立杆表面应作防锈处理。3．底座放置平稳，无明显晃动现象，支承夹持可靠。4．立杆与方座组装后应垂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2FF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907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CAC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54B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3216</w:t>
            </w:r>
          </w:p>
        </w:tc>
      </w:tr>
      <w:tr w14:paraId="33086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7EB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D3D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万能夹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3E2E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1、上下夹口应转动自如、灵活，最大开口不小于40mm，夹杆Φ7mm，下面夹口应分别配套有4个胶管。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2、表面无锈蚀，无损伤，应有可靠的强度和夹持能力。</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F39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8B7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C74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EFD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r>
      <w:tr w14:paraId="3737A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B94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D4B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三脚架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DC98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1、由铁环和3只脚组成；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2、三只脚与铁环焊接紧固，脚距相等，立放台上时圆环应与台面平行，所支承的容器不得有滑动。</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CA4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8F2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AB8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E9B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4F1B6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755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A49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泥三角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ECCE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1．由金属丝和套在其上的石棉筒组成；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2．金属丝用Φ2mm左右的钢丝接成等边三角形，三角形的单边长不小于80mm，钢丝接头绞合，绞合长度不小于20mm；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3．石棉筒内径为Φ4mm，外径为Φ12mm；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4．石棉筒应不裂、不缺、坚固、圆滑；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5．金属丝应作防锈处理；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6．整体应平整。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385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1DC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7B6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8BC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r>
      <w:tr w14:paraId="1435F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8BE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F92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F701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1、试管架要组装式，由底板1块、立杆4支、挡板1块组成。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2、试管架用工程PP塑料制作，防腐性好。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3、底座正面应有8个凹孔，8个凸柱。4角有4个固定立杆孔，外形尺寸不小于245X145X14mm，摆放平稳。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4、立杆用优质PP材料制作，直径不小于14mm，有效高度不小于68mm，一端插入底座，另一端插入挡板应结实坚固，无歪扭现象。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5、挡板用优质PP材料制作，规格尺寸不小于245X145X8mm，正面有16个直径不小于34mm的孔。</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6、组装后的试管架应能放置8支试管和可晾干8支试管。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CF0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E61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C7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6A3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336</w:t>
            </w:r>
          </w:p>
        </w:tc>
      </w:tr>
      <w:tr w14:paraId="30B1E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0E3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D1C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漏斗架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4520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木制。1、漏斗架由漏斗板、支杆及底座三部分组成；2、漏斗板表面上有二个锥形孔。3、支杆为Φ15×230mm。4、底座为长方形：250mm×60mm×25mm，底座放置平稳；5、立杆与底座组装后应垂直，漏斗板组装后与立杆垂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06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7BB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F96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717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r>
      <w:tr w14:paraId="1E79B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9FC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3920F">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滴定装置</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C388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1．矩形底座：尺寸不小于300 mm×150 mm×18 mm，底面四角嵌装橡胶脚垫，放置平稳；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2．立杆直径不小于12mm，长度不小于600 mm，表面镀铬；</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3．立杆与底座垂直度误差不大于3 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017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1E0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650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218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2256</w:t>
            </w:r>
          </w:p>
        </w:tc>
      </w:tr>
      <w:tr w14:paraId="356DE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A9B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DFE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滴定夹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7F78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1、滴定夹产品为组装式，由固定块、固定螺钉、可调滑块、活动夹、弹簧组成。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2、滴定夹用铝合金材料制作，表面作磨砂处理。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3、固定块外形尺寸不小于90*30*38mm上面有直径13mm的凸出点，中间M6的螺纹孔，下面有V形固定凹槽。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4、固定螺钉采用不锈钢材质，规格直径6*35mm，顶端手拧部位采用ABS工程塑料制作，手持部位尺寸不小于28*14*8mm，拧入固定块螺纹孔后，应结实坚固，无歪扭现象，上下拧动自如。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5、可调滑块采用铝合金材料制作，规格不小于55*115*8mm，左右夹点高度不小于15mm。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6、活动夹用铝合金制作，雌性和雄性各二个，雌性尺寸不小于95*22*12mm，夹点高度不小于15mm，雄性尺寸不小于95*20*8mm，夹点高度不小于15mm。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7、弹簧采用优质钢丝制作，规格不小于直径14*6mm，钢丝直径不小于1mm。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0E1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90D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BC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43D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960</w:t>
            </w:r>
          </w:p>
        </w:tc>
      </w:tr>
      <w:tr w14:paraId="20E62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147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DB8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多用滴管架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C740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塑料制品，分两排，每排10个孔，共有20个孔，孔径φ15 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03A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8C9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844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AA6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1B486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38A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E9E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67EA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采用厚度不小于3mm的优质透明塑料板材成型，可同时搁置8支移液器。产品外形尺寸约220×110×205mm。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24A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69B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166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36C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715</w:t>
            </w:r>
          </w:p>
        </w:tc>
      </w:tr>
      <w:tr w14:paraId="554FD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9DF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837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比色管架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5616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6孔,直径17mm。塑料制,尺寸：177×40×93mm，由上下二排管架组成。</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304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8E2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2D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CB4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1EF8E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0A7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217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组合式支架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F4B1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由支座2个、滑道2根、滑块6个、金属杆3根、万向夹、烧瓶夹、铁环、托盘、吊钩、绝缘杆及定滑轮组成。</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0D8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760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801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CA9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804</w:t>
            </w:r>
          </w:p>
        </w:tc>
      </w:tr>
      <w:tr w14:paraId="4C907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2B8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2E9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高中学生电源</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B753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交流：2V～16V/3A，每2V一档    直流稳压：2V～16V/2A，每2V一档</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A86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9EF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A6F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FD8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6672</w:t>
            </w:r>
          </w:p>
        </w:tc>
      </w:tr>
      <w:tr w14:paraId="59806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177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EF7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高中教学电源</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46BE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交流：2V～24V，每2V一档，2V～6V/12A，8V～12V/6A，14V～24V/3A；直流稳压：1V～25V分档连续可调，2V～6V/6A，8V～12V/4A，14V～24V/2A；40A、8s自动关断。</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256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46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0E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39D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653</w:t>
            </w:r>
          </w:p>
        </w:tc>
      </w:tr>
      <w:tr w14:paraId="563A7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4DA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06B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托盘天平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4D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100g，0.1g。</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F6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BBC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21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CBC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1584</w:t>
            </w:r>
          </w:p>
        </w:tc>
      </w:tr>
      <w:tr w14:paraId="6360C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092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72B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托盘天平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412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500g，0.5g。</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3E1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567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81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700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r>
      <w:tr w14:paraId="0CE6E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109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E5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A443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100g，0.1g。</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610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BF1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6D2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F64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7176</w:t>
            </w:r>
          </w:p>
        </w:tc>
      </w:tr>
      <w:tr w14:paraId="7BBE2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75F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8EB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E302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200g，0.001g。</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6C4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6A5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857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02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r>
      <w:tr w14:paraId="56185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EB3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9BD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392A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400g，0.1g。</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A5A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310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5B2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D38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333</w:t>
            </w:r>
          </w:p>
        </w:tc>
      </w:tr>
      <w:tr w14:paraId="6F8E8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16F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07F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0CDD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200g，0.0001g。</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88B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1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CE6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FC8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3900</w:t>
            </w:r>
          </w:p>
        </w:tc>
      </w:tr>
      <w:tr w14:paraId="5EC1E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158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009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电子停表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90EA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1．教学用电子秒表，采用电子芯片，电池电压为1．5V；数据可精确到0．01s；以扣式电池为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能源的液晶数字式金属壳石英秒表；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2．具有秒表（最小读数1/100秒）、10段存储显示、定时器、节拍器、时钟和定时闹响功能；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3．秒表具有每小时报时，每日定时响闹及自动重响功能，应可显示时间，12及24小时制式，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日历、星期、防水，防震结构等功能；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4．外包装应采用防潮、防尘的硬纸盒包装；机芯在表壳组件中应稳固，液晶屏显示清晰、表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面无伤、印字清楚正确、表壳与表后盖的配合应紧密，不得有明显的缝隙；表壳外棱角无锋利</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感；镀层配件无气泡，不脱落；</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192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B1A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110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CC9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4812F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628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293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温度计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4B9F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红液，0℃～100℃。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B61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785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90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DCD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53F76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8A8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39A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温度计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AA2E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水银，0℃～360℃。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88C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1C1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375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1E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r>
      <w:tr w14:paraId="1A71C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1B9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D96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数字测温计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9172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量程-30℃~200℃，分辨力0.1℃。不接电脑，可独立运行，自带显示屏。</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A9B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B06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FE4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949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w:t>
            </w:r>
          </w:p>
        </w:tc>
      </w:tr>
      <w:tr w14:paraId="0E54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074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467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直流电流表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E7B0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2.5级，0.6A，3A。</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CD0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666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8F5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B93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3D0B8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426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393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灵敏电流计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BF9F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1．由测量结构、测量路线、外壳等组成；测量机构采用磁电系仪表结构．标度盘，机械零位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调节臂均固定在支架上；</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2．准确度等级：2．5级；灵敏度：±300μA；内阻：80-125Ω；2．4-3kΩ，规格：</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138mm×100mm×97mm。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BC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492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6A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AB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4AA0A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671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A19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多用电表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1D13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指针式，不低于2.5级。</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344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E41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CAF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C38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r>
      <w:tr w14:paraId="3639D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27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F6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演示电流电压表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5CA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2.5级。</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41D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9A5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D79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FEA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611</w:t>
            </w:r>
          </w:p>
        </w:tc>
      </w:tr>
      <w:tr w14:paraId="0CBA1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994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F45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密度计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28A2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1．标准温度20℃，温度范围0～70℃；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2．密度范围：1．000～2．000g/cm3；</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3．在液体中倾斜度不大于0．2分度值。</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801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BB3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89A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166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r>
      <w:tr w14:paraId="311F5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DA3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E13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密度计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634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1．标准温度20℃，温度范围10～70℃；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2．密度范围：0．700～1．000g/cm3；</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3．在液体中倾斜度不大于0．2分度值。</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3A0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56D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AEF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FD5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r>
      <w:tr w14:paraId="37F43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080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1A7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酸度计(pH计)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4955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测量范围：pH 0～14，分辨率：0.1。</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B62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E16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B50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533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2520</w:t>
            </w:r>
          </w:p>
        </w:tc>
      </w:tr>
      <w:tr w14:paraId="29F75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E49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D20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原电池实验器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4FA1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1、要供中学化学课学生分组进行原电池实验用。2、产品由容器、电极板（铜板、锌板、铝板）、电极卡、容器盖、接线柱组成。3、容器由透明塑料制成，内腔尺寸：60mm×30mm×75mm。4.电极板尺寸：60mm×15mm×1mm。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0C6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7D5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21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48C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864</w:t>
            </w:r>
          </w:p>
        </w:tc>
      </w:tr>
      <w:tr w14:paraId="577C6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C0B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942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储气装置</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095E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出水管、贮水室、导气阀、贮气室、底座、乳胶管等组成。1.贮气装置用优质透明塑料和ABS工程塑料注塑成型、表面清晰、无划痕、气泡、飞边等现象。3、贮气装置外形尺寸：直径160mm,高200mm。表面标有刻度线，最小刻度200mL，容量3000mL。4、各焊接部位牢固、密封、无漏气现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A37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191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560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AB1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r>
      <w:tr w14:paraId="71748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4"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8CB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F67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无尘化设备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2FF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结构：产品采用一体注塑成型外壳，上下均为大圆弧过渡；上下两个无尘擦除工具布局，要方便老师循环使用；一体注塑成型左右推拉半透明板舱门。舱门关闭时，可起到保持无尘擦除工具湿润的效果，舱门打开时，方便使用；右侧中控触摸显示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2.规格：外径≥900mm×280mm×125mm；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3.电压电流：12V，5A；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智能检测：一键上电自检及清洗无尘擦除工具；低水位自动报警功能；使用无尘擦除工具时，自动感应无尘擦除工具放置，并开启整个清洗工作，清洗完成后，无尘擦除工具自动归位；指示灯报警：机器状态指示，清洗，完好，故障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过滤系统：一体注塑成型水箱，水箱分内外壳，外壳可抽拉打开并起到固定水箱内胆的作用；水箱外壳要带有外拉手；水箱内胆要带有提手，方便清理水箱和向水箱中加入清水。水箱内胆分为污水区、沉淀去和清水区，沉淀区与清水区之前有过滤海绵可过滤一部分粉笔灰，上水口增加过滤海绵，要保证最大程度的水过滤和清洁，从而实现水的循环利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6.无尘擦除工具：高密度胶棉材质，挤压后湿度适中，即擦即写，无尘环保，要有效保护师生健康；不含有铅、镉、汞、六价铬等重金属元素。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7.安全保障：内部结构采用水电隔离，形成单独模块空间，采用弱电功率，要设计过载保护以及短路保护。</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D9F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A96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D50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BEC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3900</w:t>
            </w:r>
          </w:p>
        </w:tc>
      </w:tr>
      <w:tr w14:paraId="314DD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F10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EA9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高中微型化学实验箱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F2BE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含微型蒸馏回馏装置，试剂用量较常规实验省90%。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8B4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7E3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98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EBE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2304</w:t>
            </w:r>
          </w:p>
        </w:tc>
      </w:tr>
      <w:tr w14:paraId="07F1B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71D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630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溶液导电演示器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4935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1.溶液导电演示器主要由以下配件组成：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1.2示教板  1套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1.3支撑脚  2个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1.4溶液槽  5个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2.演示器为电表式，工作电压DC6V。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3.示教板采用优质工程塑料ABS制作，规格尺寸不小于295X255X25mm。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3.1示教左上方应安装调校开关，中间安装电表显示屏，右上方安装档位开关。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3.3.2调校开关应有高、低标注；电表应有电压和电流显示；档位开关应有1~7档标注。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3.3.3示教板中间装有5组插线装置和5组LED指示灯，右中间安装电流插孔，插线装置应1~5标注，电流插孔应有正、负极标注。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3.3.4示教板两侧开有飞机孔、便于支撑脚安装。</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4.支撑脚采用ABS工程塑料制作，有效尺寸不小于115X13X120mm。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4.1抱住示教板往上推到位后，应摆放平稳，无摇摆现象。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5.溶液槽采用透明塑料制作，规格不小于57X36X61mm，容量不小于60ml。采用石墨电极通电，通电线应有鱼叉接口，通电线长度不小于250mm。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6.电源连接线一端配有鱼叉，一端配有香蕉插，长度不小于400mm。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7.组装后的溶液导电演示器应摆放平稳，通电后按教学要求演示，性能稳定、效果好、正确。</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7C9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113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EE8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159.875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530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159.875</w:t>
            </w:r>
          </w:p>
        </w:tc>
      </w:tr>
      <w:tr w14:paraId="3694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AD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8C9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微型溶液导电实验器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7BA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笔式：由壳体、电极、5个红色发光管、开关、调节器等组成。1.壳体为塑料注塑成型，尺寸：120mm×35mm×17mm。2.电极为不锈钢材料制，直径2mm、长50mm。3.盒体内装2节5号电池。</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872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10E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A99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906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1296</w:t>
            </w:r>
          </w:p>
        </w:tc>
      </w:tr>
      <w:tr w14:paraId="71A63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F9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368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中和热测定仪</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91F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由外筒、内筒、隔离泡沫、搅拌器、温度计及上盖组成。1.外筒为塑料制，直径98mm、高98mm。2.内筒为铝制，直径60mm，深73mm。3.搅拌器为直径2mm的铝丝绕制而成，附手柄套。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BE1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890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9AA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1AF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1680</w:t>
            </w:r>
          </w:p>
        </w:tc>
      </w:tr>
      <w:tr w14:paraId="411C0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475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83B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化学实验废液处理装置</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FCB1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验教学和废水处理兼用，单搅拌，每次处理的废水总量约12L。1.仪器由主机（含搅拌机）、400ml试剂瓶4个、洗瓶、专用电源、水管、活性炭包、刷子、滤纸、滤纸夹4个、防护手套、药匙等组成。2.电脑板控制速度，速度分为1-9数显。3.外形尺寸不小于365mm×370mm×550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FE7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4A0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F20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FD2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2030</w:t>
            </w:r>
          </w:p>
        </w:tc>
      </w:tr>
      <w:tr w14:paraId="6AC40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924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552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气体实验微型装置</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EE79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以微型玻璃仪器为主,能完成氧气、氢气、二氧化碳、一氧化碳、氯气、氨气、二氧化硫、硫化氢、一氧化氮、二氧化氮等十几种气体的制备和性质实验,反应容器一般不超过30mL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79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824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5D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85C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1968</w:t>
            </w:r>
          </w:p>
        </w:tc>
      </w:tr>
      <w:tr w14:paraId="22D56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E2A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B4F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氢燃料电池演示器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939A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两个质子交换膜电极，膜电极不小于33mm×33mm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1A9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212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CA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052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542</w:t>
            </w:r>
          </w:p>
        </w:tc>
      </w:tr>
      <w:tr w14:paraId="2C784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3BB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8B4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氢燃料电池实验器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1817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一个质子交换膜电极，膜电极不小于15mm×15mm，带电流、电压表</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E39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2AE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40F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E9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1794</w:t>
            </w:r>
          </w:p>
        </w:tc>
      </w:tr>
      <w:tr w14:paraId="6558F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E6B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DEE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电解槽演示器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BE13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离子交换膜</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F70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BBB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15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CF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r>
      <w:tr w14:paraId="11E56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677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45E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离子交换柱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23F2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含玻璃纤维和离子交换树脂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67F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79A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381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605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1680</w:t>
            </w:r>
          </w:p>
        </w:tc>
      </w:tr>
      <w:tr w14:paraId="3FC0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E2F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ED4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电泳演示器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1955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要用于中学化学演示胶体的电泳现象，认识形成电泳的原因；仪器外形结构由底座电源装置，U形管、电极插座和开关等组成。1.主要技术参数：输入电压：AC12V；输出电压大于120V；输出电流80mA。2.U型管直径约18mm。3.底座为塑料制，尺寸：150mm×110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026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72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66A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3E1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r>
      <w:tr w14:paraId="40B92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041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C34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丁达尔现象实验器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2EB1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1、由盒体，电池盒，集光电珠，方形试管等组成。2、盒体呈长方形，装有集光电珠的电池盒可以沿盒槽上下移动。3、通过盒体前端的观察窗，就能看见胶体的丁达尔现象。盒体外形尺寸：95mm×65mm×65mm。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494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05E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0A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659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1056</w:t>
            </w:r>
          </w:p>
        </w:tc>
      </w:tr>
      <w:tr w14:paraId="530B7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68E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89C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二氧化氮球</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C5CC2">
            <w:pPr>
              <w:keepNext w:val="0"/>
              <w:keepLines w:val="0"/>
              <w:widowControl/>
              <w:suppressLineNumbers w:val="0"/>
              <w:jc w:val="both"/>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玻璃制品。1.双球，成U型，内封NO2和N2O4。2.球体直径约28mm。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ACC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EC5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989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D2A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624</w:t>
            </w:r>
          </w:p>
        </w:tc>
      </w:tr>
      <w:tr w14:paraId="15D17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422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473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渗析实验器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3CC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利用本仪器要达到分离、提纯某些物资。由不锈钢提把和一个由五个面构成的容器，仪器的二个面覆盖有一个圆形半透膜，以达到与溶液最大的接触效果。容器内尺寸：58mm×58mm×65mm。圆形半透膜直径37mm。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8D7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D7C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863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561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1152</w:t>
            </w:r>
          </w:p>
        </w:tc>
      </w:tr>
      <w:tr w14:paraId="4C026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1D0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397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放电反应实验仪</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9350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通电两分钟之内即有氮气与氧气反应的现象，消耗功率不大于30W</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F2D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689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9C1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0C8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4147</w:t>
            </w:r>
          </w:p>
        </w:tc>
      </w:tr>
      <w:tr w14:paraId="53E32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B1A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AC1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光化学实验演示器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top"/>
          </w:tcPr>
          <w:p w14:paraId="20E6FD60">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结构：由底座、闪光装置、安全防护罩、手控按钮、开关、指示灯、试管3支及滴管等组成。能做氢、氯混合气体闪光引爆实验，溴化银感光分解实验，甲烷氯气混合气体取代反应闪光爆鸣实验。底座外形尺寸：175mm×95mm×140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CA3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EAD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18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C0C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r>
      <w:tr w14:paraId="2DD1A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386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F2A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化学实验演示平台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D2A0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带摄像头。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D7E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13F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913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E67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834</w:t>
            </w:r>
          </w:p>
        </w:tc>
      </w:tr>
      <w:tr w14:paraId="41A7A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41A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558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炼铁高炉模型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D3E5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1．为炼铁高炉缩小模型，装置于底座上，模型高度的最小尺寸：650mm；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2．模型应能正确显示高炉“腰粗、喉细”的整体特征，并应显示炉喉、炉身、炉腰、炉腹、炉缸等各部分结构；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3．模型应能正确显示小料钟、小料斗、大料钟、大料斗及煤气出口的结构和位置，并可演示在加料过程中各有关部件间的相互关系；</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4．热风围管环绕炉腹并有多个进风管，其中有1～2个进风管示其纵剖结构；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5．炉缸剖面示出铁口、出渣口等；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6．炉壁剖面示炉壳、冷却水管及耐火砖内衬等；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7．应正确显示高炉内混合原料、铁水、炉渣等的形态和颜色，以及炉内各部分的温度的差异，其中应以炉腹下部进风口附近的温度为最高，其它依次为炉缸、炉腰、炉身、炉喉；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8．产品的主要结构应用标签注明，标注应准确、清晰、牢固；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9．各部件应比例适当，位置正确，连接牢固，不得因正常震动、碰触而开裂、松脱。</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7BB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38E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0F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607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r>
      <w:tr w14:paraId="77E38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637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589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分子结构模型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04D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1．演示用，氢原子球直径不小于23 mm，其他原子球直径不小于30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2．可搭出化学教材中无机物和有机物各种分子的结构式。如中学教材中的石墨、金刚石、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氯化钠、烷烃、烯烃、炔烃、卤化物、醇、酚、醚、醛、酮、羧酸、酯等及大学教材中的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立体异构、光学异构以及它们之间的转化。</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DAC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AEA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A1C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31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867</w:t>
            </w:r>
          </w:p>
        </w:tc>
      </w:tr>
      <w:tr w14:paraId="7BE49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FD0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7E5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分子结构模型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top"/>
          </w:tcPr>
          <w:p w14:paraId="0AE071A6">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分组用，可搭出各种版本新化学课本中所要求的无机分子和有机分子的模型40余种，球与棍应采用新型材料，结构元件：碳（黑色）、氧（红色）、氯（绿色）、氮（蓝色）、硫（黄色）、磷（紫色）、氢（白色）、金属（银灰色）、单键（银灰色）、单离子键（紫色）、双、三键（银灰色）、双离子键（紫色）等。防水纸盒外包装,规格：190×110×50mm，球Φ23mm，球棍组成。</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30C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3CD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3A9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433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7968</w:t>
            </w:r>
          </w:p>
        </w:tc>
      </w:tr>
      <w:tr w14:paraId="3F984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9B8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6CB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金刚石结构模型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BFA7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全塑料制，演示用。1.由Φ30mm的碳原子34个、连接键44根组成。2.碳原子为黑色，四孔；键为灰色，直径4mm，长42mm。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1B6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A82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1B9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285.4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530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285.4</w:t>
            </w:r>
          </w:p>
        </w:tc>
      </w:tr>
      <w:tr w14:paraId="7AEAD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392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F18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石墨结构模型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DA8A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1．仪器可组装石墨晶体结构，由彩色橡胶球、金属杆、底座组成，演示用；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2．橡胶球直径不小于23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3．球杆组装松紧适度，不应有自由转动、松脱，组装后不得有明显的弯曲变形及角度变化；</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4．教学演示效果明显。</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E43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AE4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CFB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0D7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r>
      <w:tr w14:paraId="50115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232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3BE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碳-60结构模型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A926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1．模型由Φ23 mm的黑色塑料球60个和管状塑料Ø5 mm×25 mm单键（黄色）60根和管状塑料Φ5 mm×35 mm双键（绿色）60根及透明有机底座组成，演示用；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2．球与键的表面应光滑无划痕；</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3．键与球的结合应松紧恰当；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4．透明有机底座板的厚度不小于3mm。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FB6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6B8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2AE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0E0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r>
      <w:tr w14:paraId="506CE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6C7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B8F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氯化钠晶体结构模型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CB0A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全塑料制，演示用。1.由Φ30mm的氯原子13个、钠原子14个、长键54根组成。2.氯原子为绿色、钠原子为灰色。键直径5mm，长60mm。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64A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3CD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D79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F72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r>
      <w:tr w14:paraId="089D2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D3F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738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碳的同素异形体结构模型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8AA1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学生用，小型。1.可组装成金钢石、石墨、碳60三种结构模型。2.球体直径8mm，为黑色。3.连接管均为透明塑料管，管长约22mm，管孔与球体键配合适宜。</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37E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761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517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BFE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2808</w:t>
            </w:r>
          </w:p>
        </w:tc>
      </w:tr>
      <w:tr w14:paraId="19C9B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030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F4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氯化铯晶体结构模型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top"/>
          </w:tcPr>
          <w:p w14:paraId="626A0104">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由氯原子1个，直径约30mm（8孔）绿色球；铯原子8个直径约30mm（4孔）红色球；长键12根，长约110mm;短键8根，长约90mm；连接键由金属制成，表面电镀处理。</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D91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373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DFD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911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r>
      <w:tr w14:paraId="1024C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6A0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11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二氧化碳晶体结构模型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top"/>
          </w:tcPr>
          <w:p w14:paraId="018BEB52">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由碳原子14个（6孔6个和8孔8个）黑色球，直径约30mm；氧原子28个，蓝色球，直径约30mm；短键14根，长60mm,；中键24根，长90mm；长键12根，长130mm;连接键由金属制成，表面电镀处理。</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EEC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75F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840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827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r>
      <w:tr w14:paraId="7FD24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08E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78E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二氧化硅晶体结构模型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119A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全塑料制。产品由硅原子15个，直径约30mm，4孔红色球；氧原子16个，直径约22mm，2孔白色球；中键32根，紫色。</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B54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219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82F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58A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r>
      <w:tr w14:paraId="2A391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AB9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67E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金属晶体结构模型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top"/>
          </w:tcPr>
          <w:p w14:paraId="0D776EBA">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全塑料制。产品由面心立方堆积和面心立方晶胞构成。1.面心立方堆积由红色球20个，直径约30mm，短键18根，中键1根。2.面心立方晶胞由红色球14个，直径约30mm，中键12根，奶白，长键12根，金属电镀。</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809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C3C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BC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F5D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122.1</w:t>
            </w:r>
          </w:p>
        </w:tc>
      </w:tr>
      <w:tr w14:paraId="00CDA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A27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C4D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电子云杂化轨道模型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top"/>
          </w:tcPr>
          <w:p w14:paraId="7F1084D1">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模型包括：S电子云及SP、SP2、SP3、Px、Py、Pz杂化轨道模型，共7件一套。模型的球体由聚乙烯塑料吸塑，连接杆由直径4mm铝棒制，底座为塑料注塑成型，直径100mm，高60mm。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888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77C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1A9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F3E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437</w:t>
            </w:r>
          </w:p>
        </w:tc>
      </w:tr>
      <w:tr w14:paraId="43CB3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A0F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B6B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气体摩尔体积模型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44B2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模型采用拆装式，由1气体摩尔体积正方体组成，1气体摩尔体积正方体规格为282×282×282mm，厚度为2mm的透明有机玻璃构成，再用专门设计的透明塑料角联结。</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8E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551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6DC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980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r>
      <w:tr w14:paraId="2A038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B36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AAB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沸腾焙烧炉模型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0A1C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化学教学模型，供中学化学讲解沸腾焙烧过程用，模型整体采用玻璃钢材质。结构：由外筒,炉膛,进出气口等组成。规格不小于：直径180mm、高500mm。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D32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FDB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C5C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4F7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r>
      <w:tr w14:paraId="22501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DB8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500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硫酸接触室模型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8EBD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化学教学模型，供中学化学讲解硫酸接触过程用。玻璃钢材质，由气体进气口,热交接器,架板,花板组成。规格：不小于170×450mm。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8C6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9BC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F65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533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r>
      <w:tr w14:paraId="6DEEE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A91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9C8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氨合成塔模型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09FF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化学教学模型，供中学化学讲解氨合成过程用。玻璃钢材质，外筒.内件和电加热器组成。规格;不小于Φ170mm、高670mm。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CAD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4C0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F8F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BCE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r>
      <w:tr w14:paraId="25540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995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4A0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炼钢转炉模型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8CA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化学教学模型，供中学化学讲解炼钢过程用。</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90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287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1D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294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291.25</w:t>
            </w:r>
          </w:p>
        </w:tc>
      </w:tr>
      <w:tr w14:paraId="1800A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6E6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B56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金属矿物、金属及合金标本</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A9C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各类不少于5种。</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EBB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04F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261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F4A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r>
      <w:tr w14:paraId="7265F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574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4D2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原油常见馏分标本</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1741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不少于8种。</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5D8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0A8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137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433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r>
      <w:tr w14:paraId="13138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A3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79D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合成有机高分子材料标本</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28B0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不少于10种。</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C2C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38D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F12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C48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r>
      <w:tr w14:paraId="3D85D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FC3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DE0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新型无机非金属材料标本</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3FC4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氧化铝陶瓷、氮化硅陶瓷、光导纤维等。</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70D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D59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935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3BE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r>
      <w:tr w14:paraId="6C36D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429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4B4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复合材料标本</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FF2A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不少于5种。</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28E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F9A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283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44C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r>
      <w:tr w14:paraId="0025E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614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DB4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高中化学1教学挂图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63BE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22幅。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537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028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85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F04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r>
      <w:tr w14:paraId="04DC7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2EEC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33C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高中化学2教学挂图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A523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23幅。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AD5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705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E29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962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r>
      <w:tr w14:paraId="19756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6F3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5F2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高中化学与生活教学挂图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A64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3幅。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14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35D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010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E57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r>
      <w:tr w14:paraId="31365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B15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AB9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高中化学与技术教学挂图    </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BDB8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3幅。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A9B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FF3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5CB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8A0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r>
      <w:tr w14:paraId="1BE96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E98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54E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高中物质结构与性质教学挂图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439E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4幅。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D72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EB3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A9D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699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r>
      <w:tr w14:paraId="37CE4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C5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A5E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高中化学反应原理教学挂图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B13E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4幅。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6C7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192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45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E2A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r>
      <w:tr w14:paraId="0A4B2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F61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49D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高中有机化学基础教学挂图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1CE3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对开、写真布材质 4幅。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D93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F24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1E9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F78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r>
      <w:tr w14:paraId="42933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33D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207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高中实验化学教学挂图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16E7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对开、写真布材质 4幅。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F78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DE3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025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E76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r>
      <w:tr w14:paraId="03141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796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DC0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元素周期表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DE82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有外围电子层排布，带轴。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B74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66C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351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E34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r>
      <w:tr w14:paraId="6DC9D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25A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6C2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元素周期表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07A5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有外围电子层排布，不带轴。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BE2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7FA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4AF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7FE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r>
      <w:tr w14:paraId="21E9C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5F0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2A7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化学实验室安全守则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4C88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1幅。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4C1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张</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9B4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72B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C1B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w:t>
            </w:r>
          </w:p>
        </w:tc>
      </w:tr>
      <w:tr w14:paraId="05ADF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35A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058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化学实验操作规范和安全要求</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2FA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2幅。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3C7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AF2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20A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D0D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r>
      <w:tr w14:paraId="4D294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4B6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1EC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简明化学发展史挂图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3AF4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对开、铜版纸 2幅。</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48A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442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579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187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r>
      <w:tr w14:paraId="54DB4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8C8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FD2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高中化学1教学投影片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4137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30片/套。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1DF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EE1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557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C8B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271</w:t>
            </w:r>
          </w:p>
        </w:tc>
      </w:tr>
      <w:tr w14:paraId="52BF2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063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BDA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高中化学2教学投影片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8559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20片/套。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465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1D5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285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599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6DCE5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283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94D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高中化学与生活教学投影片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4DE9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8片/套。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648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6FD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9D7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699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r>
      <w:tr w14:paraId="1C083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DA3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105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高中化学与技术教学投影片   </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3C6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8片/套。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7A3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D58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AF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6D4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r>
      <w:tr w14:paraId="3DFB3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7B3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80C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高中物质结构与性质教学投影片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2B0F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10片/套。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945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F9C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A3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E25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r>
      <w:tr w14:paraId="4BEDA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83A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151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高中化学反应原理教学投影片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86C7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5片/套。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B7E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B18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0B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A70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r>
      <w:tr w14:paraId="3C75A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576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37C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高中有机化学基础教学投影片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552B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5片/套。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3C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DD9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37E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27F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r>
      <w:tr w14:paraId="0AA7E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285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BA2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高中实验化学教学投影片 </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4EDC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8片/套。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CC5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6DD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59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171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r>
      <w:tr w14:paraId="2B946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3F4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916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中学化学投影拼板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CC3E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1碟/套。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B94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7A4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F0B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DBD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r>
      <w:tr w14:paraId="12E83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3A4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D9B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高中化学教学光盘</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BEC1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CD-ROM。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7E8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BF4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C27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05E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1245</w:t>
            </w:r>
          </w:p>
        </w:tc>
      </w:tr>
      <w:tr w14:paraId="0E507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7EE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A37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高中化学多媒体教学软件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9EAC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CD-ROM。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348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E28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3A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997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1245</w:t>
            </w:r>
          </w:p>
        </w:tc>
      </w:tr>
      <w:tr w14:paraId="5BC76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21A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565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分子立体结构模型绘制软件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C7D5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CD-ROM。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56C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A2F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1BD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0A6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639C5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3BD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A94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化学药品管理软件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DF21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实验室管理用，网络版。</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4CF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6B2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27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98D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5566</w:t>
            </w:r>
          </w:p>
        </w:tc>
      </w:tr>
      <w:tr w14:paraId="01B55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A44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F4A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E730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CFB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DDB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A31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DA2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240</w:t>
            </w:r>
          </w:p>
        </w:tc>
      </w:tr>
      <w:tr w14:paraId="5EF0B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3C3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638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16B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F50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0F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ACB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F08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7C148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8E6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2B5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2C7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847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796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11A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F97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384</w:t>
            </w:r>
          </w:p>
        </w:tc>
      </w:tr>
      <w:tr w14:paraId="182FE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048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5D9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6490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B6D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893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06F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B5E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r>
      <w:tr w14:paraId="61E00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931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89E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3FA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55E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ACB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351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2A0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w:t>
            </w:r>
          </w:p>
        </w:tc>
      </w:tr>
      <w:tr w14:paraId="1204B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141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774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98A2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301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FF4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436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C38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r>
      <w:tr w14:paraId="487BE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D5E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2B9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19E1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199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90C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71E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6CB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r>
      <w:tr w14:paraId="26CAD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3B2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148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19C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99B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B67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E4E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ADE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r>
      <w:tr w14:paraId="5A9EE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ECB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BB4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D6F4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56C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F33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A9E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C20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768</w:t>
            </w:r>
          </w:p>
        </w:tc>
      </w:tr>
      <w:tr w14:paraId="68ADB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9D8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80E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68E0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20C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DC9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396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524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w:t>
            </w:r>
          </w:p>
        </w:tc>
      </w:tr>
      <w:tr w14:paraId="2FA23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4E9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A56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59DD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93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B51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42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366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1110</w:t>
            </w:r>
          </w:p>
        </w:tc>
      </w:tr>
      <w:tr w14:paraId="3BE18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C49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E80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E357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A7B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849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BEC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B1F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98</w:t>
            </w:r>
          </w:p>
        </w:tc>
      </w:tr>
      <w:tr w14:paraId="6760F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B91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FE6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滴定管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9B73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酸式，25mL。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14F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0F0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D3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AAA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1680</w:t>
            </w:r>
          </w:p>
        </w:tc>
      </w:tr>
      <w:tr w14:paraId="3452C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E4C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3AE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滴定管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3FF0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酸式，50mL。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0B4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6D5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599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B2F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960</w:t>
            </w:r>
          </w:p>
        </w:tc>
      </w:tr>
      <w:tr w14:paraId="29017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325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EB6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滴定管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889C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碱式，25mL。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110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928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15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777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960</w:t>
            </w:r>
          </w:p>
        </w:tc>
      </w:tr>
      <w:tr w14:paraId="780BD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9F5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E2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滴定管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6203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碱式，50mL。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CD8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529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F6E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CE6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672</w:t>
            </w:r>
          </w:p>
        </w:tc>
      </w:tr>
      <w:tr w14:paraId="576F1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BC9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FBA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滴定管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3008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聚四氟乙烯活塞，50mL。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A00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AB8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E2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C9B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r>
      <w:tr w14:paraId="427CB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B23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171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A365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23B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E3A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92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311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w:t>
            </w:r>
          </w:p>
        </w:tc>
      </w:tr>
      <w:tr w14:paraId="5EFA5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F55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DC8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A86B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E4C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2DA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39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C23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w:t>
            </w:r>
          </w:p>
        </w:tc>
      </w:tr>
      <w:tr w14:paraId="6AAA6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C97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136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1E38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318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93F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15B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773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0527E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1B5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C9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04E2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C95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A60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341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846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0A9C2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BA3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1AE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D97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φ12mm×70mm。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EBE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F39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FC1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4A3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r>
      <w:tr w14:paraId="4B3DF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9BF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842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FEB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φ15mm×150mm。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F76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CF5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35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B88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350</w:t>
            </w:r>
          </w:p>
        </w:tc>
      </w:tr>
      <w:tr w14:paraId="01C0F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40B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1E5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A18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φ18mm×180mm。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0A8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A27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B8B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13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r>
      <w:tr w14:paraId="04939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405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CD5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1582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φ20mm×200mm。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3A4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00B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D94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FF7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w:t>
            </w:r>
          </w:p>
        </w:tc>
      </w:tr>
      <w:tr w14:paraId="57EAB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5C7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9F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78EE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φ32mm×200mm，硬质。</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848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278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6F5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EDD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w:t>
            </w:r>
          </w:p>
        </w:tc>
      </w:tr>
      <w:tr w14:paraId="5F565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8EF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771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4A5B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φ40mm×200mm。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E18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9FE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DD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002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297</w:t>
            </w:r>
          </w:p>
        </w:tc>
      </w:tr>
      <w:tr w14:paraId="02589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CAA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EA5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具支试管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2E87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φ18mm×180mm。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C04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B1A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2E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761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r>
      <w:tr w14:paraId="3D9EC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A07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7D5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具支试管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1548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φ20mm×200mm。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AE0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4C5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4A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C47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r>
      <w:tr w14:paraId="422AC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32D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1A1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硬质玻璃管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2BC5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φ15mm×150mm。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050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C37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8C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B36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r>
      <w:tr w14:paraId="1049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BB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64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硬质玻璃管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63F7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φ20mm×250mm。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CCC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977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AC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284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71.5</w:t>
            </w:r>
          </w:p>
        </w:tc>
      </w:tr>
      <w:tr w14:paraId="3C75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708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D45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燃烧管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8AC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φ25mm×300mm。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99C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E09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3B4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D75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r>
      <w:tr w14:paraId="2AE62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ECA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6B9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Y形试管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70B7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φ20mm。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188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091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A55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309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49.5</w:t>
            </w:r>
          </w:p>
        </w:tc>
      </w:tr>
      <w:tr w14:paraId="0E074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444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92E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0105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278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DFB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1AB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85E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211.2</w:t>
            </w:r>
          </w:p>
        </w:tc>
      </w:tr>
      <w:tr w14:paraId="1EA8C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8F0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F64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FF2E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320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DDE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2D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5B7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211.2</w:t>
            </w:r>
          </w:p>
        </w:tc>
      </w:tr>
      <w:tr w14:paraId="4A023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30A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702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1695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B25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DA4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A75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DE6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440</w:t>
            </w:r>
          </w:p>
        </w:tc>
      </w:tr>
      <w:tr w14:paraId="310B7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22B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AE9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97A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753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E99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BE6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308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1E5BE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08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8BA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92F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C16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2E1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000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5A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24ABF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A32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9B8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E336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060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A0A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54F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3BF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770</w:t>
            </w:r>
          </w:p>
        </w:tc>
      </w:tr>
      <w:tr w14:paraId="34640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754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A8D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E4E3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D6B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EEB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84B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FD9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r>
      <w:tr w14:paraId="50BD3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4E2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90E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3731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7C4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A54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49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D6F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314.6</w:t>
            </w:r>
          </w:p>
        </w:tc>
      </w:tr>
      <w:tr w14:paraId="520CF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4DE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0FC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FF4F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圆底，长颈，250mL。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A3C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93B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298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266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580.8</w:t>
            </w:r>
          </w:p>
        </w:tc>
      </w:tr>
      <w:tr w14:paraId="7A6C4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200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7F8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54B5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圆底，短颈，厚口 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FD2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E53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061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FE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363</w:t>
            </w:r>
          </w:p>
        </w:tc>
      </w:tr>
      <w:tr w14:paraId="56373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B7C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1E1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6239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圆底，长颈，500mL。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7C9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735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0A8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155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950.4</w:t>
            </w:r>
          </w:p>
        </w:tc>
      </w:tr>
      <w:tr w14:paraId="18226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9EF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8FB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5D9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平底，长颈，250mL。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CA9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FE8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7FB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C0F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60.5</w:t>
            </w:r>
          </w:p>
        </w:tc>
      </w:tr>
      <w:tr w14:paraId="5071F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375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24A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锥形瓶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886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4F7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86D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81E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827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422.4</w:t>
            </w:r>
          </w:p>
        </w:tc>
      </w:tr>
      <w:tr w14:paraId="459FA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E63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BD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锥形瓶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26F6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A08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534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EE8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BA3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157.3</w:t>
            </w:r>
          </w:p>
        </w:tc>
      </w:tr>
      <w:tr w14:paraId="5C2D5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7E2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AF2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蒸馏烧瓶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C8F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C61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C12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73C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580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1161.6</w:t>
            </w:r>
          </w:p>
        </w:tc>
      </w:tr>
      <w:tr w14:paraId="4C30C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87C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288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三口烧瓶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B1E5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DAC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55E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AEC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2A8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w:t>
            </w:r>
          </w:p>
        </w:tc>
      </w:tr>
      <w:tr w14:paraId="31C8E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19E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D44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FA8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 透明钠钙玻璃材质，由灯座、灯塞、灯盖、灯芯组成；2． 规格：150 mL；尺寸：灯身高80 mm±10 mm；盖高：60 mm±3 mm；直径：灯肩82mm±2 mm；灯底50 mm±5 mm；灯盖22 mm±2 mm；厚度：约1.5 mm；3．玻璃仪器，正视应无色；或仅有玻璃本身的微浅黄绿色；4．玻璃仪器的口部都应经圆口（熔光）、卷边或磨砂处理；5．应力：应力仪观察下呈紫红色或部分扩散状兰色；6． 厚薄均匀，玻璃仪器的底部应平整，放在平台上不应旋转或摇晃；7． 酒精灯塞子塞不紧是正常的，塞紧了是危险的。</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F6E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2EE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4F2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B65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3BA4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6C5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EBD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827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250mL，单头。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3D9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2CA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6DB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175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r>
      <w:tr w14:paraId="08BA5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D81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B6D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44EB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250mL，双头。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AA7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8B3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80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255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81.4</w:t>
            </w:r>
          </w:p>
        </w:tc>
      </w:tr>
      <w:tr w14:paraId="4F69C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6CE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69C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干燥塔</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0DCA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592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CD8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A43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EE5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182.6</w:t>
            </w:r>
          </w:p>
        </w:tc>
      </w:tr>
      <w:tr w14:paraId="28953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EC2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014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气体洗瓶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A883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390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745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64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211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81.4</w:t>
            </w:r>
          </w:p>
        </w:tc>
      </w:tr>
      <w:tr w14:paraId="16AF6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D7C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1CF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抽滤瓶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B8E9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1．透明钠钙玻璃材质；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2．规格：500 mL；</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3．底部不允许有结石、节瘤存在；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4．产品应符合《玻璃仪器通用技术要求》。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94B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310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C1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B54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52650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94C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E8F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抽气管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09E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1．高硼硅玻璃材质；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2．灯工焊接牢固，喷水管应在球内中心位置，喷口对正下管孔，两孔间距不大于2．5mm；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3．喷口切割磨平，不得有歪斜及小缺点；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4．磨砂浮子必须活动自如，不得阻塞不动；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5．当水压在1 kg/cm2的条件下，在5分钟内，要求水银柱抽至600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6．产品应符合《玻璃仪器通用技术要求》。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5F5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D1D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B2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37A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57.2</w:t>
            </w:r>
          </w:p>
        </w:tc>
      </w:tr>
      <w:tr w14:paraId="2DF59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A18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D86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干燥器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303A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324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826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0E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D82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299.2</w:t>
            </w:r>
          </w:p>
        </w:tc>
      </w:tr>
      <w:tr w14:paraId="546CC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4EE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435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气体发生器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EB6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1．透明钠钙玻璃制；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2．规格：250 mL；</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3．产品应符合《玻璃仪器通用技术要求》。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4CE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E9E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22B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7CF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716</w:t>
            </w:r>
          </w:p>
        </w:tc>
      </w:tr>
      <w:tr w14:paraId="47E12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899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A4E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冷凝器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DE36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直形，300mm。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528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F14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F01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1B9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59CDB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710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883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冷凝器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18BC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球形，300mm。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D2A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D37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AC4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D1A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40.7</w:t>
            </w:r>
          </w:p>
        </w:tc>
      </w:tr>
      <w:tr w14:paraId="3C858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746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9FF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牛角管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ECDA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1．高硼硅玻璃材质；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2．规格：Φ18 mm×150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318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A4C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7AA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CB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105.6</w:t>
            </w:r>
          </w:p>
        </w:tc>
      </w:tr>
      <w:tr w14:paraId="16B48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8F3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606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78D1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04E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D12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EBE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76D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316.8</w:t>
            </w:r>
          </w:p>
        </w:tc>
      </w:tr>
      <w:tr w14:paraId="03015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A0D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83D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F770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F1C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13A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258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3B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185.9</w:t>
            </w:r>
          </w:p>
        </w:tc>
      </w:tr>
      <w:tr w14:paraId="5CA6E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64A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D82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安全漏斗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FD17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直形。</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BEA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34B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5D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F7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49.5</w:t>
            </w:r>
          </w:p>
        </w:tc>
      </w:tr>
      <w:tr w14:paraId="3488A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4E4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8D0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安全漏斗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8AC8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双球。</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4C0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F47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4EA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B6A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r>
      <w:tr w14:paraId="5F24E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C1F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A62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分液漏斗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5C7F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锥(梨)形，100mL。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80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22B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B47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3CC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1029.6</w:t>
            </w:r>
          </w:p>
        </w:tc>
      </w:tr>
      <w:tr w14:paraId="11DFF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87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EEA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分液漏斗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84A5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球形，50mL。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8FA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38E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EE2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55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897.6</w:t>
            </w:r>
          </w:p>
        </w:tc>
      </w:tr>
      <w:tr w14:paraId="63044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AC1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955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布氏漏斗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93E1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1．瓷，80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2．产品应符合《玻璃仪器通用技术要求》。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62F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300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B84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53A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48.4</w:t>
            </w:r>
          </w:p>
        </w:tc>
      </w:tr>
      <w:tr w14:paraId="16A2C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82C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EAF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T形管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2242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1．高硼硅玻璃材质；2．规格：直径Φ7－8mm，直通管长度100mm，垂直管长度50mm；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3．灯工焊接牢固，口部平整熔光处理；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44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F5F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36D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ACA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787DF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9BF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4E5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Y形管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2310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1．实验用玻璃仪器；由灯工玻璃制造；弯管长：50±5mm；支管长：50±5mm；管厚：7～8mm；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全高：100±5mm；弯管角度：60°±3°；</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2．理化性能：耐水等级：1级；耐酸等级：1级；耐热等级：2级；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3．色泽：无色透明略带微黄色；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4．应力：呈紫红色或部分扩散状兰色；产品厚薄均匀，管口截位齐整，烘烧光平，焊接牢固，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两边支管对称。</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7C4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532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68F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07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78</w:t>
            </w:r>
          </w:p>
        </w:tc>
      </w:tr>
      <w:tr w14:paraId="1295B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86F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F92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T形管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9832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1．高硼硅玻璃材质；2．规格：直径Φ7－8mm，直通管长度100mm，垂直管长度50mm；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3．灯工焊接牢固，口部平整熔光处理；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4．产品应符合《玻璃仪器通用技术要求》。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B5C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F68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70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6AE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2FDE6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004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47F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Y形管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4EB5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1．实验用玻璃仪器；由灯工玻璃制造；弯管长：50±5mm；支管长：50±5mm；管厚：7～8mm；全高：100±5mm；弯管角度：60°±3°；</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2．理化性能：耐水等级：1级；耐酸等级：1级；耐热等级：2级；</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3．色泽：无色透明略带微黄色；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4．应力：呈紫红色或部分扩散状兰色；产品厚薄均匀，管口截位齐整，烘烧光平，焊接牢固，两边支管对称。</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B21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700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86E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72A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78</w:t>
            </w:r>
          </w:p>
        </w:tc>
      </w:tr>
      <w:tr w14:paraId="48843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0BA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006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离心管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E7B4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10ml，内应力消除：在偏光仪下呈紫红色。</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49C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F1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C3C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8F4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42.9</w:t>
            </w:r>
          </w:p>
        </w:tc>
      </w:tr>
      <w:tr w14:paraId="63751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C73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6F2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干燥管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5221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单球，150mm。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B14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8D8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010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2C4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316.8</w:t>
            </w:r>
          </w:p>
        </w:tc>
      </w:tr>
      <w:tr w14:paraId="70593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E56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841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干燥管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6B24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U型，φ15mm×150mm。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0E9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436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B6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3D2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4AE7B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E73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8EF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干燥管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BE74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U型，φ20mm×200mm。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8F2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DC2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AE4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CD7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r>
      <w:tr w14:paraId="3EDC8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EDA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EBA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干燥管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FD4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U型，具支，φ15mm×150mm。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6E8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3AA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341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C32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r>
      <w:tr w14:paraId="2FC4F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29A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591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比色管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D65F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7EB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BA6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BF6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039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1512.5</w:t>
            </w:r>
          </w:p>
        </w:tc>
      </w:tr>
      <w:tr w14:paraId="0E769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369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D83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活塞</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05F1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1．高硼硅玻璃材质；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2．规格：直形。尺寸：活塞芯孔径2 mm，活塞芯中心径12 mm，活塞壳长30 mm，活塞接管长120 mm，活塞接管外径Φ7～8 mm，活塞接管厚1．2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3．灯工焊接牢固，焊接处玻管内径以不少于芯孔直径；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4．管口烘光不得有缺损块口；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5．活塞芯孔径应与活塞壳孔对正，出现的偏差不得超过有效孔径的1/3为准；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6．活塞芯手柄不得有割手合缝线，尾部磨平，不得有4mm以上的缺口；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7．活塞芯与活塞壳磨合后，芯、肩应与壳肩齐平，其伸出或缩入最大偏差不得超过1mm为准；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87A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56C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ED2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B35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r>
      <w:tr w14:paraId="4B65A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CE0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EAB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活塞</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817F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T形。</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64D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246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956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B9C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r>
      <w:tr w14:paraId="07138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477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43045">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圆水箱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458F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1．透明钠钙玻璃材质；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2．规格：Φ200 mm×100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841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279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C76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F8D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715</w:t>
            </w:r>
          </w:p>
        </w:tc>
      </w:tr>
      <w:tr w14:paraId="2C778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9E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D5D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圆水箱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82E9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1．透明钠钙玻璃制，圆形， Φ270 mm×140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D5D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AD5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FBB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1F6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365.2</w:t>
            </w:r>
          </w:p>
        </w:tc>
      </w:tr>
      <w:tr w14:paraId="3D5EE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73F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689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玻璃钟罩</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5BD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1．透明钠钙玻璃制，Φ150 mm×280 mm，具上口；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F2D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99B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C58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BE3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193.6</w:t>
            </w:r>
          </w:p>
        </w:tc>
      </w:tr>
      <w:tr w14:paraId="2376D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F7F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80C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钴玻璃片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837B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A74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912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6FA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E2E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897.6</w:t>
            </w:r>
          </w:p>
        </w:tc>
      </w:tr>
      <w:tr w14:paraId="48F38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B3C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8B7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集气瓶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D6E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125mL，附毛玻璃片。</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DB4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FB6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7AE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508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660</w:t>
            </w:r>
          </w:p>
        </w:tc>
      </w:tr>
      <w:tr w14:paraId="1CFCB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26C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218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集气瓶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E57A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250mL，附毛玻璃片。</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419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094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8B1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F50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r>
      <w:tr w14:paraId="455A1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782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FA1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集气瓶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E748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500mL，附毛玻璃片。</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3D7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E75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E4D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625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38.5</w:t>
            </w:r>
          </w:p>
        </w:tc>
      </w:tr>
      <w:tr w14:paraId="4712C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BB8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F29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液封除毒气集气瓶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83C3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ACA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807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AF5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D21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412.5</w:t>
            </w:r>
          </w:p>
        </w:tc>
      </w:tr>
      <w:tr w14:paraId="1744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687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2E6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36E6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434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B79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F12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EF3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70F26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280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32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297B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DB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B7E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780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8CC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3D348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E52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AAF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0527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C38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C03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775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2C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475.2</w:t>
            </w:r>
          </w:p>
        </w:tc>
      </w:tr>
      <w:tr w14:paraId="70267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A74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5EB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349C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C4D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EE2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48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652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171.6</w:t>
            </w:r>
          </w:p>
        </w:tc>
      </w:tr>
      <w:tr w14:paraId="45101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CCF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6F3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3BDF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棕色，60mL。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2AD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58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225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E72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880</w:t>
            </w:r>
          </w:p>
        </w:tc>
      </w:tr>
      <w:tr w14:paraId="56B76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D29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CEE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B430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棕色，125mL。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13F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F10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1A5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C1C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r>
      <w:tr w14:paraId="6D009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76A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81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10E4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A29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DA2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3F7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441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r>
      <w:tr w14:paraId="3CCE9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D30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7D4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260B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098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3D3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A3E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084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385</w:t>
            </w:r>
          </w:p>
        </w:tc>
      </w:tr>
      <w:tr w14:paraId="3A0B6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F40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C54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968F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72B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E42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EDB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73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16D35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2C3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EE4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76BD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646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641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37A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744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704</w:t>
            </w:r>
          </w:p>
        </w:tc>
      </w:tr>
      <w:tr w14:paraId="48830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B2A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D6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D16E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62A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C3E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AC5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489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363</w:t>
            </w:r>
          </w:p>
        </w:tc>
      </w:tr>
      <w:tr w14:paraId="7717B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F54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8CD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BCBF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B41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AF1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DCD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39F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561</w:t>
            </w:r>
          </w:p>
        </w:tc>
      </w:tr>
      <w:tr w14:paraId="7B1BC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751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854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BC92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066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F5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164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874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184.8</w:t>
            </w:r>
          </w:p>
        </w:tc>
      </w:tr>
      <w:tr w14:paraId="08A51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F68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359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F15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棕色，60mL。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3E4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EAE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5CA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01E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880</w:t>
            </w:r>
          </w:p>
        </w:tc>
      </w:tr>
      <w:tr w14:paraId="06CB1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5B2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9A5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EDA5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棕色，125mL。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ABC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E8B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D6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43E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990</w:t>
            </w:r>
          </w:p>
        </w:tc>
      </w:tr>
      <w:tr w14:paraId="2E184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F26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269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7A84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棕色，250mL。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3D4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1D3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440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0CD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316.8</w:t>
            </w:r>
          </w:p>
        </w:tc>
      </w:tr>
      <w:tr w14:paraId="2F474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330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ADD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9A30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棕色，500mL。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448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BF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986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04E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r>
      <w:tr w14:paraId="08830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794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4B2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A636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棕色，1000mL。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CD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F6A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E1C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8D4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r>
      <w:tr w14:paraId="3567E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049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45B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EC22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棕色，3000mL。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6D5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EFB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BC0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BF9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r>
      <w:tr w14:paraId="2B494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67C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26E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下口瓶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424B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80B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129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12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189.2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831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378.4</w:t>
            </w:r>
          </w:p>
        </w:tc>
      </w:tr>
      <w:tr w14:paraId="327DE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731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4ED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416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B0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57E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38D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BE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6C5E6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92B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AAB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E2D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505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D96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913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22F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64C7A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F0A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C2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E86A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棕色，30mL。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353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67B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C4D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F93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0103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287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9E6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E76D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棕色，60mL。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B38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9F5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7F4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4CB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592F5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D56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016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称量瓶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1799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φ25mm×40mm。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32A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3B9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B32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680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r>
      <w:tr w14:paraId="4B7B6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AE6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05C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坩埚</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2E80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瓷，30 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586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8EE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F44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F08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5C657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2F5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854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坩埚钳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33D8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1．不锈钢制造。总长度为200mm；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2．钳子制作应光滑、平整、无缺陷；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3．钳子的夹持端为弯头，端头应有齿纹，便于夹住物体，吻合一致。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C05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019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EAB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C31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580.8</w:t>
            </w:r>
          </w:p>
        </w:tc>
      </w:tr>
      <w:tr w14:paraId="0F5DC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622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68E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EF87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1．厚度为2 mm的不锈钢板制造，总长度为300 mm，宽度为20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2．制作应光滑、平整、无缺陷；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3．夹持端为菱形，吻合应一致。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D41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5C1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A80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1D3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48.4</w:t>
            </w:r>
          </w:p>
        </w:tc>
      </w:tr>
      <w:tr w14:paraId="3B416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FC6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7CD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镊子</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56D6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1．教学实验用；2．用不锈钢制成；规格为125mm。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D5E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3BC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253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335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158.4</w:t>
            </w:r>
          </w:p>
        </w:tc>
      </w:tr>
      <w:tr w14:paraId="324B5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00E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507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6FC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1.竹制品。2.长度170mm，宽度12mm，厚度7.5mm。3.试管夹弹簧有足够弹性，作防锈处理。</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A8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5E9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F4F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48C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14C8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2B6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315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水止皮管夹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F72E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1．直径Φ3mm的钢丝制成；应作防锈处理；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2．制作应光滑、平整、无缺陷；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3．夹持角度不小于60º；夹子的夹持应可靠，吻合好，弹性好。</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271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BF3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CB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903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105.6</w:t>
            </w:r>
          </w:p>
        </w:tc>
      </w:tr>
      <w:tr w14:paraId="75049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A36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374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螺旋皮管夹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1383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1．钢材制成，应作防锈处理；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2．制作应光滑、平整、无缺陷；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3．夹持范围最大应不小于20 mm，夹子的夹持应可靠，吻合好；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4．螺母与螺杆螺纹应吻合好，旋动轻便，不应有卡死现象。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641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456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359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F3E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w:t>
            </w:r>
          </w:p>
        </w:tc>
      </w:tr>
      <w:tr w14:paraId="7DB02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FFE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869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石棉网</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9EF9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1．由金属网和附在网上的石棉组成；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2．金属网由Φ0．1mm左右的钢丝编织而成，密度均匀，织网密度间距不大于2 mm，金属网为边长不小于125 mm的正方形，边缘应作卷边处理，不散网、不翘丝；</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3．金属网上所附石棉圈为双面附着的正圆形，直径不小于Φ100 mm，厚度为3 mm左右，要求不散、不裂、不脱落；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4．整体应平整、不翘角。</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AAA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DD2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91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F03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105.6</w:t>
            </w:r>
          </w:p>
        </w:tc>
      </w:tr>
      <w:tr w14:paraId="712BB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1F8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49D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隔热网</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79B5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环保型，功能与石棉网相同，隔热材料不是石棉。</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F9E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40A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D32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779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211.2</w:t>
            </w:r>
          </w:p>
        </w:tc>
      </w:tr>
      <w:tr w14:paraId="6044B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CE8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129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二连球</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8C1F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由橡皮手捏充气球和橡皮贮气球及橡胶导气管相连接而成。</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77F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FBD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3D4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24D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r>
      <w:tr w14:paraId="610B8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CB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501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燃烧匙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49AC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1．由半圆面和金属丝结合制成；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2．半圆面为铜材制造，直径Φ为25 mm左右。要求光滑无毛剌、圆润；</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3．金属丝用Φ3 mm的钢丝制造，长度为260 mm左右；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4．半圆面与金属丝结合应牢固可靠，耐高温。</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D39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C49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FE1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CE3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3B810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C34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165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AD6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塑料，长度为100mm。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6BD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250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7BF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AC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r>
      <w:tr w14:paraId="6DCC1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19F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105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12E0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φ5mm～φ6mm。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4E3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75D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997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16B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57.2</w:t>
            </w:r>
          </w:p>
        </w:tc>
      </w:tr>
      <w:tr w14:paraId="17096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8A5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7C6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ECE9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φ7mm～φ8mm。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F9E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CC0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F36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051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57.2</w:t>
            </w:r>
          </w:p>
        </w:tc>
      </w:tr>
      <w:tr w14:paraId="74CAD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1D8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5C5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E22E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φ3mm～φ4mm。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CD8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DA7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4A3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BA0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57.2</w:t>
            </w:r>
          </w:p>
        </w:tc>
      </w:tr>
      <w:tr w14:paraId="6F4F9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2EB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0F6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6F4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φ5mm～φ6mm。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45C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316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569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050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57.2</w:t>
            </w:r>
          </w:p>
        </w:tc>
      </w:tr>
      <w:tr w14:paraId="18912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10C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B28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软胶塞</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B12B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1．天然橡胶制造，白色；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2．每包软胶塞由0~10号的胶塞组成，要求搭配合理；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3．每包重量应不少于1㎏。</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02C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256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7FB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65D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r>
      <w:tr w14:paraId="5D8D8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81C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567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橡胶管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E833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橡胶制品。</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2C5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4B5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D6A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0CA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r>
      <w:tr w14:paraId="586FA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A0D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855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乳胶管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BC52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乳胶管是用橡胶质地材料做成的粗细不同的管子，可以弯曲，伸展；规格：5×7mm或5×9mm。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504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米</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7F2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216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F55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r>
      <w:tr w14:paraId="6B839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C4A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E40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洗耳球</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657E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831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B82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1AB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F84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237.6</w:t>
            </w:r>
          </w:p>
        </w:tc>
      </w:tr>
      <w:tr w14:paraId="47CDA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FF8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324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试管刷</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3B19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1．供教学实验用；2．本品由铁丝及猪鬃两部分组成；3．猪鬃均匀夹在铁丝上，要求牢固、整齐；4．总长约18cm。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B8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A00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E7D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F14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18E30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246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9BC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烧瓶刷</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594B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1．供教学实验用；2．本品由铁丝及猪鬃两部分组成；3．猪鬃均匀夹在铁丝上，要求牢固、整齐；4．总长约27cm。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D53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1A8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D8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46F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33FD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146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DCD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滴定管刷</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AD8D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1．供教学实验用；2．本品由铁丝及猪鬃两部分组成；3．猪鬃均匀夹在铁丝上，要求牢固、整齐；4．总长约68cm。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C1E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E73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6E0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153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237.6</w:t>
            </w:r>
          </w:p>
        </w:tc>
      </w:tr>
      <w:tr w14:paraId="53D15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532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84B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结晶皿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755E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1．透明钠钙玻璃材质；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2．规格：80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3BD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CA3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520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EB3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4C82A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E0F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1BE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表面皿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EF1E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1．透明钠钙玻璃材质；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2．规格：60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AD2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38C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D6B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E5D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158.4</w:t>
            </w:r>
          </w:p>
        </w:tc>
      </w:tr>
      <w:tr w14:paraId="75857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B8B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E2C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表面皿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75E8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1．透明钠钙玻璃材质；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2．规格：100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A7B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D63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EA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C25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62185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A12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D54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研钵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F1B1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瓷，60mm。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38B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500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48F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ED8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369.6</w:t>
            </w:r>
          </w:p>
        </w:tc>
      </w:tr>
      <w:tr w14:paraId="10C31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D50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796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研钵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A175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瓷，90mm。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0D1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7AA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31F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033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3E8EF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943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0B4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蒸发皿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425E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瓷，60mm。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CD9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387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ED0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220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211.2</w:t>
            </w:r>
          </w:p>
        </w:tc>
      </w:tr>
      <w:tr w14:paraId="46413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CC0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73C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蒸发皿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D6A0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瓷，100mm。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3A8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EF3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40A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849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38.5</w:t>
            </w:r>
          </w:p>
        </w:tc>
      </w:tr>
      <w:tr w14:paraId="1C166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A35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C32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反应板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211B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1．规格：6穴；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2．要符合《玻璃仪器通用技术要求》。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070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2FD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33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0FF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475.2</w:t>
            </w:r>
          </w:p>
        </w:tc>
      </w:tr>
      <w:tr w14:paraId="0FA02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5A2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A1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井穴板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9AAE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9孔，0.7mL×9。</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C90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B6F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9FA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6E4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158.4</w:t>
            </w:r>
          </w:p>
        </w:tc>
      </w:tr>
      <w:tr w14:paraId="68863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1E2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C93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井穴板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FE8C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6孔，5mL×6，附带双导气管的井穴塞。</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F2B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97E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777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D95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211.2</w:t>
            </w:r>
          </w:p>
        </w:tc>
      </w:tr>
      <w:tr w14:paraId="7C9B6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369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0CF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塑料多用滴管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3AAE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4mL。</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AF9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E23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301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613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614B2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300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CA7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白金丝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6191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φ0.5mm×50mm；具金属柄，可拆卸。</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E46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D7B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C2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661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211.2</w:t>
            </w:r>
          </w:p>
        </w:tc>
      </w:tr>
      <w:tr w14:paraId="718C0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69F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26B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铝条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0C6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87D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7F4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42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07D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w:t>
            </w:r>
          </w:p>
        </w:tc>
      </w:tr>
      <w:tr w14:paraId="0B4CF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77E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3E6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铝片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D2D9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284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95F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D2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285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w:t>
            </w:r>
          </w:p>
        </w:tc>
      </w:tr>
      <w:tr w14:paraId="348A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471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F4E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铝箔</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0AF0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9C4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85B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31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7CE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06443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2AD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346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锌粒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61B2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F32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439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1D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040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15D1E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F13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9F1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锌粒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43BD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DBC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72D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A2C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B41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30A3E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700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9E9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还原铁粉</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26A5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B3E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8D5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33F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CAA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0B340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785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27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铁片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9BCF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699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D6A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4C5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A2D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r>
      <w:tr w14:paraId="637D0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57C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0E0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铁丝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34BE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4E7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FB8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C5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AAB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r>
      <w:tr w14:paraId="7C57E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5BE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ACA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紫铜片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782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816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532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219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126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r>
      <w:tr w14:paraId="6DA64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4F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82B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铜丝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64BC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463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BE7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7C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1E5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r>
      <w:tr w14:paraId="22507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89C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44C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碘</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FCC3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4B7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D69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5F8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8DD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16313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9CE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3AA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活性炭</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0A68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513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17C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D75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7BE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47765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645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6C4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二氧化锰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49DD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29B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868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F9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EB4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45F6A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DB6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F3F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三氧化二铁</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C7D2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33E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F3E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B08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09D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14:paraId="5988C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E77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C4D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氧化铜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9BC1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DFE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8B3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C8C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AD5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6B5A9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1B5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BD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86E6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C8E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E61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E33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23D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11B49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70B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86A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氧化铝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77E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375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7CD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03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7FA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59664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674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D86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D6B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9BD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267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E26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0C5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4F4DE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BA9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DC7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7AF7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DD7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943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A51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850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3E382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A46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893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50BF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81C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43F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788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A22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36A84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07F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B46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无水氯化钙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EE4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665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160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807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933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4BCA2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C55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0B1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氯化镁</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3E00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155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244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58F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9E8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3000E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1BD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4BE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三氯化铁</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F9DF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00B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683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737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BEA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009E2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F4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220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1F81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97D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F04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8F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3E9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28882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6D8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A28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氯化亚铁</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1227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ED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0AF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8ED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A9F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5CF81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597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CDF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氯化亚锡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58A6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DD8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789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8E5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84D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r>
      <w:tr w14:paraId="45481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9D9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BCE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溴化钠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F196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80D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C18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27F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183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16B9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DC7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A27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溴化钾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4A9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C52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92D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19E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0ED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62A6E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38E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C21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溴化铜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E788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4C6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F9C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DC6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14B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r>
      <w:tr w14:paraId="3C215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6F5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D2F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碘化铅</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DB8C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3A8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F79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FAA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2BA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137.5</w:t>
            </w:r>
          </w:p>
        </w:tc>
      </w:tr>
      <w:tr w14:paraId="482B7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46C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D7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碘化钾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A007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951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861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B3E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7C5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13315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F75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2DB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亚硫酸钠(无水)</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C3D5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EA3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967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34D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FC6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06715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E1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298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硫酸亚铁</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F0C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DBA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7F5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557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131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3CD1F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B7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00C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硫酸亚铁铵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3C1C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AEE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2DF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DA4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B2B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0C104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094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73F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E9F1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2B6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C1A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FB6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E03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1D50B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9B1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8BB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无水硫酸钠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1E5F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39A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EA8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70F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F7E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17B4B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9C5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B4F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C3AD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929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239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477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EF7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74E79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EB6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42D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硫酸铜（蓝矾、胆矾）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A4B7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C4A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4D8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F25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EEA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62337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FE8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B9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无水硫酸铜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18A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955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6B4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620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2B2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0440A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9CE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4EA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8FE6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21D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91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98D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482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5DF96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DA3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B70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硫酸铝钾（明矾）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AF50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A05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063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78B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B30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66090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3E6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A5F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硫酸铁 </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6D47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DE5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6C1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3ED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E2B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2E1DE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483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8A1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4FC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61E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F55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54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CDB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27E1A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987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D3E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硫酸锌</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E4E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E9E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901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2CD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339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w:t>
            </w:r>
          </w:p>
        </w:tc>
      </w:tr>
      <w:tr w14:paraId="40078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F4F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45B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硫化亚铁</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9BFD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088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8AF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F50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A12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19F66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47B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6A1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碳酸钠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A8D4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DA9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CE9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D6E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3E8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11F92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17B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A6D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碳酸氢钠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1019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F10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658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BF3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9A2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6F9EC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F76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ABF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大理石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C80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98C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C9B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5D9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F60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2EA66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03C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1B6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碳酸氢铵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C22B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71C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B04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768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EDD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246B9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29F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6E5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硅酸钠(水玻璃)</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F943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3CF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D47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A41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171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43B26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8A5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77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硝酸银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E064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C75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C0B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85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B93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412.5</w:t>
            </w:r>
          </w:p>
        </w:tc>
      </w:tr>
      <w:tr w14:paraId="55A02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2FC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EC6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无水乙酸钠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C2E4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7DF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E17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2B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F36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5D827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EE5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7F9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乙酸铅</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249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7F9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421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198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74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1B3FF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2F0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963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硫氰酸钾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BD09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376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019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CB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B01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39BDF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9B7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888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硫代硫酸钠（海波）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E0EF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156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3F3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951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DF7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4AF2B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25B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AAC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硼酸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2EC1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AAA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220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DED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33E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6AF5D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C79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F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氢氧化钡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1DFF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70F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F2A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016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C10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71740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C54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93B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氨水</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FA67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D6C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DB1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092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B71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5CDBE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E3A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791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氧化钙（生石灰） </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CB2E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500g/瓶。</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533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B72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97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0E5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2568A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D56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0E1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氢氧化钙（熟石灰）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2F6D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D80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445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AA5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FC2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r>
      <w:tr w14:paraId="7716C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6A8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53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碱石灰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6EEE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210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4F7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7FB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EE3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41019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E14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954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甘油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8E66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AA8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D42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8F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ACD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14:paraId="262A9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869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347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葡萄糖</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EE56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EBE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D5F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F9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70A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497C4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788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8F7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蔗糖</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A165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FA1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E92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D8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F58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43037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B18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6C9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可溶性淀粉</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F03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化学纯，500g。</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47A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44D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1F6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E54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5D4F4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7C7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CD3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AC79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0.95。</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88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107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22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939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58E40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3D6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7E5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煤油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18B2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545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AD9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8AD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3C8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09CDB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38F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51B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植物油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1B6E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A1D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85C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0B1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80D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17126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6D5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1BA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445E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F4D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860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D0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EE0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37682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B23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33A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液体石蜡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935E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81A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690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FB0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76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0E727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12E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459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苯甲酸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0E7C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71B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E81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E25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28B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51811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FC8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CFC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硬脂酸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0F99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837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99B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FCE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91A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563A6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542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F6F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硬脂酸丁酯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B717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BBE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AAF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D10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F40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6539C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2CE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A06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石蕊</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593B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000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99A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64C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3A7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82.5</w:t>
            </w:r>
          </w:p>
        </w:tc>
      </w:tr>
      <w:tr w14:paraId="185AF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52C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70B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酚酞</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CFC6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88F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9E1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26C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C28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1BF67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BC9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D7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品红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D232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染料。</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5AA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A1D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2C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6CE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5ADF6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B01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DB7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甲基橙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02C6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A05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072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430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DB3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69ABB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45E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32A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pH广范围试纸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32E6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F6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280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9DD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139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42093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D10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05B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蓝石蕊试纸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C17E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酸性溶液使蓝色试纸变红，80张/本。</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992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EB1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6FB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662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59B38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714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48B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红石蕊试纸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5C7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碱性溶液使红色试纸变蓝，80张/本。</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F0A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11A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BE1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F17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633F9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F52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9B5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淀粉碘化钾试纸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573F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主要用于快速检测氧化物是否存在的一种试纸。</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3D2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47F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53B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C38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r>
      <w:tr w14:paraId="52EE7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A74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E3C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亚甲基蓝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A22B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328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2F9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008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951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1A542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908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09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定性滤纸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01B2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9cm，100张。</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0BF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604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FCB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D88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r>
      <w:tr w14:paraId="4CE3C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66E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D4C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汽油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3963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D9A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3DC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C5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E5C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492A8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E68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4DF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乙醛</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FF7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9B7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5B9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16D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F8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052B2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23D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A49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无水乙醇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D49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C24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188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ACA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5A5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3CC82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DF6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AE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乙酸乙酯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6D0A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C93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C26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13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5A8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46AF5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D61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04D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硫粉</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862C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09B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5C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06F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87A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37977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05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C0E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硫化钠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07A4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557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6B7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EC6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37E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7EC61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741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4F2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锌粉</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39F4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293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2E7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242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99D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10B15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DDE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F5E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碳化钙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E9DC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590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242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E25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2CD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3DD50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043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8FF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过氧化氢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3B0B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3A0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470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635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8CC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315C6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E6B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C74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亚硝酸钠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6973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1E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BAA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3A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09B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1C7A2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998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6AC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草酸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EB4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6A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EFF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E3C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11B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4103D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330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9D6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3E0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9F6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5AC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464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E8E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4858B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BEB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54A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四氯化碳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CDDA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5B8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491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A5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A9D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63073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4AF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684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溴乙烷</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DC93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8ED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53B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EE5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B54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r>
      <w:tr w14:paraId="0B79C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B2A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E2A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乙酸%36</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8000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483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763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5AB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FD5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71BBA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366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A60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乙酸%100</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7FF3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CF7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D25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F90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6C5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5870B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D88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399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溴</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D777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811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420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5B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EAC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27B08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556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0F4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氢氧化钾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924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821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EB9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960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360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5D13E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0CE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5F6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氢氧化钠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4E8C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B00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B56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6A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82B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39DBD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06A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F38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氢氧化钠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F7E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25C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C2F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490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5E1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68922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A85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DC3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苯酚钠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B3F4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BB3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EDA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A56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392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1650</w:t>
            </w:r>
          </w:p>
        </w:tc>
      </w:tr>
      <w:tr w14:paraId="1D3D8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812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619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甲醛</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F6E5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CDB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B8F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20D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77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7104D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9D9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0EA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高中化学实验材料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1E66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小刀、棉花、木炭、火柴、蜡烛、剪刀、焊锡、炭棒、导线、电灯泡、木板、电池、电珠、砂纸等。</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AFA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份</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647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3B7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101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1176</w:t>
            </w:r>
          </w:p>
        </w:tc>
      </w:tr>
      <w:tr w14:paraId="4A119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44D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F1D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电极材料 </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5236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石墨、铜、锌、镁、铁、锡等电极。</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B8B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983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B77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4F2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3CCE0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549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98D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一字螺丝刀</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C217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1．规格1 mm×5 mm×150 mm，头部尺寸：宽5 mm，厚1 mm。工作长度：150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2．旋杆采用45#钢，工作部硬度不低于HRC48。手柄采用绝缘材质，外形根据人体工程学设计，手感舒适；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3．旋杆应经镀铬防锈处理；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4．旋柄为硬质塑料制成，表面光洁、无毛刺，无缩迹。</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A39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2F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6B3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09C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r>
      <w:tr w14:paraId="4E712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B3D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3B7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十字螺丝刀</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A505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φ6mm，长150mm。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D0D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5C1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BA8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A0D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r>
      <w:tr w14:paraId="0D4A6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C3D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9F0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尖嘴钳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A8F9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 6寸，150mm，采用45号高碳钢精工铸造，整体精抛光、热处理，钳口高频淬火，硬度45-48HRC，PVC全新料环保手柄。</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CDA1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057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C6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E93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r>
      <w:tr w14:paraId="2EE1E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B6E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ADE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手锤</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A967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羊角锤 1．供学生敲击物体的手动工具；2．规格：锤整体长度约32cm，3．材质：45～55优质碳素结构钢；4．木柄采用材质坚韧的木材制作，并应平直圆滑，无裂纹、霉变、虫蛀，表面涂清漆5．榔头装柄后不得松动摇头。</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417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7BB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AFC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DCA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r>
      <w:tr w14:paraId="3CF3A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470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E6E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三角锉刀</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A2DF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250mm，带柄。</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936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A80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802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661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23C88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63D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F06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剪刀</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736E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1．全长不小于200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2．产品表面处理分电镀剪，发蓝剪。剪刀刃口硬度不低于HRC52，两片刃口对应点硬度差不大于HRC4；</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3．剪刀性能应手感轻松、均匀、剪布锋利、不咬口、崩口、变形。</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C05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E7C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DD2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893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r>
      <w:tr w14:paraId="2E456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578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6A7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玻璃瓶盖开启器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5E14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由内丝旋套（塑料制）及塑料手柄带螺旋钢丝组成。供开启玻璃瓶口的软木塞。</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18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574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9B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BF8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r>
      <w:tr w14:paraId="7DE77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131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386</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39A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玻璃管切割器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64A9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器体是锌合金材质，坚固锋利，金刚石刀片，耐酸碱腐蚀，最大夹距4cm</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63C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663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D84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BE6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4B341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A56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387</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65E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工作服</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199F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1．材质：涤卡；颜色为白色；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2．工作服具有一定的防静电，及防酸、碱及其他化学腐蚀的能力；</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3．做工精细，产品外观无破损、斑点、污物等缺陷；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4．所用材料应能满足日常穿用和中学实验室日常使用要求，具有一定耐穿性、牢固性和和舒适感。</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BC3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7A0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E90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D1A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2793</w:t>
            </w:r>
          </w:p>
        </w:tc>
      </w:tr>
      <w:tr w14:paraId="556E3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C72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388</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6BC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护目镜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CCDB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侧面完全遮挡。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62E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C6C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9B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1C6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627</w:t>
            </w:r>
          </w:p>
        </w:tc>
      </w:tr>
      <w:tr w14:paraId="038ED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66C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389</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CC2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防护面罩</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CFDB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1．由透明有机玻璃和帽架组成；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2．面罩应清洁透明，应无波纹、无划伤、裂纹；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3．帽架应采用韧性好的材料制作，不易拆断、变形；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4．面罩与帽架的连接应牢固可靠，帽架系带应宜于调整松紧。</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4EC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1AB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948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9D8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r>
      <w:tr w14:paraId="72A47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05E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390</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23C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C368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1．橡胶制品，长袖口带五指套。总长约 30cm；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2．应耐强酸、强碱及氧化剂、还原剂等化学药品试剂的腐蚀，并结实耐用；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3．冬季不得发硬，夏季不得粘连；</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4．各部位应完整严密，无开裂和小孔。</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A1C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A00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2B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5EA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r>
      <w:tr w14:paraId="63EFB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0E6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391</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9F9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一次性乳胶手套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45DF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一次性乳胶手套。</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CF1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019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396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FAA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171</w:t>
            </w:r>
          </w:p>
        </w:tc>
      </w:tr>
      <w:tr w14:paraId="77049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FD5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392</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81B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洗眼器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6EF0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1．主体：高密PP材质制造；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阀门可自动关闭，密封可靠。喷头：洗眼盆头，出水经缓压处理呈泡沫状水柱，防止冲伤眼睛，设有防尘盖，使用时可自动被水冲开。功能：设有流量调节控制阀，可根据供水压力调整到眼睛最适宜的流量（使用压力：0．2MPa～0．6MPa）开关：水流开启，水流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定功能一次完成，方便使用。软管：供水软管长度采用1．5米，PP软管，最大耐水压7Pa。</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455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D86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B9C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E01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r>
      <w:tr w14:paraId="73479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5E7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393</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D29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实验防护屏</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12ED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1．三片折叠式结构，由透明度好的有机玻璃制造；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2．防护屏支撑牢靠，底座平稳；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3．板面不得有划痕、裂纹等缺陷；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4．合叶与屏板连接牢靠，经多次开合不得脱落。</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D01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9A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D0C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EBC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r>
      <w:tr w14:paraId="65158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A28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394</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A56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易燃品储存箱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B78F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1.规格：≥900×500×1840mm；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2.箱整体为两层构造，壳体全部采用≥1.2mm优质冷轧钢板，箱底采用≥2.0mm冷轧钢板，箱体内胆采用pp板，箱底配有可调风阀；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3.箱体的底板中部有直径为10mm的漏液孔，箱体底部设有高度为160mm的黄沙挡板，最下层留有120mm厚的黄沙填埋腔，箱底装有4个移动钢轮，前轮后有2个手动调节螺杆，箱中有3个三层阶梯式活动隔板并附有pp板；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4.下层隔板边沿镶有护栏，护栏中间嵌有红黄蓝警示标志，箱子顶部中间带有风机出风口，电源电压220V，控制开关位于箱体右上角，箱门上安装有电子密码锁和机械锁（双锁结构）；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5.防火，防盗，防腐蚀。</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189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EBF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DD9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A63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7590</w:t>
            </w:r>
          </w:p>
        </w:tc>
      </w:tr>
      <w:tr w14:paraId="1EC07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0"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B77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395</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7CB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毒害品储存箱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2951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1.规格：≥900×500×1840mm；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2.箱整体为两层构造，壳体全部采用≥1.2mm优质冷轧钢板，箱底采用≥2.0mm冷轧钢板，箱体内胆采用pp板，箱底配有可调风阀；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3.箱体的底板中部有直径为10mm的漏液孔，箱体底部设有高度为160mm的黄沙挡板，最下层留有120mm厚的黄沙填埋腔，箱底装有4个移动钢轮，前轮后有2个手动调节螺杆，箱中有3个三层阶梯式活动隔板并附有pp板；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4.下层隔板边沿镶有护栏，护栏中间嵌有红黄蓝警示标志，箱子顶部中间带有风机出风口，电源电压220V，控制开关位于箱体右上角，箱门上安装有电子密码锁和机械锁（双锁结构）；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5.防火，防盗，防腐蚀。</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3F8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1E9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689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658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7590</w:t>
            </w:r>
          </w:p>
        </w:tc>
      </w:tr>
      <w:tr w14:paraId="28B6B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5750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783B9">
            <w:pPr>
              <w:jc w:val="center"/>
              <w:rPr>
                <w:rFonts w:hint="eastAsia" w:ascii="仿宋" w:hAnsi="仿宋" w:eastAsia="仿宋" w:cs="仿宋"/>
                <w:b/>
                <w:bCs/>
                <w:i w:val="0"/>
                <w:iCs w:val="0"/>
                <w:color w:val="000000"/>
                <w:sz w:val="22"/>
                <w:szCs w:val="22"/>
                <w:u w:val="none"/>
              </w:rPr>
            </w:pP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BB262">
            <w:pPr>
              <w:jc w:val="left"/>
              <w:rPr>
                <w:rFonts w:hint="eastAsia" w:ascii="仿宋" w:hAnsi="仿宋" w:eastAsia="仿宋" w:cs="仿宋"/>
                <w:b/>
                <w:bCs/>
                <w:i w:val="0"/>
                <w:iCs w:val="0"/>
                <w:color w:val="000000"/>
                <w:sz w:val="22"/>
                <w:szCs w:val="22"/>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48BE9">
            <w:pPr>
              <w:jc w:val="center"/>
              <w:rPr>
                <w:rFonts w:hint="eastAsia" w:ascii="仿宋" w:hAnsi="仿宋" w:eastAsia="仿宋" w:cs="仿宋"/>
                <w:b/>
                <w:bCs/>
                <w:i w:val="0"/>
                <w:iCs w:val="0"/>
                <w:color w:val="000000"/>
                <w:sz w:val="22"/>
                <w:szCs w:val="22"/>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32D01">
            <w:pPr>
              <w:jc w:val="center"/>
              <w:rPr>
                <w:rFonts w:hint="eastAsia" w:ascii="仿宋" w:hAnsi="仿宋" w:eastAsia="仿宋" w:cs="仿宋"/>
                <w:b/>
                <w:bCs/>
                <w:i w:val="0"/>
                <w:iCs w:val="0"/>
                <w:color w:val="000000"/>
                <w:sz w:val="22"/>
                <w:szCs w:val="22"/>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2A995">
            <w:pPr>
              <w:jc w:val="center"/>
              <w:rPr>
                <w:rFonts w:hint="eastAsia" w:ascii="仿宋" w:hAnsi="仿宋" w:eastAsia="仿宋" w:cs="仿宋"/>
                <w:b/>
                <w:bCs/>
                <w:i w:val="0"/>
                <w:iCs w:val="0"/>
                <w:color w:val="000000"/>
                <w:sz w:val="22"/>
                <w:szCs w:val="22"/>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1555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187053 </w:t>
            </w:r>
          </w:p>
        </w:tc>
      </w:tr>
    </w:tbl>
    <w:p w14:paraId="47240844">
      <w:pPr>
        <w:jc w:val="left"/>
        <w:rPr>
          <w:rFonts w:hint="eastAsia" w:ascii="仿宋" w:hAnsi="仿宋" w:eastAsia="仿宋" w:cs="仿宋"/>
          <w:lang w:val="en-US" w:eastAsia="zh-CN"/>
        </w:rPr>
      </w:pPr>
    </w:p>
    <w:p w14:paraId="78AB1C4F">
      <w:pPr>
        <w:jc w:val="left"/>
        <w:rPr>
          <w:rFonts w:hint="eastAsia" w:ascii="仿宋" w:hAnsi="仿宋" w:eastAsia="仿宋" w:cs="仿宋"/>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7"/>
        <w:gridCol w:w="1572"/>
        <w:gridCol w:w="9816"/>
        <w:gridCol w:w="660"/>
        <w:gridCol w:w="612"/>
        <w:gridCol w:w="713"/>
        <w:gridCol w:w="974"/>
      </w:tblGrid>
      <w:tr w14:paraId="05C41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302F8D6">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高中生物教学仪器配备要求</w:t>
            </w:r>
          </w:p>
        </w:tc>
      </w:tr>
      <w:tr w14:paraId="22C16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0392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F518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   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40A5A">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技术要求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B9AB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E616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B760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2699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小计</w:t>
            </w:r>
          </w:p>
        </w:tc>
      </w:tr>
      <w:tr w14:paraId="5545E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CE2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A16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打孔器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583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1．手持式打孔器，要求用优质钢材制造，刀刃硬度不低于HRC55；四件套，穿孔管外径6mm、8mm、10mm，壁厚1mm冷拔无缝钢管；配一支带柄金属通扦，直径2．8mm碳素钢丝制成；2． 空心结构，一端带柄，一端有刃，刃口平整、锋利；3． 空管与手柄焊接牢固，使用中不得脱柄。4．仪器表面色泽光亮，防锈性能好。</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AC2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B59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F36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D66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r>
      <w:tr w14:paraId="35B35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4"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9C1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858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仪器车</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C1EC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1．规格尺寸不小于：600mm×400mm×800mm；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2．仪器车额定载重量为60kg，上、下层托盘承载重量均不小于60kg；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3．采用双层结构，有上、下二层托盘，不锈钢材料；层间距不小于300mm；上下托盘都应有护</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栏，护栏高度不低于30mm；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4．车架用直径不小于Φ30mm、壁厚不小于1mm的不锈钢管制成，架高不低于800mm；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5．万向轮部件的车轮直径应不小于50mm，万向轮部件可以绕固定管作360º旋转；在仪器车载重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为额定值时，车轮应转动灵活，并且万向轮的方向也能自动调整，无卡阻现象；车轮材料为钢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材，轮缘材料为橡胶；四个车轮着地点的平面度公差不大于5mm；应运行平稳，不得变形、摇晃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、松动。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6．车轮有制动装置。</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E84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辆</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311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A03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CC6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r>
      <w:tr w14:paraId="46B82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A55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616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生物显微镜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1D48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1.适用于实验教学用，由镜座、镜臂、镜筒、准焦螺旋、物镜转换器、载物台、反光镜、目镜、物镜等组成；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2.除调焦手轮和镜片外，整体采用金属材料制造；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3.放大倍率：640X,总放大倍数为 40× 64×100× 160× 400×640×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4.惠更斯目镜:10X、16X，消色差物镜:4X、10X、40X，镜头放置在专用盒内；</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5.XSP系列，单目直筒可45°倾斜；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6.物镜不可有自动下滑现象，并带粗调滑座顶端限位装置。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7.反光镜直径为50mm，一面为平面，一面为凹面，镜片在镜圈内应有止挡圈；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8.粗动调焦范围为23mm，微动调焦范围1.8-2.2mm.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 光学系统成像应清晰，零件表面无明显缺陷。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 使用物镜转换器换用不同放率的物镜时，各物镜应齐焦，齐焦误差范围应符合标准GB 2958表四要求。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 物镜转换器定位应准确，其最大定位误差，不大于0.03mm.。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 显微镜物镜各传动、转动部分应舒适灵活，无过紧过松及急跳现象。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 显微镜的外表应美观。刻度、刻字及铭牌应清晰明显。电镀表面不应有脱落和斑点，漆面不得有碰伤痕迹，零件表面应光洁，无毛刺。</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D2F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F27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F78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468.375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9AE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11241</w:t>
            </w:r>
          </w:p>
        </w:tc>
      </w:tr>
      <w:tr w14:paraId="42BED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8BC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C6D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生物显微镜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95317">
            <w:pPr>
              <w:keepNext w:val="0"/>
              <w:keepLines w:val="0"/>
              <w:widowControl/>
              <w:suppressLineNumbers w:val="0"/>
              <w:jc w:val="left"/>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1.总放大倍数100X-1000X</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2.目镜惠更斯目镜：H10X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3.物镜消色差物镜：10X,40X,100X(油镜)光学系统均镀膜，齐焦消色差物镜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4.镜筒：单目直镜筒，机械筒长160mm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5.聚光镜：N.A.1.25阿贝聚光镜可调中带可变光栏及滤色片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6.调焦范围：粗调范围50mm，微调范围1.8-2.2mm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7.载物台：单层移动平台110mm×120mm，纵向调节范围：≥25mm，横向调节范围：≥50mm；游标读数精度：0.1mm；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8.照明：直径50mm平面反光镜加装LED1W冷光源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9.金属马蹄形底座，坚固稳定，可倾斜45度观察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10.精制的金属齿杆齿条调焦机构，舒适稳定，调焦手轮打滑保护机构，防止调焦过载时调焦系统的损坏，调焦限位机构，可有效避免物镜和载玻片的碰损。</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155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A44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15B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4BC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20520</w:t>
            </w:r>
          </w:p>
        </w:tc>
      </w:tr>
      <w:tr w14:paraId="34FCC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8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0FF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974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生物显微镜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79C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1.放大倍数40X-1000X；</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2.观察镜筒：铰链式双目，30°倾斜，360°旋转，瞳间距55-75mm；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3.目镜：广角WF10X/16mm；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4.物镜：消色差10X,40X（弹）100X(弹簧，油）；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5.转换器：三孔外倾；</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6.载物台：X-Y向移动方平台，纵向调节范围：≥25mm，横向调节范围：≥50mm；游标读数精度：0.1mm；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7.调焦机构：粗微调同轴调焦，粗动调焦范围≥10mm，微动调焦范围0.2mm；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8.聚光镜：阿贝聚光镜，N.A.=1.25，可变光阑；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9.光源：LED冷光源，1W，亮度可调；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10.电源：外置电子稳压变压器，AC95V-250V。</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996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F75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A2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2562.5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84B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12812.5</w:t>
            </w:r>
          </w:p>
        </w:tc>
      </w:tr>
      <w:tr w14:paraId="794BB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8B4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5C0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数码显微镜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C2AA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≥130万像素，USB接口，相关图像处理软件。</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F5A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FFC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267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3187.5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666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25500</w:t>
            </w:r>
          </w:p>
        </w:tc>
      </w:tr>
      <w:tr w14:paraId="0C7C5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A52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C58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双目立体显微镜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1FC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1.成像要清晰，上下方向比小于视场直径的70%，左右方向比不小于视场直径的55%。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2.总放大倍率应符合下表的规定。 2× 4×10× 20× 40×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3.成像应齐集,物镜放大率的误差不超出±5%。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4.目镜放大率误差不得超出±5%。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5.左右两系统的放大率差：5.1 目镜视场角不超过50°时，不大于2%。5.2 目镜视场角不大于50°时，不大于1.5%.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6.在瞳距63～65mm情况下，左右两视场中像的方向应一致，其不一致性不大于40mm。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7.产品调焦机构应稳定，不应有自行下降现象。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8.各运动部分的移动应平稳舒适，定位明显，不应有卡住或急跳现象。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9.电镀层不应脱落，漆面均匀不应有脱漆损伤痕迹，零件不应有毛刺、锐边应倒棱。</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5F0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6B8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697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E5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1334</w:t>
            </w:r>
          </w:p>
        </w:tc>
      </w:tr>
      <w:tr w14:paraId="07A6B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4D5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C3F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放大镜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EE38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手持式，有效通光孔径不小于30mm，5倍。</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B4B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A5F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45F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A58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w:t>
            </w:r>
          </w:p>
        </w:tc>
      </w:tr>
      <w:tr w14:paraId="04DB9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A9C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260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电动离心机</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CC9F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1．电动离心机要具有容量大、体积小、功能齐全、性能稳定，速度可调并能自动调节平衡，以及适用性广等特点；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2．调速范围（rpm）：0～4000；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3．离心力（xg）：1430。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A73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568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88B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AF7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831</w:t>
            </w:r>
          </w:p>
        </w:tc>
      </w:tr>
      <w:tr w14:paraId="27446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8C1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4EC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电动离心机</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16D3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 r/min～16000 r/min    1.5mL×12+0.5mL×12   无刷电机，带电锁。</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151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37B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0F2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517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1460</w:t>
            </w:r>
          </w:p>
        </w:tc>
      </w:tr>
      <w:tr w14:paraId="1325A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E71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261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磁力加热搅拌器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2145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1．由机壳、加热盘，搅拌棒，立柱等组成。与1000 mL、500 mL烧杯配套使用。配二粒条形搅拌籽（玻璃封装）。使用电源： AC 220 V±22 V50 Hz 。消耗功率： 300W±25 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2．电机采用无级调速，调速范围为 250 r / min ～ 2600 r / min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3．加热温度采用无级调温，调温加热盘温度小于300 ℃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4．磁钢的磁感应强度 ：不小于100 mT；</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5．搅拌时噪声不大于55 dB（A）。</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C80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C71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28E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B9D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r>
      <w:tr w14:paraId="633E7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2EE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AF1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恒温水浴锅</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F1D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1．采用不锈钢内胆，造型新颖美观，数字显示，微电脑控制，带定时功能；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2．使用环境温度：5-40℃；相对湿度≤80%；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3．保险丝 4A；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4．温控精度 ≤±0.2℃；</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5．工作电压 AC220V 50Hz。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6.25*21*17cm。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6CC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AE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0D3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7EF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2336</w:t>
            </w:r>
          </w:p>
        </w:tc>
      </w:tr>
      <w:tr w14:paraId="0CFE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AAE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5B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烘干箱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6B46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D62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4A6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9B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1719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BC8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1719</w:t>
            </w:r>
          </w:p>
        </w:tc>
      </w:tr>
      <w:tr w14:paraId="6C910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F9E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432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恒温培养箱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7A90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室温+5℃～60℃，±1℃，≥80L。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0B1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923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A27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1539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92D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1539</w:t>
            </w:r>
          </w:p>
        </w:tc>
      </w:tr>
      <w:tr w14:paraId="5B2AA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627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AA4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光照培养箱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7BA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容积：250L</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光照强度：0lx～12000lx分级可调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控温范围：10℃～50℃(有光照)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温度波动性：±1℃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温度均匀度：±2℃。</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471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186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64E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6339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E7A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6339</w:t>
            </w:r>
          </w:p>
        </w:tc>
      </w:tr>
      <w:tr w14:paraId="2BC8F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125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FC6B3">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超净工作站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E0F7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双人单面，垂直送风，100级，送风风速：O.3m/s～0.6m/s可调，不锈钢台面，带紫外线灯安全防护装置。</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E9D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F88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602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5365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CCC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21460</w:t>
            </w:r>
          </w:p>
        </w:tc>
      </w:tr>
      <w:tr w14:paraId="2663C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DA1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5E4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无尘化设备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2AF5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结构：产品采用一体注塑成型外壳，上下均为大圆弧过渡；上下两个无尘擦除工具布局，要方便老师循环使用；一体注塑成型左右推拉半透明板舱门。舱门关闭时，可起到保持无尘擦除工具湿润的效果，舱门打开时，方便使用；右侧中控触摸显示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2.规格：外径≥900mm×280mm×125mm；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3.电压电流：12V，5A；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智能检测：一键上电自检及清洗无尘擦除工具；低水位自动报警功能；使用无尘擦除工具时，自动感应无尘擦除工具放置，并开启整个清洗工作，清洗完成后，无尘擦除工具自动归位；指示灯报警：机器状态指示，清洗，完好，故障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过滤系统：一体注塑成型水箱，水箱分内外壳，外壳可抽拉打开并起到固定水箱内胆的作用；水箱外壳要带有外拉手；水箱内胆要带有提手，方便清理水箱和向水箱中加入清水。水箱内胆分为污水区、沉淀去和清水区，沉淀区与清水区之前有过滤海绵可过滤一部分粉笔灰，上水口增加过滤海绵，要保证最大程度的水过滤和清洁，从而实现水的循环利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6.无尘擦除工具：高密度胶棉材质，挤压后湿度适中，即擦即写，无尘环保，要有效保护师生健康；不含有铅、镉、汞、六价铬等重金属元素。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7.安全保障：内部结构采用水电隔离，形成单独模块空间，采用弱电功率，要设计过载保护以及短路保护。</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A48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90A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EC8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3742.5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D10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3742.5</w:t>
            </w:r>
          </w:p>
        </w:tc>
      </w:tr>
      <w:tr w14:paraId="7AFB1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769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5EE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整理箱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9C9A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1.要求为组合式。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2.要求必配部件: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a)整理箱箱体   1个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   b)整理箱箱盖   1个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3.主要用途：该产品根据教科书要求内容，对物理、化学、生物实验室仪器及药品进行运输收集，临时储存摆放,回收归位整理。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4.整理箱箱体用优质环保塑料制作，外形规格尺寸不小于：445×345×140mm,内外表面光洁，底部有一矩形凸筋，箱体上部四周,有配合箱盖的定位耳边,长度方向有端整理箱的托耳。箱体顶端凸边料厚3±0.5mm。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整理箱箱盖用优质环保塑料制作，外形规格尺寸不小于：423×338×16mm，箱盖顶部有注塑成型的产品编号及名称，箱盖右上角有一方便开启箱盖的角形耳，箱盖四周有一宽度不小于7.5mm的凹凸筋槽，箱盖、箱体配合松紧适宜。</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4B7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561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926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156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1440</w:t>
            </w:r>
          </w:p>
        </w:tc>
      </w:tr>
      <w:tr w14:paraId="33DB9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62B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C5F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塑料洗瓶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F0E6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250mL或500mL。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789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AF7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A69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640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w:t>
            </w:r>
          </w:p>
        </w:tc>
      </w:tr>
      <w:tr w14:paraId="51021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2E0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C31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方座支架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382A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1．由矩形底座、立杆、烧瓶夹、大小铁环、垂直夹（2只）、平行夹等组成；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2．方座支架的底座尺寸为210mm×135mm，立杆直径为Φ12mm，立杆长度600mm，底座和立杆表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面应作防锈处理；质量大于1．5kg；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3．大铁环内径φ90mm，柄长105mm；小铁环内径φ50mm，柄长125mm，圆环120°，有一开口，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宽约20mm；烧瓶夹闭合间隙＜0．1mm，最大开口≥35mm，杆径φ10mm；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4．放置平稳、支承夹持可靠，立杆与底座间的垂直度不大于3mm，铁环组装后与立杆垂直，垂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直度不大于4mm。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E50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79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538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427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1608</w:t>
            </w:r>
          </w:p>
        </w:tc>
      </w:tr>
      <w:tr w14:paraId="15FE2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8C6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563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三脚架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C4A2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1、由铁环和3只脚组成；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2、三只脚与铁环焊接紧固，脚距相等，立放台上时圆环应与台面平行，所支承的容器不得有滑动。</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8F4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B04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228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C3E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r>
      <w:tr w14:paraId="3DA6C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110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7AF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C34A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12孔，12柱，与φ15mm×150mm试管匹配。</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30D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56C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79A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49C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783E7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EA3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121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3DB9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32孔，铝合金，与φ15mm×150mm试管匹配。</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742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C06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7B3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1A6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w:t>
            </w:r>
          </w:p>
        </w:tc>
      </w:tr>
      <w:tr w14:paraId="7458D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289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D5C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托盘天平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5B5E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200g，0.2g。</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688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2FB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720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A15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552</w:t>
            </w:r>
          </w:p>
        </w:tc>
      </w:tr>
      <w:tr w14:paraId="62FA3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67D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9D8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9C6F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200g，0.01g。</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CCA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3B3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358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9D8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3328</w:t>
            </w:r>
          </w:p>
        </w:tc>
      </w:tr>
      <w:tr w14:paraId="0BFE0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205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652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分析天平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A694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200g，0.0001g。</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E1A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43B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078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4340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659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4340</w:t>
            </w:r>
          </w:p>
        </w:tc>
      </w:tr>
      <w:tr w14:paraId="1657E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C75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68E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温度计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58B0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红液，0℃～100℃。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A6C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BA0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FFD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D08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w:t>
            </w:r>
          </w:p>
        </w:tc>
      </w:tr>
      <w:tr w14:paraId="35920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DCF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2D1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温度计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10D3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水银，0℃～200℃。</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F45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51D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53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A80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14:paraId="7AA06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206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6A5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酸度计(pH计)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044C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测量范围:pH 0～14，分辨率:0.1。</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979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3B0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3AE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963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525</w:t>
            </w:r>
          </w:p>
        </w:tc>
      </w:tr>
      <w:tr w14:paraId="12FB8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90D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21A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血球计数板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D624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规格：1.计数池深度：0.1mm。2.计数池划格：1mm2 。3.白血球计数大方格：1/16 mm2。4. 红血球计数中方格：1/25 mm2。5.白血球小方格：1/400mm2。6.外型74×33×5mm。7.大方格每边长度允许误差为±1%。8.计数池平面两端磨有斜坡，使血液吸入容量大而畅通。9.计数池的背面有凹窝，可保护背面。</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7F2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401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1E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2F0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1128</w:t>
            </w:r>
          </w:p>
        </w:tc>
      </w:tr>
      <w:tr w14:paraId="2F2E8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E1A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334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计数器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AFC4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手持式，四位，记录范围：0-9999。</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319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307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C0A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B48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26489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38E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504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接种环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3CB7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产品由镍铬丝和金属棒杆、塑料柄等组成；金属棒杆直径约Φ4mm，一端开口配有透孔紧固螺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母，另一端有塑料手柄，总长度不小于215mm；配有Φ0．5镍铬丝10条。</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4DE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E57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EE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7E6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54B02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453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B89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研磨过滤器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41F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1．容量20mL聚丙烯工程塑料；</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2．耐丙酮、酒精、石油醚、甲醇、乙酸、四氯化碳；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3．5万转无明显磨损。</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AAD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187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719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A7C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775C9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197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5B1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光照培养架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CF1B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1．实用多层、安装方便，插孔暗式布线，独立开关，光照可调；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2．光照强度3000L×-5000L×-7000L×三档可调。</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B25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50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94E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2F5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4060</w:t>
            </w:r>
          </w:p>
        </w:tc>
      </w:tr>
      <w:tr w14:paraId="3244B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96A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3C1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电泳仪</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089E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四组输出，输出电压：2V～200V、输出电流：2mA～200mA，具有36V电压限制功能。</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51F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CFF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019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B65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3978</w:t>
            </w:r>
          </w:p>
        </w:tc>
      </w:tr>
      <w:tr w14:paraId="55FDF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DC9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831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恒温震荡器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924B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室温+5℃～60℃，±1℃        容量：100mL锥形瓶25个或以上。</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FBD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192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FF9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2187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06E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2187</w:t>
            </w:r>
          </w:p>
        </w:tc>
      </w:tr>
      <w:tr w14:paraId="50261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426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1CA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水平电泳槽</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647A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聚碳酸脂注塑成型，凝胶托盘带有荧光标尺，具有开盖断电功能，凝胶板规格：60mm×60mm。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7A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35A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C2E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E19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1328</w:t>
            </w:r>
          </w:p>
        </w:tc>
      </w:tr>
      <w:tr w14:paraId="325D4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E15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FA6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垂直电泳槽</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6E9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聚碳酸脂注塑成型槽体，可实现原位制胶功能，凝胶板规格：75mm×83mm，同时可以两块凝胶电泳。</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43E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ACC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42D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08A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1220</w:t>
            </w:r>
          </w:p>
        </w:tc>
      </w:tr>
      <w:tr w14:paraId="40E19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BEF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DC4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微量进样器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CB60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50µL。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C5B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0DF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2D4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063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568</w:t>
            </w:r>
          </w:p>
        </w:tc>
      </w:tr>
      <w:tr w14:paraId="49C78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23A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B7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凝胶色谱柱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FCE9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16mm×500mm。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F9F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50E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F8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B3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405</w:t>
            </w:r>
          </w:p>
        </w:tc>
      </w:tr>
      <w:tr w14:paraId="36D75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679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0D5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微量移液器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AB30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1µL～10µL。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7F2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552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8E6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2D9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19830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CF2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623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微量移液器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C6B7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20µL～200µL。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6F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819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1F1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CEF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0B578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1FC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7D4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微量移液器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09A0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100µL～1000µL。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2F9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A50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546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8D0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5E89B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A36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005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微量移液器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CC04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500µL～5000µL。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03C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618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F5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3B8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3E742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8E1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984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移液器架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9C95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可放置5支移液器。</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F04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2A1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688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A4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999</w:t>
            </w:r>
          </w:p>
        </w:tc>
      </w:tr>
      <w:tr w14:paraId="56F62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BD5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722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DNA电泳图谱观察仪</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9F7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非紫外光源，观察凝胶面积＞100mm×100mm。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868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6FB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556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448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1278</w:t>
            </w:r>
          </w:p>
        </w:tc>
      </w:tr>
      <w:tr w14:paraId="03E97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28B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05C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精油提取器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A426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功率500W，功率可调，具有缺水断电功能，最大容积5L。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3DA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0AD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41B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1071.75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D97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9645.75</w:t>
            </w:r>
          </w:p>
        </w:tc>
      </w:tr>
      <w:tr w14:paraId="4A71B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2ED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2CE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PCR仪</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471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CPU控制系统，温控系统，输入输出系统以及软件系统等组成。1.控温范围：0℃-99.9℃；2.升降温时间及速率：≥2℃/S；3.控温精度≤±0.2℃；显示精度：0.1℃；4.控温节数：6节；5.样本容量：标配32×0.2ml，其余规格可定制；6.适用试管：0.2ml、0.5ml（可选）；7.电源：220V；8.外形尺寸：195×220×200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D6F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B02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CF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4909.375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1C7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4909.375</w:t>
            </w:r>
          </w:p>
        </w:tc>
      </w:tr>
      <w:tr w14:paraId="2B9E9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798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F63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组织捣碎匀浆机</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BED6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0r/min～1200r/min，无级调速  最大容量：1L。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287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D1E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B32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BDB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639</w:t>
            </w:r>
          </w:p>
        </w:tc>
      </w:tr>
      <w:tr w14:paraId="2FD6B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0A3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1F2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DNA快速杂交仪</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3E8D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1.电源电压：AC220V±10％ 50Hz 350W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2.使用环境：0℃～＋40℃，相对湿度：≤90%RH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3.温控范围：环境温度＋5℃～60℃可调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4.温度波动值：±1℃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5.温度显示精度：0.1℃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6.温度均匀性：±0.03℃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7.瓶架转速：0～16转/分可调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8.杂交管规格：Φ35×200mm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9.加热室尺寸：385mm×315mm×320mm。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B80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F50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A5A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2453.75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657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2453.75</w:t>
            </w:r>
          </w:p>
        </w:tc>
      </w:tr>
      <w:tr w14:paraId="4274E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E54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66B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果酒果醋发酵装置</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5E93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透明，最大容积1L，具水封及气泡限速装置，可进行气泡观察计数。</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5D6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EF2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D0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E42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648</w:t>
            </w:r>
          </w:p>
        </w:tc>
      </w:tr>
      <w:tr w14:paraId="601F1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A26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ECE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玻璃三角刮刀(涂布器)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CA2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玻璃制，形状为7字型。玻璃棒直径为5mm，柄长100mm，7字头长25mm。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EFD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39A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23B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64B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120</w:t>
            </w:r>
          </w:p>
        </w:tc>
      </w:tr>
      <w:tr w14:paraId="7E573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835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6F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始祖鸟化石及复原模型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92A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由始祖鸟化石模型及复原模型组成，分别置于底座上，模型应采用硬塑料或复合材料制作。始祖鸟化石模型外形尺寸不小于390mm×490mm。示头骨、脊柱、肋骨、附肢骨和羽毛印迹，各部形态正确清晰，并显示化石裂缝。骨化石与石块的颜色应有区别。始祖鸟复原模型的体长不小于450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06C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E6C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148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E95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r>
      <w:tr w14:paraId="7B3F9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132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FC1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细胞亚显微结构模型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6F45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本模型使用于中学讲授动物细胞结构时作为直观教具。PVC材质。</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380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782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4EA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9C4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r>
      <w:tr w14:paraId="449E9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9DC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6E3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细胞膜结构模型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458C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 该模型要求以“磷脂液态馕嵌模型”之原理为依据制作。长260mm、宽180mm、高110mm。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 脂质分子由呈球状的头和呈丝状的尾组成。头部为亲水端，朝向膜内、外两侧、尾为输水端，朝向内膜中央，从而形成三片层结构。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 蛋白质呈不规则的球状，按其功能不同，不封馕嵌于类脂双分子层表面，部分横穿类脂双分子层，其中一个蛋白质分子可活动。</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F26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5B8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F65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25E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r>
      <w:tr w14:paraId="1363D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D43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F7F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细胞膜流动镶嵌模型组件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3891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本模型适用于中等学校及专科院校生物教学时，讲授电镜下细胞的结构所使用的直观教具。供学生了解细胞的流动镶嵌构造、蛋白质和脂质分子的排列方式。长：380mm，宽：180，高：210mm。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FB3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43D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C7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983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1B525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192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2E8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减数分裂中染色体变化模型组件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B7E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包含减数分裂各个时期的染色体不同形态的模型。</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11F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574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387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DB4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r>
      <w:tr w14:paraId="76829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13D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D6E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DNA结构模型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8EB4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模型为放大一亿倍（中学用）、二亿倍（大学用）的B型DNA分子结构教学示意模型。1、 DNA分子是两条核甘酸链以右手螺旋围绕同一根轴旋成的。住链是交替排列的磷酸根（P）和脱氧核糖（D）。 两条多核甘酸链是反向平行的。两条链上的碱基通过氧键形成碱基对，碱基配对的互补关系是A-T,G-C,A-T之间为三对氢键。模型上红色套管表示氢键。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双螺旋的表面有两处较明显的两凹下去的槽，一个大且深，一个小且浅。分别称为大沟和小沟。</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74C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E4C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89C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68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289</w:t>
            </w:r>
          </w:p>
        </w:tc>
      </w:tr>
      <w:tr w14:paraId="4B3BA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440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669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DNA双螺旋结构模型组件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B820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分组用，模型由脱氧核糖、碱基、磷酸等主要组块构成，包括连接棒A(细)40根，连接棒B(粗)20根；脱氧核糖20个；磷酸20个；碱基A5个，碱基B5个，碱基C5个，碱基D5个。优质塑料盒装，盒体外形规格：150mm×80mm×20mm。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B98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3AB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0B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DF0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1128</w:t>
            </w:r>
          </w:p>
        </w:tc>
      </w:tr>
      <w:tr w14:paraId="4B80F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BF6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037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验证基因分离规律玉米标本</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F045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1．玉米穗；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2．标本选用父代穗、母代穗、子一代穗、子二代穗及子二代测交穗5穗玉米穗组成，各有不同的基因型；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3．标本盒为木质材料制作，内分5格；标本盒尺寸为18.5×14×4cm。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A15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46E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16A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7C4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5CCBA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8B2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131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验证基因自由组合规律玉米标本</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376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1．玉米穗；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2．标本选用父代穗、母代穗、子一代穗、子二代穗及子二代测交穗5穗玉米穗组成，各有不同的基因型；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3．标本盒为木质材料制作，内分5格；标本盒尺寸为18.5×14×4cm。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43E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F33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586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267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549E2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CAA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E2B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验证基因连锁与互换规律玉米标本</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5661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1．玉米穗；</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2．标本选用父代穗、母代穗、子一代穗、子二代穗及子二代测交穗5穗玉米穗组成，各有不同的基因型；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3．标本盒为木质材料制作，内分5格；标本盒尺寸为18.5×14×4cm。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7A0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09D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333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B06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07C55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67E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45E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蚕豆叶下表皮装片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015E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306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CB3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B2B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523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42A9E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D7D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623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植物细胞有丝分裂</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0FE9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洋葱根尖纵切。</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386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AB8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DF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16E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114C2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240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A8A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胞间连丝切片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D85E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EF1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96C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D6C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7E5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6A8AA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FC6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331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黑藻叶装片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A134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显示细胞核及叶绿体。</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E08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BBD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9E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016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47684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674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F2D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酵母菌装片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A1AC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EE4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0CB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A4A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16F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432E4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74A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0C5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水绵装片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1E25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C26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A77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3DA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CBC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62C54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E3D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86D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大肠杆菌涂片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0551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1．在500×生物显微镜下观察大肠杆菌的基本形态；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2．清晰地看出大肠杆菌的形态，不要求显示鞭毛；</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3．标本一般应取材于人工培养的大肠杆菌；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4．实验所用载玻片应经洗液清洗。</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BAA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B69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9C0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524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336</w:t>
            </w:r>
          </w:p>
        </w:tc>
      </w:tr>
      <w:tr w14:paraId="4BDD3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FA5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2A6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动物细胞有丝分裂(马蛔虫受精卵切片)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2DA7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1．标本在100×和400×生物显微镜下观察动物细胞有丝分裂的各期形态；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2．能看清细胞分裂过程中的三个时期：前期、中期和后期或中期、后期和末期；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3．能看清分裂前的细胞核和分裂各期的中心体（中期和后期显著）、染色体以及卵壳、子宫壁等，纺锤体隐约可见；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4．标本取材于马蛔虫子宫，作子宫的纵切片，材料长度不小于10mm，每张玻片放材料1片；也可作子宫的横切片，每张玻片放不同部位的横切片2～4片，以保证观察到细胞分裂的各个时期；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5．切片厚度为6～8μm；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6．卵和卵壳基本呈圆形，子宫内卵应饱满，卵不得脱出卵壳外，胞核、染色体、中心体着色明显，子官壁完整。</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2D4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FEB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2DE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173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42CEE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27E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DFC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草履虫分裂生殖装片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10B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584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907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59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18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25CD0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060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37D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蝗虫精巢减数分裂切片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869F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1．标本在100×和400×生物显微镜下观察蝗虫精巢减数分裂的各期形态；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2．能看清减数分裂过程中的以下时期：减数第一次分裂的前期、中期和后期和减数第二次分裂的前期、中期、后期和末期；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3．材料应取自蝗虫精巢；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4．切片厚度应为6～8μm。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18B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FF2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383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39F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432</w:t>
            </w:r>
          </w:p>
        </w:tc>
      </w:tr>
      <w:tr w14:paraId="1503B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436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6B1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蛙血涂片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DDE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06E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17A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64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5CE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7AF43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BDC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F4E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表皮细胞装片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D45A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蛙或蝾螈。</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A31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5D8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B15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60F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03656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3BA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D20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骨骼肌纵横切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D24C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1．标本在80×和200×学生显微镜下观察骨骼肌纵横切玻片标本；</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2．在纵断面上能看清肌外膜和成束的肌纤维，肌纤维上有显暗相间的横纹，即明带和暗带；在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肌膜下可见圆形或长形的胞核；</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3．在横断面上能看清肌外膜、肌束膜、肌纤维及其胞核和小血管等；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4．标本取材于哺乳动物的隔肌；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5．纵横切片的厚度均在8μm以内，每张玻片放纵、横切各一片；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6．明暗带及胞核等应着色清晰，对比协调；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7．纵切材料的肌纤维应伸直，成纵断面的肌纤维不得少于90%，肌膜无裂隙；横切材料肌纤维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囊应不收缩、无裂隙；纵横切材料的肌模，肌外膜均应完整无皱褶。</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D76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E8E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8CE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117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51C8C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609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23A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平滑肌分离装片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9F07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7CF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2A5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63E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EF0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66CCC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16D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55E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心肌切片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1DC2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42C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D91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E04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153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25C49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461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2AF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运动神经元装片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C129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822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31C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018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B7D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14D84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9B3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189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胰腺切片(示胰岛)</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1A9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08D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ACD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306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CB9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432</w:t>
            </w:r>
          </w:p>
        </w:tc>
      </w:tr>
      <w:tr w14:paraId="7BB14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9C3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3A1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正常人染色体装片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E7C4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BEB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793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56A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618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432</w:t>
            </w:r>
          </w:p>
        </w:tc>
      </w:tr>
      <w:tr w14:paraId="35D93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256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B54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DNA和RAN在细胞中的分布</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74A0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3A5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17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1FD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A22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624</w:t>
            </w:r>
          </w:p>
        </w:tc>
      </w:tr>
      <w:tr w14:paraId="6A31F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955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5E5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线粒体切片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E8B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在500X的显微镜下能清楚的看到其细胞结构。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B8B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5FA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F07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C84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912</w:t>
            </w:r>
          </w:p>
        </w:tc>
      </w:tr>
      <w:tr w14:paraId="1E433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6A8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2BA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中学生物显微图谱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CF2F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内容包括细胞、植物、动物、动物(人体)生理和其他生物，不少于180幅</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03C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B8D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C5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759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2FDD9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F18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775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分子与细胞教学挂图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D55F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20幅，铜版纸，对开，彩色。</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BDA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E6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E2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A46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r>
      <w:tr w14:paraId="3F43A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8D7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DF3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遗传与进化教学挂图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6457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22幅，铜版纸，对开，彩色。</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0ED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8E6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3D0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1CE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278</w:t>
            </w:r>
          </w:p>
        </w:tc>
      </w:tr>
      <w:tr w14:paraId="38C5E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B59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FF9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稳态与环境教学挂图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E333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21幅，铜版纸，对开，彩色。</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486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B4A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BEE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AB7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266</w:t>
            </w:r>
          </w:p>
        </w:tc>
      </w:tr>
      <w:tr w14:paraId="5B2B2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4FB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FB8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生物技术实践教学挂图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D36B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5幅，铜版纸，对开，彩色。</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B9D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147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97B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E22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r>
      <w:tr w14:paraId="5C1BE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7C2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5E0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生物科学与社会教学挂图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B38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5幅，铜版纸，对开，彩色。</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8A1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2B4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3C9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4E4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r>
      <w:tr w14:paraId="61E7C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32E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C3F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现代生物科技专题教学挂图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FFF2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5幅，铜版纸，对开，彩色。</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1E2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44B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993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CF8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63</w:t>
            </w:r>
          </w:p>
        </w:tc>
      </w:tr>
      <w:tr w14:paraId="7FA7B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FFA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BBF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分子与细胞</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57DA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22片/套。</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882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E2C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C74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93B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r>
      <w:tr w14:paraId="341E3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128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1E5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遗传与进化</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12C9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24片/套。</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D7E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C36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6D5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A43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r>
      <w:tr w14:paraId="6131D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32C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82B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稳态与环境</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F75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20片/套。</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F52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2BF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734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C78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r>
      <w:tr w14:paraId="05A50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BF2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9CA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生物技术实践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564A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10片/套。</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88E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1CF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601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267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r>
      <w:tr w14:paraId="1FEFC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9E4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10A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生物科学与社会</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C21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10片/套。</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F45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38D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A1D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84F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91</w:t>
            </w:r>
          </w:p>
        </w:tc>
      </w:tr>
      <w:tr w14:paraId="676CF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067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3A5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现代生物科技专题</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B311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8片/套。</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634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75A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18D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37A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71</w:t>
            </w:r>
          </w:p>
        </w:tc>
      </w:tr>
      <w:tr w14:paraId="41A44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12E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386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8F53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4BC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DE9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F89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A91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120</w:t>
            </w:r>
          </w:p>
        </w:tc>
      </w:tr>
      <w:tr w14:paraId="6B259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80A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8B2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03B3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AB3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C92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F2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DE5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r>
      <w:tr w14:paraId="58470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108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B62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D1F0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E88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8CD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5CA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CD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r>
      <w:tr w14:paraId="3101F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595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53E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D4C1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AF6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6C1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51C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098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r>
      <w:tr w14:paraId="4DEA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E9D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234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F8A4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BC6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5D5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9BB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9CE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140</w:t>
            </w:r>
          </w:p>
        </w:tc>
      </w:tr>
      <w:tr w14:paraId="5EE70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F62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69F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量筒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3DE0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6AE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D57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EA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EF1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330</w:t>
            </w:r>
          </w:p>
        </w:tc>
      </w:tr>
      <w:tr w14:paraId="33F33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ECA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DCF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72D9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8E4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505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F5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FA7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288</w:t>
            </w:r>
          </w:p>
        </w:tc>
      </w:tr>
      <w:tr w14:paraId="43629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F73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179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2222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7F5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1A8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2C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4C7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80</w:t>
            </w:r>
          </w:p>
        </w:tc>
      </w:tr>
      <w:tr w14:paraId="59199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622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418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3D01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24A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270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135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03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135</w:t>
            </w:r>
          </w:p>
        </w:tc>
      </w:tr>
      <w:tr w14:paraId="64F97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43A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B51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8AB3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D68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4E9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58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F94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185</w:t>
            </w:r>
          </w:p>
        </w:tc>
      </w:tr>
      <w:tr w14:paraId="76CB2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861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7AC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容量瓶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F7E2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8E9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014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01E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348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245</w:t>
            </w:r>
          </w:p>
        </w:tc>
      </w:tr>
      <w:tr w14:paraId="6B5B0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631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2B1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F3AA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0BA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32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527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CE3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175</w:t>
            </w:r>
          </w:p>
        </w:tc>
      </w:tr>
      <w:tr w14:paraId="3607B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AA4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FD1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62D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743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12E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6B2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F6A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175</w:t>
            </w:r>
          </w:p>
        </w:tc>
      </w:tr>
      <w:tr w14:paraId="2092C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554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39F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3393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FF2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E57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83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A10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r>
      <w:tr w14:paraId="6B5EC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491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1B9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移液管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9C0B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544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99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9CF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3C7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w:t>
            </w:r>
          </w:p>
        </w:tc>
      </w:tr>
      <w:tr w14:paraId="2AF82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EA5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34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2008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φ15mm×150mm。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B32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57A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42C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EA0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r>
      <w:tr w14:paraId="1614B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F22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69B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5498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0DA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67F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DC0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5DB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739F6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8D9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880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AA41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281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106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8C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747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660</w:t>
            </w:r>
          </w:p>
        </w:tc>
      </w:tr>
      <w:tr w14:paraId="6A36F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09F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2EB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9896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CD8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985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884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2DC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462</w:t>
            </w:r>
          </w:p>
        </w:tc>
      </w:tr>
      <w:tr w14:paraId="111CA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621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E37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58E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7AD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0CE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51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895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363</w:t>
            </w:r>
          </w:p>
        </w:tc>
      </w:tr>
      <w:tr w14:paraId="45C62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491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0FC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烧杯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4BA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06E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8A8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AB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BC9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726</w:t>
            </w:r>
          </w:p>
        </w:tc>
      </w:tr>
      <w:tr w14:paraId="60998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1F3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F66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锥形瓶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0FFC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182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4C1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E79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26A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880</w:t>
            </w:r>
          </w:p>
        </w:tc>
      </w:tr>
      <w:tr w14:paraId="53A40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40E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751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锥形瓶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4143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F35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F0A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487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0DE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880</w:t>
            </w:r>
          </w:p>
        </w:tc>
      </w:tr>
      <w:tr w14:paraId="67749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62F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CE5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锥形瓶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B8D7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A7C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4BD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519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4AE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580.8</w:t>
            </w:r>
          </w:p>
        </w:tc>
      </w:tr>
      <w:tr w14:paraId="552CD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CCE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84A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锥形瓶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7A10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D92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B36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674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377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1161.6</w:t>
            </w:r>
          </w:p>
        </w:tc>
      </w:tr>
      <w:tr w14:paraId="0413C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24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1B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蒸馏烧瓶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E12A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C1F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4CE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62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B97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580.8</w:t>
            </w:r>
          </w:p>
        </w:tc>
      </w:tr>
      <w:tr w14:paraId="25409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7B6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117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酒精灯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B873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76A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34E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896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4DF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w:t>
            </w:r>
          </w:p>
        </w:tc>
      </w:tr>
      <w:tr w14:paraId="799E6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B44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8A8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干燥器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8696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DB5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243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B33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2F2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74.8</w:t>
            </w:r>
          </w:p>
        </w:tc>
      </w:tr>
      <w:tr w14:paraId="67964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37A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3B4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蒸馏水瓶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DE88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0CF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44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23D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189.2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901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378.4</w:t>
            </w:r>
          </w:p>
        </w:tc>
      </w:tr>
      <w:tr w14:paraId="07A36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A8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BBC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冷凝器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D933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直固，300mm。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478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BE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37C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B15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792</w:t>
            </w:r>
          </w:p>
        </w:tc>
      </w:tr>
      <w:tr w14:paraId="7A38F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494F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AB8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5743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6A0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EEC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F6B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69E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r>
      <w:tr w14:paraId="47443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603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3E0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漏斗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6516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D68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036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4B0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18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429</w:t>
            </w:r>
          </w:p>
        </w:tc>
      </w:tr>
      <w:tr w14:paraId="2B473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0F7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0D99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FC91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1．由玻璃滴管和胶头组成；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2．规格：150mm；管身Φ7mm－8mm；管全长：150mm±10mm；喇叭口Φ10mm±1mm；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3．球距上管口长：50mm±5mm；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4．滴管喇叭口圆正、其圆度误差应小于3％，滴管球应厚薄均匀；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5．要符合《玻璃仪器通用技术要求》。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E53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68F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AD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734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r>
      <w:tr w14:paraId="64F13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FDA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164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比色管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0455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994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5BF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D4E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EC0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1210</w:t>
            </w:r>
          </w:p>
        </w:tc>
      </w:tr>
      <w:tr w14:paraId="16149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8BD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423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78B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FEA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99B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C0C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841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475.2</w:t>
            </w:r>
          </w:p>
        </w:tc>
      </w:tr>
      <w:tr w14:paraId="6C02F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33C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AEC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21A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7CE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178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332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FA9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r>
      <w:tr w14:paraId="209D1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4A3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293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D342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6AC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0A0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33F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16D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181.5</w:t>
            </w:r>
          </w:p>
        </w:tc>
      </w:tr>
      <w:tr w14:paraId="38C40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B32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1C4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细口瓶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2352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299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C0F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56E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77F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280.5</w:t>
            </w:r>
          </w:p>
        </w:tc>
      </w:tr>
      <w:tr w14:paraId="133E3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6D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806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3DC2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44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EE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35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D1F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007FE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587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2A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2A66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FB3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D8F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62D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B30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736B5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F4A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EF3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901E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棕色，30mL。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C5A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14B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5FC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A1A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42042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4C0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B6C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滴瓶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AC4C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棕色，60mL。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5DE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54C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9F0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E905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660</w:t>
            </w:r>
          </w:p>
        </w:tc>
      </w:tr>
      <w:tr w14:paraId="399E8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4D7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3C8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试管夹</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388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1.竹制品。2.试管夹弹簧有足够弹性，作防锈处理。</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903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521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55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CB9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33695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924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23F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石棉网</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928D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1．由金属网和附在网上的石棉组成；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2．金属网由Φ0．1mm左右的钢丝编织而成，密度均匀，织网密度间距不大于2 mm，金属网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为边长不小于125 mm的正方形，边缘应作卷边处理，不散网、不翘丝；</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3．金属网上所附石棉圈为双面附着的正圆形，直径不小于Φ100 mm，厚度为3 mm左右，要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求不散、不裂、不脱落；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4．整体应平整、不翘角。</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4E9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B0F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A0C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5A3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52.8</w:t>
            </w:r>
          </w:p>
        </w:tc>
      </w:tr>
      <w:tr w14:paraId="7A740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1EE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F50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药匙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A947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塑料制成。</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9C4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5AE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0EE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9FA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26.4</w:t>
            </w:r>
          </w:p>
        </w:tc>
      </w:tr>
      <w:tr w14:paraId="083A1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20F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E92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玻璃棒</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01C1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φ5mm～φ6mm。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EBB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235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399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28.6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20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85.8</w:t>
            </w:r>
          </w:p>
        </w:tc>
      </w:tr>
      <w:tr w14:paraId="44AE3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372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CBC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洗耳球</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F732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橡胶材质，60mL。</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5DB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F1A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FCC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EEC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237.6</w:t>
            </w:r>
          </w:p>
        </w:tc>
      </w:tr>
      <w:tr w14:paraId="04F86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C37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E20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培养皿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1BCE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φ60mm。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6042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E8C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F4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22C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770</w:t>
            </w:r>
          </w:p>
        </w:tc>
      </w:tr>
      <w:tr w14:paraId="1364B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59A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3EC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培养皿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797F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φ120mm。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C8F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41D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214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767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825</w:t>
            </w:r>
          </w:p>
        </w:tc>
      </w:tr>
      <w:tr w14:paraId="5D552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C04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D29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研钵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CA4D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瓷,φ60mm。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AFB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362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11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71F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184.8</w:t>
            </w:r>
          </w:p>
        </w:tc>
      </w:tr>
      <w:tr w14:paraId="56327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1FD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BD1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碘</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0077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77D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DA7A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46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C1E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16A32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64D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615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6BDE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F2F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0A0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D2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F76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r>
      <w:tr w14:paraId="2F0EC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BBE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EE0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无水氯化钙</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2C9C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60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40E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4C6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FB5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00841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D47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48B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三氯化铁</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85AD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71A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4C6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5A3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956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3DF6C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73D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A03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碘化钾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A553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53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7F4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B42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DDD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700C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C37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667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无水硫酸钠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C79C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86F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0D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B96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FBD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32B1A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F16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333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硫酸铜（蓝矾、胆矾）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CA7D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0C8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4296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3F5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15F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7F332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963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B9F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无水碳酸钠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BDF8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工业。</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DC6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AB5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C8A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715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r>
      <w:tr w14:paraId="292F4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549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505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氢氧化钙（熟石灰）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A3C3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EF9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2EA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E2D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581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r>
      <w:tr w14:paraId="7EA2E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EC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925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氢氧化铝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BAE7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0EC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618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BCC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D65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14:paraId="449C9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17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FCE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氯化镉</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FC1E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E4B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2BA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774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F38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r>
      <w:tr w14:paraId="5D576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9B3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836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无水乙酸钠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8239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14C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FB0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73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83A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7CD84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BA4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7F7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柠檬酸钠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CCB9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E86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E99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A6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ED0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40ADE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F8A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0EB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琼脂</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7F7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912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57A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94C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EEE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w:t>
            </w:r>
          </w:p>
        </w:tc>
      </w:tr>
      <w:tr w14:paraId="23F42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DD2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B63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葡萄糖</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C7FA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2A7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AFE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1E9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282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704F9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1DA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7B6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蔗糖</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EE65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44B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37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8D4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E4D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4D033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5C7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6E4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可溶性淀粉</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42AA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化学纯，500g。</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81A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EFF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867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B04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27A14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E4B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C32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对氨基苯磺酸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130D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309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142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6D2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49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4CC7B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CCB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224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N-1-萘基乙二胺盐酸盐</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3EBD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4CD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779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A65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13.2575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A9B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132.575</w:t>
            </w:r>
          </w:p>
        </w:tc>
      </w:tr>
      <w:tr w14:paraId="36BB4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BBA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59F7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海藻酸钠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5219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D63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F2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413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0.2575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5D2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128.75</w:t>
            </w:r>
          </w:p>
        </w:tc>
      </w:tr>
      <w:tr w14:paraId="6A6B8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4AA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71C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二苯胺</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2FD2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3BE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829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059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2EA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w:t>
            </w:r>
          </w:p>
        </w:tc>
      </w:tr>
      <w:tr w14:paraId="31FB5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0308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C8A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果胶酶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30A0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186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94C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EA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9C0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237.5</w:t>
            </w:r>
          </w:p>
        </w:tc>
      </w:tr>
      <w:tr w14:paraId="04B20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E63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958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α-淀粉酶</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E186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B0E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05D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EF9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C76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r>
      <w:tr w14:paraId="2ADCB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F3B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3EC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品红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8441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染料。</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4C7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C21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D69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925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09017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D28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EFC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pH广范围试纸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337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EB2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B2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75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435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32B6F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041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757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甲基绿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A031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0A1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F30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953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1AB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65344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3DC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183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亚甲基蓝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8131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3C4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E65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2B2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C24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7F4E3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7F1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351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定性滤纸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53A3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7cm。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8CE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90D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A7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6F6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r>
      <w:tr w14:paraId="19AD2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09D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254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胭脂红（洋红）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766A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60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6CB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8781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68E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66</w:t>
            </w:r>
          </w:p>
        </w:tc>
      </w:tr>
      <w:tr w14:paraId="2171A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017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F4B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龙胆紫</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2CF8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148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B6D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8A0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B4A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540DD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401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186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曙红B(伊红B)</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26E8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682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3E6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470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B6F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82.5</w:t>
            </w:r>
          </w:p>
        </w:tc>
      </w:tr>
      <w:tr w14:paraId="0A874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5D80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D5E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美蓝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880E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0DA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E5B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F57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566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5649C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66B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A89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酚红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C16F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4ED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9D1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358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F90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137.5</w:t>
            </w:r>
          </w:p>
        </w:tc>
      </w:tr>
      <w:tr w14:paraId="31C05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E4D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02E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吡罗红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D7B3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796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862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FA84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819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407</w:t>
            </w:r>
          </w:p>
        </w:tc>
      </w:tr>
      <w:tr w14:paraId="70084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9FDF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E78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苏丹Ⅲ</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67C7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2A1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CB8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3B8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2B5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82.5</w:t>
            </w:r>
          </w:p>
        </w:tc>
      </w:tr>
      <w:tr w14:paraId="5E98F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A64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AC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健那绿</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8340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21A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F83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A47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FE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r>
      <w:tr w14:paraId="70082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D02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C7A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结晶紫</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7E14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4AD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33F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F1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8AA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00746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651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119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刚果红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223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84A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C69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55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FD0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451C6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369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F1C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考马斯亮蓝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DE9B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472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A0D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713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7ED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93.5</w:t>
            </w:r>
          </w:p>
        </w:tc>
      </w:tr>
      <w:tr w14:paraId="1EB55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661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A76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溴麝香草酚蓝</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7E72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指示剂。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D67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EB9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A5C4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5B8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330</w:t>
            </w:r>
          </w:p>
        </w:tc>
      </w:tr>
      <w:tr w14:paraId="18E60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8E4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9C0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乙醛</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4C58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41F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943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EEA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1D0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2F6F8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B28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4DC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无水乙醇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F927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888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28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EB3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8A1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5E7A9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5FD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C27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乙酸乙酯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BAB2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56C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061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169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C80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1D8D0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BCF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337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石油醚</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B274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BC28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204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4CF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8A6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67753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A11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031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过氧化氢</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328B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1EC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C92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878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95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6AFA6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CF4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68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亚硝酸钠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FC0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CFA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FD9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2C6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A8B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218DA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0BA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EEF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F85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B0A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287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785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660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7F3E5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F17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16B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乙酸%100</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241F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5AB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毫升</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AB2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85A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B49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49204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994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3CB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氢氧化钠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349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AB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BA0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511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0BA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7EC0B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49C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33E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次氯酸钠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D1D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B9C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710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369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924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27D9D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D14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4F97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氯化钙(CaCl2·2H2O)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3EB4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991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033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33F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E0B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r>
      <w:tr w14:paraId="4845C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E7CD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BF9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硫酸镁(MgSO4·7H2O)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CD83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C6B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99E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673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AB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22224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B0B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EAD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磷酸二氢钾(KH2PO4)</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2328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BE9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0794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EFF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099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2D7C2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B0C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1B9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碘化钾(KI)</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1116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B16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679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0D7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F36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4C6F1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5B5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8D8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硼酸(H3BO3)</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D8A8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959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D9BA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3A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027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3461B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B16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795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硫酸锰(MnSO4·4H2O)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79B8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D40F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69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382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E8CB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37FE4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2A0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30A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硫酸锌(ZnSO4·7H2O)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A968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7D3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160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40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2EC6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0242E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70F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E6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钼酸钠(Na2MoO4·2H2O)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B23D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38C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99E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C70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A87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w:t>
            </w:r>
          </w:p>
        </w:tc>
      </w:tr>
      <w:tr w14:paraId="30B54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C8A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623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硫酸铜(CuSO4·5H2O)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E983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6099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8AF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CBA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F9D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6A275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E3F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9CF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氯化钴(CoCl2·6H2O)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9FF1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FF7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589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55E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468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w:t>
            </w:r>
          </w:p>
        </w:tc>
      </w:tr>
      <w:tr w14:paraId="6E195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11D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307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乙二胺四乙酸二钠(Na2-EDTA)</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E88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CF19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82A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4EF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AF5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5DFCA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E12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12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硫酸铁(FeSO4·7H2O)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FBE4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715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09D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5D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F07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0FCAA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A18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556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肌醇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4511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145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AF5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D85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9B9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1D254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099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643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烟酸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3F5B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D1C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FC2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EF2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FB6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609BC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450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7E8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吡哆辛盐酸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4CBF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6CF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5E8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1E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CA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550</w:t>
            </w:r>
          </w:p>
        </w:tc>
      </w:tr>
      <w:tr w14:paraId="52D09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9DE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CB1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盐酸硫胺(盐酸硫胺素)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C4F6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6B0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7C1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922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35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r>
      <w:tr w14:paraId="3E53E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D7A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20D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甘氨酸</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1227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ABD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C98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5EE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0AE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52801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BB0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94A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6-苄基腺嘌呤(6-BA)</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0D5B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E91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E71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D9A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758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27.5</w:t>
            </w:r>
          </w:p>
        </w:tc>
      </w:tr>
      <w:tr w14:paraId="7EB3C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4FF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BC9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萘乙酸(NAA)</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AF61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CD74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F31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361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EE2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60643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177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AE6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赤霉酸(GA3)</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96DC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B78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B40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4CB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8BE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82.2</w:t>
            </w:r>
          </w:p>
        </w:tc>
      </w:tr>
      <w:tr w14:paraId="49CC7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E77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255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吲哚丁酸(IBA)</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B215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F10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2C4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243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B9D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6ED62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0D4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FDE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吲哚乙酸(IAA)</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9B4C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74D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A1B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F88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E280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w:t>
            </w:r>
          </w:p>
        </w:tc>
      </w:tr>
      <w:tr w14:paraId="30BF0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2D0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CAA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牛肉膏</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FB84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161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687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D4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838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256BE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CEA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768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蛋白胨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5A2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FFCD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530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487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EEC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w:t>
            </w:r>
          </w:p>
        </w:tc>
      </w:tr>
      <w:tr w14:paraId="62CF6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3C9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405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磷酸二氢钾(KH2PO4)</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885A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775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DB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C537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3E0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7915F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E2F3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1F2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磷酸氢二钠(Na2HPO4·7H2O)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ACA2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A18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CFC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7B5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0DD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14:paraId="79055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FDB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659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硫酸镁(MgSO4·7H2O)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FBED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319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FBB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6E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A3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69DF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CF8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DD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尿素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F06D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E7E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16A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B2A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51A4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14:paraId="5A72A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12BE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3F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纤维素粉</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6CEE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917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0BE6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87D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011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3749C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84BD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810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硝酸钠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CD55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26F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C80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8243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932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3C281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C8D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0CA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磷酸氢二钠(Na2HPO4·7H2O)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7E46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73E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4A6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91A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1D0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14:paraId="3534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473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6B8B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磷酸二氢钾(KH2PO4)</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E0B5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CFC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ED5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E6A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CBC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6D90A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20C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EDF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硫酸镁(MgSO4·7H2O)</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82EE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B83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6CB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74B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E9D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w:t>
            </w:r>
          </w:p>
        </w:tc>
      </w:tr>
      <w:tr w14:paraId="04EC9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8A7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F20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氯化钾</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188E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E50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5CE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965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16C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w:t>
            </w:r>
          </w:p>
        </w:tc>
      </w:tr>
      <w:tr w14:paraId="2812B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871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D62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酵母浸膏</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240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327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205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81F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A67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0523F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15A0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EA2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水解酪素</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8D8C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46BD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9B7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ADA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0.59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FDA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295</w:t>
            </w:r>
          </w:p>
        </w:tc>
      </w:tr>
      <w:tr w14:paraId="51AAD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58D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03C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羧甲基纤维素钠(CMC-Na)</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D201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844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124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23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943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r>
      <w:tr w14:paraId="7E748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8360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D82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交联葡萄糖(Sephadex G-75)</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F0D1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CA43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0D25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D48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2F0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770</w:t>
            </w:r>
          </w:p>
        </w:tc>
      </w:tr>
      <w:tr w14:paraId="5DDE3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933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433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丙烯酰胺</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32CE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A7C2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CA21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5F1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F13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125</w:t>
            </w:r>
          </w:p>
        </w:tc>
      </w:tr>
      <w:tr w14:paraId="7A35C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206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71B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N，N-甲叉双丙烯酰胺</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6329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DDB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D5C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5A07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BC5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110</w:t>
            </w:r>
          </w:p>
        </w:tc>
      </w:tr>
      <w:tr w14:paraId="52BE1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E0A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D3C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十二烷基磺酸钠(SDS)</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BA39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20F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07C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E31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156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175</w:t>
            </w:r>
          </w:p>
        </w:tc>
      </w:tr>
      <w:tr w14:paraId="3EEC8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806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84D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过硫酸铵</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9E73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098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4DF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AD2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48D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w:t>
            </w:r>
          </w:p>
        </w:tc>
      </w:tr>
      <w:tr w14:paraId="10BB2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25D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3EE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三羟甲基氨基甲烷(Tris)</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EB5A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D5F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955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B5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0.7</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343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r>
      <w:tr w14:paraId="727E9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716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825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四甲基乙二胺(TEMED)</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53E9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试剂。</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7D7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克</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938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8C4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AAB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r>
      <w:tr w14:paraId="11C04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1ED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9E8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载玻片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CCB1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玻璃制品，76*25MM,50PCS/盒。</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D0A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盒</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363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B6D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737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132</w:t>
            </w:r>
          </w:p>
        </w:tc>
      </w:tr>
      <w:tr w14:paraId="545DD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519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410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盖玻片</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7F67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玻璃制品，18*18MM,50PCS/盒。</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1D8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包</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0E4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71D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B59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158.4</w:t>
            </w:r>
          </w:p>
        </w:tc>
      </w:tr>
      <w:tr w14:paraId="5B6F7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9C3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23B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测电笔</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369D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1．全长不小于145mm，由测电头、绝缘手柄组成，测量范围：交流12V-220V</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2F6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907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62D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BFE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r>
      <w:tr w14:paraId="1DCE6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2C8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974F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一字螺丝刀</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182F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1．规格1 mm×5 mm×150 mm，头部尺寸：宽5 mm，厚1 mm。工作长度：150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2．旋杆采用45#钢，工作部硬度不低于HRC48。手柄采用绝缘材质，外形根据人体工程学设</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计，手感舒适；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3．旋杆应经镀铬防锈处理；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4．旋柄为硬质塑料制成，表面光洁、无毛刺，无缩迹。</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4F7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B508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ABE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180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r>
      <w:tr w14:paraId="63E4C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F8D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244</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92F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十字螺丝刀</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06B4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φ6mm，长150m</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CA6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186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76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862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r>
      <w:tr w14:paraId="02BB5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42F9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245</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6B7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木工锤</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0E7D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圆头锤   规格：锤整体长度约32cm，3．材质：45～55优质碳素结构钢；4．木柄采用材质坚韧的木材制作，并应平直圆滑，无裂纹、霉变、虫蛀，表面涂清漆5．榔头装柄后不得松动摇头。</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B86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A52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0ACA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B4B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w:t>
            </w:r>
          </w:p>
        </w:tc>
      </w:tr>
      <w:tr w14:paraId="7BC6B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80D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246</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8D4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钢手锯</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9DA8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规格：锯架460mm，锯条300mm，由钢锯架、钢锯条组成；2．产品材料采用钢板制，调节式，最小锯切深度不小于64mm；3．前、后固定销与相应孔的配合间隙不得大于0.3mm；4．安装锯条后，锯条中心平面与锯架中心平面的平行度不得大于2mm；5．锯架在达到900N拉力历经1min后，不应有永久变形，拉钉不得松动脱落；6．钢板制锯架在达到900N张力时，侧弯不得超过1．8mm；7．手柄握捏部位应光滑舒适；采用钢材、塑料、木料及合金等材料；8．锯架表面不应有裂纹，锈渍、毛刺、剥落等缺陷，表面处理色泽一致；</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38E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E71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C6B6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2B5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19</w:t>
            </w:r>
          </w:p>
        </w:tc>
      </w:tr>
      <w:tr w14:paraId="69FE2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CAAF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247</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93FB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剥线钳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9D4A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剥线范围：直径0．2-6的单股电线或排线；自动根据线径调整剥线尺寸，避免损伤电芯。</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C76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4B1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8C6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BBD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r>
      <w:tr w14:paraId="0E3EF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821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248</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4CD3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钢丝钳</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318A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1．8寸，200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2．采用45号高碳钢精工铸造，整体精抛光、热处理，钳口高频淬火，硬度45～48HRC，PVC</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全新料环保手柄。</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283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07E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EE1C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0F4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r>
      <w:tr w14:paraId="44757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B29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249</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3B4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活动扳手</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1E70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1．8寸，总长约200mm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2.产品材质：合金钢。</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F3F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把</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29A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3F3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93A1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r>
      <w:tr w14:paraId="25DE2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553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A23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工作服</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BBF7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1．材质：涤卡；颜色为白色；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2．工作服具有一定的防静电，及防酸、碱及其他化学腐蚀的能力；</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3．应做工精细，产品外观无破损、斑点、污物等缺陷；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4．所用材料应能满足日常穿用和中学实验室日常使用要求，具有一定耐穿性、牢固性和和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舒适感。</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723D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件</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C28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E83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A3E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2401</w:t>
            </w:r>
          </w:p>
        </w:tc>
      </w:tr>
      <w:tr w14:paraId="3C977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19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251</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3086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护目镜</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FDB6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侧面完全遮挡，耐酸碱，抗冲击。</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E78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279E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49</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F89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E6E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539</w:t>
            </w:r>
          </w:p>
        </w:tc>
      </w:tr>
      <w:tr w14:paraId="03448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589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252</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C5B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耐酸手套</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A4EA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1．橡胶制品，长袖口带五指套。总长约 30cm；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2．应耐强酸、强碱及氧化剂、还原剂等化学药品试剂的腐蚀，并结实耐用；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3．冬季不得发硬，夏季不得粘连；</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4．各部位应完整严密，无开裂和小孔。</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72A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付</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70F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C33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9F3F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r>
      <w:tr w14:paraId="15528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74A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253</w:t>
            </w:r>
          </w:p>
        </w:tc>
        <w:tc>
          <w:tcPr>
            <w:tcW w:w="5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CDA4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洗眼器</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B51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1．主体：高密PP材质制造；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2．阀门可自动关闭，密封可靠。喷头：洗眼盆头，出水经缓压处理呈泡沫状水柱，防止冲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伤眼睛，设有防尘盖，使用时可自动被水冲开。功能：设有流量调节控制阀，可根据供水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压力调整到眼睛最适宜的流量（使用压力：0．2MPa～0．6MPa）开关：水流开启，水流锁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定功能一次完成，方便使用。软管：供水软管长度采用1．5米，PP软管，最大耐水压7Pa。</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49C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DC3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5F3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4F9A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360</w:t>
            </w:r>
          </w:p>
        </w:tc>
      </w:tr>
      <w:tr w14:paraId="02480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EC255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96CBB">
            <w:pPr>
              <w:jc w:val="left"/>
              <w:rPr>
                <w:rFonts w:hint="eastAsia" w:ascii="仿宋" w:hAnsi="仿宋" w:eastAsia="仿宋" w:cs="仿宋"/>
                <w:b/>
                <w:bCs/>
                <w:i w:val="0"/>
                <w:iCs w:val="0"/>
                <w:color w:val="000000"/>
                <w:sz w:val="22"/>
                <w:szCs w:val="22"/>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2FE31">
            <w:pPr>
              <w:jc w:val="center"/>
              <w:rPr>
                <w:rFonts w:hint="eastAsia" w:ascii="仿宋" w:hAnsi="仿宋" w:eastAsia="仿宋" w:cs="仿宋"/>
                <w:b/>
                <w:bCs/>
                <w:i w:val="0"/>
                <w:iCs w:val="0"/>
                <w:color w:val="000000"/>
                <w:sz w:val="22"/>
                <w:szCs w:val="22"/>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2875F">
            <w:pPr>
              <w:jc w:val="center"/>
              <w:rPr>
                <w:rFonts w:hint="eastAsia" w:ascii="仿宋" w:hAnsi="仿宋" w:eastAsia="仿宋" w:cs="仿宋"/>
                <w:b/>
                <w:bCs/>
                <w:i w:val="0"/>
                <w:iCs w:val="0"/>
                <w:color w:val="000000"/>
                <w:sz w:val="22"/>
                <w:szCs w:val="22"/>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62DFD">
            <w:pPr>
              <w:jc w:val="center"/>
              <w:rPr>
                <w:rFonts w:hint="eastAsia" w:ascii="仿宋" w:hAnsi="仿宋" w:eastAsia="仿宋" w:cs="仿宋"/>
                <w:b/>
                <w:bCs/>
                <w:i w:val="0"/>
                <w:iCs w:val="0"/>
                <w:color w:val="000000"/>
                <w:sz w:val="22"/>
                <w:szCs w:val="22"/>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6458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208416 </w:t>
            </w:r>
          </w:p>
        </w:tc>
      </w:tr>
    </w:tbl>
    <w:p w14:paraId="3DCCB414">
      <w:pPr>
        <w:jc w:val="left"/>
        <w:rPr>
          <w:rFonts w:hint="eastAsia" w:ascii="仿宋" w:hAnsi="仿宋" w:eastAsia="仿宋" w:cs="仿宋"/>
          <w:lang w:val="en-US" w:eastAsia="zh-CN"/>
        </w:rPr>
      </w:pPr>
    </w:p>
    <w:p w14:paraId="574BA7FC">
      <w:pPr>
        <w:jc w:val="left"/>
        <w:rPr>
          <w:rFonts w:hint="eastAsia" w:ascii="仿宋" w:hAnsi="仿宋" w:eastAsia="仿宋" w:cs="仿宋"/>
          <w:lang w:val="en-US" w:eastAsia="zh-CN"/>
        </w:rPr>
      </w:pPr>
    </w:p>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547"/>
        <w:gridCol w:w="1560"/>
        <w:gridCol w:w="9840"/>
        <w:gridCol w:w="648"/>
        <w:gridCol w:w="622"/>
        <w:gridCol w:w="685"/>
        <w:gridCol w:w="992"/>
      </w:tblGrid>
      <w:tr w14:paraId="08ED8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5000" w:type="pct"/>
            <w:gridSpan w:val="7"/>
            <w:tcBorders>
              <w:tl2br w:val="nil"/>
              <w:tr2bl w:val="nil"/>
            </w:tcBorders>
            <w:shd w:val="clear" w:color="auto" w:fill="auto"/>
            <w:noWrap/>
            <w:vAlign w:val="center"/>
          </w:tcPr>
          <w:p w14:paraId="2969A7F1">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智慧精品录播</w:t>
            </w:r>
          </w:p>
        </w:tc>
      </w:tr>
      <w:tr w14:paraId="5DCFE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183" w:type="pct"/>
            <w:tcBorders>
              <w:tl2br w:val="nil"/>
              <w:tr2bl w:val="nil"/>
            </w:tcBorders>
            <w:shd w:val="clear" w:color="auto" w:fill="auto"/>
            <w:vAlign w:val="center"/>
          </w:tcPr>
          <w:p w14:paraId="430F30B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523" w:type="pct"/>
            <w:tcBorders>
              <w:tl2br w:val="nil"/>
              <w:tr2bl w:val="nil"/>
            </w:tcBorders>
            <w:shd w:val="clear" w:color="auto" w:fill="auto"/>
            <w:vAlign w:val="center"/>
          </w:tcPr>
          <w:p w14:paraId="42E82A1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设备名称</w:t>
            </w:r>
          </w:p>
        </w:tc>
        <w:tc>
          <w:tcPr>
            <w:tcW w:w="3303" w:type="pct"/>
            <w:tcBorders>
              <w:tl2br w:val="nil"/>
              <w:tr2bl w:val="nil"/>
            </w:tcBorders>
            <w:shd w:val="clear" w:color="auto" w:fill="auto"/>
            <w:vAlign w:val="center"/>
          </w:tcPr>
          <w:p w14:paraId="1C5CBB3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技术规格</w:t>
            </w:r>
          </w:p>
        </w:tc>
        <w:tc>
          <w:tcPr>
            <w:tcW w:w="217" w:type="pct"/>
            <w:tcBorders>
              <w:tl2br w:val="nil"/>
              <w:tr2bl w:val="nil"/>
            </w:tcBorders>
            <w:shd w:val="clear" w:color="auto" w:fill="auto"/>
            <w:vAlign w:val="center"/>
          </w:tcPr>
          <w:p w14:paraId="46C36B7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08" w:type="pct"/>
            <w:tcBorders>
              <w:tl2br w:val="nil"/>
              <w:tr2bl w:val="nil"/>
            </w:tcBorders>
            <w:shd w:val="clear" w:color="auto" w:fill="auto"/>
            <w:vAlign w:val="center"/>
          </w:tcPr>
          <w:p w14:paraId="44EADBF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29" w:type="pct"/>
            <w:tcBorders>
              <w:tl2br w:val="nil"/>
              <w:tr2bl w:val="nil"/>
            </w:tcBorders>
            <w:shd w:val="clear" w:color="auto" w:fill="auto"/>
            <w:vAlign w:val="center"/>
          </w:tcPr>
          <w:p w14:paraId="0763BD5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33" w:type="pct"/>
            <w:tcBorders>
              <w:tl2br w:val="nil"/>
              <w:tr2bl w:val="nil"/>
            </w:tcBorders>
            <w:shd w:val="clear" w:color="auto" w:fill="auto"/>
            <w:vAlign w:val="center"/>
          </w:tcPr>
          <w:p w14:paraId="4ADF99D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18302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4437" w:type="pct"/>
            <w:gridSpan w:val="5"/>
            <w:tcBorders>
              <w:tl2br w:val="nil"/>
              <w:tr2bl w:val="nil"/>
            </w:tcBorders>
            <w:shd w:val="clear" w:color="auto" w:fill="auto"/>
            <w:vAlign w:val="center"/>
          </w:tcPr>
          <w:p w14:paraId="22EC8E07">
            <w:pPr>
              <w:keepNext w:val="0"/>
              <w:keepLines w:val="0"/>
              <w:widowControl/>
              <w:suppressLineNumbers w:val="0"/>
              <w:jc w:val="left"/>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1、五机位录播设备</w:t>
            </w:r>
          </w:p>
        </w:tc>
        <w:tc>
          <w:tcPr>
            <w:tcW w:w="229" w:type="pct"/>
            <w:tcBorders>
              <w:tl2br w:val="nil"/>
              <w:tr2bl w:val="nil"/>
            </w:tcBorders>
            <w:shd w:val="clear" w:color="auto" w:fill="auto"/>
            <w:noWrap/>
            <w:vAlign w:val="center"/>
          </w:tcPr>
          <w:p w14:paraId="57B3DF5C">
            <w:pPr>
              <w:rPr>
                <w:rFonts w:hint="eastAsia" w:ascii="仿宋" w:hAnsi="仿宋" w:eastAsia="仿宋" w:cs="仿宋"/>
                <w:i w:val="0"/>
                <w:iCs w:val="0"/>
                <w:color w:val="000000"/>
                <w:sz w:val="22"/>
                <w:szCs w:val="22"/>
                <w:u w:val="none"/>
              </w:rPr>
            </w:pPr>
          </w:p>
        </w:tc>
        <w:tc>
          <w:tcPr>
            <w:tcW w:w="333" w:type="pct"/>
            <w:tcBorders>
              <w:tl2br w:val="nil"/>
              <w:tr2bl w:val="nil"/>
            </w:tcBorders>
            <w:shd w:val="clear" w:color="auto" w:fill="auto"/>
            <w:noWrap/>
            <w:vAlign w:val="center"/>
          </w:tcPr>
          <w:p w14:paraId="49BE6391">
            <w:pPr>
              <w:rPr>
                <w:rFonts w:hint="eastAsia" w:ascii="仿宋" w:hAnsi="仿宋" w:eastAsia="仿宋" w:cs="仿宋"/>
                <w:i w:val="0"/>
                <w:iCs w:val="0"/>
                <w:color w:val="000000"/>
                <w:sz w:val="22"/>
                <w:szCs w:val="22"/>
                <w:u w:val="none"/>
              </w:rPr>
            </w:pPr>
          </w:p>
        </w:tc>
      </w:tr>
      <w:tr w14:paraId="0E60B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8" w:hRule="atLeast"/>
        </w:trPr>
        <w:tc>
          <w:tcPr>
            <w:tcW w:w="183" w:type="pct"/>
            <w:tcBorders>
              <w:tl2br w:val="nil"/>
              <w:tr2bl w:val="nil"/>
            </w:tcBorders>
            <w:shd w:val="clear" w:color="auto" w:fill="auto"/>
            <w:noWrap/>
            <w:vAlign w:val="center"/>
          </w:tcPr>
          <w:p w14:paraId="51BBE2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23" w:type="pct"/>
            <w:tcBorders>
              <w:tl2br w:val="nil"/>
              <w:tr2bl w:val="nil"/>
            </w:tcBorders>
            <w:shd w:val="clear" w:color="auto" w:fill="auto"/>
            <w:vAlign w:val="center"/>
          </w:tcPr>
          <w:p w14:paraId="70AA6A4D">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高清录播终端</w:t>
            </w:r>
          </w:p>
        </w:tc>
        <w:tc>
          <w:tcPr>
            <w:tcW w:w="3303" w:type="pct"/>
            <w:tcBorders>
              <w:tl2br w:val="nil"/>
              <w:tr2bl w:val="nil"/>
            </w:tcBorders>
            <w:shd w:val="clear" w:color="auto" w:fill="auto"/>
            <w:vAlign w:val="top"/>
          </w:tcPr>
          <w:p w14:paraId="3C1F5117">
            <w:pPr>
              <w:keepNext w:val="0"/>
              <w:keepLines w:val="0"/>
              <w:widowControl/>
              <w:numPr>
                <w:ilvl w:val="0"/>
                <w:numId w:val="25"/>
              </w:numPr>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主机架构：整体采用嵌入式设计、非PC与服务器工作站等架构，以保障系统运行稳定、安全。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2.高度集成：主机需同时具备录制、直播、导播、自动跟踪、音频编码、视频编码、音频处理、视频处理、存储、点播、互动多功能于一体；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3.优质性能：主机采用嵌入式架构处理器同时内置GPU与NPU协处理器，CPU核心数≥8，核心主频≥2.4GHz；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●4.工作噪声：主机在正常工作状态下的生产噪声不高于20dB(A)；</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5.工作功率：要求整机正常工作状态下功耗不超过50W；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6.视频接口：数字视频接口D-Video（RJ45）≥5，HDMI 输入≥2，HDMI 输出≥2路；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7.音频接口：要求主机支持线性音频输入与数字音频输入，要求Line in接口≥2，Line out接口≥2，数字音频接口D-Mic（RJ45）≥6；</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8.网络接口：RJ45≥1，支持100/1000M网络自适应及IPv4、IPv6双协议栈；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9.控制接口：RJ45≥2，支持RS232串行通信协议进行外接控制；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10.外设接口：USB2.0≥2，可用于连接U盘等外设；</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11.系统存储≥2T，保障设备的正常运行与录制视频文件的本地存储；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●12.视频一线通：支持摄像机与主机之间仅通过一根线缆即可同时实现供电、控制和视频信号的同步传输；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●13.音频一线通：支持麦克风与主机之间仅通过一根双绞线即可同时实现供电和音频信号的采集，实现音频信号的高品质、抗干扰稳定传输；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14.视频录制：兼容标准H.264视频编解码能力，要求支持4K@30fps、1080P@30fps、720P@30fps，以及AAC音频编解码协议标准且内置音频处理功能；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●15.数字视频传输：支持对同品牌高清摄像机实现基于RJ45双绞线的视频裸数据传输技术，支持摄像机到录播主机端的视频采集和传输过程无需编解码、无画质损耗并实现≤100ms的声画同步，保障录制视频效果；</w:t>
            </w:r>
          </w:p>
          <w:p w14:paraId="45330071">
            <w:pPr>
              <w:keepNext w:val="0"/>
              <w:keepLines w:val="0"/>
              <w:widowControl/>
              <w:numPr>
                <w:ilvl w:val="0"/>
                <w:numId w:val="0"/>
              </w:numPr>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二、功能设计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16.便捷导播：软件需采用B/S架构设计，支持通过浏览器即可进行管理配置与操作，而无需额外安装客户端或APP；</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●17.AI全场景跟踪：录播内置跟踪算法且跟踪功能基于AI人工智能技术无需额外增加图像定位主机或摄像机即可实现多机位的全自动跟踪切换；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●18.画面同步：要求录播主机配套同品牌摄像机支持在多机位接入的情况下所有画面高度同步。在多画面布局以及多流录制、多流直播的使用场景下不同画面保持高度同步，满足最佳的使用体验；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19.中英双语：需支持中英双语版本切换，适合不同用户的应用需求。要求通过网络导播界面即可便捷切换，无需进行更改授权、系统升级等复杂操作；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20.上电模式：需支持通电模式选择，实现主机通电后自动进入相应模式，包含但不限于自动开机、开机且休眠、不开机等模式；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21.版本管理：支持查看系统软件版本，提供离线文件升级、网络在线升级和定时自动升级三种升级方式，且支持导出和导入系统配置文件；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22.安装信息：支持填写设备的安装信息，包括位置、所在学校、安装地点、联系人等；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23.休眠唤醒：需支持定时休眠唤醒功能，提供精确到秒的自定义时间设置，可以单独设置是否定时休眠或者定时唤醒；</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24.权限管理：需支持对主机后台设置管理员用户与普通用户两种使用权限，普通用户无法进行相关参数与配置修改；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25.系统状态：支持在导播界面实时查看主机当前CPU温度、磁盘空间占用情况、视频录制的参数配置和正在录制的视频时长与大小等信息；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26.UVC/UAC功能：要求主机具备通过USB口直接输出音视频信号的能力，实现便捷的视频会议软件接入；</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●27.智能音频处理：支持音频采样率的设置，且支持AGC自动增益、ANS噪声抑制、EQ均衡、AEC回声抑制等音频处理功能；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28.录制码流：支持主码流和子码流的高低双码流录制，且支持自定义清晰度、帧率、码率和I帧间隔，支持动态比特率或静态比特率两种模式；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29.存储管理：需支持录像文件循环覆盖功能，开启循环覆盖功能后，录播硬盘在已存储90%的空间时，再次启动录制将删除录播内现存时间最早的录像文件以应对录制频率比较高的情况；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30.标签设置：需支持视频信号源标签设置，对摄像机实时拍摄信号、HDMI高清输入信号均可自定义名称标签，为导播控制与编辑灵活性提供便利；</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31.多场景音频：需支持录制模式和互动模式的独立音频场景设置，针对无线MIC和多媒体等不同设备类型，进行场景化的音频参数设置；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32.跟踪自定义：要求支持根据实际喜好，自定义AI跟踪逻辑下所切换的画面信号，且支持双分屏、画中画等布局；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33.互动能力：要求主机内置互动功能，支持在单机且不连接互联网的情况下实现不少于3方的音视频互动，满足专递课堂教学与视频会议活动，同时也需要支持对接互动软件，实现大规模互动会议并发；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三、其他要求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34.要求录播主机、高清摄像机设备为同一品牌；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35.要求支持FTP文件传输协议，主机录制生成的视频文件与应用平台实现自动归档上传；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●36.要求所投产品具备产品无故障运行时间 MTBF≥200000 小时。</w:t>
            </w:r>
          </w:p>
        </w:tc>
        <w:tc>
          <w:tcPr>
            <w:tcW w:w="217" w:type="pct"/>
            <w:tcBorders>
              <w:tl2br w:val="nil"/>
              <w:tr2bl w:val="nil"/>
            </w:tcBorders>
            <w:shd w:val="clear" w:color="auto" w:fill="auto"/>
            <w:noWrap/>
            <w:vAlign w:val="center"/>
          </w:tcPr>
          <w:p w14:paraId="0C81F2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noWrap/>
            <w:vAlign w:val="center"/>
          </w:tcPr>
          <w:p w14:paraId="317E42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171105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21000</w:t>
            </w:r>
          </w:p>
        </w:tc>
        <w:tc>
          <w:tcPr>
            <w:tcW w:w="333" w:type="pct"/>
            <w:tcBorders>
              <w:tl2br w:val="nil"/>
              <w:tr2bl w:val="nil"/>
            </w:tcBorders>
            <w:shd w:val="clear" w:color="auto" w:fill="auto"/>
            <w:noWrap/>
            <w:vAlign w:val="center"/>
          </w:tcPr>
          <w:p w14:paraId="7AE931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21000</w:t>
            </w:r>
          </w:p>
        </w:tc>
      </w:tr>
      <w:tr w14:paraId="63B0D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83" w:type="pct"/>
            <w:tcBorders>
              <w:tl2br w:val="nil"/>
              <w:tr2bl w:val="nil"/>
            </w:tcBorders>
            <w:shd w:val="clear" w:color="auto" w:fill="auto"/>
            <w:noWrap/>
            <w:vAlign w:val="center"/>
          </w:tcPr>
          <w:p w14:paraId="1B2CCC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23" w:type="pct"/>
            <w:tcBorders>
              <w:tl2br w:val="nil"/>
              <w:tr2bl w:val="nil"/>
            </w:tcBorders>
            <w:shd w:val="clear" w:color="auto" w:fill="auto"/>
            <w:vAlign w:val="center"/>
          </w:tcPr>
          <w:p w14:paraId="7E2E67E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录播流媒体处理软件</w:t>
            </w:r>
          </w:p>
        </w:tc>
        <w:tc>
          <w:tcPr>
            <w:tcW w:w="3303" w:type="pct"/>
            <w:tcBorders>
              <w:tl2br w:val="nil"/>
              <w:tr2bl w:val="nil"/>
            </w:tcBorders>
            <w:shd w:val="clear" w:color="auto" w:fill="auto"/>
            <w:vAlign w:val="top"/>
          </w:tcPr>
          <w:p w14:paraId="45F3A673">
            <w:pPr>
              <w:keepNext w:val="0"/>
              <w:keepLines w:val="0"/>
              <w:widowControl/>
              <w:numPr>
                <w:ilvl w:val="0"/>
                <w:numId w:val="26"/>
              </w:numPr>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要求软件在出厂时内嵌于录播主机中，且应具备自主知识产权；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2.录制模式：支持电影模式和资源模式两种录制模式。电影模式下支持将多路视频信号的复合成一路画面进行录制；资源模式下支持将接入的摄像机画面和电脑画面进行独立录制；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●3.分段录制：支持30分钟分段、60分钟分段两种分段录制方式，系统可在不结束录制的条件下根据分段时长自动将视频录制为多个分段文件；</w:t>
            </w:r>
          </w:p>
          <w:p w14:paraId="5A929552">
            <w:pPr>
              <w:keepNext w:val="0"/>
              <w:keepLines w:val="0"/>
              <w:widowControl/>
              <w:numPr>
                <w:ilvl w:val="0"/>
                <w:numId w:val="0"/>
              </w:numPr>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4.录制存储：采用H.264/H.265的视频编码格式和MP4的视频封装格式，支持在断网情况下也可以进行视频录制并存储于录播主机中，也支持在联网情况下通过FTP自动上传视频文件；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5.同步录制：支持外接存储设备（如U盘），实现在视频录制的过程中，自动同步录制多一份并存储至U盘中；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6.录制关联：支持在录制启动时自动关联开启直播和全自动跟踪模式；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7.视频管理：支持查看已录制的视频文件，并可按录制时间进行排序和按关键字检索查看，也支持对视频文件进行在线播放、下载、删除和FTP上传；</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8.网络导播：支持通过浏览器即可访问并使用导播功能，而无需额外安装客户端或APP；</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9.导播模式：支持全自动、半自动、手动三种导播模式，且支持在录制、直播和互动过程中任意切换导播模式；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10.导播预览：支持对接入的所有画面进行导播预览，包括教师特写、教师全景、学生全景、学生特写、电脑画面等，电脑画面包括两路HDMI画面可切换，并支持点击预览画面即可切换为导播输出画面；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11.视频布局：支持二分屏、三分屏、画中画等布局，也支持自定义布局方式，且支持对布局内的每个画面窗口进行拖动、叠加、缩放和指定视频源的操作，实现灵活调整；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12.台标字幕：需支持在导播预览界面添加Logo台标与字幕，可自主上传Logo图标、设置logo位置、编辑字幕内容、选择字幕字体颜色与是否滚动显示，且后台管理设置可预设字幕作为备选，方便灵活调整与切换；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13.片头片尾：需支持片头片尾设置，可上传JPG格式图片作为录制默认的片头片尾画面，并可自定义片头片尾显示时长，支持片头片尾显示视频信息；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摄像机控制：支持对接入摄像机特写画面进行电子云台控制，包括画面上下左右移动、放大缩小变焦等操作。云台控制功能应具有鼠标快速定位功能，通过鼠标点击快速居中画面区域。也支持设置和调用摄像机预置位，支持不少于8个预置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15.音量控制：支持在导播过程中进行音量控制，可调整相关输入输出的音量大小，且支持一键静音功能；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16.直播码流：需支持主码流和子码流高低双码流，且支持自定义清晰度、帧率和码流，主码流清晰度支持4K、1080P、720P；</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17.直播推流：支持不少于4路RTMP同步推流直播，并可自定义选择主码流或子码流进行推流直播；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18.直播模式：需支持RTMP直播、TS直播、集控推流直播等不少于3种不同直播模式，以适应不同场景直播需求；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19.互动协议：需支持H.323、SIP 、BFCP、WebRTC等视音频互动协议技术，也支持内置互动模块，无需额外MCU类设备即可进行远程互动教学应用；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20.互动画质：支持1080P@30fps的高清互动画质，且支持设置互动码流，并支持基于SVC技术实现在不同网络状况下的画面质量自适应；</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互动模式：支持“1+3”的互动授课模式和多方视频会议模式，授课模式支持主讲端查看所有听讲端画面并可控制听讲端的互动画面显示，会议模式支持二分屏、三分屏、四分屏等布局，也支持选择参会方进行轮巡显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22.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23.发言权限控制：支持通过网络导播界面，主讲端在互动过程中对其余互动参与者的发言权限进行控制，支持单人禁言/开启以及全场禁言/开启的控制方式；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24.呼叫应答：需支持呼叫应答设置，满足不同互动场景的需要，包括自动应答与勾选手动应答两种方式；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25.智能降噪：需支持AI智能降噪处理，通过算法智能在录制过程中处理环境的噪音，如场室内空调与风扇声，保证录制后的音频质量；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26.智能混音：需支持自动识别人物声音与多媒体声音并动态调节其他音源的音量，避免音源间相互干扰，确保视频教师声音清晰可闻；</w:t>
            </w:r>
          </w:p>
        </w:tc>
        <w:tc>
          <w:tcPr>
            <w:tcW w:w="217" w:type="pct"/>
            <w:tcBorders>
              <w:tl2br w:val="nil"/>
              <w:tr2bl w:val="nil"/>
            </w:tcBorders>
            <w:shd w:val="clear" w:color="auto" w:fill="auto"/>
            <w:noWrap/>
            <w:vAlign w:val="center"/>
          </w:tcPr>
          <w:p w14:paraId="039743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noWrap/>
            <w:vAlign w:val="center"/>
          </w:tcPr>
          <w:p w14:paraId="2C70E7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29" w:type="pct"/>
            <w:tcBorders>
              <w:tl2br w:val="nil"/>
              <w:tr2bl w:val="nil"/>
            </w:tcBorders>
            <w:shd w:val="clear" w:color="auto" w:fill="auto"/>
            <w:noWrap/>
            <w:vAlign w:val="center"/>
          </w:tcPr>
          <w:p w14:paraId="54A19D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37600</w:t>
            </w:r>
          </w:p>
        </w:tc>
        <w:tc>
          <w:tcPr>
            <w:tcW w:w="333" w:type="pct"/>
            <w:tcBorders>
              <w:tl2br w:val="nil"/>
              <w:tr2bl w:val="nil"/>
            </w:tcBorders>
            <w:shd w:val="clear" w:color="auto" w:fill="auto"/>
            <w:noWrap/>
            <w:vAlign w:val="center"/>
          </w:tcPr>
          <w:p w14:paraId="7CE49D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37600</w:t>
            </w:r>
          </w:p>
        </w:tc>
      </w:tr>
      <w:tr w14:paraId="389438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0" w:hRule="atLeast"/>
        </w:trPr>
        <w:tc>
          <w:tcPr>
            <w:tcW w:w="183" w:type="pct"/>
            <w:tcBorders>
              <w:tl2br w:val="nil"/>
              <w:tr2bl w:val="nil"/>
            </w:tcBorders>
            <w:shd w:val="clear" w:color="auto" w:fill="auto"/>
            <w:noWrap/>
            <w:vAlign w:val="center"/>
          </w:tcPr>
          <w:p w14:paraId="79B4B17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23" w:type="pct"/>
            <w:tcBorders>
              <w:tl2br w:val="nil"/>
              <w:tr2bl w:val="nil"/>
            </w:tcBorders>
            <w:shd w:val="clear" w:color="auto" w:fill="auto"/>
            <w:vAlign w:val="center"/>
          </w:tcPr>
          <w:p w14:paraId="219594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智能跟踪处理软件</w:t>
            </w:r>
          </w:p>
        </w:tc>
        <w:tc>
          <w:tcPr>
            <w:tcW w:w="3303" w:type="pct"/>
            <w:tcBorders>
              <w:tl2br w:val="nil"/>
              <w:tr2bl w:val="nil"/>
            </w:tcBorders>
            <w:shd w:val="clear" w:color="auto" w:fill="auto"/>
            <w:vAlign w:val="top"/>
          </w:tcPr>
          <w:p w14:paraId="24277F24">
            <w:pPr>
              <w:keepNext w:val="0"/>
              <w:keepLines w:val="0"/>
              <w:widowControl/>
              <w:suppressLineNumbers w:val="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1.跟踪逻辑：支持智能识别接入摄像机的使用定位，并联动摄像机选用对应的跟踪逻辑，如教师跟踪、学生跟踪等；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2.检测区域：支持对接入摄像机的AI跟踪检测区域设置，可基于实景拍摄画面框选跟踪区域，框选后只在区域中方能触发跟踪，所见所得方便操作；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3.跟踪切换：支持根据设定的跟踪策略形成跟踪指令，实现多路接入摄像机的全自动AI跟踪画面切换；且支持自定义跟踪切换逻辑的画面布局，包含但不限于双分屏、画中画与自定义布局等；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4.跟踪策略：支持对接入摄像机自定义设置AI跟踪目标更新周期时间，摄像机依据配置实现相应跟踪策略；</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5.智能构图：支持设置摄像机拍摄画面的智能构图模式，包含但不限于五分像、七分像、全身像等；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6.全场景跟拍：要求支持基于计算机视觉CV技术的AI人工智能跟踪算法，实现教师识别、教师移动跟拍、教师轨迹识别以及学生上台识别、板书行为识别、单人与多人起立识别等教学焦点进行自动捕捉与切换；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跟踪屏蔽：支持设置跟踪屏蔽区域，如主动屏蔽掉教师观摩区、窗户窗帘、教室门口、大屏液晶电视等易干扰跟踪效果的地方，所屏蔽的地方系统将不对其进行AI分析跟踪运算，以避免这些地方干扰整体的跟踪效果。</w:t>
            </w:r>
          </w:p>
        </w:tc>
        <w:tc>
          <w:tcPr>
            <w:tcW w:w="217" w:type="pct"/>
            <w:tcBorders>
              <w:tl2br w:val="nil"/>
              <w:tr2bl w:val="nil"/>
            </w:tcBorders>
            <w:shd w:val="clear" w:color="auto" w:fill="auto"/>
            <w:noWrap/>
            <w:vAlign w:val="center"/>
          </w:tcPr>
          <w:p w14:paraId="5F93C1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noWrap/>
            <w:vAlign w:val="center"/>
          </w:tcPr>
          <w:p w14:paraId="007DA5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29" w:type="pct"/>
            <w:tcBorders>
              <w:tl2br w:val="nil"/>
              <w:tr2bl w:val="nil"/>
            </w:tcBorders>
            <w:shd w:val="clear" w:color="auto" w:fill="auto"/>
            <w:noWrap/>
            <w:vAlign w:val="center"/>
          </w:tcPr>
          <w:p w14:paraId="06AC2A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14025</w:t>
            </w:r>
          </w:p>
        </w:tc>
        <w:tc>
          <w:tcPr>
            <w:tcW w:w="333" w:type="pct"/>
            <w:tcBorders>
              <w:tl2br w:val="nil"/>
              <w:tr2bl w:val="nil"/>
            </w:tcBorders>
            <w:shd w:val="clear" w:color="auto" w:fill="auto"/>
            <w:noWrap/>
            <w:vAlign w:val="center"/>
          </w:tcPr>
          <w:p w14:paraId="604D97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14025</w:t>
            </w:r>
          </w:p>
        </w:tc>
      </w:tr>
      <w:tr w14:paraId="79BBB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8" w:hRule="atLeast"/>
        </w:trPr>
        <w:tc>
          <w:tcPr>
            <w:tcW w:w="183" w:type="pct"/>
            <w:tcBorders>
              <w:tl2br w:val="nil"/>
              <w:tr2bl w:val="nil"/>
            </w:tcBorders>
            <w:shd w:val="clear" w:color="auto" w:fill="auto"/>
            <w:noWrap/>
            <w:vAlign w:val="center"/>
          </w:tcPr>
          <w:p w14:paraId="31BDB3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23" w:type="pct"/>
            <w:tcBorders>
              <w:tl2br w:val="nil"/>
              <w:tr2bl w:val="nil"/>
            </w:tcBorders>
            <w:shd w:val="clear" w:color="auto" w:fill="auto"/>
            <w:vAlign w:val="center"/>
          </w:tcPr>
          <w:p w14:paraId="1C24DA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高清全景摄像机</w:t>
            </w:r>
          </w:p>
        </w:tc>
        <w:tc>
          <w:tcPr>
            <w:tcW w:w="3303" w:type="pct"/>
            <w:tcBorders>
              <w:tl2br w:val="nil"/>
              <w:tr2bl w:val="nil"/>
            </w:tcBorders>
            <w:shd w:val="clear" w:color="auto" w:fill="auto"/>
            <w:vAlign w:val="center"/>
          </w:tcPr>
          <w:p w14:paraId="2CEA188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1.传感器：要求采用CMOS类型图像传感器，尺寸≥1/2.5英寸；</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2.像素：有效像素≥800万；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3.视频分辨率：最大可支持3840×2160并向下兼容；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4.变焦：要求支持自动和手动变焦，综合变焦倍数≥22倍；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5.云台转动：要求具备机械云台可进行转动跟踪。水平转动速度最大不少于90°/s，垂直转动速度最大不少70°/s；</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6.快门速度：要求支持高速与慢速快门速度，最快不小于1/10000s，最慢不小于1/25s；</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7.视场角大小：支持水平视场角≥70°，垂直视场角≥43°；</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8.视频编码：要求支持H.265、H.264高清视频编码协议；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9.视频输出：要求具备数字视频输出口（RJ45）≥1，HDMI视频输出口≥1；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10.通讯接口：要求具备RS232/RS422≥1；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11.网络接入：RJ45网络接口≥1，并支持100M/1000M自适应以太网接入与RTSP协议网络视频输出；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12.音频接口：Line in输入口≥1；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13.音频编码：要求支持OPUS、G.711A、ACC等常用音频编码协议；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14.USB接口：要求具备USB Type-A≥1；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15.协议支持：要求支持VISCA/ONVIF协议满足多种场景控制要求；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16.背光补偿：要求具备背光补偿功能；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17.数字降噪：支持2D/3D数字降噪，信噪比≥55dB；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18.一线通：支持基于RJ45双绞线的一线通连接，完成摄像机供电、控制以及视频信号传输；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19.高效数据传输：支持对同品牌录播主机实现基于数据链路层的数字视频数据传输技术，能实现≤100ms的声画同步，在拍摄运动画面和复杂画面时不存在镜头呼吸效应带来的周期性画面焦距抖动；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20.AI跟踪：支持内置跟踪算法，摄像机内无额外辅助摄像头也无需增加任何设备即可实现人像自动跟踪，包括水平运动、俯仰运动、变焦、聚焦四维实时跟踪；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21.跟踪逻辑自选：支持根据AI智能算法，同一摄像机可根据部署使用场景智能应用为教师、学生跟踪模式，无需手动设置；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22.交叉识别：支持对锁定跟拍对象进行人脸特征与肢体双重认证识别，在多人同时进入拍摄画面的情况下，持续锁定跟踪对象，不出现跟丢和误跟的情况；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23.AI抗干扰：支持在拍摄画面有显示设备或其他动态视频播放的情况下，自动启用AI抗干扰能力，保障画面始终锁定被跟踪对象，且跟踪效果不受影响；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24.PTZ自适应：支持PTZ实时跟焦，AI跟踪的状态下能实现摄像机水平旋转、垂直旋转、变焦的实时同步变化，无需等待拍摄对象稳定后再变焦调整画面，移动过程不虚焦，实现拍摄画面的自适应稳定调整；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25.电源支持：支持录播主机供电和DC12V电源适配器等供电方式；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26.要求摄像机与录播主机为同一品牌。</w:t>
            </w:r>
          </w:p>
        </w:tc>
        <w:tc>
          <w:tcPr>
            <w:tcW w:w="217" w:type="pct"/>
            <w:tcBorders>
              <w:tl2br w:val="nil"/>
              <w:tr2bl w:val="nil"/>
            </w:tcBorders>
            <w:shd w:val="clear" w:color="auto" w:fill="auto"/>
            <w:noWrap/>
            <w:vAlign w:val="center"/>
          </w:tcPr>
          <w:p w14:paraId="60EB746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08" w:type="pct"/>
            <w:tcBorders>
              <w:tl2br w:val="nil"/>
              <w:tr2bl w:val="nil"/>
            </w:tcBorders>
            <w:shd w:val="clear" w:color="auto" w:fill="auto"/>
            <w:vAlign w:val="center"/>
          </w:tcPr>
          <w:p w14:paraId="0C03756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6038B3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4462.5</w:t>
            </w:r>
          </w:p>
        </w:tc>
        <w:tc>
          <w:tcPr>
            <w:tcW w:w="333" w:type="pct"/>
            <w:tcBorders>
              <w:tl2br w:val="nil"/>
              <w:tr2bl w:val="nil"/>
            </w:tcBorders>
            <w:shd w:val="clear" w:color="auto" w:fill="auto"/>
            <w:noWrap/>
            <w:vAlign w:val="center"/>
          </w:tcPr>
          <w:p w14:paraId="2D13E7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8925</w:t>
            </w:r>
          </w:p>
        </w:tc>
      </w:tr>
      <w:tr w14:paraId="605E5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83" w:type="pct"/>
            <w:tcBorders>
              <w:tl2br w:val="nil"/>
              <w:tr2bl w:val="nil"/>
            </w:tcBorders>
            <w:shd w:val="clear" w:color="auto" w:fill="auto"/>
            <w:noWrap/>
            <w:vAlign w:val="center"/>
          </w:tcPr>
          <w:p w14:paraId="003373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523" w:type="pct"/>
            <w:tcBorders>
              <w:tl2br w:val="nil"/>
              <w:tr2bl w:val="nil"/>
            </w:tcBorders>
            <w:shd w:val="clear" w:color="auto" w:fill="auto"/>
            <w:vAlign w:val="center"/>
          </w:tcPr>
          <w:p w14:paraId="1FA4D6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高清特写摄像机</w:t>
            </w:r>
          </w:p>
        </w:tc>
        <w:tc>
          <w:tcPr>
            <w:tcW w:w="3303" w:type="pct"/>
            <w:tcBorders>
              <w:tl2br w:val="nil"/>
              <w:tr2bl w:val="nil"/>
            </w:tcBorders>
            <w:shd w:val="clear" w:color="auto" w:fill="auto"/>
            <w:vAlign w:val="center"/>
          </w:tcPr>
          <w:p w14:paraId="56AAC28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1.传感器：要求采用CMOS类型图像传感器，尺寸≥1/2.5英寸；</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2.像素：有效像素≥800万；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3.视频分辨率：最大可支持3840×2160并向下兼容；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4.变焦：要求支持自动和手动变焦，综合变焦倍数≥28倍；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5.云台转动：要求具备机械云台可进行转动跟踪。水平转动速度最大不少于90°/s，垂直转动速度最大不少70°/s；</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6.快门速度：要求支持高速与慢速快门速度，最快不小于1/10000s，最慢不小于1/25s；</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7.视场角大小：支持水平视场角≥50°，垂直视场角≥30°；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8.视频编码：要求支持H.265、H.264高清视频编码协议；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9.视频输出：要求具备数字视频输出口（RJ45）≥1，HDMI视频输出口≥1；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10.通讯接口：要求具备RS232/RS422≥1；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11.网络接入：RJ45网络接口≥1，并支持100M/1000M自适应以太网接入与RTSP协议网络视频输出；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12.音频接口：Line in输入口≥1；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13.音频编码：要求支持OPUS、G.711A、ACC等常用音频编码协议；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14.USB接口：要求具备USB Type-A≥1；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15.协议支持：要求支持VISCA/ONVIF协议满足多种场景控制要求；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16.背光补偿：要求具备背光补偿功能；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17.数字降噪：支持2D/3D数字降噪，信噪比≥55dB；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18.一线通：要求与搭配的录播主机实现基于RJ45双绞线的一线通连接，完成摄像机供电、控制以及视频信号传输；</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19.高效数据传输：支持对同品牌录播主机实现基于数据链路层的数字视频数据传输技术，能实现≤100ms的声画同步，在拍摄运动画面和复杂画面时不存在镜头呼吸效应带来的周期性画面焦距抖动；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20.AI跟踪：要求内置跟踪算法，摄像机内无额外辅助摄像头也无需增加任何设备即可实现人像自动跟踪，包括水平运动、俯仰运动、变焦、聚焦四维实时跟踪；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21.跟踪逻辑自选：要求支持根据AI智能算法，同一摄像机可根据部署使用场景智能应用为教师、学生跟踪模式，无需手动设置；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22.交叉识别：需支持对锁定跟拍对象进行人脸特征与肢体双重认证识别，在多人同时进入拍摄画面的情况下，持续锁定跟踪对象，不出现跟丢和误跟的情况；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23.AI抗干扰：支持在拍摄画面有显示设备或其他动态视频播放的情况下，自动启用AI抗干扰能力，保障画面始终锁定被跟踪对象，且跟踪效果不受影响；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24.PTZ自适应：需支持PTZ实时跟焦，AI跟踪的状态下能实现摄像机水平旋转、垂直旋转、变焦的实时同步变化，无需等待拍摄对象稳定后再变焦调整画面，移动过程不虚焦，实现拍摄画面的自适应稳定调整；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25.电源支持：支持录播主机供电和DC12V电源适配器等供电方式；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26.要求摄像机与录播主机为同一品牌。</w:t>
            </w:r>
          </w:p>
        </w:tc>
        <w:tc>
          <w:tcPr>
            <w:tcW w:w="217" w:type="pct"/>
            <w:tcBorders>
              <w:tl2br w:val="nil"/>
              <w:tr2bl w:val="nil"/>
            </w:tcBorders>
            <w:shd w:val="clear" w:color="auto" w:fill="auto"/>
            <w:noWrap/>
            <w:vAlign w:val="center"/>
          </w:tcPr>
          <w:p w14:paraId="0E23D2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08" w:type="pct"/>
            <w:tcBorders>
              <w:tl2br w:val="nil"/>
              <w:tr2bl w:val="nil"/>
            </w:tcBorders>
            <w:shd w:val="clear" w:color="auto" w:fill="auto"/>
            <w:vAlign w:val="center"/>
          </w:tcPr>
          <w:p w14:paraId="32CAAD5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75B67A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4462.5</w:t>
            </w:r>
          </w:p>
        </w:tc>
        <w:tc>
          <w:tcPr>
            <w:tcW w:w="333" w:type="pct"/>
            <w:tcBorders>
              <w:tl2br w:val="nil"/>
              <w:tr2bl w:val="nil"/>
            </w:tcBorders>
            <w:shd w:val="clear" w:color="auto" w:fill="auto"/>
            <w:noWrap/>
            <w:vAlign w:val="center"/>
          </w:tcPr>
          <w:p w14:paraId="4F7F3A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13387.5</w:t>
            </w:r>
          </w:p>
        </w:tc>
      </w:tr>
      <w:tr w14:paraId="36C72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0" w:hRule="atLeast"/>
        </w:trPr>
        <w:tc>
          <w:tcPr>
            <w:tcW w:w="183" w:type="pct"/>
            <w:tcBorders>
              <w:tl2br w:val="nil"/>
              <w:tr2bl w:val="nil"/>
            </w:tcBorders>
            <w:shd w:val="clear" w:color="auto" w:fill="auto"/>
            <w:noWrap/>
            <w:vAlign w:val="center"/>
          </w:tcPr>
          <w:p w14:paraId="072D3D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523" w:type="pct"/>
            <w:tcBorders>
              <w:tl2br w:val="nil"/>
              <w:tr2bl w:val="nil"/>
            </w:tcBorders>
            <w:shd w:val="clear" w:color="auto" w:fill="auto"/>
            <w:vAlign w:val="center"/>
          </w:tcPr>
          <w:p w14:paraId="0FC651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摄像机跟踪拍摄软件</w:t>
            </w:r>
          </w:p>
        </w:tc>
        <w:tc>
          <w:tcPr>
            <w:tcW w:w="3303" w:type="pct"/>
            <w:tcBorders>
              <w:tl2br w:val="nil"/>
              <w:tr2bl w:val="nil"/>
            </w:tcBorders>
            <w:shd w:val="clear" w:color="auto" w:fill="auto"/>
            <w:vAlign w:val="top"/>
          </w:tcPr>
          <w:p w14:paraId="7FE1DB54">
            <w:pPr>
              <w:keepNext w:val="0"/>
              <w:keepLines w:val="0"/>
              <w:widowControl/>
              <w:suppressLineNumbers w:val="0"/>
              <w:jc w:val="left"/>
              <w:textAlignment w:val="top"/>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1.摄像机传输处理软件需采用B/S架构，支持通用浏览器直接访问进行管理；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2.支持曝光模式设置功能，包括自动、手动；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3.支持抗闪烁频率、动态范围、光圈、快门参数设置；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4.支持设置自动/手动/一键锁定/室内/室外多场景白平衡设置，红、蓝增益可调以满足不同环境取景需要；；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5.支持噪声抑制设置功能，支持2D、3D降噪；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6.支持摄像机图像质量调节功能，包括亮度、对比度、色调、饱和度；</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7.支持图像水平、垂直翻转，适应摄像机不同的安装方式要求；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8.支持摄像机控制功能，包括云台控制、预置位设置与调用、焦距调节等；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9.支持自动/手动两种聚焦锁定模式；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10.支持设置预置位数量≥255，预置位设置精度≤0.1°；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11.支持跟踪人物丢失寻回机制，在智能跟踪的场景下跟拍对象出画后重新回到拍摄画面将再次锁定跟踪；</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12.支持配合录播主机设置五分像、七分像、全身像等多种教师图像跟踪画面模式，根据实际需要设置选用教师跟踪画面的大小；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13.支持配合录播主机划分的自动跟踪区域，当锁定跟踪人物走出自动跟踪区域时即停止跟踪，直到重新回到区域出现在画面中为止；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14.支持依据录播主机设置的跟踪目标更新周期时间，被跟拍人员脱离跟踪拍摄区域后开始计时，到达更新周期时间后自动解除目标跟拍锁定，回归默认状态，待下一位人员进入画面中开始重新锁定跟踪。</w:t>
            </w:r>
          </w:p>
        </w:tc>
        <w:tc>
          <w:tcPr>
            <w:tcW w:w="217" w:type="pct"/>
            <w:tcBorders>
              <w:tl2br w:val="nil"/>
              <w:tr2bl w:val="nil"/>
            </w:tcBorders>
            <w:shd w:val="clear" w:color="auto" w:fill="auto"/>
            <w:noWrap/>
            <w:vAlign w:val="center"/>
          </w:tcPr>
          <w:p w14:paraId="7322F47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08" w:type="pct"/>
            <w:tcBorders>
              <w:tl2br w:val="nil"/>
              <w:tr2bl w:val="nil"/>
            </w:tcBorders>
            <w:shd w:val="clear" w:color="auto" w:fill="auto"/>
            <w:noWrap/>
            <w:vAlign w:val="center"/>
          </w:tcPr>
          <w:p w14:paraId="16834A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29" w:type="pct"/>
            <w:tcBorders>
              <w:tl2br w:val="nil"/>
              <w:tr2bl w:val="nil"/>
            </w:tcBorders>
            <w:shd w:val="clear" w:color="auto" w:fill="auto"/>
            <w:noWrap/>
            <w:vAlign w:val="center"/>
          </w:tcPr>
          <w:p w14:paraId="4E2E93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4462.5</w:t>
            </w:r>
          </w:p>
        </w:tc>
        <w:tc>
          <w:tcPr>
            <w:tcW w:w="333" w:type="pct"/>
            <w:tcBorders>
              <w:tl2br w:val="nil"/>
              <w:tr2bl w:val="nil"/>
            </w:tcBorders>
            <w:shd w:val="clear" w:color="auto" w:fill="auto"/>
            <w:noWrap/>
            <w:vAlign w:val="center"/>
          </w:tcPr>
          <w:p w14:paraId="0C7235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22312.5</w:t>
            </w:r>
          </w:p>
        </w:tc>
      </w:tr>
      <w:tr w14:paraId="1ED81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92" w:hRule="atLeast"/>
        </w:trPr>
        <w:tc>
          <w:tcPr>
            <w:tcW w:w="183" w:type="pct"/>
            <w:tcBorders>
              <w:tl2br w:val="nil"/>
              <w:tr2bl w:val="nil"/>
            </w:tcBorders>
            <w:shd w:val="clear" w:color="auto" w:fill="auto"/>
            <w:noWrap/>
            <w:vAlign w:val="center"/>
          </w:tcPr>
          <w:p w14:paraId="45CD500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523" w:type="pct"/>
            <w:tcBorders>
              <w:tl2br w:val="nil"/>
              <w:tr2bl w:val="nil"/>
            </w:tcBorders>
            <w:shd w:val="clear" w:color="auto" w:fill="auto"/>
            <w:vAlign w:val="center"/>
          </w:tcPr>
          <w:p w14:paraId="671D56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壁挂式触控面板</w:t>
            </w:r>
          </w:p>
        </w:tc>
        <w:tc>
          <w:tcPr>
            <w:tcW w:w="3303" w:type="pct"/>
            <w:tcBorders>
              <w:tl2br w:val="nil"/>
              <w:tr2bl w:val="nil"/>
            </w:tcBorders>
            <w:shd w:val="clear" w:color="auto" w:fill="auto"/>
            <w:vAlign w:val="center"/>
          </w:tcPr>
          <w:p w14:paraId="1DA3298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1.硬件设计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1）支持壁挂式上墙部署；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2）具备10.1英寸1280*800高清全视角显示屏幕；</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3）存储性能：缓存容量不小于2G,存储容量不小于16G；</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4）操作系统 ：Android 11及以上版本；</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5）接口类型：USB≥1， 网络接口≥1，3.5mm耳麦接口≥1，串口RS232≥1；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2.整体设计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1）控制方式：支持通过网络连接进行录播主机的管理、控制；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2）电源管理：支持控制录播主机的关机、休眠、唤醒操作；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3）集成录课模式控制、互动模式控制、录像资源管理等控制应用；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3.录课模式控制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1）支持通过触控面板实时预览录制信号画面，进行导播操作；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2）支持录制开始/停止、录制暂停/恢复、直播开启/关闭、电脑画面锁定/解锁等功能操作；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3）支持常用键位设置，可设置各镜头快速切换、画面布局等相关录课操作常用键位；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4.互动模式控制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1）支持通讯录呼叫功能，读取显示录播主机通讯录，并能够通过通讯录进行快速呼叫；</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2）支持快速拨号呼叫功能，输入用户短号实现快速呼叫；</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3）支持通过触控面板实时预览互动信号画面，实现直观互动控制；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4）支持互动过程的录制、暂停、直播等操作；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5）支持互动过程的自动导播控制、互动导播画面自由选择控制功能；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5.录像资源管理控制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1）支持录像资源管理，通过导播控制软件直观呈现当前录播主机的录像资源信息，并支持选择相关的录课资源进行回放；</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2）支持录制资源下载操作，将文件下载至U盘进行移动共享。</w:t>
            </w:r>
          </w:p>
        </w:tc>
        <w:tc>
          <w:tcPr>
            <w:tcW w:w="217" w:type="pct"/>
            <w:tcBorders>
              <w:tl2br w:val="nil"/>
              <w:tr2bl w:val="nil"/>
            </w:tcBorders>
            <w:shd w:val="clear" w:color="auto" w:fill="auto"/>
            <w:noWrap/>
            <w:vAlign w:val="center"/>
          </w:tcPr>
          <w:p w14:paraId="3C4AE2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noWrap/>
            <w:vAlign w:val="center"/>
          </w:tcPr>
          <w:p w14:paraId="2B9A4C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4F5D29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2500</w:t>
            </w:r>
          </w:p>
        </w:tc>
        <w:tc>
          <w:tcPr>
            <w:tcW w:w="333" w:type="pct"/>
            <w:tcBorders>
              <w:tl2br w:val="nil"/>
              <w:tr2bl w:val="nil"/>
            </w:tcBorders>
            <w:shd w:val="clear" w:color="auto" w:fill="auto"/>
            <w:noWrap/>
            <w:vAlign w:val="center"/>
          </w:tcPr>
          <w:p w14:paraId="076F76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2500</w:t>
            </w:r>
          </w:p>
        </w:tc>
      </w:tr>
      <w:tr w14:paraId="74DCF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140" w:hRule="atLeast"/>
        </w:trPr>
        <w:tc>
          <w:tcPr>
            <w:tcW w:w="183" w:type="pct"/>
            <w:tcBorders>
              <w:tl2br w:val="nil"/>
              <w:tr2bl w:val="nil"/>
            </w:tcBorders>
            <w:shd w:val="clear" w:color="auto" w:fill="auto"/>
            <w:noWrap/>
            <w:vAlign w:val="center"/>
          </w:tcPr>
          <w:p w14:paraId="7A79F9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523" w:type="pct"/>
            <w:tcBorders>
              <w:tl2br w:val="nil"/>
              <w:tr2bl w:val="nil"/>
            </w:tcBorders>
            <w:shd w:val="clear" w:color="auto" w:fill="auto"/>
            <w:vAlign w:val="center"/>
          </w:tcPr>
          <w:p w14:paraId="56A3CFB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拾音话筒</w:t>
            </w:r>
          </w:p>
        </w:tc>
        <w:tc>
          <w:tcPr>
            <w:tcW w:w="3303" w:type="pct"/>
            <w:tcBorders>
              <w:tl2br w:val="nil"/>
              <w:tr2bl w:val="nil"/>
            </w:tcBorders>
            <w:shd w:val="clear" w:color="auto" w:fill="auto"/>
            <w:vAlign w:val="center"/>
          </w:tcPr>
          <w:p w14:paraId="3642875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1.指向性：超心型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2.频率响应：40Hz—16kHz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3.灵敏度≥-7dB±1dB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4.最大声压级≥110dB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5.信噪比≥62dB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6.动态范围≥78.5dB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7.使用电源：麦克风一线通供电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8.输出接口：RJ45，数字音频接口</w:t>
            </w:r>
          </w:p>
        </w:tc>
        <w:tc>
          <w:tcPr>
            <w:tcW w:w="217" w:type="pct"/>
            <w:tcBorders>
              <w:tl2br w:val="nil"/>
              <w:tr2bl w:val="nil"/>
            </w:tcBorders>
            <w:shd w:val="clear" w:color="auto" w:fill="auto"/>
            <w:noWrap/>
            <w:vAlign w:val="center"/>
          </w:tcPr>
          <w:p w14:paraId="0179F1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08" w:type="pct"/>
            <w:tcBorders>
              <w:tl2br w:val="nil"/>
              <w:tr2bl w:val="nil"/>
            </w:tcBorders>
            <w:shd w:val="clear" w:color="auto" w:fill="auto"/>
            <w:noWrap/>
            <w:vAlign w:val="center"/>
          </w:tcPr>
          <w:p w14:paraId="4531E1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支</w:t>
            </w:r>
          </w:p>
        </w:tc>
        <w:tc>
          <w:tcPr>
            <w:tcW w:w="229" w:type="pct"/>
            <w:tcBorders>
              <w:tl2br w:val="nil"/>
              <w:tr2bl w:val="nil"/>
            </w:tcBorders>
            <w:shd w:val="clear" w:color="auto" w:fill="auto"/>
            <w:noWrap/>
            <w:vAlign w:val="center"/>
          </w:tcPr>
          <w:p w14:paraId="07AA90E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c>
          <w:tcPr>
            <w:tcW w:w="333" w:type="pct"/>
            <w:tcBorders>
              <w:tl2br w:val="nil"/>
              <w:tr2bl w:val="nil"/>
            </w:tcBorders>
            <w:shd w:val="clear" w:color="auto" w:fill="auto"/>
            <w:noWrap/>
            <w:vAlign w:val="center"/>
          </w:tcPr>
          <w:p w14:paraId="000344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9000</w:t>
            </w:r>
          </w:p>
        </w:tc>
      </w:tr>
      <w:tr w14:paraId="3713F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680" w:hRule="atLeast"/>
        </w:trPr>
        <w:tc>
          <w:tcPr>
            <w:tcW w:w="183" w:type="pct"/>
            <w:tcBorders>
              <w:tl2br w:val="nil"/>
              <w:tr2bl w:val="nil"/>
            </w:tcBorders>
            <w:shd w:val="clear" w:color="auto" w:fill="auto"/>
            <w:noWrap/>
            <w:vAlign w:val="center"/>
          </w:tcPr>
          <w:p w14:paraId="2325CC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523" w:type="pct"/>
            <w:tcBorders>
              <w:tl2br w:val="nil"/>
              <w:tr2bl w:val="nil"/>
            </w:tcBorders>
            <w:shd w:val="clear" w:color="auto" w:fill="auto"/>
            <w:vAlign w:val="center"/>
          </w:tcPr>
          <w:p w14:paraId="5EF6DD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电源管理器</w:t>
            </w:r>
          </w:p>
        </w:tc>
        <w:tc>
          <w:tcPr>
            <w:tcW w:w="3303" w:type="pct"/>
            <w:tcBorders>
              <w:tl2br w:val="nil"/>
              <w:tr2bl w:val="nil"/>
            </w:tcBorders>
            <w:shd w:val="clear" w:color="auto" w:fill="auto"/>
            <w:vAlign w:val="center"/>
          </w:tcPr>
          <w:p w14:paraId="49A3E75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1.向录播视频系统、音频系统、显示系统提供统一的、至少八路电源管理；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2.支持对录播系统控制功能，实现通过录制面板一键启动录播系统相关设备的电源；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3.支持时序电源控制功能，每路延迟一秒，可编程控制；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4.具备内置光电隔离模块，保障负载运行安全；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5.支持提供1路最大电流不低于10A的电源输出接口；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6.支持RS-485/RS-422/RS-232 等控制协议。</w:t>
            </w:r>
          </w:p>
        </w:tc>
        <w:tc>
          <w:tcPr>
            <w:tcW w:w="217" w:type="pct"/>
            <w:tcBorders>
              <w:tl2br w:val="nil"/>
              <w:tr2bl w:val="nil"/>
            </w:tcBorders>
            <w:shd w:val="clear" w:color="auto" w:fill="auto"/>
            <w:noWrap/>
            <w:vAlign w:val="center"/>
          </w:tcPr>
          <w:p w14:paraId="7C5F95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noWrap/>
            <w:vAlign w:val="center"/>
          </w:tcPr>
          <w:p w14:paraId="3BE1DD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51DAAF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c>
          <w:tcPr>
            <w:tcW w:w="333" w:type="pct"/>
            <w:tcBorders>
              <w:tl2br w:val="nil"/>
              <w:tr2bl w:val="nil"/>
            </w:tcBorders>
            <w:shd w:val="clear" w:color="auto" w:fill="auto"/>
            <w:noWrap/>
            <w:vAlign w:val="center"/>
          </w:tcPr>
          <w:p w14:paraId="40CA7D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r>
      <w:tr w14:paraId="6390B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183" w:type="pct"/>
            <w:tcBorders>
              <w:tl2br w:val="nil"/>
              <w:tr2bl w:val="nil"/>
            </w:tcBorders>
            <w:shd w:val="clear" w:color="auto" w:fill="auto"/>
            <w:noWrap/>
            <w:vAlign w:val="center"/>
          </w:tcPr>
          <w:p w14:paraId="66E886C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523" w:type="pct"/>
            <w:tcBorders>
              <w:tl2br w:val="nil"/>
              <w:tr2bl w:val="nil"/>
            </w:tcBorders>
            <w:shd w:val="clear" w:color="auto" w:fill="auto"/>
            <w:vAlign w:val="center"/>
          </w:tcPr>
          <w:p w14:paraId="7528B5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教学视频资源管理平台</w:t>
            </w:r>
          </w:p>
        </w:tc>
        <w:tc>
          <w:tcPr>
            <w:tcW w:w="3303" w:type="pct"/>
            <w:tcBorders>
              <w:tl2br w:val="nil"/>
              <w:tr2bl w:val="nil"/>
            </w:tcBorders>
            <w:shd w:val="clear" w:color="auto" w:fill="auto"/>
            <w:vAlign w:val="center"/>
          </w:tcPr>
          <w:p w14:paraId="3B7F1C3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1.信息管理功能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（1）录播管理：支持把录播设备接入平台，实现自动转码、无缝直播点播，并具备直播和点播功能。支持对录播进行远程关机、休眠唤醒、启动录制等操作。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（2）多级平台对接：支持校平台与上级区平台进行对接，校平台资源可像区平台提交数据资源。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录制预约：平台支持用户远程进行在线录课预约，可实现单个或批量预约；支持预约信息的申请。支持用户手机扫码预约录制，扫码后手机端填写录播预约信息即可快速完成预约，录制结束后也可扫码在平台回顾或下载已录制的视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（4）资源颗粒度管理：支持视频资源多维度分类，如按年级、学科等分类管理，支持用户自定义分类类型。并支持根据发布时间、用户推荐度和点击热度的不同维度在平台呈现。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（5）视频专辑：支持用户可灵活创建各种视频专辑，并自定义专辑类型，可将一同类型的视频进行归类，便于视频的归整和便捷查询。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（6）公告发布：平台首页提供公告模块，支持通过平台发布校务公告、活动通知、时势新闻等多种类型公告。公告支持按定义的类型进行归类查询，支持用户自定义公告类型。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（7）自动转码功能：支持视频下载、上传、编辑、管理。可实现所有主流视频文件格式自动转码，包括asf、mpg、rmvb、mov、rm、avi、3gp、wmv、flv、mp4等，可设置下载及观看权限，可设置高标清转码清晰度码流。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（8）虚拟切片：支持视频自动划分知识点和教学环节片段，且不破坏视频原来的完整性。支持快速点击知识点、教学环节跳转到相应节点播放。支持对上传的视频添加和修改“知识点”和“教学环节”。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（9）教学行为分析：支持弗兰德斯教学行为分析法（S-T），平台根据跟踪数据生成S-T曲线图，帮助用户进行教学技能提升和评估。S-T行为数据支持后期在线编辑修改，便于教师进行错误修正。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（10）文件检索：支持关键字搜索功能，用户可直接在资源管理平台的页面搜索框输入关键字，对某个视频标题、知识点进行搜索。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（11）一键置灰：支持平台肤色一键置灰功能，切合特殊纪念日氛围。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（12）指定播放：支持设置指定播放源，用户点击任意视频均强制播放指定视频源，便于学校进行重要视频的统一播放和管理。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流量统计：支持平台对用户访问数、页面访问量进行数量统计，访问流量数据可按日、周、月、年、总浏览数进行分类统计。支持以曲线图形式展现10天内的访问流量变化趋势。支持对视频直播量、点播量统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存储管理：平台支持自定义视频的保存期限，支持永久保存，支持自定义视频保存天数期限，到达期限后自动删除；同时支持平台对录播内的视频保存期限进行管理，支持永久保存和自定义期限并在到达期限后录播自动删除视频文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2.直播点播功能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（1）基于FLV、HLS主流协议直播技术，无需安装插件即可进行跨平台（Windows、Linux、IOS等）视频点播观看。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（2）支持流媒体转发服务，平台支持不少于200点以上高清直播功能。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（3）集群技术：支持直播集群技术，以支持系统的横向拓展，随系统应用规模的拓展逐渐增加转发服务器以支持更大规模直播。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（4）多码率支持：点播视频时可根据网络情况在播放器窗口进行高标清切换观看。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（5）支持直播权限及密码设置，让直播信息更加安全。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（6）支持上传教案、课件等视频附件，附件可与视频进行绑定。支持word、excel、ppt、PDF、jpeg等格式。用户在点播视频时下载附件。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（7）提供视频转发分享功能，支持二维码分享和一键转发分享至新浪微博、QQ、微信等社交平台中。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3.微课管理功能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（1）提供微课管理模块，支持自定义微课时长限制，在规定时长内的视频上传平台后自动归类到微课模块当中，并支持按学段、学科进行自动归类整理。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（2）提供专业微课录制软件，支持直接从平台下载微课录制软件并安装于笔记本电脑中。微课视频录制完毕后支持一键上传到平台，或下载到本地电脑保存。</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（3）微课录制软件需满足包括教师头像、实物展台、课件PPT在内的三路视频源切换及组合布局录制，支持课件与老师画中画模式。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（4）支持PPT课件导入、课件批注，在微课录制的同时支持PPT分页预览，并进行切换录制。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4.移动APP应用服务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（1）提供自主研发的平台移动端APP，支持Android系统，可与视频资源管理平台对接。</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（2）移动端APP应提供视频在线直播、视频点播、专辑点播等功能。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（3）移动端同步支持虚拟切片功能，实现知识点的快速跳转观看、学习，提高学生的学习效率。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（4）支持移动端APP点播视频时查看视频信息、视频附件。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5.其他要求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（1）为了保证系统兼容性，要求平台与录播主机为同一品牌。</w:t>
            </w:r>
          </w:p>
        </w:tc>
        <w:tc>
          <w:tcPr>
            <w:tcW w:w="217" w:type="pct"/>
            <w:tcBorders>
              <w:tl2br w:val="nil"/>
              <w:tr2bl w:val="nil"/>
            </w:tcBorders>
            <w:shd w:val="clear" w:color="auto" w:fill="auto"/>
            <w:noWrap/>
            <w:vAlign w:val="center"/>
          </w:tcPr>
          <w:p w14:paraId="288974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vAlign w:val="center"/>
          </w:tcPr>
          <w:p w14:paraId="10BDF5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29" w:type="pct"/>
            <w:tcBorders>
              <w:tl2br w:val="nil"/>
              <w:tr2bl w:val="nil"/>
            </w:tcBorders>
            <w:shd w:val="clear" w:color="auto" w:fill="auto"/>
            <w:noWrap/>
            <w:vAlign w:val="center"/>
          </w:tcPr>
          <w:p w14:paraId="7D7BC8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35000</w:t>
            </w:r>
          </w:p>
        </w:tc>
        <w:tc>
          <w:tcPr>
            <w:tcW w:w="333" w:type="pct"/>
            <w:tcBorders>
              <w:tl2br w:val="nil"/>
              <w:tr2bl w:val="nil"/>
            </w:tcBorders>
            <w:shd w:val="clear" w:color="auto" w:fill="auto"/>
            <w:noWrap/>
            <w:vAlign w:val="center"/>
          </w:tcPr>
          <w:p w14:paraId="66DD79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35000</w:t>
            </w:r>
          </w:p>
        </w:tc>
      </w:tr>
      <w:tr w14:paraId="40A00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820" w:hRule="atLeast"/>
        </w:trPr>
        <w:tc>
          <w:tcPr>
            <w:tcW w:w="183" w:type="pct"/>
            <w:tcBorders>
              <w:tl2br w:val="nil"/>
              <w:tr2bl w:val="nil"/>
            </w:tcBorders>
            <w:shd w:val="clear" w:color="auto" w:fill="auto"/>
            <w:noWrap/>
            <w:vAlign w:val="center"/>
          </w:tcPr>
          <w:p w14:paraId="6AABF4E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523" w:type="pct"/>
            <w:tcBorders>
              <w:tl2br w:val="nil"/>
              <w:tr2bl w:val="nil"/>
            </w:tcBorders>
            <w:shd w:val="clear" w:color="auto" w:fill="auto"/>
            <w:vAlign w:val="center"/>
          </w:tcPr>
          <w:p w14:paraId="4C218104">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资源平台终端</w:t>
            </w:r>
          </w:p>
        </w:tc>
        <w:tc>
          <w:tcPr>
            <w:tcW w:w="3303" w:type="pct"/>
            <w:tcBorders>
              <w:tl2br w:val="nil"/>
              <w:tr2bl w:val="nil"/>
            </w:tcBorders>
            <w:shd w:val="clear" w:color="auto" w:fill="auto"/>
            <w:vAlign w:val="center"/>
          </w:tcPr>
          <w:p w14:paraId="663DFCB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1.设备高度:≤1U:</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2.硬件架构:嵌入式ARM 架构设计，主机出厂内置 视频资源管理平台: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3.系统支持:Linux系统;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4.数据库支持:MYSQL;</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5.存储容量：4TB SATA 7.2k 3.5in; 6、网络连接: RJ45 千兆网口;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7.通讯接口:支持两个以上USB2.0接口: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8.支 Rst 设备-键复位功能:</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9.采川安全电压不人于 DC36Y 供电，节能环保，采用无风扇设计，低噪音: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10.支持流媒体转发、直播、点播功能，单台主机 支持不少于 200 点转发直播、支持大规模点播: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●11.要求所投产品具备产品无故障运行时间MTBF≥100000小时。</w:t>
            </w:r>
          </w:p>
        </w:tc>
        <w:tc>
          <w:tcPr>
            <w:tcW w:w="217" w:type="pct"/>
            <w:tcBorders>
              <w:tl2br w:val="nil"/>
              <w:tr2bl w:val="nil"/>
            </w:tcBorders>
            <w:shd w:val="clear" w:color="auto" w:fill="auto"/>
            <w:noWrap/>
            <w:vAlign w:val="center"/>
          </w:tcPr>
          <w:p w14:paraId="016035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vAlign w:val="center"/>
          </w:tcPr>
          <w:p w14:paraId="3D4A4C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2128371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16000</w:t>
            </w:r>
          </w:p>
        </w:tc>
        <w:tc>
          <w:tcPr>
            <w:tcW w:w="333" w:type="pct"/>
            <w:tcBorders>
              <w:tl2br w:val="nil"/>
              <w:tr2bl w:val="nil"/>
            </w:tcBorders>
            <w:shd w:val="clear" w:color="auto" w:fill="auto"/>
            <w:noWrap/>
            <w:vAlign w:val="center"/>
          </w:tcPr>
          <w:p w14:paraId="7D9B8D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16000</w:t>
            </w:r>
          </w:p>
        </w:tc>
      </w:tr>
      <w:tr w14:paraId="053AD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6" w:hRule="atLeast"/>
        </w:trPr>
        <w:tc>
          <w:tcPr>
            <w:tcW w:w="4437" w:type="pct"/>
            <w:gridSpan w:val="5"/>
            <w:tcBorders>
              <w:tl2br w:val="nil"/>
              <w:tr2bl w:val="nil"/>
            </w:tcBorders>
            <w:shd w:val="clear" w:color="auto" w:fill="auto"/>
            <w:vAlign w:val="center"/>
          </w:tcPr>
          <w:p w14:paraId="25EA1EFF">
            <w:pPr>
              <w:keepNext w:val="0"/>
              <w:keepLines w:val="0"/>
              <w:widowControl/>
              <w:suppressLineNumbers w:val="0"/>
              <w:jc w:val="left"/>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2、多媒体设备</w:t>
            </w:r>
          </w:p>
        </w:tc>
        <w:tc>
          <w:tcPr>
            <w:tcW w:w="229" w:type="pct"/>
            <w:tcBorders>
              <w:tl2br w:val="nil"/>
              <w:tr2bl w:val="nil"/>
            </w:tcBorders>
            <w:shd w:val="clear" w:color="auto" w:fill="auto"/>
            <w:noWrap/>
            <w:vAlign w:val="center"/>
          </w:tcPr>
          <w:p w14:paraId="43A8046A">
            <w:pPr>
              <w:jc w:val="center"/>
              <w:rPr>
                <w:rFonts w:hint="eastAsia" w:ascii="仿宋" w:hAnsi="仿宋" w:eastAsia="仿宋" w:cs="仿宋"/>
                <w:i w:val="0"/>
                <w:iCs w:val="0"/>
                <w:color w:val="000000"/>
                <w:sz w:val="22"/>
                <w:szCs w:val="22"/>
                <w:u w:val="none"/>
              </w:rPr>
            </w:pPr>
          </w:p>
        </w:tc>
        <w:tc>
          <w:tcPr>
            <w:tcW w:w="333" w:type="pct"/>
            <w:tcBorders>
              <w:tl2br w:val="nil"/>
              <w:tr2bl w:val="nil"/>
            </w:tcBorders>
            <w:shd w:val="clear" w:color="auto" w:fill="auto"/>
            <w:noWrap/>
            <w:vAlign w:val="center"/>
          </w:tcPr>
          <w:p w14:paraId="150600D4">
            <w:pPr>
              <w:jc w:val="center"/>
              <w:rPr>
                <w:rFonts w:hint="eastAsia" w:ascii="仿宋" w:hAnsi="仿宋" w:eastAsia="仿宋" w:cs="仿宋"/>
                <w:i w:val="0"/>
                <w:iCs w:val="0"/>
                <w:color w:val="000000"/>
                <w:sz w:val="22"/>
                <w:szCs w:val="22"/>
                <w:u w:val="none"/>
              </w:rPr>
            </w:pPr>
          </w:p>
        </w:tc>
      </w:tr>
      <w:tr w14:paraId="465E10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98" w:hRule="atLeast"/>
        </w:trPr>
        <w:tc>
          <w:tcPr>
            <w:tcW w:w="183" w:type="pct"/>
            <w:tcBorders>
              <w:tl2br w:val="nil"/>
              <w:tr2bl w:val="nil"/>
            </w:tcBorders>
            <w:shd w:val="clear" w:color="auto" w:fill="auto"/>
            <w:noWrap/>
            <w:vAlign w:val="center"/>
          </w:tcPr>
          <w:p w14:paraId="721FBD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523" w:type="pct"/>
            <w:tcBorders>
              <w:tl2br w:val="nil"/>
              <w:tr2bl w:val="nil"/>
            </w:tcBorders>
            <w:shd w:val="clear" w:color="auto" w:fill="auto"/>
            <w:vAlign w:val="center"/>
          </w:tcPr>
          <w:p w14:paraId="4C2395A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无线话筒</w:t>
            </w:r>
          </w:p>
        </w:tc>
        <w:tc>
          <w:tcPr>
            <w:tcW w:w="3303" w:type="pct"/>
            <w:tcBorders>
              <w:tl2br w:val="nil"/>
              <w:tr2bl w:val="nil"/>
            </w:tcBorders>
            <w:shd w:val="clear" w:color="auto" w:fill="auto"/>
            <w:vAlign w:val="center"/>
          </w:tcPr>
          <w:p w14:paraId="6A52DCA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系统参数：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采用UHF超高频段，提供多通道（32/64/99通道）选择，避免干扰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频率范围：500MHz-980MHz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调制方式：FM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音频响应：50Hz-15KHz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综合信噪比S/N：&gt;105dB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综合失真：≤ 0.5%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接收机：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采用微电脑CPU控制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PLL锁相环频率合成技术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杂讯锁定静噪控制+音码导航锁定静噪控制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音频动态扩展及自动电平控制电路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频率响应：40Hz-18KHz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发射机：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发射功率：高巩固率10dBm，低功率5dBm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调制方式：FM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最大调制度：±45KHz</w:t>
            </w:r>
          </w:p>
        </w:tc>
        <w:tc>
          <w:tcPr>
            <w:tcW w:w="217" w:type="pct"/>
            <w:tcBorders>
              <w:tl2br w:val="nil"/>
              <w:tr2bl w:val="nil"/>
            </w:tcBorders>
            <w:shd w:val="clear" w:color="auto" w:fill="auto"/>
            <w:noWrap/>
            <w:vAlign w:val="center"/>
          </w:tcPr>
          <w:p w14:paraId="75B4DB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noWrap/>
            <w:vAlign w:val="center"/>
          </w:tcPr>
          <w:p w14:paraId="034DC7C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29" w:type="pct"/>
            <w:tcBorders>
              <w:tl2br w:val="nil"/>
              <w:tr2bl w:val="nil"/>
            </w:tcBorders>
            <w:shd w:val="clear" w:color="auto" w:fill="auto"/>
            <w:noWrap/>
            <w:vAlign w:val="center"/>
          </w:tcPr>
          <w:p w14:paraId="7734E3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1797</w:t>
            </w:r>
          </w:p>
        </w:tc>
        <w:tc>
          <w:tcPr>
            <w:tcW w:w="333" w:type="pct"/>
            <w:tcBorders>
              <w:tl2br w:val="nil"/>
              <w:tr2bl w:val="nil"/>
            </w:tcBorders>
            <w:shd w:val="clear" w:color="auto" w:fill="auto"/>
            <w:noWrap/>
            <w:vAlign w:val="center"/>
          </w:tcPr>
          <w:p w14:paraId="2709FB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1797</w:t>
            </w:r>
          </w:p>
        </w:tc>
      </w:tr>
      <w:tr w14:paraId="1D199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8" w:hRule="atLeast"/>
        </w:trPr>
        <w:tc>
          <w:tcPr>
            <w:tcW w:w="183" w:type="pct"/>
            <w:tcBorders>
              <w:tl2br w:val="nil"/>
              <w:tr2bl w:val="nil"/>
            </w:tcBorders>
            <w:shd w:val="clear" w:color="auto" w:fill="auto"/>
            <w:noWrap/>
            <w:vAlign w:val="center"/>
          </w:tcPr>
          <w:p w14:paraId="782C56E8">
            <w:pPr>
              <w:jc w:val="center"/>
              <w:rPr>
                <w:rFonts w:hint="eastAsia" w:ascii="仿宋" w:hAnsi="仿宋" w:eastAsia="仿宋" w:cs="仿宋"/>
                <w:i w:val="0"/>
                <w:iCs w:val="0"/>
                <w:color w:val="000000"/>
                <w:sz w:val="22"/>
                <w:szCs w:val="22"/>
                <w:u w:val="none"/>
              </w:rPr>
            </w:pPr>
          </w:p>
        </w:tc>
        <w:tc>
          <w:tcPr>
            <w:tcW w:w="523" w:type="pct"/>
            <w:tcBorders>
              <w:tl2br w:val="nil"/>
              <w:tr2bl w:val="nil"/>
            </w:tcBorders>
            <w:shd w:val="clear" w:color="auto" w:fill="auto"/>
            <w:vAlign w:val="center"/>
          </w:tcPr>
          <w:p w14:paraId="358BB8B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智慧黑板</w:t>
            </w:r>
          </w:p>
        </w:tc>
        <w:tc>
          <w:tcPr>
            <w:tcW w:w="3303" w:type="pct"/>
            <w:tcBorders>
              <w:tl2br w:val="nil"/>
              <w:tr2bl w:val="nil"/>
            </w:tcBorders>
            <w:shd w:val="clear" w:color="auto" w:fill="auto"/>
            <w:vAlign w:val="center"/>
          </w:tcPr>
          <w:p w14:paraId="13B38EB9">
            <w:pPr>
              <w:keepNext w:val="0"/>
              <w:keepLines w:val="0"/>
              <w:widowControl/>
              <w:numPr>
                <w:ilvl w:val="0"/>
                <w:numId w:val="27"/>
              </w:numPr>
              <w:suppressLineNumbers w:val="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整机屏幕边缘采用金属圆角包边防护，整机背板采用金属材质，有效屏蔽内部电路器件辐射。三拼接平面一体化设计，整体外观尺寸：宽≥4200mm，高≥1100mm，厚≤85mm。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2、整机采用≥86英寸UHD超高清液晶屏，显示比例16:9，分辨率3840*2160，可视角度≥178°。</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3、整机画面对比度及色彩还原真实，画面细节及Gamma无损失，师生观看画面不会因显示损耗导致视觉偏差。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●4、整机支持全通道4K高清显示，全通道OSD菜单及整机内置系统均支持4K图像显示。</w:t>
            </w:r>
          </w:p>
          <w:p w14:paraId="465B7649">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5、整机屏幕采用直流背光源，保证显示画面无频闪，有效避免视觉疲劳，呵护师生用眼健康。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6、整机最大屏幕亮度≥300cd/m²，使用时屏幕亮度不大于400cd/m²，符合国家GB40070-2021《儿童青少年学习用品近视防控卫生要求》。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7、为保障整机色彩显示效果，需支持高色准，sRGB色彩△E≤1.5。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8、整机采用硬件低蓝光背光技术，在源头减少有害蓝光波段能量，蓝光占比（有害蓝光415～455nm能量综合）/（整体蓝光400～500能量综合）＜50%，低蓝光保护显示不偏色、不泛黄。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9、屏幕结合光感调节，屏幕亮度与环境亮度的匹配曲线更加合理，能有效减轻视疲劳。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10、整机支持纸质护眼模式，可以在任意通道任意画面任意软件所有显示内容下实现画面纹理的实时调整；支持纸质纹理：牛皮纸、素描纸、水彩纸、水纹纸、宣纸；支持透明度调节；支持色温调节。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11、整机采用全物理钢化玻璃，有效保护屏幕显示画面，钢化玻璃表面硬度≥9H，钢化玻璃采用低反射防眩光（AGLR）技术。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12、前置Type-C接口支持65W快充，可以给教学平板、教学笔记本、手机等进行快速充电。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13、整机内置独立的高清摄像头，摄像头拍摄像素数≥1300万，对角角度≥135度。</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14、整机内置8阵列麦克风，麦克风采用非独立扩展形式，不占用整机设备端口，可用于对教室环境音频进行采集。麦克风拾音距离≥12米。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15、整机内置2.2声道音响系统，整机扩声系统总功率不低于60W，有效满足课堂视听需求。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16、整机具备分级降屏（1/3、1/2）功能，用户可以根据使用情况自行选择降1/3或者1/2屏。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17、整机采用电容触控技术，支持Windows系统中进行不低于20点触控，支持在Android系统中进行20点或以上触控。触摸响应时间≤4ms。</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18、整机嵌入式安卓系统版本不低于Android 11，内存≥3GB，存储空间≥16GB。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19、</w:t>
            </w:r>
            <w:r>
              <w:rPr>
                <w:rFonts w:hint="eastAsia" w:ascii="仿宋" w:hAnsi="仿宋" w:eastAsia="仿宋" w:cs="仿宋"/>
                <w:i w:val="0"/>
                <w:iCs w:val="0"/>
                <w:color w:val="auto"/>
                <w:kern w:val="0"/>
                <w:sz w:val="22"/>
                <w:szCs w:val="22"/>
                <w:u w:val="none"/>
                <w:lang w:val="en-US" w:eastAsia="zh-CN" w:bidi="ar"/>
              </w:rPr>
              <w:t>OPS模块</w:t>
            </w:r>
          </w:p>
          <w:p w14:paraId="033F6970">
            <w:pPr>
              <w:keepNext w:val="0"/>
              <w:keepLines w:val="0"/>
              <w:widowControl/>
              <w:numPr>
                <w:ilvl w:val="0"/>
                <w:numId w:val="0"/>
              </w:numPr>
              <w:suppressLineNumbers w:val="0"/>
              <w:jc w:val="left"/>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（1）OPS内置电脑采用标准80pin接口。</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（2）CPU:≥8核心 ≥12线程 ≥2.0GHz。</w:t>
            </w:r>
            <w:r>
              <w:rPr>
                <w:rFonts w:hint="eastAsia" w:ascii="仿宋" w:hAnsi="仿宋" w:eastAsia="仿宋" w:cs="仿宋"/>
                <w:i w:val="0"/>
                <w:iCs w:val="0"/>
                <w:color w:val="auto"/>
                <w:kern w:val="0"/>
                <w:sz w:val="22"/>
                <w:szCs w:val="22"/>
                <w:highlight w:val="none"/>
                <w:u w:val="none"/>
                <w:lang w:val="en-US" w:eastAsia="zh-CN" w:bidi="ar"/>
              </w:rPr>
              <w:br w:type="textWrapping"/>
            </w:r>
            <w:r>
              <w:rPr>
                <w:rFonts w:hint="eastAsia" w:ascii="仿宋" w:hAnsi="仿宋" w:eastAsia="仿宋" w:cs="仿宋"/>
                <w:i w:val="0"/>
                <w:iCs w:val="0"/>
                <w:color w:val="auto"/>
                <w:kern w:val="0"/>
                <w:sz w:val="22"/>
                <w:szCs w:val="22"/>
                <w:highlight w:val="none"/>
                <w:u w:val="none"/>
                <w:lang w:val="en-US" w:eastAsia="zh-CN" w:bidi="ar"/>
              </w:rPr>
              <w:t>（3）内存：≥8GB DDR4。</w:t>
            </w:r>
          </w:p>
          <w:p w14:paraId="0131B261">
            <w:pPr>
              <w:keepNext w:val="0"/>
              <w:keepLines w:val="0"/>
              <w:widowControl/>
              <w:numPr>
                <w:ilvl w:val="0"/>
                <w:numId w:val="0"/>
              </w:numPr>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auto"/>
                <w:kern w:val="0"/>
                <w:sz w:val="22"/>
                <w:szCs w:val="22"/>
                <w:highlight w:val="none"/>
                <w:u w:val="none"/>
                <w:lang w:val="en-US" w:eastAsia="zh-CN" w:bidi="ar"/>
              </w:rPr>
              <w:t>（4）硬盘：≥256GB 固态硬盘。</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21、软件采用备授课一体化设计，具有备课模式及授课模式，且操作界面根据备课和授课使用场景不同而区别设计。支持老师个人账号注册登录使用，也可通过USB key进行身份快速识别登录。教师可根据教学场景自由切换类PPT界面的备课模式与触控交互教学模式，适用于教室、办公室等不同教学环境。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22、软件支持课件云存储，不需要使用外接存储设备，老师联网登录账号便可使用云课件；提供具有可扩展性，易于学校管理，安全可靠的云存储空间，根据每名教师帐号等级的变化提供可扩展升级至不小于200G的个人云空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23、软件具备语文、英语、数学、化学、几何、地理、物理不少于12种学科工具，学科工具是可交互操作的形式呈现。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24、模拟实验支持调取数学、物理、化学、生物共4个学科的模拟实验，总计包含不低于89个实验，实验支持即时交互，授课下支持全屏显示。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25、课堂活动工具提供多种课堂活动设计模板，包括但不限于趣味分类、单项选择、判断对错、选词填空、知识配对多种全景式课堂活动，丰富老师的课堂教学。每种课堂活动提供至少9种皮肤，各课堂活动支持帮助提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26、国家公共资源平台，中小学、职业教育、高等教育入口，支持将网页通过超链接形式插入到课件。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27、在ppt播放界面，可实现与Android、iOS系统的手机、平板等终端进行无线连接。移动端与windows连接后，可进行ppt翻页、图片上传、视频上传、手机投屏等操作。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28、嵌入式 Android 操作系统下，内置电子视力表软件，支持通过触摸方式进行视力检测。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29、支持裸眼检测和戴镜检测两种检测方式。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30、支持护眼百科内容浏览播放，包含专家视频、护眼动画资源，不少于 50 个护眼视频。</w:t>
            </w:r>
          </w:p>
        </w:tc>
        <w:tc>
          <w:tcPr>
            <w:tcW w:w="217" w:type="pct"/>
            <w:tcBorders>
              <w:tl2br w:val="nil"/>
              <w:tr2bl w:val="nil"/>
            </w:tcBorders>
            <w:shd w:val="clear" w:color="auto" w:fill="auto"/>
            <w:noWrap/>
            <w:vAlign w:val="center"/>
          </w:tcPr>
          <w:p w14:paraId="326781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noWrap/>
            <w:vAlign w:val="center"/>
          </w:tcPr>
          <w:p w14:paraId="0043F0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4F5936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25545</w:t>
            </w:r>
          </w:p>
        </w:tc>
        <w:tc>
          <w:tcPr>
            <w:tcW w:w="333" w:type="pct"/>
            <w:tcBorders>
              <w:tl2br w:val="nil"/>
              <w:tr2bl w:val="nil"/>
            </w:tcBorders>
            <w:shd w:val="clear" w:color="auto" w:fill="auto"/>
            <w:noWrap/>
            <w:vAlign w:val="center"/>
          </w:tcPr>
          <w:p w14:paraId="134690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25545</w:t>
            </w:r>
          </w:p>
        </w:tc>
      </w:tr>
      <w:tr w14:paraId="0212D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trPr>
        <w:tc>
          <w:tcPr>
            <w:tcW w:w="183" w:type="pct"/>
            <w:tcBorders>
              <w:tl2br w:val="nil"/>
              <w:tr2bl w:val="nil"/>
            </w:tcBorders>
            <w:shd w:val="clear" w:color="auto" w:fill="auto"/>
            <w:noWrap/>
            <w:vAlign w:val="center"/>
          </w:tcPr>
          <w:p w14:paraId="0125DB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523" w:type="pct"/>
            <w:tcBorders>
              <w:tl2br w:val="nil"/>
              <w:tr2bl w:val="nil"/>
            </w:tcBorders>
            <w:shd w:val="clear" w:color="auto" w:fill="auto"/>
            <w:noWrap/>
            <w:vAlign w:val="center"/>
          </w:tcPr>
          <w:p w14:paraId="6942608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互动抬头屏</w:t>
            </w:r>
          </w:p>
        </w:tc>
        <w:tc>
          <w:tcPr>
            <w:tcW w:w="3303" w:type="pct"/>
            <w:tcBorders>
              <w:tl2br w:val="nil"/>
              <w:tr2bl w:val="nil"/>
            </w:tcBorders>
            <w:shd w:val="clear" w:color="auto" w:fill="auto"/>
            <w:vAlign w:val="center"/>
          </w:tcPr>
          <w:p w14:paraId="295DA2B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55英寸高清LED液晶屏；分辨率支持1920*1080；输入接口：HDMI；支持壁挂式或吊挂安装；配置对应支架</w:t>
            </w:r>
          </w:p>
        </w:tc>
        <w:tc>
          <w:tcPr>
            <w:tcW w:w="217" w:type="pct"/>
            <w:tcBorders>
              <w:tl2br w:val="nil"/>
              <w:tr2bl w:val="nil"/>
            </w:tcBorders>
            <w:shd w:val="clear" w:color="auto" w:fill="auto"/>
            <w:vAlign w:val="center"/>
          </w:tcPr>
          <w:p w14:paraId="2C2D08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vAlign w:val="center"/>
          </w:tcPr>
          <w:p w14:paraId="253BF6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2A746C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2185</w:t>
            </w:r>
          </w:p>
        </w:tc>
        <w:tc>
          <w:tcPr>
            <w:tcW w:w="333" w:type="pct"/>
            <w:tcBorders>
              <w:tl2br w:val="nil"/>
              <w:tr2bl w:val="nil"/>
            </w:tcBorders>
            <w:shd w:val="clear" w:color="auto" w:fill="auto"/>
            <w:noWrap/>
            <w:vAlign w:val="center"/>
          </w:tcPr>
          <w:p w14:paraId="653D475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2185</w:t>
            </w:r>
          </w:p>
        </w:tc>
      </w:tr>
      <w:tr w14:paraId="0757D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0" w:hRule="atLeast"/>
        </w:trPr>
        <w:tc>
          <w:tcPr>
            <w:tcW w:w="183" w:type="pct"/>
            <w:tcBorders>
              <w:tl2br w:val="nil"/>
              <w:tr2bl w:val="nil"/>
            </w:tcBorders>
            <w:shd w:val="clear" w:color="auto" w:fill="auto"/>
            <w:noWrap/>
            <w:vAlign w:val="center"/>
          </w:tcPr>
          <w:p w14:paraId="773F33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523" w:type="pct"/>
            <w:tcBorders>
              <w:tl2br w:val="nil"/>
              <w:tr2bl w:val="nil"/>
            </w:tcBorders>
            <w:shd w:val="clear" w:color="auto" w:fill="auto"/>
            <w:noWrap/>
            <w:vAlign w:val="center"/>
          </w:tcPr>
          <w:p w14:paraId="1BED47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音箱</w:t>
            </w:r>
          </w:p>
        </w:tc>
        <w:tc>
          <w:tcPr>
            <w:tcW w:w="3303" w:type="pct"/>
            <w:tcBorders>
              <w:tl2br w:val="nil"/>
              <w:tr2bl w:val="nil"/>
            </w:tcBorders>
            <w:shd w:val="clear" w:color="auto" w:fill="auto"/>
            <w:vAlign w:val="center"/>
          </w:tcPr>
          <w:p w14:paraId="614CEA7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主要功能特点：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立式多媒体音箱；采用一只低音单元，两只纸盆高音，动态性能良好；箱体结构采用计算机CAD辅助设计；分频器经过专业扬声器测试系统调校、检测；音质清晰自然、人声表达准确；适用于小型会议室扩声。 </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主要技术参数：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 xml:space="preserve">额定功率：100W；最大功率：200W；阻抗：8Ω；频率响应：75Hz-20kHz；系统类型:8寸二路二单元；高音单元： 3寸纸盆高音×2，8寸低音×1；最大声压级：105dB；灵敏度：90dB/1W/1M；箱体型式：倒相式；箱体及外饰： 高密度中纤板（黑色）箱体，钢网；安装：右侧10CM孔距2个M8吊点，底部有2个M8吊点。                                                                                                              </w:t>
            </w:r>
          </w:p>
        </w:tc>
        <w:tc>
          <w:tcPr>
            <w:tcW w:w="217" w:type="pct"/>
            <w:tcBorders>
              <w:tl2br w:val="nil"/>
              <w:tr2bl w:val="nil"/>
            </w:tcBorders>
            <w:shd w:val="clear" w:color="auto" w:fill="auto"/>
            <w:vAlign w:val="center"/>
          </w:tcPr>
          <w:p w14:paraId="5C2CE2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vAlign w:val="center"/>
          </w:tcPr>
          <w:p w14:paraId="524F75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229" w:type="pct"/>
            <w:tcBorders>
              <w:tl2br w:val="nil"/>
              <w:tr2bl w:val="nil"/>
            </w:tcBorders>
            <w:shd w:val="clear" w:color="auto" w:fill="auto"/>
            <w:noWrap/>
            <w:vAlign w:val="center"/>
          </w:tcPr>
          <w:p w14:paraId="1043B9E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c>
          <w:tcPr>
            <w:tcW w:w="333" w:type="pct"/>
            <w:tcBorders>
              <w:tl2br w:val="nil"/>
              <w:tr2bl w:val="nil"/>
            </w:tcBorders>
            <w:shd w:val="clear" w:color="auto" w:fill="auto"/>
            <w:noWrap/>
            <w:vAlign w:val="center"/>
          </w:tcPr>
          <w:p w14:paraId="2C86AA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1500</w:t>
            </w:r>
          </w:p>
        </w:tc>
      </w:tr>
      <w:tr w14:paraId="22636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800" w:hRule="atLeast"/>
        </w:trPr>
        <w:tc>
          <w:tcPr>
            <w:tcW w:w="183" w:type="pct"/>
            <w:tcBorders>
              <w:tl2br w:val="nil"/>
              <w:tr2bl w:val="nil"/>
            </w:tcBorders>
            <w:shd w:val="clear" w:color="auto" w:fill="auto"/>
            <w:noWrap/>
            <w:vAlign w:val="center"/>
          </w:tcPr>
          <w:p w14:paraId="012D892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523" w:type="pct"/>
            <w:tcBorders>
              <w:tl2br w:val="nil"/>
              <w:tr2bl w:val="nil"/>
            </w:tcBorders>
            <w:shd w:val="clear" w:color="auto" w:fill="auto"/>
            <w:noWrap/>
            <w:vAlign w:val="center"/>
          </w:tcPr>
          <w:p w14:paraId="0D6DD7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功放</w:t>
            </w:r>
          </w:p>
        </w:tc>
        <w:tc>
          <w:tcPr>
            <w:tcW w:w="3303" w:type="pct"/>
            <w:tcBorders>
              <w:tl2br w:val="nil"/>
              <w:tr2bl w:val="nil"/>
            </w:tcBorders>
            <w:shd w:val="clear" w:color="auto" w:fill="auto"/>
            <w:vAlign w:val="center"/>
          </w:tcPr>
          <w:p w14:paraId="14A2F7E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主要功能特点：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拥有四组输出接口，可连接4只4-8Ω音箱；双声道信号指示灯；带RS232控制接口；带数码显视屏；三路音源输入，带输入选择切换开关；四路话筒插口（环保麦克风插口自带DC+6V电源）；采用双声道高保真全分离件、全频带功率放大系统；可实现话筒音量、高低音独立控制及混响调节,线路可进行音量及高低音独立调节；能有效的抑制声反馈，克服“啸叫”；机架式机箱,主要功能键采用暗藏式设计、有效避免产生误操作，能有效延长扩音系统的使用寿命；全中文界面,易于国内用户使用；可广泛应用于多媒体教室、小型会议室等场所的扩音。                                                                                                 主要技术参数：额定功率：2×150W/8Ω；最大功率：2×300W/8Ω ；频率响应：线路输入 20Hz-20KHz、话筒 60Hz-14KHz；线路音调控制：高音 10KHz±12dB、低音 100Hz±12dB；话筒音调控制：高音 10KHz±12dB 、低音 100Hz±12dB；额定输入电平：话筒 15mV（非平衡）、线路 200mV；额定输出电平：线路 0.775V；失真度 ≤0.5%；信噪比：≥80dB(A计权)；主保险丝：4A；电源：交流220V±10%/50Hz；材质及表面处理：铝合金喷沙处理。</w:t>
            </w:r>
          </w:p>
        </w:tc>
        <w:tc>
          <w:tcPr>
            <w:tcW w:w="217" w:type="pct"/>
            <w:tcBorders>
              <w:tl2br w:val="nil"/>
              <w:tr2bl w:val="nil"/>
            </w:tcBorders>
            <w:shd w:val="clear" w:color="auto" w:fill="auto"/>
            <w:vAlign w:val="center"/>
          </w:tcPr>
          <w:p w14:paraId="20513F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vAlign w:val="center"/>
          </w:tcPr>
          <w:p w14:paraId="099406F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39A947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1797</w:t>
            </w:r>
          </w:p>
        </w:tc>
        <w:tc>
          <w:tcPr>
            <w:tcW w:w="333" w:type="pct"/>
            <w:tcBorders>
              <w:tl2br w:val="nil"/>
              <w:tr2bl w:val="nil"/>
            </w:tcBorders>
            <w:shd w:val="clear" w:color="auto" w:fill="auto"/>
            <w:noWrap/>
            <w:vAlign w:val="center"/>
          </w:tcPr>
          <w:p w14:paraId="7B12C79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1797</w:t>
            </w:r>
          </w:p>
        </w:tc>
      </w:tr>
      <w:tr w14:paraId="51BB4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0" w:hRule="atLeast"/>
        </w:trPr>
        <w:tc>
          <w:tcPr>
            <w:tcW w:w="183" w:type="pct"/>
            <w:tcBorders>
              <w:tl2br w:val="nil"/>
              <w:tr2bl w:val="nil"/>
            </w:tcBorders>
            <w:shd w:val="clear" w:color="auto" w:fill="auto"/>
            <w:noWrap/>
            <w:vAlign w:val="center"/>
          </w:tcPr>
          <w:p w14:paraId="0F43FABD">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16</w:t>
            </w:r>
          </w:p>
        </w:tc>
        <w:tc>
          <w:tcPr>
            <w:tcW w:w="523" w:type="pct"/>
            <w:tcBorders>
              <w:tl2br w:val="nil"/>
              <w:tr2bl w:val="nil"/>
            </w:tcBorders>
            <w:shd w:val="clear" w:color="auto" w:fill="auto"/>
            <w:noWrap/>
            <w:vAlign w:val="center"/>
          </w:tcPr>
          <w:p w14:paraId="3394B48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课室环境改善</w:t>
            </w:r>
          </w:p>
        </w:tc>
        <w:tc>
          <w:tcPr>
            <w:tcW w:w="3303" w:type="pct"/>
            <w:tcBorders>
              <w:tl2br w:val="nil"/>
              <w:tr2bl w:val="nil"/>
            </w:tcBorders>
            <w:shd w:val="clear" w:color="auto" w:fill="auto"/>
            <w:vAlign w:val="center"/>
          </w:tcPr>
          <w:p w14:paraId="29914CE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1、顶棚设计：顶棚使用矿棉吸音板吊顶。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墙壁：采用龙骨架构，采用聚酯纤维吸音板。要求不仅具有良好的吸音降噪、改善音质质量、提高语音清晰度的性能，更要保证环保无异味、无粉尘、美观大方；一般采用浅色调，吸音板、基材材料采用无甲醛胶制造，甲醛达到零释放。符合国家环保级别达到E1级以上，经国家相关部门检测，达到木材防火B1等级标准。可确保使用中防火的安全性。采用插槽、龙骨结构，布置简便、快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3、地面：室内塑胶；铺装前应对地面进行自流平处理，无毒无味；颜色可根据学校要求提供；厚度≥2.0mm采用卷材。或木地板（根据现场查看确定）</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4、窗帘设计：选用双层，遮光、厚重的窗帘。暗装；</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灯光设计：灯光设计应最低满足在窗帘关闭的情况下，录播时学生、教师面容清晰，无阴影；教师区照度在700lx左右，学生区在500lx左右，同时要求整个室内的照度要均匀，采用冷光源布光；灯光的色温要选择演播室标准色的3500或4000K；显色指数不低于0.85；保证图像色彩真实，画面层次丰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6、灯具选配：采用600*600mm LED灯，按照教室面积设计灯具组数；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7、供电系统：多媒体录播教室供电容量AC 220V/10kVA；视音频系统的供电应与灯光照明供电与空调等大电流供电分开。</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8、所有材料应环保、安全，布置完成要保证无刺鼻性气味。</w:t>
            </w:r>
          </w:p>
        </w:tc>
        <w:tc>
          <w:tcPr>
            <w:tcW w:w="217" w:type="pct"/>
            <w:tcBorders>
              <w:tl2br w:val="nil"/>
              <w:tr2bl w:val="nil"/>
            </w:tcBorders>
            <w:shd w:val="clear" w:color="auto" w:fill="auto"/>
            <w:vAlign w:val="center"/>
          </w:tcPr>
          <w:p w14:paraId="4AF7B5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vAlign w:val="center"/>
          </w:tcPr>
          <w:p w14:paraId="7D3E9A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29" w:type="pct"/>
            <w:tcBorders>
              <w:tl2br w:val="nil"/>
              <w:tr2bl w:val="nil"/>
            </w:tcBorders>
            <w:shd w:val="clear" w:color="auto" w:fill="auto"/>
            <w:noWrap/>
            <w:vAlign w:val="center"/>
          </w:tcPr>
          <w:p w14:paraId="4E7E9B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24825</w:t>
            </w:r>
          </w:p>
        </w:tc>
        <w:tc>
          <w:tcPr>
            <w:tcW w:w="333" w:type="pct"/>
            <w:tcBorders>
              <w:tl2br w:val="nil"/>
              <w:tr2bl w:val="nil"/>
            </w:tcBorders>
            <w:shd w:val="clear" w:color="auto" w:fill="auto"/>
            <w:noWrap/>
            <w:vAlign w:val="center"/>
          </w:tcPr>
          <w:p w14:paraId="5A3F403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24825</w:t>
            </w:r>
          </w:p>
        </w:tc>
      </w:tr>
      <w:tr w14:paraId="3382C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trPr>
        <w:tc>
          <w:tcPr>
            <w:tcW w:w="4437" w:type="pct"/>
            <w:gridSpan w:val="5"/>
            <w:tcBorders>
              <w:tl2br w:val="nil"/>
              <w:tr2bl w:val="nil"/>
            </w:tcBorders>
            <w:shd w:val="clear" w:color="auto" w:fill="auto"/>
            <w:vAlign w:val="center"/>
          </w:tcPr>
          <w:p w14:paraId="52A14FD2">
            <w:pPr>
              <w:keepNext w:val="0"/>
              <w:keepLines w:val="0"/>
              <w:widowControl/>
              <w:suppressLineNumbers w:val="0"/>
              <w:jc w:val="left"/>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3、观摩室配置</w:t>
            </w:r>
          </w:p>
        </w:tc>
        <w:tc>
          <w:tcPr>
            <w:tcW w:w="229" w:type="pct"/>
            <w:tcBorders>
              <w:tl2br w:val="nil"/>
              <w:tr2bl w:val="nil"/>
            </w:tcBorders>
            <w:shd w:val="clear" w:color="auto" w:fill="auto"/>
            <w:noWrap/>
            <w:vAlign w:val="center"/>
          </w:tcPr>
          <w:p w14:paraId="3213E98A">
            <w:pPr>
              <w:jc w:val="center"/>
              <w:rPr>
                <w:rFonts w:hint="eastAsia" w:ascii="仿宋" w:hAnsi="仿宋" w:eastAsia="仿宋" w:cs="仿宋"/>
                <w:i w:val="0"/>
                <w:iCs w:val="0"/>
                <w:color w:val="000000"/>
                <w:sz w:val="22"/>
                <w:szCs w:val="22"/>
                <w:u w:val="none"/>
              </w:rPr>
            </w:pPr>
          </w:p>
        </w:tc>
        <w:tc>
          <w:tcPr>
            <w:tcW w:w="333" w:type="pct"/>
            <w:tcBorders>
              <w:tl2br w:val="nil"/>
              <w:tr2bl w:val="nil"/>
            </w:tcBorders>
            <w:shd w:val="clear" w:color="auto" w:fill="auto"/>
            <w:noWrap/>
            <w:vAlign w:val="center"/>
          </w:tcPr>
          <w:p w14:paraId="1A8FC643">
            <w:pPr>
              <w:jc w:val="center"/>
              <w:rPr>
                <w:rFonts w:hint="eastAsia" w:ascii="仿宋" w:hAnsi="仿宋" w:eastAsia="仿宋" w:cs="仿宋"/>
                <w:i w:val="0"/>
                <w:iCs w:val="0"/>
                <w:color w:val="000000"/>
                <w:sz w:val="22"/>
                <w:szCs w:val="22"/>
                <w:u w:val="none"/>
              </w:rPr>
            </w:pPr>
          </w:p>
        </w:tc>
      </w:tr>
      <w:tr w14:paraId="5F37B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80" w:hRule="atLeast"/>
        </w:trPr>
        <w:tc>
          <w:tcPr>
            <w:tcW w:w="183" w:type="pct"/>
            <w:tcBorders>
              <w:tl2br w:val="nil"/>
              <w:tr2bl w:val="nil"/>
            </w:tcBorders>
            <w:shd w:val="clear" w:color="auto" w:fill="auto"/>
            <w:noWrap/>
            <w:vAlign w:val="center"/>
          </w:tcPr>
          <w:p w14:paraId="140FA43C">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17</w:t>
            </w:r>
          </w:p>
        </w:tc>
        <w:tc>
          <w:tcPr>
            <w:tcW w:w="523" w:type="pct"/>
            <w:tcBorders>
              <w:tl2br w:val="nil"/>
              <w:tr2bl w:val="nil"/>
            </w:tcBorders>
            <w:shd w:val="clear" w:color="auto" w:fill="auto"/>
            <w:noWrap/>
            <w:vAlign w:val="center"/>
          </w:tcPr>
          <w:p w14:paraId="1B734A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互动抬头屏</w:t>
            </w:r>
          </w:p>
        </w:tc>
        <w:tc>
          <w:tcPr>
            <w:tcW w:w="3303" w:type="pct"/>
            <w:tcBorders>
              <w:tl2br w:val="nil"/>
              <w:tr2bl w:val="nil"/>
            </w:tcBorders>
            <w:shd w:val="clear" w:color="auto" w:fill="auto"/>
            <w:vAlign w:val="center"/>
          </w:tcPr>
          <w:p w14:paraId="53A6D39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55英寸高清LED液晶屏；分辨率支持1920*1080；输入接口：HDMI；支持壁挂式或吊挂安装；配置对应支架</w:t>
            </w:r>
          </w:p>
        </w:tc>
        <w:tc>
          <w:tcPr>
            <w:tcW w:w="217" w:type="pct"/>
            <w:tcBorders>
              <w:tl2br w:val="nil"/>
              <w:tr2bl w:val="nil"/>
            </w:tcBorders>
            <w:shd w:val="clear" w:color="auto" w:fill="auto"/>
            <w:noWrap/>
            <w:vAlign w:val="center"/>
          </w:tcPr>
          <w:p w14:paraId="4DFF321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08" w:type="pct"/>
            <w:tcBorders>
              <w:tl2br w:val="nil"/>
              <w:tr2bl w:val="nil"/>
            </w:tcBorders>
            <w:shd w:val="clear" w:color="auto" w:fill="auto"/>
            <w:vAlign w:val="center"/>
          </w:tcPr>
          <w:p w14:paraId="3D8EEA9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台</w:t>
            </w:r>
          </w:p>
        </w:tc>
        <w:tc>
          <w:tcPr>
            <w:tcW w:w="229" w:type="pct"/>
            <w:tcBorders>
              <w:tl2br w:val="nil"/>
              <w:tr2bl w:val="nil"/>
            </w:tcBorders>
            <w:shd w:val="clear" w:color="auto" w:fill="auto"/>
            <w:noWrap/>
            <w:vAlign w:val="center"/>
          </w:tcPr>
          <w:p w14:paraId="5F98AAB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2185</w:t>
            </w:r>
          </w:p>
        </w:tc>
        <w:tc>
          <w:tcPr>
            <w:tcW w:w="333" w:type="pct"/>
            <w:tcBorders>
              <w:tl2br w:val="nil"/>
              <w:tr2bl w:val="nil"/>
            </w:tcBorders>
            <w:shd w:val="clear" w:color="auto" w:fill="auto"/>
            <w:noWrap/>
            <w:vAlign w:val="center"/>
          </w:tcPr>
          <w:p w14:paraId="5C51881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4370</w:t>
            </w:r>
          </w:p>
        </w:tc>
      </w:tr>
      <w:tr w14:paraId="643C4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183" w:type="pct"/>
            <w:tcBorders>
              <w:tl2br w:val="nil"/>
              <w:tr2bl w:val="nil"/>
            </w:tcBorders>
            <w:shd w:val="clear" w:color="auto" w:fill="auto"/>
            <w:noWrap/>
            <w:vAlign w:val="center"/>
          </w:tcPr>
          <w:p w14:paraId="364D9968">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18</w:t>
            </w:r>
          </w:p>
        </w:tc>
        <w:tc>
          <w:tcPr>
            <w:tcW w:w="523" w:type="pct"/>
            <w:tcBorders>
              <w:tl2br w:val="nil"/>
              <w:tr2bl w:val="nil"/>
            </w:tcBorders>
            <w:shd w:val="clear" w:color="auto" w:fill="auto"/>
            <w:vAlign w:val="center"/>
          </w:tcPr>
          <w:p w14:paraId="16DC2DB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观摩室配套设施</w:t>
            </w:r>
          </w:p>
        </w:tc>
        <w:tc>
          <w:tcPr>
            <w:tcW w:w="3303" w:type="pct"/>
            <w:tcBorders>
              <w:tl2br w:val="nil"/>
              <w:tr2bl w:val="nil"/>
            </w:tcBorders>
            <w:shd w:val="clear" w:color="auto" w:fill="auto"/>
            <w:vAlign w:val="center"/>
          </w:tcPr>
          <w:p w14:paraId="6D36F4B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定制</w:t>
            </w:r>
          </w:p>
        </w:tc>
        <w:tc>
          <w:tcPr>
            <w:tcW w:w="217" w:type="pct"/>
            <w:tcBorders>
              <w:tl2br w:val="nil"/>
              <w:tr2bl w:val="nil"/>
            </w:tcBorders>
            <w:shd w:val="clear" w:color="auto" w:fill="auto"/>
            <w:noWrap/>
            <w:vAlign w:val="center"/>
          </w:tcPr>
          <w:p w14:paraId="33FF078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vAlign w:val="center"/>
          </w:tcPr>
          <w:p w14:paraId="03135AF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套</w:t>
            </w:r>
          </w:p>
        </w:tc>
        <w:tc>
          <w:tcPr>
            <w:tcW w:w="229" w:type="pct"/>
            <w:tcBorders>
              <w:tl2br w:val="nil"/>
              <w:tr2bl w:val="nil"/>
            </w:tcBorders>
            <w:shd w:val="clear" w:color="auto" w:fill="auto"/>
            <w:noWrap/>
            <w:vAlign w:val="center"/>
          </w:tcPr>
          <w:p w14:paraId="3627224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12600</w:t>
            </w:r>
          </w:p>
        </w:tc>
        <w:tc>
          <w:tcPr>
            <w:tcW w:w="333" w:type="pct"/>
            <w:tcBorders>
              <w:tl2br w:val="nil"/>
              <w:tr2bl w:val="nil"/>
            </w:tcBorders>
            <w:shd w:val="clear" w:color="auto" w:fill="auto"/>
            <w:noWrap/>
            <w:vAlign w:val="center"/>
          </w:tcPr>
          <w:p w14:paraId="338C6E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12600</w:t>
            </w:r>
          </w:p>
        </w:tc>
      </w:tr>
      <w:tr w14:paraId="24CAF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0" w:hRule="atLeast"/>
        </w:trPr>
        <w:tc>
          <w:tcPr>
            <w:tcW w:w="183" w:type="pct"/>
            <w:tcBorders>
              <w:tl2br w:val="nil"/>
              <w:tr2bl w:val="nil"/>
            </w:tcBorders>
            <w:shd w:val="clear" w:color="auto" w:fill="auto"/>
            <w:noWrap/>
            <w:vAlign w:val="center"/>
          </w:tcPr>
          <w:p w14:paraId="4B1CB986">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19</w:t>
            </w:r>
          </w:p>
        </w:tc>
        <w:tc>
          <w:tcPr>
            <w:tcW w:w="523" w:type="pct"/>
            <w:tcBorders>
              <w:tl2br w:val="nil"/>
              <w:tr2bl w:val="nil"/>
            </w:tcBorders>
            <w:shd w:val="clear" w:color="auto" w:fill="auto"/>
            <w:vAlign w:val="center"/>
          </w:tcPr>
          <w:p w14:paraId="18055F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观摩室环境改善</w:t>
            </w:r>
          </w:p>
        </w:tc>
        <w:tc>
          <w:tcPr>
            <w:tcW w:w="3303" w:type="pct"/>
            <w:tcBorders>
              <w:tl2br w:val="nil"/>
              <w:tr2bl w:val="nil"/>
            </w:tcBorders>
            <w:shd w:val="clear" w:color="auto" w:fill="auto"/>
            <w:vAlign w:val="center"/>
          </w:tcPr>
          <w:p w14:paraId="3DA1F3B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隔断处理，单向透视玻璃处理，观摩室墙面为白色乳胶漆、灯光充足，与录播教室相同材质的窗帘。</w:t>
            </w:r>
          </w:p>
        </w:tc>
        <w:tc>
          <w:tcPr>
            <w:tcW w:w="217" w:type="pct"/>
            <w:tcBorders>
              <w:tl2br w:val="nil"/>
              <w:tr2bl w:val="nil"/>
            </w:tcBorders>
            <w:shd w:val="clear" w:color="auto" w:fill="auto"/>
            <w:noWrap/>
            <w:vAlign w:val="center"/>
          </w:tcPr>
          <w:p w14:paraId="613928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08" w:type="pct"/>
            <w:tcBorders>
              <w:tl2br w:val="nil"/>
              <w:tr2bl w:val="nil"/>
            </w:tcBorders>
            <w:shd w:val="clear" w:color="auto" w:fill="auto"/>
            <w:vAlign w:val="center"/>
          </w:tcPr>
          <w:p w14:paraId="39EE56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29" w:type="pct"/>
            <w:tcBorders>
              <w:tl2br w:val="nil"/>
              <w:tr2bl w:val="nil"/>
            </w:tcBorders>
            <w:shd w:val="clear" w:color="auto" w:fill="auto"/>
            <w:noWrap/>
            <w:vAlign w:val="center"/>
          </w:tcPr>
          <w:p w14:paraId="2D96F7D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12600</w:t>
            </w:r>
          </w:p>
        </w:tc>
        <w:tc>
          <w:tcPr>
            <w:tcW w:w="333" w:type="pct"/>
            <w:tcBorders>
              <w:tl2br w:val="nil"/>
              <w:tr2bl w:val="nil"/>
            </w:tcBorders>
            <w:shd w:val="clear" w:color="auto" w:fill="auto"/>
            <w:noWrap/>
            <w:vAlign w:val="center"/>
          </w:tcPr>
          <w:p w14:paraId="525692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12600</w:t>
            </w:r>
          </w:p>
        </w:tc>
      </w:tr>
      <w:tr w14:paraId="757A5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707" w:type="pct"/>
            <w:gridSpan w:val="2"/>
            <w:tcBorders>
              <w:tl2br w:val="nil"/>
              <w:tr2bl w:val="nil"/>
            </w:tcBorders>
            <w:shd w:val="clear" w:color="auto" w:fill="auto"/>
            <w:noWrap/>
            <w:vAlign w:val="center"/>
          </w:tcPr>
          <w:p w14:paraId="090ACDF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3303" w:type="pct"/>
            <w:tcBorders>
              <w:tl2br w:val="nil"/>
              <w:tr2bl w:val="nil"/>
            </w:tcBorders>
            <w:shd w:val="clear" w:color="auto" w:fill="auto"/>
            <w:vAlign w:val="center"/>
          </w:tcPr>
          <w:p w14:paraId="3735DD8B">
            <w:pPr>
              <w:jc w:val="center"/>
              <w:rPr>
                <w:rFonts w:hint="eastAsia" w:ascii="仿宋" w:hAnsi="仿宋" w:eastAsia="仿宋" w:cs="仿宋"/>
                <w:b/>
                <w:bCs/>
                <w:i w:val="0"/>
                <w:iCs w:val="0"/>
                <w:color w:val="000000"/>
                <w:sz w:val="22"/>
                <w:szCs w:val="22"/>
                <w:u w:val="none"/>
              </w:rPr>
            </w:pPr>
          </w:p>
        </w:tc>
        <w:tc>
          <w:tcPr>
            <w:tcW w:w="217" w:type="pct"/>
            <w:tcBorders>
              <w:tl2br w:val="nil"/>
              <w:tr2bl w:val="nil"/>
            </w:tcBorders>
            <w:shd w:val="clear" w:color="auto" w:fill="auto"/>
            <w:noWrap/>
            <w:vAlign w:val="center"/>
          </w:tcPr>
          <w:p w14:paraId="40739A40">
            <w:pPr>
              <w:jc w:val="center"/>
              <w:rPr>
                <w:rFonts w:hint="eastAsia" w:ascii="仿宋" w:hAnsi="仿宋" w:eastAsia="仿宋" w:cs="仿宋"/>
                <w:b/>
                <w:bCs/>
                <w:i w:val="0"/>
                <w:iCs w:val="0"/>
                <w:color w:val="000000"/>
                <w:sz w:val="22"/>
                <w:szCs w:val="22"/>
                <w:u w:val="none"/>
              </w:rPr>
            </w:pPr>
          </w:p>
        </w:tc>
        <w:tc>
          <w:tcPr>
            <w:tcW w:w="208" w:type="pct"/>
            <w:tcBorders>
              <w:tl2br w:val="nil"/>
              <w:tr2bl w:val="nil"/>
            </w:tcBorders>
            <w:shd w:val="clear" w:color="auto" w:fill="auto"/>
            <w:noWrap/>
            <w:vAlign w:val="center"/>
          </w:tcPr>
          <w:p w14:paraId="25F21C2C">
            <w:pPr>
              <w:jc w:val="center"/>
              <w:rPr>
                <w:rFonts w:hint="eastAsia" w:ascii="仿宋" w:hAnsi="仿宋" w:eastAsia="仿宋" w:cs="仿宋"/>
                <w:b/>
                <w:bCs/>
                <w:i w:val="0"/>
                <w:iCs w:val="0"/>
                <w:color w:val="000000"/>
                <w:sz w:val="22"/>
                <w:szCs w:val="22"/>
                <w:u w:val="none"/>
              </w:rPr>
            </w:pPr>
          </w:p>
        </w:tc>
        <w:tc>
          <w:tcPr>
            <w:tcW w:w="229" w:type="pct"/>
            <w:tcBorders>
              <w:tl2br w:val="nil"/>
              <w:tr2bl w:val="nil"/>
            </w:tcBorders>
            <w:shd w:val="clear" w:color="auto" w:fill="auto"/>
            <w:noWrap/>
            <w:vAlign w:val="center"/>
          </w:tcPr>
          <w:p w14:paraId="46A15D72">
            <w:pPr>
              <w:jc w:val="center"/>
              <w:rPr>
                <w:rFonts w:hint="eastAsia" w:ascii="仿宋" w:hAnsi="仿宋" w:eastAsia="仿宋" w:cs="仿宋"/>
                <w:b/>
                <w:bCs/>
                <w:i w:val="0"/>
                <w:iCs w:val="0"/>
                <w:color w:val="000000"/>
                <w:sz w:val="22"/>
                <w:szCs w:val="22"/>
                <w:u w:val="none"/>
              </w:rPr>
            </w:pPr>
          </w:p>
        </w:tc>
        <w:tc>
          <w:tcPr>
            <w:tcW w:w="333" w:type="pct"/>
            <w:tcBorders>
              <w:tl2br w:val="nil"/>
              <w:tr2bl w:val="nil"/>
            </w:tcBorders>
            <w:shd w:val="clear" w:color="auto" w:fill="auto"/>
            <w:noWrap/>
            <w:vAlign w:val="center"/>
          </w:tcPr>
          <w:p w14:paraId="21B7FD0F">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lang w:val="en-US"/>
              </w:rPr>
            </w:pPr>
            <w:r>
              <w:rPr>
                <w:rFonts w:hint="eastAsia" w:ascii="仿宋" w:hAnsi="仿宋" w:eastAsia="仿宋" w:cs="仿宋"/>
                <w:b/>
                <w:bCs/>
                <w:i w:val="0"/>
                <w:iCs w:val="0"/>
                <w:color w:val="000000"/>
                <w:kern w:val="0"/>
                <w:sz w:val="22"/>
                <w:szCs w:val="22"/>
                <w:u w:val="none"/>
                <w:lang w:val="en-US" w:eastAsia="zh-CN" w:bidi="ar"/>
              </w:rPr>
              <w:t>268469</w:t>
            </w:r>
          </w:p>
        </w:tc>
      </w:tr>
    </w:tbl>
    <w:p w14:paraId="2C0237F6">
      <w:pPr>
        <w:jc w:val="left"/>
        <w:rPr>
          <w:rFonts w:hint="eastAsia" w:ascii="仿宋" w:hAnsi="仿宋" w:eastAsia="仿宋" w:cs="仿宋"/>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59"/>
        <w:gridCol w:w="1548"/>
        <w:gridCol w:w="9840"/>
        <w:gridCol w:w="648"/>
        <w:gridCol w:w="600"/>
        <w:gridCol w:w="667"/>
        <w:gridCol w:w="1032"/>
      </w:tblGrid>
      <w:tr w14:paraId="41D9E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62132">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AI数据分析课堂</w:t>
            </w:r>
          </w:p>
        </w:tc>
      </w:tr>
      <w:tr w14:paraId="610AF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EBC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80C5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设备名称</w:t>
            </w:r>
          </w:p>
        </w:tc>
        <w:tc>
          <w:tcPr>
            <w:tcW w:w="3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4D353">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技术规格</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6F10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4AEC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C4CA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350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02040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27B9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50AB4">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△AI智能分析终端</w:t>
            </w:r>
          </w:p>
        </w:tc>
        <w:tc>
          <w:tcPr>
            <w:tcW w:w="3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C800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1.硬件外观：标准1U机架式设备，便于安装部署；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2.硬件结构：采用ARM嵌入式架构设计，采用SOC解决方案，高稳定性、低功耗。采用内置NPU高端处理器，具备智能学习特性，充分保障AI处理能力。</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3.操作系统：Linux；</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4.内置存储：不低于2TB机械硬盘，7200rpm转速；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5.网络：标准RJ45网络接口，10M/100M/1000M自适应LAN口x 1，要求支持IPv4、IPv6双协议栈。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6.其他接口：USB2.0、HDMI；</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7.设备复位：支持一键Reset复位；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8.工作电压：采用不高于DC 36V安全电压供电；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9.功耗：节能环保，待机功率＜20W，满负荷工作功率＜50W；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10.工作温度：10℃~35℃；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11.工作湿度：20%～80%；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12.协议标准：支持RTP/RTSP/RTMP/HTTP/TCP/UDP;</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13.编码标准：视频支持H.264 HP编解码协议，音频支持AAC编码协议；支持1080P@30fps、720P@30fps格式视频接入进行分析。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14.分析模型：支持基于课堂教学的人脸表情、肢体骨骼、行为动作分析能力模型；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分析能力：支持视觉分析能力，包括出勤人数、出勤率、教师行为模型、师生互动指数模型、教师行动轨迹热点模型、师生S-T和RT-CH行为模型、学生课堂动作与表情模型等。支持语音分析能力，包括语音转写、语速分析、高频词分析、敏感词提取、教师提问频次等。</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8546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8D0A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台</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429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53500</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84B3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53500</w:t>
            </w:r>
          </w:p>
        </w:tc>
      </w:tr>
      <w:tr w14:paraId="0B4CB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CEA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D4A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AI数据处理软件</w:t>
            </w:r>
          </w:p>
        </w:tc>
        <w:tc>
          <w:tcPr>
            <w:tcW w:w="3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C9A9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1.处理能力：最大支持接入20台录播终端，支持多路视频并发分析，分析效率不低于40个标准课堂视频/天；</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2.接入认证：支持录播主机的接入认证，认证过的录播主机方能导入视音频文件数据进行分析；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3.数据导入：支持基于网络方式获取视音频数据，平台排课预约后即可下发指令，通过网络下发视音频文件至分析主机进行导入分析，无需额外导入操作；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4.分析数据模式：支持自动获取平台排课预约推送视频与手动导入视频分析的两种方式；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5.排队机制：支持分析任务排队机制，任务超过并发量自动进行排队等待，逐一进行分析；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6.分析视频类型：支持同时分析课室教师授课、学生听课两种维度的视频文件，并同时根据视频场景间的联动进行整体课室授课场景分析；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7.本地分析能力：支持分析能力落在本地主机，内网连接即可用，无需连接互联网云端能力，最大程度保障数据安全。</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248D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562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套</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D13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30000</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DBFA">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30000</w:t>
            </w:r>
          </w:p>
        </w:tc>
      </w:tr>
      <w:tr w14:paraId="702F3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4"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7F67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E4B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AI智能课堂行为分析软件</w:t>
            </w:r>
          </w:p>
        </w:tc>
        <w:tc>
          <w:tcPr>
            <w:tcW w:w="3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2CC0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一、整体要求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1.兼容对接：配套AI视频分析终端，实现视频数据分析；同时支持与视频资源管理平台无缝对接，可将数据通过平台进行分析结果数据展示。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2.多维分析：支持多维度课堂分析数据，包括“课堂类型”、“学生专注度数”、“RT-CH互动指数”、“出勤人数”、“教师轨迹”、“课堂关词”等维度数据。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课堂质量报告：软件通过分析结果对每个课堂视频自动形成“课堂质量报告”，包含对课堂教情数据（包括教师提问、语速、关键词、轨迹、S-T分析、互动指数、RT-CH等）、课堂学情数据（包括学生出勤、课堂专注曲线、学生动作表情）等数据的多维度分析结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二、课堂教情分析要求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1.教学行为分析：支持“教师讲授”、“指导学生”、“学生展示汇报”、“教师板书”、“师生互动”、“学生讨论”、“生生互动”、“课件展示”和“教学资源展示”多种维度的教学行为识别。</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2.展示模型：支持以秒为颗粒度对各种类型的教学行为进行基于AI功能的全自动伴随式分析，以课堂时间为轴线形成课堂教学评估数据，并以图表形式直观展示课堂每个时刻的行为类型和持续时长。</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3.互动指数：支持生成师生互动指数热力图，通过互动指数展示一节课堂种师生互动情况。</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4.支持弗兰德斯教学行为分析法（S-T）：要求支持根据图像识别全自动跟踪数据生成S-T曲线图，帮助用户进行教学技能提升和评估。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5.RT-CH教学模型：引入RT-CH教学分析模型，系统自动生成矩阵图，并判定授课类型属于对话型、练习型、混合型、讲授型。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6.教师轨迹分析：支持统计整个课节时间内授课教师的授课行动轨迹并形成教师轨迹热力分布图，要求轨迹图以教室横纵坐标形式直观呈现教师授课过程中的授课位置数据。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7.教师巡视分析：要求支持教师巡视情况统计并形成教师巡视分析图，分析数据应包括教师课堂巡视次数、时长、巡视区域时长占比等数据。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三、课堂学生分析要求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1.班级出勤率统计：以班级维度进行班级出勤人数统计，包括应出席人数、实际出席人数、迟到人数、早退人数等。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2.学生专注度分析：支持以课堂时间为轴线，对各个时刻学生的抬头率进行分析统计，形成学生观课专注度曲线变化数据统计。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3.支持学生课堂动作分析，包括趴桌子、举手、站立等肢体语言，可对各类动作进行实时检测。以课堂时间为轴线通过图表形象展示课堂中每个时刻各类动作的学生人数。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4.支持对整节课堂实现学生动作的统计分析，通过图表展示整节课堂每种学生动作的峰值时刻、峰值占比和峰值人数，点击该峰值时刻即跳转到当前时刻查看详细数据。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5.支持学生课堂表情分析，包括高兴、惊讶、生气、难过、疑惑、害怕等表情。并支持对各类表情进行实时检测，以课堂时间为轴线通过图表形象展示课堂中每个时刻各类表情的学生人数。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6.支持对整节课堂实现学生表情的统计分析，通过图表展示整节课堂每种学生表情的峰值时刻、峰值占比和峰值人数，点击该峰值时刻即跳转到当前时刻查看详细数据。</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3186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AB68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点</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956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33250</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264A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33250</w:t>
            </w:r>
          </w:p>
        </w:tc>
      </w:tr>
      <w:tr w14:paraId="076AB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83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B81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AI智能语音分析软件</w:t>
            </w:r>
          </w:p>
        </w:tc>
        <w:tc>
          <w:tcPr>
            <w:tcW w:w="33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F4A8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1.教师提问情况分析：支持基于课堂语音识别能力进行教师课堂提问行为分析，从提问次数与高频时间段两个核心维度进行数据统计，实现课堂提问情况的清晰回顾。</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2.教师语速分析：支持通过语音识别能力进行教师课堂授课语速分析，呈现数据需包括教师课堂说话词数以及平均语速。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3.课堂语音转写：要求基于语音语义识别完成课堂音频的文字转换，实现课堂教学过程语音全纪录，要求平台上可输出整节课的文字字幕。实现字幕与视频进度关联，通过点击字幕同步播放对应进度的视频。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4.课堂关键词分析：支持通过进行课堂语音识别，抓取统计提前设置好的课堂知识点关键词，统计各关键词出现的次数频率，并在课堂时间轴上标注出现的时间点。</w:t>
            </w:r>
          </w:p>
        </w:tc>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FBAA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1</w:t>
            </w: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7C05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点</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ECBE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33250</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843A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33250</w:t>
            </w:r>
          </w:p>
        </w:tc>
      </w:tr>
      <w:tr w14:paraId="5763F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5848">
            <w:pPr>
              <w:jc w:val="center"/>
              <w:rPr>
                <w:rFonts w:hint="eastAsia" w:ascii="仿宋" w:hAnsi="仿宋" w:eastAsia="仿宋" w:cs="仿宋"/>
                <w:b/>
                <w:bCs/>
                <w:i w:val="0"/>
                <w:iCs w:val="0"/>
                <w:color w:val="000000"/>
                <w:sz w:val="22"/>
                <w:szCs w:val="22"/>
                <w:u w:val="none"/>
              </w:rPr>
            </w:pP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CA02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3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0738">
            <w:pPr>
              <w:jc w:val="center"/>
              <w:rPr>
                <w:rFonts w:hint="eastAsia" w:ascii="仿宋" w:hAnsi="仿宋" w:eastAsia="仿宋" w:cs="仿宋"/>
                <w:b/>
                <w:bCs/>
                <w:i w:val="0"/>
                <w:iCs w:val="0"/>
                <w:color w:val="000000"/>
                <w:sz w:val="22"/>
                <w:szCs w:val="22"/>
                <w:u w:val="none"/>
              </w:rPr>
            </w:pPr>
          </w:p>
        </w:tc>
        <w:tc>
          <w:tcPr>
            <w:tcW w:w="2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2507C">
            <w:pPr>
              <w:jc w:val="center"/>
              <w:rPr>
                <w:rFonts w:hint="eastAsia" w:ascii="仿宋" w:hAnsi="仿宋" w:eastAsia="仿宋" w:cs="仿宋"/>
                <w:b/>
                <w:bCs/>
                <w:i w:val="0"/>
                <w:iCs w:val="0"/>
                <w:color w:val="000000"/>
                <w:sz w:val="22"/>
                <w:szCs w:val="22"/>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8F52C">
            <w:pPr>
              <w:jc w:val="center"/>
              <w:rPr>
                <w:rFonts w:hint="eastAsia" w:ascii="仿宋" w:hAnsi="仿宋" w:eastAsia="仿宋" w:cs="仿宋"/>
                <w:b/>
                <w:bCs/>
                <w:i w:val="0"/>
                <w:iCs w:val="0"/>
                <w:color w:val="000000"/>
                <w:sz w:val="22"/>
                <w:szCs w:val="22"/>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887F">
            <w:pPr>
              <w:jc w:val="center"/>
              <w:rPr>
                <w:rFonts w:hint="eastAsia" w:ascii="仿宋" w:hAnsi="仿宋" w:eastAsia="仿宋" w:cs="仿宋"/>
                <w:b/>
                <w:bCs/>
                <w:i w:val="0"/>
                <w:iCs w:val="0"/>
                <w:color w:val="000000"/>
                <w:sz w:val="22"/>
                <w:szCs w:val="22"/>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E5E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150000 </w:t>
            </w:r>
          </w:p>
        </w:tc>
      </w:tr>
    </w:tbl>
    <w:p w14:paraId="7026732D">
      <w:pPr>
        <w:jc w:val="left"/>
        <w:rPr>
          <w:rFonts w:hint="eastAsia" w:ascii="仿宋" w:hAnsi="仿宋" w:eastAsia="仿宋" w:cs="仿宋"/>
          <w:lang w:val="en-US" w:eastAsia="zh-CN"/>
        </w:rPr>
      </w:pP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1"/>
        <w:gridCol w:w="1548"/>
        <w:gridCol w:w="9816"/>
        <w:gridCol w:w="660"/>
        <w:gridCol w:w="612"/>
        <w:gridCol w:w="638"/>
        <w:gridCol w:w="1049"/>
      </w:tblGrid>
      <w:tr w14:paraId="22C57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13665">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无感扩音麦克风</w:t>
            </w:r>
          </w:p>
        </w:tc>
      </w:tr>
      <w:tr w14:paraId="0ACFC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EA3C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3111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设备名称</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1978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技术规格</w:t>
            </w:r>
          </w:p>
        </w:tc>
        <w:tc>
          <w:tcPr>
            <w:tcW w:w="2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10C3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8EC60">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w:t>
            </w:r>
          </w:p>
        </w:tc>
        <w:tc>
          <w:tcPr>
            <w:tcW w:w="2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DEA7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F68A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14:paraId="640C9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2" w:hRule="atLeast"/>
        </w:trPr>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2C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B0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无感扩音麦克风</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E22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1.类型：360°全指向数字阵列麦克风。</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2.内置嵌入式软件和音频处理模块，免配置即插即用；无需使用额外的音频处理主机。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3.拾音距离：3.5米拾音距离。</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4.支持本地扩音，无需通过调音台、音频处理器等设备即可直接连接扬声器进行麦克风扩音。</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5.音频输出接口：line out（3.5mm）。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6.供电接口：USB，DC5V。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7.频率响应：20Hz-16kHz。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8.灵敏度：-26dBFS。</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9.采样率：32K采样，高清宽带音频。</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10.信噪比：≥64dB(A计权)，提供第三方检测报告复印件并加盖厂商公章或投标章进行佐证。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11.具备反馈抑制功能，麦克风放置在扩音系统3m距离以外时，有效抑制啸叫现象。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12.音频端到端延时，即从扬声器输出声信号到麦克风输出信号之间的差值≤18ms，扩声听感无回声。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13.具备智能噪声抑制功能，抑制量≥35dB。实现智能识别和抑制背景常态噪音的应用，如空调等噪声实现自动检测和消除。</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14.具备音频效果自适应校准能力，在不同场地均能实现自动校准，无需配手工配置。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15.具备自动混响抑制算法，有效抑制教室混响时间，提升音质效果。</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16.具备自动增益功能，在拾音范围内，无论演讲者距离麦克风的距离远或近，均能实现音量恒定输出。</w:t>
            </w:r>
          </w:p>
        </w:tc>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D9A6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c>
          <w:tcPr>
            <w:tcW w:w="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F6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个</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A7E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2513.5</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40A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163377.5</w:t>
            </w:r>
          </w:p>
        </w:tc>
      </w:tr>
      <w:tr w14:paraId="7F400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1727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4267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有源互动音箱</w:t>
            </w:r>
          </w:p>
        </w:tc>
        <w:tc>
          <w:tcPr>
            <w:tcW w:w="32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2134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1.有源音箱，无需额外配置功放设备。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2.标准3.5mm音频接口，连接麦克风无需其他设备协议转换。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3.功率不小于8W+8W。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4.信噪比不小于85dB。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5.频响范围不小于70Hz-20kHz。</w:t>
            </w:r>
          </w:p>
        </w:tc>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F5C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65</w:t>
            </w:r>
          </w:p>
        </w:tc>
        <w:tc>
          <w:tcPr>
            <w:tcW w:w="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8E1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对</w:t>
            </w: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FF4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891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3522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57915</w:t>
            </w:r>
          </w:p>
        </w:tc>
      </w:tr>
      <w:tr w14:paraId="2878E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E813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3</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A691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3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0CF1D">
            <w:pPr>
              <w:jc w:val="center"/>
              <w:rPr>
                <w:rFonts w:hint="eastAsia" w:ascii="仿宋" w:hAnsi="仿宋" w:eastAsia="仿宋" w:cs="仿宋"/>
                <w:b/>
                <w:bCs/>
                <w:i w:val="0"/>
                <w:iCs w:val="0"/>
                <w:color w:val="000000"/>
                <w:sz w:val="22"/>
                <w:szCs w:val="22"/>
                <w:u w:val="none"/>
              </w:rPr>
            </w:pPr>
          </w:p>
        </w:tc>
        <w:tc>
          <w:tcPr>
            <w:tcW w:w="2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55DD6">
            <w:pPr>
              <w:jc w:val="center"/>
              <w:rPr>
                <w:rFonts w:hint="eastAsia" w:ascii="仿宋" w:hAnsi="仿宋" w:eastAsia="仿宋" w:cs="仿宋"/>
                <w:b/>
                <w:bCs/>
                <w:i w:val="0"/>
                <w:iCs w:val="0"/>
                <w:color w:val="000000"/>
                <w:sz w:val="22"/>
                <w:szCs w:val="22"/>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817F">
            <w:pPr>
              <w:jc w:val="center"/>
              <w:rPr>
                <w:rFonts w:hint="eastAsia" w:ascii="仿宋" w:hAnsi="仿宋" w:eastAsia="仿宋" w:cs="仿宋"/>
                <w:b/>
                <w:bCs/>
                <w:i w:val="0"/>
                <w:iCs w:val="0"/>
                <w:color w:val="000000"/>
                <w:sz w:val="22"/>
                <w:szCs w:val="22"/>
                <w:u w:val="none"/>
              </w:rPr>
            </w:pPr>
          </w:p>
        </w:tc>
        <w:tc>
          <w:tcPr>
            <w:tcW w:w="2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9373">
            <w:pPr>
              <w:jc w:val="center"/>
              <w:rPr>
                <w:rFonts w:hint="eastAsia" w:ascii="仿宋" w:hAnsi="仿宋" w:eastAsia="仿宋" w:cs="仿宋"/>
                <w:b/>
                <w:bCs/>
                <w:i w:val="0"/>
                <w:iCs w:val="0"/>
                <w:color w:val="000000"/>
                <w:sz w:val="22"/>
                <w:szCs w:val="22"/>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85532">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lang w:val="en-US"/>
              </w:rPr>
            </w:pPr>
            <w:r>
              <w:rPr>
                <w:rFonts w:hint="eastAsia" w:ascii="仿宋" w:hAnsi="仿宋" w:eastAsia="仿宋" w:cs="仿宋"/>
                <w:b/>
                <w:bCs/>
                <w:i w:val="0"/>
                <w:iCs w:val="0"/>
                <w:color w:val="000000"/>
                <w:kern w:val="0"/>
                <w:sz w:val="22"/>
                <w:szCs w:val="22"/>
                <w:u w:val="none"/>
                <w:lang w:val="en-US" w:eastAsia="zh-CN" w:bidi="ar"/>
              </w:rPr>
              <w:t>221325</w:t>
            </w:r>
          </w:p>
        </w:tc>
      </w:tr>
    </w:tbl>
    <w:p w14:paraId="694BAB2B">
      <w:pPr>
        <w:jc w:val="left"/>
        <w:rPr>
          <w:rFonts w:hint="eastAsia" w:ascii="仿宋" w:hAnsi="仿宋" w:eastAsia="仿宋" w:cs="仿宋"/>
          <w:lang w:val="en-US" w:eastAsia="zh-CN"/>
        </w:rPr>
      </w:pPr>
    </w:p>
    <w:tbl>
      <w:tblPr>
        <w:tblStyle w:val="5"/>
        <w:tblW w:w="49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1"/>
        <w:gridCol w:w="1560"/>
        <w:gridCol w:w="10463"/>
        <w:gridCol w:w="574"/>
        <w:gridCol w:w="633"/>
        <w:gridCol w:w="1069"/>
      </w:tblGrid>
      <w:tr w14:paraId="7CE46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DE671E">
            <w:pPr>
              <w:pStyle w:val="2"/>
              <w:bidi w:val="0"/>
              <w:spacing w:before="0" w:after="0" w:line="240" w:lineRule="auto"/>
              <w:jc w:val="center"/>
              <w:rPr>
                <w:rFonts w:hint="eastAsia" w:ascii="仿宋" w:hAnsi="仿宋" w:eastAsia="仿宋" w:cs="仿宋"/>
                <w:b/>
                <w:bCs/>
                <w:i w:val="0"/>
                <w:iCs w:val="0"/>
                <w:color w:val="000000"/>
                <w:kern w:val="0"/>
                <w:szCs w:val="22"/>
                <w:u w:val="none"/>
                <w:lang w:val="en-US" w:eastAsia="zh-CN" w:bidi="ar"/>
              </w:rPr>
            </w:pPr>
            <w:r>
              <w:rPr>
                <w:rFonts w:hint="eastAsia"/>
                <w:sz w:val="28"/>
                <w:szCs w:val="18"/>
                <w:lang w:val="en-US" w:eastAsia="zh-CN"/>
              </w:rPr>
              <w:t>电子班牌</w:t>
            </w:r>
          </w:p>
        </w:tc>
      </w:tr>
      <w:tr w14:paraId="420E3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2441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5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6DD6E">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lang w:val="en-US" w:eastAsia="zh-CN"/>
              </w:rPr>
            </w:pPr>
            <w:r>
              <w:rPr>
                <w:rFonts w:hint="eastAsia" w:ascii="仿宋" w:hAnsi="仿宋" w:eastAsia="仿宋" w:cs="仿宋"/>
                <w:b/>
                <w:bCs/>
                <w:i w:val="0"/>
                <w:iCs w:val="0"/>
                <w:color w:val="000000"/>
                <w:sz w:val="22"/>
                <w:szCs w:val="22"/>
                <w:u w:val="none"/>
                <w:lang w:val="en-US" w:eastAsia="zh-CN"/>
              </w:rPr>
              <w:t>名称</w:t>
            </w:r>
          </w:p>
        </w:tc>
        <w:tc>
          <w:tcPr>
            <w:tcW w:w="3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2A38A">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常规参数</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60A3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单价</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27E9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8C79F">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总价</w:t>
            </w:r>
          </w:p>
        </w:tc>
      </w:tr>
      <w:tr w14:paraId="7934D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427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5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FF72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电子班牌</w:t>
            </w:r>
          </w:p>
        </w:tc>
        <w:tc>
          <w:tcPr>
            <w:tcW w:w="3518" w:type="pct"/>
            <w:tcBorders>
              <w:top w:val="single" w:color="000000" w:sz="4" w:space="0"/>
              <w:left w:val="single" w:color="000000" w:sz="4" w:space="0"/>
              <w:bottom w:val="single" w:color="000000" w:sz="4" w:space="0"/>
              <w:right w:val="single" w:color="000000" w:sz="4" w:space="0"/>
            </w:tcBorders>
            <w:shd w:val="clear" w:color="auto" w:fill="FFFFFF"/>
            <w:vAlign w:val="top"/>
          </w:tcPr>
          <w:p w14:paraId="4D6B25E6">
            <w:pPr>
              <w:keepNext w:val="0"/>
              <w:keepLines w:val="0"/>
              <w:widowControl/>
              <w:suppressLineNumbers w:val="0"/>
              <w:jc w:val="left"/>
              <w:textAlignment w:val="top"/>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显示参数 可视角 水平178°，垂直178°</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显示尺寸≥21.5 inch</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屏幕可视区域不小于478.656 (H) mm × 260.28 (V)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背光源类型 TFT-LCD背光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像素间距 0.0831 (H) mm × 0.241 (V) mm</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物理分辨率不小于1920 × 1080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亮度 400 cd/m²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色深度 8 bit</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对比度 ≥ 1000∶1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响应时间 8 ms</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色域 72%</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连续使用时间 7 × 16 h</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屏幕活动域 476.06 mm (H) × 267.79 mm (V)</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系统参数 操作系统 Android 12.0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CPU Cortex-A55，4核，主频1.8 GHz</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内存 2 GB</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内置存储 16 GB EMMC</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智能参数 镜头 200万宽动态摄像头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人脸库 50000张，支持JPG图片格式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人脸检测距离 推荐0.3 m ~ 1.5 m，最远5 m，可软件调整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人脸验证准确率 ＞ 99%</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刷脸验证时间 ≤ 0.5 s/人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内部喇叭 4 Ω 3 W × 2</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触控参数 触摸方式 电容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玻璃 3 mm防眩光钢化玻璃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触控点 10点</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触控响应速度 ≤ 14 ms</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接口参数 网络接口 LAN口×1</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数据传输接口 USB 2.0 × 2，内置Wi-Fi，蓝牙（BT 4.2），刷卡，门禁</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电源参数 待机功耗 ≤ 0.5 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功耗 ≤ 60 W</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运行环境 工作温度 -10 °C ~ 50 °C</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工作湿度 0 ~ 95%</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通用参数 电源 176 ~ 240 VAC，50/60 Hz ± 5%。</w:t>
            </w:r>
          </w:p>
          <w:p w14:paraId="36E5C6E5">
            <w:pPr>
              <w:keepNext w:val="0"/>
              <w:keepLines w:val="0"/>
              <w:widowControl/>
              <w:suppressLineNumbers w:val="0"/>
              <w:jc w:val="left"/>
              <w:textAlignment w:val="top"/>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支持多种场景区分展示（班牌、会议室、多功能室、老师办公室）；支持校宣、班宣、考场、会议、紧急通知等模式，支持各种模式配置和切换；支持多种形式的内容发布管理；支持校园通知、校园文化、曝光台的发布；支持班级文化展示，班级文化在班牌上设置和更新； 支持多种策略排考管理；支持行政班和分层走班模式下课表展示；支持刷卡考勤管理和统计分分析；支持各种班级和学生量化考评展示，如课堂评价、宿舍评价等；支持智慧校园应用与班牌的整合，支持学生人人通入口和老师人人通入口查看不同应用；支持家校信息到班牌和学生给家长语音留言；支持班牌设备集中监控管理；支持班牌开关机管理。</w:t>
            </w:r>
          </w:p>
        </w:tc>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2DB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3200</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D51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70</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63F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224000</w:t>
            </w:r>
          </w:p>
        </w:tc>
      </w:tr>
      <w:tr w14:paraId="624F8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5EA2D">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2</w:t>
            </w:r>
          </w:p>
        </w:tc>
        <w:tc>
          <w:tcPr>
            <w:tcW w:w="5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621FC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智慧校园平台功能</w:t>
            </w:r>
          </w:p>
        </w:tc>
        <w:tc>
          <w:tcPr>
            <w:tcW w:w="3518" w:type="pct"/>
            <w:tcBorders>
              <w:top w:val="single" w:color="000000" w:sz="4" w:space="0"/>
              <w:left w:val="single" w:color="000000" w:sz="4" w:space="0"/>
              <w:bottom w:val="single" w:color="000000" w:sz="4" w:space="0"/>
              <w:right w:val="single" w:color="000000" w:sz="4" w:space="0"/>
            </w:tcBorders>
            <w:shd w:val="clear" w:color="auto" w:fill="FFFFFF"/>
            <w:vAlign w:val="top"/>
          </w:tcPr>
          <w:p w14:paraId="59EB2392">
            <w:pPr>
              <w:keepNext w:val="0"/>
              <w:keepLines w:val="0"/>
              <w:widowControl/>
              <w:suppressLineNumbers w:val="0"/>
              <w:spacing w:after="220" w:afterAutospacing="0"/>
              <w:jc w:val="left"/>
              <w:textAlignment w:val="top"/>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1.班级通知：教师可通过语音、文字、图片三种形式向自己所带全部班级或者选择其中部分班级发布通知、作业；公布答案等。家长可对其评论。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2.家庭作业：教师可通过语音、文字、图片三种形式向所带班级发布通知、作业；公布答案等。家长可对其评论、回复。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3.班级空间：教师和家长都能够在班级空间发布动态信息并且可以相互评论。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4.班级通讯：教师能够快速的查询学生家长以及其他学校相关人员的联系方式；学生家长能够快速查询任课老师的联系方式。</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5.在线请假管理：学生家长可直接通过平台提交请假申请给老师；教师也可主动添加学生的请假申请。</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6.班级群发：老师能够选择自己所带班级的全部或者部分学生家长，发送提示消息和通知。</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7.学习成绩：老师可以在线查询所带班级所有学生的学习成绩。家长只能查询自己孩子的学习成绩，可以查看在校所有考试的学习成绩。</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8.班级课表：老师和家长都能查看学生的课程表。</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9.宿舍管理：支持按个人，按班自动分配宿舍。可通过手机端进行移动宿舍巡查、评价，实现宿舍日常管理等。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10.学生评语：老师填写学生评语，家长可以查看自己孩子的评语。支持学生自评和家长评语综合。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11.德育考评：针对学生日常行为表现进行德育考评。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12.选课：学校开设的选修课，可以通过移动端进行选择，家长可以查看学生选课情况。学校可进行跟踪调配。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13.校园通知：通过全体发送或分组发送可以让学校通知第一时间发至相关老师处。</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14.报修管理：教师通过发起电子报修流程，可通过简单描述及拍照说明问题情况。提交后平台会第一时间把15.报修单发送至相关维修人员（可添加审核）。可以提高维修效率及方便学校统计。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16.问卷调查：可根据学校需求配置问卷调查的内容，比如对老师的教学考评、伙食调查、家长满意度等，方便学校管理以及统计。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17.校园迎新：迎新服务子系统涉及新生入学管理各环节，面向各年级、职能部处以及新生的综合服务系统。</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18.工资查询：支持多个EXECL报表导入、表头定义和数据列合并，方便教师查看工资明细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19.教师生涯：教师个人荣誉及职业生涯情况，方便学校统计及考核。</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20.支持联通校园平台功能拓展：比如门禁系统，消费生活系统，教师考勤，监控系统等。</w:t>
            </w:r>
          </w:p>
        </w:tc>
        <w:tc>
          <w:tcPr>
            <w:tcW w:w="1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FDE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21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4B73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C723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r>
      <w:tr w14:paraId="77A1D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427"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F43AD8C">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总价</w:t>
            </w:r>
          </w:p>
        </w:tc>
        <w:tc>
          <w:tcPr>
            <w:tcW w:w="21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BCF7A1">
            <w:pPr>
              <w:jc w:val="center"/>
              <w:rPr>
                <w:rFonts w:hint="eastAsia" w:ascii="仿宋" w:hAnsi="仿宋" w:eastAsia="仿宋" w:cs="仿宋"/>
                <w:b/>
                <w:bCs/>
                <w:i w:val="0"/>
                <w:iCs w:val="0"/>
                <w:color w:val="000000"/>
                <w:sz w:val="22"/>
                <w:szCs w:val="22"/>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00D56">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229000.00 </w:t>
            </w:r>
          </w:p>
        </w:tc>
      </w:tr>
    </w:tbl>
    <w:p w14:paraId="4A3B6395">
      <w:pPr>
        <w:rPr>
          <w:rFonts w:hint="eastAsia"/>
          <w:b/>
          <w:bCs/>
          <w:lang w:val="en-US" w:eastAsia="zh-CN"/>
        </w:rPr>
      </w:pPr>
    </w:p>
    <w:p w14:paraId="39F055E6">
      <w:pPr>
        <w:numPr>
          <w:ilvl w:val="0"/>
          <w:numId w:val="0"/>
        </w:numPr>
        <w:ind w:firstLine="422" w:firstLineChars="200"/>
        <w:rPr>
          <w:rFonts w:hint="eastAsia"/>
          <w:b/>
          <w:bCs/>
          <w:lang w:val="en-US" w:eastAsia="zh-CN"/>
        </w:rPr>
      </w:pPr>
      <w:r>
        <w:rPr>
          <w:rFonts w:hint="eastAsia"/>
          <w:b/>
          <w:bCs/>
          <w:lang w:val="en-US" w:eastAsia="zh-CN"/>
        </w:rPr>
        <w:t>注：1、以上参数涉及到规格、尺寸等不影响安装使用允许±5%偏离。</w:t>
      </w:r>
    </w:p>
    <w:p w14:paraId="1CB2AE4E">
      <w:pPr>
        <w:numPr>
          <w:ilvl w:val="0"/>
          <w:numId w:val="0"/>
        </w:numPr>
        <w:ind w:firstLine="422" w:firstLineChars="200"/>
        <w:rPr>
          <w:rFonts w:hint="eastAsia"/>
          <w:b/>
          <w:bCs/>
          <w:lang w:val="en-US" w:eastAsia="zh-CN"/>
        </w:rPr>
      </w:pPr>
      <w:r>
        <w:rPr>
          <w:rFonts w:hint="eastAsia"/>
          <w:b/>
          <w:bCs/>
          <w:lang w:val="en-US" w:eastAsia="zh-CN"/>
        </w:rPr>
        <w:t>2、以上参数涉及到功率、材料、厚度不允许负偏离。</w:t>
      </w:r>
    </w:p>
    <w:p w14:paraId="399BDAC6">
      <w:pPr>
        <w:numPr>
          <w:ilvl w:val="0"/>
          <w:numId w:val="0"/>
        </w:numPr>
        <w:ind w:firstLine="422" w:firstLineChars="200"/>
        <w:rPr>
          <w:rFonts w:hint="eastAsia"/>
          <w:b/>
          <w:bCs/>
          <w:lang w:val="en-US" w:eastAsia="zh-CN"/>
        </w:rPr>
      </w:pPr>
      <w:r>
        <w:rPr>
          <w:rFonts w:hint="eastAsia"/>
          <w:b/>
          <w:bCs/>
          <w:lang w:val="en-US" w:eastAsia="zh-CN"/>
        </w:rPr>
        <w:t>3、以上为列明技术要求的设备，需符合国家级行业标准。</w:t>
      </w:r>
    </w:p>
    <w:p w14:paraId="017FA3D7">
      <w:pPr>
        <w:numPr>
          <w:ilvl w:val="0"/>
          <w:numId w:val="0"/>
        </w:numPr>
        <w:ind w:firstLine="422" w:firstLineChars="200"/>
        <w:rPr>
          <w:rFonts w:hint="eastAsia"/>
          <w:b/>
          <w:bCs/>
          <w:lang w:val="en-US" w:eastAsia="zh-CN"/>
        </w:rPr>
      </w:pPr>
      <w:r>
        <w:rPr>
          <w:rFonts w:hint="eastAsia"/>
          <w:b/>
          <w:bCs/>
          <w:lang w:val="en-US" w:eastAsia="zh-CN"/>
        </w:rPr>
        <w:t>4、标注△的为核心产品，投标人在投标（响应）客户</w:t>
      </w:r>
      <w:bookmarkStart w:id="0" w:name="_GoBack"/>
      <w:bookmarkEnd w:id="0"/>
      <w:r>
        <w:rPr>
          <w:rFonts w:hint="eastAsia"/>
          <w:b/>
          <w:bCs/>
          <w:lang w:val="en-US" w:eastAsia="zh-CN"/>
        </w:rPr>
        <w:t>端录入的分项报价表中的规格、型号、品牌、产地制造商名称，以采购文件附件提供的“详细分项报价表”中标记的△核心产品为准进行录入。</w:t>
      </w:r>
    </w:p>
    <w:p w14:paraId="63DC9882">
      <w:pPr>
        <w:jc w:val="left"/>
        <w:rPr>
          <w:rFonts w:hint="eastAsia" w:ascii="仿宋" w:hAnsi="仿宋" w:eastAsia="仿宋" w:cs="仿宋"/>
          <w:b/>
          <w:bCs/>
          <w:lang w:val="en-US" w:eastAsia="zh-CN"/>
        </w:rPr>
      </w:pPr>
    </w:p>
    <w:sectPr>
      <w:pgSz w:w="16838" w:h="11906" w:orient="landscape"/>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EDE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97E4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A97E4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1E800B"/>
    <w:multiLevelType w:val="singleLevel"/>
    <w:tmpl w:val="871E800B"/>
    <w:lvl w:ilvl="0" w:tentative="0">
      <w:start w:val="1"/>
      <w:numFmt w:val="decimal"/>
      <w:lvlText w:val="%1."/>
      <w:lvlJc w:val="left"/>
      <w:pPr>
        <w:tabs>
          <w:tab w:val="left" w:pos="312"/>
        </w:tabs>
      </w:pPr>
    </w:lvl>
  </w:abstractNum>
  <w:abstractNum w:abstractNumId="1">
    <w:nsid w:val="91E85E84"/>
    <w:multiLevelType w:val="singleLevel"/>
    <w:tmpl w:val="91E85E84"/>
    <w:lvl w:ilvl="0" w:tentative="0">
      <w:start w:val="1"/>
      <w:numFmt w:val="decimal"/>
      <w:lvlText w:val="%1."/>
      <w:lvlJc w:val="left"/>
      <w:pPr>
        <w:tabs>
          <w:tab w:val="left" w:pos="312"/>
        </w:tabs>
      </w:pPr>
    </w:lvl>
  </w:abstractNum>
  <w:abstractNum w:abstractNumId="2">
    <w:nsid w:val="A01E0886"/>
    <w:multiLevelType w:val="singleLevel"/>
    <w:tmpl w:val="A01E0886"/>
    <w:lvl w:ilvl="0" w:tentative="0">
      <w:start w:val="1"/>
      <w:numFmt w:val="decimal"/>
      <w:lvlText w:val="%1."/>
      <w:lvlJc w:val="left"/>
      <w:pPr>
        <w:tabs>
          <w:tab w:val="left" w:pos="312"/>
        </w:tabs>
      </w:pPr>
    </w:lvl>
  </w:abstractNum>
  <w:abstractNum w:abstractNumId="3">
    <w:nsid w:val="A1383A69"/>
    <w:multiLevelType w:val="singleLevel"/>
    <w:tmpl w:val="A1383A69"/>
    <w:lvl w:ilvl="0" w:tentative="0">
      <w:start w:val="1"/>
      <w:numFmt w:val="decimal"/>
      <w:lvlText w:val="%1."/>
      <w:lvlJc w:val="left"/>
      <w:pPr>
        <w:tabs>
          <w:tab w:val="left" w:pos="312"/>
        </w:tabs>
      </w:pPr>
    </w:lvl>
  </w:abstractNum>
  <w:abstractNum w:abstractNumId="4">
    <w:nsid w:val="A2A7BE3F"/>
    <w:multiLevelType w:val="singleLevel"/>
    <w:tmpl w:val="A2A7BE3F"/>
    <w:lvl w:ilvl="0" w:tentative="0">
      <w:start w:val="1"/>
      <w:numFmt w:val="decimal"/>
      <w:lvlText w:val="%1."/>
      <w:lvlJc w:val="left"/>
      <w:pPr>
        <w:tabs>
          <w:tab w:val="left" w:pos="312"/>
        </w:tabs>
      </w:pPr>
    </w:lvl>
  </w:abstractNum>
  <w:abstractNum w:abstractNumId="5">
    <w:nsid w:val="ADDB532D"/>
    <w:multiLevelType w:val="singleLevel"/>
    <w:tmpl w:val="ADDB532D"/>
    <w:lvl w:ilvl="0" w:tentative="0">
      <w:start w:val="6"/>
      <w:numFmt w:val="decimal"/>
      <w:lvlText w:val="%1."/>
      <w:lvlJc w:val="left"/>
      <w:pPr>
        <w:tabs>
          <w:tab w:val="left" w:pos="312"/>
        </w:tabs>
      </w:pPr>
    </w:lvl>
  </w:abstractNum>
  <w:abstractNum w:abstractNumId="6">
    <w:nsid w:val="B7E0DBC2"/>
    <w:multiLevelType w:val="singleLevel"/>
    <w:tmpl w:val="B7E0DBC2"/>
    <w:lvl w:ilvl="0" w:tentative="0">
      <w:start w:val="1"/>
      <w:numFmt w:val="decimal"/>
      <w:suff w:val="nothing"/>
      <w:lvlText w:val="%1．"/>
      <w:lvlJc w:val="left"/>
    </w:lvl>
  </w:abstractNum>
  <w:abstractNum w:abstractNumId="7">
    <w:nsid w:val="C0BF41BF"/>
    <w:multiLevelType w:val="singleLevel"/>
    <w:tmpl w:val="C0BF41BF"/>
    <w:lvl w:ilvl="0" w:tentative="0">
      <w:start w:val="1"/>
      <w:numFmt w:val="decimal"/>
      <w:lvlText w:val="%1."/>
      <w:lvlJc w:val="left"/>
      <w:pPr>
        <w:tabs>
          <w:tab w:val="left" w:pos="312"/>
        </w:tabs>
      </w:pPr>
    </w:lvl>
  </w:abstractNum>
  <w:abstractNum w:abstractNumId="8">
    <w:nsid w:val="C2714925"/>
    <w:multiLevelType w:val="singleLevel"/>
    <w:tmpl w:val="C2714925"/>
    <w:lvl w:ilvl="0" w:tentative="0">
      <w:start w:val="1"/>
      <w:numFmt w:val="decimal"/>
      <w:lvlText w:val="%1."/>
      <w:lvlJc w:val="left"/>
      <w:pPr>
        <w:tabs>
          <w:tab w:val="left" w:pos="312"/>
        </w:tabs>
      </w:pPr>
    </w:lvl>
  </w:abstractNum>
  <w:abstractNum w:abstractNumId="9">
    <w:nsid w:val="DC6FF58B"/>
    <w:multiLevelType w:val="singleLevel"/>
    <w:tmpl w:val="DC6FF58B"/>
    <w:lvl w:ilvl="0" w:tentative="0">
      <w:start w:val="1"/>
      <w:numFmt w:val="decimal"/>
      <w:lvlText w:val="%1."/>
      <w:lvlJc w:val="left"/>
      <w:pPr>
        <w:tabs>
          <w:tab w:val="left" w:pos="312"/>
        </w:tabs>
      </w:pPr>
    </w:lvl>
  </w:abstractNum>
  <w:abstractNum w:abstractNumId="10">
    <w:nsid w:val="DD796857"/>
    <w:multiLevelType w:val="singleLevel"/>
    <w:tmpl w:val="DD796857"/>
    <w:lvl w:ilvl="0" w:tentative="0">
      <w:start w:val="1"/>
      <w:numFmt w:val="decimal"/>
      <w:lvlText w:val="%1."/>
      <w:lvlJc w:val="left"/>
      <w:pPr>
        <w:tabs>
          <w:tab w:val="left" w:pos="312"/>
        </w:tabs>
      </w:pPr>
    </w:lvl>
  </w:abstractNum>
  <w:abstractNum w:abstractNumId="11">
    <w:nsid w:val="E9535BB6"/>
    <w:multiLevelType w:val="singleLevel"/>
    <w:tmpl w:val="E9535BB6"/>
    <w:lvl w:ilvl="0" w:tentative="0">
      <w:start w:val="1"/>
      <w:numFmt w:val="chineseCounting"/>
      <w:suff w:val="nothing"/>
      <w:lvlText w:val="%1、"/>
      <w:lvlJc w:val="left"/>
      <w:rPr>
        <w:rFonts w:hint="eastAsia"/>
      </w:rPr>
    </w:lvl>
  </w:abstractNum>
  <w:abstractNum w:abstractNumId="12">
    <w:nsid w:val="F518F49F"/>
    <w:multiLevelType w:val="singleLevel"/>
    <w:tmpl w:val="F518F49F"/>
    <w:lvl w:ilvl="0" w:tentative="0">
      <w:start w:val="1"/>
      <w:numFmt w:val="decimal"/>
      <w:lvlText w:val="%1."/>
      <w:lvlJc w:val="left"/>
      <w:pPr>
        <w:tabs>
          <w:tab w:val="left" w:pos="312"/>
        </w:tabs>
      </w:pPr>
    </w:lvl>
  </w:abstractNum>
  <w:abstractNum w:abstractNumId="13">
    <w:nsid w:val="FA1C8EE6"/>
    <w:multiLevelType w:val="singleLevel"/>
    <w:tmpl w:val="FA1C8EE6"/>
    <w:lvl w:ilvl="0" w:tentative="0">
      <w:start w:val="1"/>
      <w:numFmt w:val="decimal"/>
      <w:lvlText w:val="%1."/>
      <w:lvlJc w:val="left"/>
      <w:pPr>
        <w:tabs>
          <w:tab w:val="left" w:pos="312"/>
        </w:tabs>
      </w:pPr>
    </w:lvl>
  </w:abstractNum>
  <w:abstractNum w:abstractNumId="14">
    <w:nsid w:val="064AC17C"/>
    <w:multiLevelType w:val="singleLevel"/>
    <w:tmpl w:val="064AC17C"/>
    <w:lvl w:ilvl="0" w:tentative="0">
      <w:start w:val="1"/>
      <w:numFmt w:val="decimal"/>
      <w:lvlText w:val="%1."/>
      <w:lvlJc w:val="left"/>
      <w:pPr>
        <w:tabs>
          <w:tab w:val="left" w:pos="312"/>
        </w:tabs>
      </w:pPr>
    </w:lvl>
  </w:abstractNum>
  <w:abstractNum w:abstractNumId="15">
    <w:nsid w:val="0A12CCB3"/>
    <w:multiLevelType w:val="singleLevel"/>
    <w:tmpl w:val="0A12CCB3"/>
    <w:lvl w:ilvl="0" w:tentative="0">
      <w:start w:val="1"/>
      <w:numFmt w:val="decimal"/>
      <w:lvlText w:val="%1."/>
      <w:lvlJc w:val="left"/>
      <w:pPr>
        <w:tabs>
          <w:tab w:val="left" w:pos="312"/>
        </w:tabs>
      </w:pPr>
    </w:lvl>
  </w:abstractNum>
  <w:abstractNum w:abstractNumId="16">
    <w:nsid w:val="124BD26E"/>
    <w:multiLevelType w:val="singleLevel"/>
    <w:tmpl w:val="124BD26E"/>
    <w:lvl w:ilvl="0" w:tentative="0">
      <w:start w:val="5"/>
      <w:numFmt w:val="decimal"/>
      <w:lvlText w:val="%1."/>
      <w:lvlJc w:val="left"/>
      <w:pPr>
        <w:tabs>
          <w:tab w:val="left" w:pos="312"/>
        </w:tabs>
      </w:pPr>
    </w:lvl>
  </w:abstractNum>
  <w:abstractNum w:abstractNumId="17">
    <w:nsid w:val="19E0910B"/>
    <w:multiLevelType w:val="singleLevel"/>
    <w:tmpl w:val="19E0910B"/>
    <w:lvl w:ilvl="0" w:tentative="0">
      <w:start w:val="1"/>
      <w:numFmt w:val="decimal"/>
      <w:lvlText w:val="%1."/>
      <w:lvlJc w:val="left"/>
      <w:pPr>
        <w:tabs>
          <w:tab w:val="left" w:pos="312"/>
        </w:tabs>
      </w:pPr>
    </w:lvl>
  </w:abstractNum>
  <w:abstractNum w:abstractNumId="18">
    <w:nsid w:val="1B9967BC"/>
    <w:multiLevelType w:val="singleLevel"/>
    <w:tmpl w:val="1B9967BC"/>
    <w:lvl w:ilvl="0" w:tentative="0">
      <w:start w:val="1"/>
      <w:numFmt w:val="decimal"/>
      <w:lvlText w:val="%1."/>
      <w:lvlJc w:val="left"/>
      <w:pPr>
        <w:tabs>
          <w:tab w:val="left" w:pos="312"/>
        </w:tabs>
      </w:pPr>
    </w:lvl>
  </w:abstractNum>
  <w:abstractNum w:abstractNumId="19">
    <w:nsid w:val="2C461CA2"/>
    <w:multiLevelType w:val="singleLevel"/>
    <w:tmpl w:val="2C461CA2"/>
    <w:lvl w:ilvl="0" w:tentative="0">
      <w:start w:val="10"/>
      <w:numFmt w:val="decimal"/>
      <w:lvlText w:val="%1."/>
      <w:lvlJc w:val="left"/>
      <w:pPr>
        <w:tabs>
          <w:tab w:val="left" w:pos="312"/>
        </w:tabs>
      </w:pPr>
    </w:lvl>
  </w:abstractNum>
  <w:abstractNum w:abstractNumId="20">
    <w:nsid w:val="3F47E370"/>
    <w:multiLevelType w:val="singleLevel"/>
    <w:tmpl w:val="3F47E370"/>
    <w:lvl w:ilvl="0" w:tentative="0">
      <w:start w:val="1"/>
      <w:numFmt w:val="decimal"/>
      <w:lvlText w:val="%1."/>
      <w:lvlJc w:val="left"/>
      <w:pPr>
        <w:tabs>
          <w:tab w:val="left" w:pos="312"/>
        </w:tabs>
      </w:pPr>
    </w:lvl>
  </w:abstractNum>
  <w:abstractNum w:abstractNumId="21">
    <w:nsid w:val="3F6ED055"/>
    <w:multiLevelType w:val="singleLevel"/>
    <w:tmpl w:val="3F6ED055"/>
    <w:lvl w:ilvl="0" w:tentative="0">
      <w:start w:val="1"/>
      <w:numFmt w:val="decimal"/>
      <w:lvlText w:val="%1."/>
      <w:lvlJc w:val="left"/>
      <w:pPr>
        <w:tabs>
          <w:tab w:val="left" w:pos="312"/>
        </w:tabs>
      </w:pPr>
    </w:lvl>
  </w:abstractNum>
  <w:abstractNum w:abstractNumId="22">
    <w:nsid w:val="614A3A5D"/>
    <w:multiLevelType w:val="singleLevel"/>
    <w:tmpl w:val="614A3A5D"/>
    <w:lvl w:ilvl="0" w:tentative="0">
      <w:start w:val="1"/>
      <w:numFmt w:val="chineseCounting"/>
      <w:suff w:val="nothing"/>
      <w:lvlText w:val="%1、"/>
      <w:lvlJc w:val="left"/>
      <w:rPr>
        <w:rFonts w:hint="eastAsia"/>
      </w:rPr>
    </w:lvl>
  </w:abstractNum>
  <w:abstractNum w:abstractNumId="23">
    <w:nsid w:val="623E0975"/>
    <w:multiLevelType w:val="singleLevel"/>
    <w:tmpl w:val="623E0975"/>
    <w:lvl w:ilvl="0" w:tentative="0">
      <w:start w:val="1"/>
      <w:numFmt w:val="decimal"/>
      <w:lvlText w:val="%1."/>
      <w:lvlJc w:val="left"/>
      <w:pPr>
        <w:tabs>
          <w:tab w:val="left" w:pos="312"/>
        </w:tabs>
      </w:pPr>
    </w:lvl>
  </w:abstractNum>
  <w:abstractNum w:abstractNumId="24">
    <w:nsid w:val="62457F69"/>
    <w:multiLevelType w:val="singleLevel"/>
    <w:tmpl w:val="62457F69"/>
    <w:lvl w:ilvl="0" w:tentative="0">
      <w:start w:val="1"/>
      <w:numFmt w:val="decimal"/>
      <w:suff w:val="nothing"/>
      <w:lvlText w:val="%1、"/>
      <w:lvlJc w:val="left"/>
    </w:lvl>
  </w:abstractNum>
  <w:abstractNum w:abstractNumId="25">
    <w:nsid w:val="65F9BECB"/>
    <w:multiLevelType w:val="singleLevel"/>
    <w:tmpl w:val="65F9BECB"/>
    <w:lvl w:ilvl="0" w:tentative="0">
      <w:start w:val="1"/>
      <w:numFmt w:val="decimal"/>
      <w:suff w:val="nothing"/>
      <w:lvlText w:val="%1．"/>
      <w:lvlJc w:val="left"/>
    </w:lvl>
  </w:abstractNum>
  <w:abstractNum w:abstractNumId="26">
    <w:nsid w:val="6F70B6AF"/>
    <w:multiLevelType w:val="singleLevel"/>
    <w:tmpl w:val="6F70B6AF"/>
    <w:lvl w:ilvl="0" w:tentative="0">
      <w:start w:val="1"/>
      <w:numFmt w:val="decimal"/>
      <w:lvlText w:val="%1."/>
      <w:lvlJc w:val="left"/>
      <w:pPr>
        <w:tabs>
          <w:tab w:val="left" w:pos="312"/>
        </w:tabs>
      </w:pPr>
    </w:lvl>
  </w:abstractNum>
  <w:num w:numId="1">
    <w:abstractNumId w:val="11"/>
  </w:num>
  <w:num w:numId="2">
    <w:abstractNumId w:val="5"/>
  </w:num>
  <w:num w:numId="3">
    <w:abstractNumId w:val="3"/>
  </w:num>
  <w:num w:numId="4">
    <w:abstractNumId w:val="13"/>
  </w:num>
  <w:num w:numId="5">
    <w:abstractNumId w:val="16"/>
  </w:num>
  <w:num w:numId="6">
    <w:abstractNumId w:val="19"/>
  </w:num>
  <w:num w:numId="7">
    <w:abstractNumId w:val="2"/>
  </w:num>
  <w:num w:numId="8">
    <w:abstractNumId w:val="1"/>
  </w:num>
  <w:num w:numId="9">
    <w:abstractNumId w:val="7"/>
  </w:num>
  <w:num w:numId="10">
    <w:abstractNumId w:val="21"/>
  </w:num>
  <w:num w:numId="11">
    <w:abstractNumId w:val="4"/>
  </w:num>
  <w:num w:numId="12">
    <w:abstractNumId w:val="14"/>
  </w:num>
  <w:num w:numId="13">
    <w:abstractNumId w:val="8"/>
  </w:num>
  <w:num w:numId="14">
    <w:abstractNumId w:val="9"/>
  </w:num>
  <w:num w:numId="15">
    <w:abstractNumId w:val="12"/>
  </w:num>
  <w:num w:numId="16">
    <w:abstractNumId w:val="23"/>
  </w:num>
  <w:num w:numId="17">
    <w:abstractNumId w:val="15"/>
  </w:num>
  <w:num w:numId="18">
    <w:abstractNumId w:val="6"/>
  </w:num>
  <w:num w:numId="19">
    <w:abstractNumId w:val="0"/>
  </w:num>
  <w:num w:numId="20">
    <w:abstractNumId w:val="18"/>
  </w:num>
  <w:num w:numId="21">
    <w:abstractNumId w:val="26"/>
  </w:num>
  <w:num w:numId="22">
    <w:abstractNumId w:val="20"/>
  </w:num>
  <w:num w:numId="23">
    <w:abstractNumId w:val="25"/>
  </w:num>
  <w:num w:numId="24">
    <w:abstractNumId w:val="22"/>
  </w:num>
  <w:num w:numId="25">
    <w:abstractNumId w:val="10"/>
  </w:num>
  <w:num w:numId="26">
    <w:abstractNumId w:val="17"/>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6543"/>
    <w:rsid w:val="013B7989"/>
    <w:rsid w:val="020312A2"/>
    <w:rsid w:val="02506299"/>
    <w:rsid w:val="030573A8"/>
    <w:rsid w:val="05942874"/>
    <w:rsid w:val="06E25698"/>
    <w:rsid w:val="0701218C"/>
    <w:rsid w:val="075734FC"/>
    <w:rsid w:val="0B390B64"/>
    <w:rsid w:val="0C4D7C21"/>
    <w:rsid w:val="0CAB7A8D"/>
    <w:rsid w:val="0EDB7766"/>
    <w:rsid w:val="0F7B218A"/>
    <w:rsid w:val="0FAB20AB"/>
    <w:rsid w:val="102A2C6E"/>
    <w:rsid w:val="10D41CDF"/>
    <w:rsid w:val="121374DB"/>
    <w:rsid w:val="13DB564B"/>
    <w:rsid w:val="14AD0DDE"/>
    <w:rsid w:val="15802E15"/>
    <w:rsid w:val="19FA0027"/>
    <w:rsid w:val="1AA8216B"/>
    <w:rsid w:val="1D0D4FCD"/>
    <w:rsid w:val="1D6B6159"/>
    <w:rsid w:val="1FE97D3B"/>
    <w:rsid w:val="204D1B46"/>
    <w:rsid w:val="208B1E2B"/>
    <w:rsid w:val="212E7F2D"/>
    <w:rsid w:val="21B95D21"/>
    <w:rsid w:val="25CC1E48"/>
    <w:rsid w:val="27CA5C26"/>
    <w:rsid w:val="29ED45E1"/>
    <w:rsid w:val="2ACF41CB"/>
    <w:rsid w:val="30DD7E31"/>
    <w:rsid w:val="3134129B"/>
    <w:rsid w:val="333268AE"/>
    <w:rsid w:val="33AB7558"/>
    <w:rsid w:val="341669C7"/>
    <w:rsid w:val="352B4FC9"/>
    <w:rsid w:val="35FC7E3E"/>
    <w:rsid w:val="38305B7D"/>
    <w:rsid w:val="3A1459F9"/>
    <w:rsid w:val="3E2566BD"/>
    <w:rsid w:val="4293103F"/>
    <w:rsid w:val="430B7913"/>
    <w:rsid w:val="444E3F5B"/>
    <w:rsid w:val="46627357"/>
    <w:rsid w:val="46A34A03"/>
    <w:rsid w:val="485A07DC"/>
    <w:rsid w:val="48F12132"/>
    <w:rsid w:val="4A915C35"/>
    <w:rsid w:val="4EA85845"/>
    <w:rsid w:val="4ED5296D"/>
    <w:rsid w:val="4F781E8C"/>
    <w:rsid w:val="50AA42C7"/>
    <w:rsid w:val="52171E30"/>
    <w:rsid w:val="52B272FD"/>
    <w:rsid w:val="52CA6EA2"/>
    <w:rsid w:val="54342BFC"/>
    <w:rsid w:val="54BA5F6C"/>
    <w:rsid w:val="570952C7"/>
    <w:rsid w:val="58E12137"/>
    <w:rsid w:val="5968632C"/>
    <w:rsid w:val="59C93B46"/>
    <w:rsid w:val="5C205BDB"/>
    <w:rsid w:val="5C9522CF"/>
    <w:rsid w:val="5D0932F3"/>
    <w:rsid w:val="5EE24D4A"/>
    <w:rsid w:val="5EE31202"/>
    <w:rsid w:val="5F4B6E67"/>
    <w:rsid w:val="5F6661A5"/>
    <w:rsid w:val="5F7640A1"/>
    <w:rsid w:val="603E3CFC"/>
    <w:rsid w:val="62652744"/>
    <w:rsid w:val="64F51A62"/>
    <w:rsid w:val="67816CFA"/>
    <w:rsid w:val="69565ACD"/>
    <w:rsid w:val="69E56C19"/>
    <w:rsid w:val="6AF90499"/>
    <w:rsid w:val="6BCF6E80"/>
    <w:rsid w:val="70AE73C2"/>
    <w:rsid w:val="71350DB0"/>
    <w:rsid w:val="719A0904"/>
    <w:rsid w:val="71AD0BAE"/>
    <w:rsid w:val="751D07C1"/>
    <w:rsid w:val="7587264E"/>
    <w:rsid w:val="779375FA"/>
    <w:rsid w:val="7B1338AD"/>
    <w:rsid w:val="7F722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61"/>
    <w:basedOn w:val="6"/>
    <w:qFormat/>
    <w:uiPriority w:val="0"/>
    <w:rPr>
      <w:rFonts w:hint="eastAsia" w:ascii="宋体" w:hAnsi="宋体" w:eastAsia="宋体" w:cs="宋体"/>
      <w:color w:val="000000"/>
      <w:sz w:val="22"/>
      <w:szCs w:val="22"/>
      <w:u w:val="none"/>
    </w:rPr>
  </w:style>
  <w:style w:type="character" w:customStyle="1" w:styleId="8">
    <w:name w:val="font11"/>
    <w:basedOn w:val="6"/>
    <w:qFormat/>
    <w:uiPriority w:val="0"/>
    <w:rPr>
      <w:rFonts w:hint="eastAsia" w:ascii="新宋体" w:hAnsi="新宋体" w:eastAsia="新宋体" w:cs="新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185</Pages>
  <Words>4049</Words>
  <Characters>4769</Characters>
  <Lines>0</Lines>
  <Paragraphs>0</Paragraphs>
  <TotalTime>7</TotalTime>
  <ScaleCrop>false</ScaleCrop>
  <LinksUpToDate>false</LinksUpToDate>
  <CharactersWithSpaces>4796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2025-07-19T00:25:00Z</dcterms:created>
  <dc:creator>Administrator</dc:creator>
  <cp:lastModifiedBy>℡ωζγ.凌宇丬</cp:lastModifiedBy>
  <cp:lastPrinted>2025-08-18T06:43:00Z</cp:lastPrinted>
  <dcterms:modified xsi:type="dcterms:W3CDTF">2025-09-29T09:13:34Z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eyJoZGlkIjoiYmRjODY3NDE0ODBmNjY4YTJmMjk4MWY4YjU2ZjVjMTciLCJ1c2VySWQiOiIxMDcxMTkzNTU5In0=</vt:lpwstr>
  </property>
  <property fmtid="{D5CDD505-2E9C-101B-9397-08002B2CF9AE}" pid="4" name="ICV">
    <vt:lpwstr>0DA2F365640948929E1BAB1BF7DAA1E4_13</vt:lpwstr>
  </property>
</Properties>
</file>