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2025年兽用疫苗采购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赤峰市中拓项目管理有限责任公司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CFZCKTS-G-H-250004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赤峰市中拓项目管理有限责任公司</w:t>
      </w:r>
      <w:r>
        <w:rPr>
          <w:rFonts w:ascii="仿宋_GB2312" w:hAnsi="仿宋_GB2312" w:cs="仿宋_GB2312" w:eastAsia="仿宋_GB2312"/>
        </w:rPr>
        <w:t xml:space="preserve"> 受 </w:t>
      </w:r>
      <w:r>
        <w:rPr>
          <w:rFonts w:ascii="仿宋_GB2312" w:hAnsi="仿宋_GB2312" w:cs="仿宋_GB2312" w:eastAsia="仿宋_GB2312"/>
        </w:rPr>
        <w:t>克什克腾旗农牧局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2025年兽用疫苗采购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2025年兽用疫苗采购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赤政采计划[2025]克旗00041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2,874,000.00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口蹄疫O型-A型双价灭活疫苗</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right"/>
            </w:pPr>
            <w:r>
              <w:rPr>
                <w:rFonts w:ascii="仿宋_GB2312" w:hAnsi="仿宋_GB2312" w:cs="仿宋_GB2312" w:eastAsia="仿宋_GB2312"/>
              </w:rPr>
              <w:t>225,000.00</w:t>
            </w:r>
          </w:p>
        </w:tc>
        <w:tc>
          <w:tcPr>
            <w:tcW w:type="dxa" w:w="831"/>
          </w:tcPr>
          <w:p>
            <w:pPr>
              <w:pStyle w:val="null5"/>
              <w:jc w:val="left"/>
            </w:pPr>
            <w:r>
              <w:rPr>
                <w:rFonts w:ascii="仿宋_GB2312" w:hAnsi="仿宋_GB2312" w:cs="仿宋_GB2312" w:eastAsia="仿宋_GB2312"/>
              </w:rPr>
              <w:t>万只份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布鲁氏菌病活疫苗（S2株）</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猪口蹄疫O型合成肽疫苗</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万头份/毫升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重组禽流感病毒（H5+H7） 三价灭活疫苗</w:t>
            </w:r>
          </w:p>
        </w:tc>
        <w:tc>
          <w:tcPr>
            <w:tcW w:type="dxa" w:w="831"/>
          </w:tcPr>
          <w:p>
            <w:pPr>
              <w:pStyle w:val="null5"/>
              <w:jc w:val="right"/>
            </w:pPr>
            <w:r>
              <w:rPr>
                <w:rFonts w:ascii="仿宋_GB2312" w:hAnsi="仿宋_GB2312" w:cs="仿宋_GB2312" w:eastAsia="仿宋_GB2312"/>
              </w:rPr>
              <w:t>27.00</w:t>
            </w:r>
          </w:p>
        </w:tc>
        <w:tc>
          <w:tcPr>
            <w:tcW w:type="dxa" w:w="831"/>
          </w:tcPr>
          <w:p>
            <w:pPr>
              <w:pStyle w:val="null5"/>
              <w:jc w:val="right"/>
            </w:pPr>
            <w:r>
              <w:rPr>
                <w:rFonts w:ascii="仿宋_GB2312" w:hAnsi="仿宋_GB2312" w:cs="仿宋_GB2312" w:eastAsia="仿宋_GB2312"/>
              </w:rPr>
              <w:t>81,000.00</w:t>
            </w:r>
          </w:p>
        </w:tc>
        <w:tc>
          <w:tcPr>
            <w:tcW w:type="dxa" w:w="831"/>
          </w:tcPr>
          <w:p>
            <w:pPr>
              <w:pStyle w:val="null5"/>
              <w:jc w:val="left"/>
            </w:pPr>
            <w:r>
              <w:rPr>
                <w:rFonts w:ascii="仿宋_GB2312" w:hAnsi="仿宋_GB2312" w:cs="仿宋_GB2312" w:eastAsia="仿宋_GB2312"/>
              </w:rPr>
              <w:t>万羽份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羊棘球蚴（包虫）病基因工程亚单位疫苗</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240,000.00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山羊痘活疫苗</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375,000.00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牛多杀性巴氏杆菌病灭活疫苗</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猪瘟耐热保护剂活疫苗（兔源）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高致病性猪繁殖与呼吸综合征疫苗</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Ⅱ号炭疽芽孢苗</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羊快疫、瘁疽（羔羊痢疾）、肠毒血症三联四防疫苗</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鸡新城疫耐热保护剂活疫苗（La Sota株）</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万羽份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气肿疽灭活疫苗</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right"/>
            </w:pPr>
            <w:r>
              <w:rPr>
                <w:rFonts w:ascii="仿宋_GB2312" w:hAnsi="仿宋_GB2312" w:cs="仿宋_GB2312" w:eastAsia="仿宋_GB2312"/>
              </w:rPr>
              <w:t>720,000.00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猪丹毒活疫苗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猪肺疫活疫苗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狂犬病灭活疫苗</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万头份</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肉毒梭菌（c型）中毒症灭活疫苗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万毫升</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本项目特定资格要求:：供应商为生产企业的需提供兽药GMP证书、生产许可证（相关疫苗生产线）及为采购供方提供诊断技术支持的承诺函原件扫描件；若供应商为非投标产品的生产企业需提供兽药经营许可证及相应产品生产企业加盖公章的兽药GMP证书、生产许可证（相关疫苗生产线）扫描件及产品生产企业为采购供方提供诊断技术支持的承诺函原件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赤峰市中拓项目管理有限责任公司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内蒙古自治区赤峰市红山区内蒙古自治区赤峰市红山区钢铁西街居委会1幢金泰综合楼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18947663145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克旗经棚镇解放路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李文杰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15149191643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代理服务费收费标准：28780.00元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克什克腾旗农牧局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赤峰市中拓项目管理有限责任公司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 近三个月内的银行资信证明。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1.到递交投标文件的截止时间前，供应商未被列入“信用中国”企业信息查询、失信被执行人、重大税收违法失信主体、政府采购严重违法失信行为记录名单和“ 中国政府采购网”政府采购严重违法失信行 为记录名单。 2.符合《中华人民共和国政府采购法》及行业相关规定，2019年1月1日至今未被农业部因产品质量问题进行通报过，提供相关网页截图。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本项目特定资格要求:</w:t>
            </w:r>
          </w:p>
        </w:tc>
        <w:tc>
          <w:tcPr>
            <w:tcW w:type="dxa" w:w="4984"/>
          </w:tcPr>
          <w:p>
            <w:pPr>
              <w:pStyle w:val="null5"/>
              <w:jc w:val="left"/>
            </w:pPr>
            <w:r>
              <w:rPr>
                <w:rFonts w:ascii="仿宋_GB2312" w:hAnsi="仿宋_GB2312" w:cs="仿宋_GB2312" w:eastAsia="仿宋_GB2312"/>
              </w:rPr>
              <w:t>供应商为生产企业的需提供兽药GMP证书、生产许可证（相关疫苗生产线）及为采购供方提供诊断技术支持的承诺函原件扫描件；若供应商为非投标产品的生产企业需提供兽药经营许可证及相应产品生产企业加盖公章的兽药GMP证书、生产许可证（相关疫苗生产线）扫描件及产品生产企业为采购供方提供诊断技术支持的承诺函原件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2025年克什克腾旗农牧局兽用疫苗采购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克什克腾旗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1、全部货物交货完成，经甲方核对、验收合格后支付合同价款的95%（以财政实际拨付为准），达到付款条件起30日，支付合同总金额的95.00%</w:t>
            </w:r>
          </w:p>
          <w:p>
            <w:pPr>
              <w:pStyle w:val="null5"/>
              <w:jc w:val="left"/>
            </w:pPr>
            <w:r>
              <w:rPr>
                <w:rFonts w:ascii="仿宋_GB2312" w:hAnsi="仿宋_GB2312" w:cs="仿宋_GB2312" w:eastAsia="仿宋_GB2312"/>
              </w:rPr>
              <w:t>2、质保期满无质量问题支付(质保期为供货验收合格后一年内)（以财政实际拨付为准），达到付款条件起30日，支付合同总金额的5.00%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缴纳说明：履约担保的形式： 1.转账、电汇或网上银行；2.保函； （1）以转账、电汇或网上银行方式递交：在签订合同前由中标单位的基本账户一次性汇入招标人约定账户，详细汇款账户签订合同前另行给定。 （2）以银行、保险公司或担保公司出具保函方式递交：须出具无条件的、不可撤销的、见索即付的保函。出具保函的银行级别为地市级及以上国家政策性银行或商业银行。 履约担保退还：供应商于本项目验收合格后 28日内办理相关手续。</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标的名称：口蹄疫O型-A型双价灭活疫苗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口蹄疫</w:t>
            </w:r>
            <w:r>
              <w:rPr>
                <w:rFonts w:ascii="仿宋_GB2312" w:hAnsi="仿宋_GB2312" w:cs="仿宋_GB2312" w:eastAsia="仿宋_GB2312"/>
                <w:sz w:val="22"/>
                <w:color w:val="000000"/>
              </w:rPr>
              <w:t>O型-A型双价灭活疫苗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45万只份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1、规格：50毫升/瓶、100毫升/瓶；</w:t>
            </w:r>
          </w:p>
          <w:p>
            <w:pPr>
              <w:pStyle w:val="null5"/>
              <w:jc w:val="left"/>
            </w:pPr>
            <w:r>
              <w:rPr>
                <w:rFonts w:ascii="仿宋_GB2312" w:hAnsi="仿宋_GB2312" w:cs="仿宋_GB2312" w:eastAsia="仿宋_GB2312"/>
                <w:sz w:val="22"/>
                <w:color w:val="000000"/>
              </w:rPr>
              <w:t>2、用于预防牛羊O型、A型口蹄疫，免疫期6个月；2~8℃保存，有效期不少于12个月；</w:t>
            </w:r>
          </w:p>
          <w:p>
            <w:pPr>
              <w:pStyle w:val="null5"/>
              <w:jc w:val="left"/>
            </w:pPr>
            <w:r>
              <w:rPr>
                <w:rFonts w:ascii="仿宋_GB2312" w:hAnsi="仿宋_GB2312" w:cs="仿宋_GB2312" w:eastAsia="仿宋_GB2312"/>
                <w:sz w:val="22"/>
                <w:color w:val="000000"/>
              </w:rPr>
              <w:t>3、★采用进口佐剂生产；效力检验，每头份疫苗含口蹄疫O型、A型均高于8个PD50，146S含量≥4.0μg/头份；内毒素含量≤10EU/头份；总蛋白含量≤300μg/毫升；</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5、交货时有效期在9个月以上；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标的名称：布鲁氏菌病活疫苗（S2株）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布鲁氏菌病活疫苗（</w:t>
            </w:r>
            <w:r>
              <w:rPr>
                <w:rFonts w:ascii="仿宋_GB2312" w:hAnsi="仿宋_GB2312" w:cs="仿宋_GB2312" w:eastAsia="仿宋_GB2312"/>
                <w:sz w:val="22"/>
                <w:color w:val="000000"/>
              </w:rPr>
              <w:t>S2株）</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200万头份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1、规格：80头份/瓶、160头份/瓶，含稀释液；</w:t>
            </w:r>
          </w:p>
          <w:p>
            <w:pPr>
              <w:pStyle w:val="null5"/>
              <w:jc w:val="left"/>
            </w:pPr>
            <w:r>
              <w:rPr>
                <w:rFonts w:ascii="仿宋_GB2312" w:hAnsi="仿宋_GB2312" w:cs="仿宋_GB2312" w:eastAsia="仿宋_GB2312"/>
                <w:sz w:val="22"/>
                <w:color w:val="000000"/>
              </w:rPr>
              <w:t>2、用于预防布鲁氏菌病，2-8℃或-15℃以下保存，有效期12个月；</w:t>
            </w:r>
          </w:p>
          <w:p>
            <w:pPr>
              <w:pStyle w:val="null5"/>
              <w:jc w:val="left"/>
            </w:pPr>
            <w:r>
              <w:rPr>
                <w:rFonts w:ascii="仿宋_GB2312" w:hAnsi="仿宋_GB2312" w:cs="仿宋_GB2312" w:eastAsia="仿宋_GB2312"/>
                <w:sz w:val="22"/>
                <w:color w:val="000000"/>
              </w:rPr>
              <w:t>3、每头份疫苗含S2株布氏菌病活菌数高于100亿CFU；</w:t>
            </w:r>
          </w:p>
          <w:p>
            <w:pPr>
              <w:pStyle w:val="null5"/>
              <w:jc w:val="left"/>
            </w:pPr>
            <w:r>
              <w:rPr>
                <w:rFonts w:ascii="仿宋_GB2312" w:hAnsi="仿宋_GB2312" w:cs="仿宋_GB2312" w:eastAsia="仿宋_GB2312"/>
                <w:sz w:val="22"/>
                <w:color w:val="000000"/>
              </w:rPr>
              <w:t>4、使用安全、无不良反应，免疫保护期羊不少于36个月、牛不少于24个月 ；</w:t>
            </w:r>
          </w:p>
          <w:p>
            <w:pPr>
              <w:pStyle w:val="null5"/>
              <w:jc w:val="left"/>
            </w:pPr>
            <w:r>
              <w:rPr>
                <w:rFonts w:ascii="仿宋_GB2312" w:hAnsi="仿宋_GB2312" w:cs="仿宋_GB2312" w:eastAsia="仿宋_GB2312"/>
                <w:sz w:val="22"/>
                <w:color w:val="000000"/>
              </w:rPr>
              <w:t>5、★为保证产品质量和服务，需在投标文件内提供生产厂家符合以上参数的批签发报告及针对本项目的免疫失败及副反应处理承诺书原件扫描件，签合同及供货时提供原件证明；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6、交货时有效期在9个月以上；</w:t>
            </w:r>
          </w:p>
          <w:p>
            <w:pPr>
              <w:pStyle w:val="null5"/>
              <w:jc w:val="left"/>
            </w:pPr>
            <w:r>
              <w:rPr>
                <w:rFonts w:ascii="仿宋_GB2312" w:hAnsi="仿宋_GB2312" w:cs="仿宋_GB2312" w:eastAsia="仿宋_GB2312"/>
                <w:sz w:val="22"/>
                <w:color w:val="000000"/>
              </w:rPr>
              <w:t>7、★提供加盖生产企业公章的农业农村部正规批准文号复印件。</w:t>
            </w:r>
          </w:p>
        </w:tc>
      </w:tr>
    </w:tbl>
    <w:p>
      <w:pPr>
        <w:pStyle w:val="null5"/>
        <w:jc w:val="left"/>
      </w:pPr>
      <w:r>
        <w:rPr>
          <w:rFonts w:ascii="仿宋_GB2312" w:hAnsi="仿宋_GB2312" w:cs="仿宋_GB2312" w:eastAsia="仿宋_GB2312"/>
        </w:rPr>
        <w:t>标的名称：猪口蹄疫O型合成肽疫苗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猪口蹄疫</w:t>
            </w:r>
            <w:r>
              <w:rPr>
                <w:rFonts w:ascii="仿宋_GB2312" w:hAnsi="仿宋_GB2312" w:cs="仿宋_GB2312" w:eastAsia="仿宋_GB2312"/>
                <w:sz w:val="22"/>
                <w:color w:val="000000"/>
              </w:rPr>
              <w:t>O型合成肽疫苗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10万头份/毫升</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1、规格：50毫升/瓶或100毫升/瓶；</w:t>
            </w:r>
          </w:p>
          <w:p>
            <w:pPr>
              <w:pStyle w:val="null5"/>
              <w:jc w:val="left"/>
            </w:pPr>
            <w:r>
              <w:rPr>
                <w:rFonts w:ascii="仿宋_GB2312" w:hAnsi="仿宋_GB2312" w:cs="仿宋_GB2312" w:eastAsia="仿宋_GB2312"/>
                <w:sz w:val="22"/>
                <w:color w:val="000000"/>
              </w:rPr>
              <w:t>2、用于预防猪0型口蹄疫；免疫期为6个月。2～8℃保存，有效期为12个月；</w:t>
            </w:r>
          </w:p>
          <w:p>
            <w:pPr>
              <w:pStyle w:val="null5"/>
              <w:jc w:val="left"/>
            </w:pPr>
            <w:r>
              <w:rPr>
                <w:rFonts w:ascii="仿宋_GB2312" w:hAnsi="仿宋_GB2312" w:cs="仿宋_GB2312" w:eastAsia="仿宋_GB2312"/>
                <w:sz w:val="22"/>
                <w:color w:val="000000"/>
              </w:rPr>
              <w:t>3、效力检验：每头份疫苗含口蹄疫O型不低于8个PD50；猪口蹄疫病毒合成肽抗原至少25ug/头份；内毒素含量≤10EU/头份；总蛋白含量≤300µg/毫升；</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5、交货时有效期在9个月以上；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标的名称：重组禽流感病毒（H5+H7） 三价灭活疫苗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重组禽流感病毒（</w:t>
            </w:r>
            <w:r>
              <w:rPr>
                <w:rFonts w:ascii="仿宋_GB2312" w:hAnsi="仿宋_GB2312" w:cs="仿宋_GB2312" w:eastAsia="仿宋_GB2312"/>
                <w:sz w:val="22"/>
                <w:color w:val="000000"/>
              </w:rPr>
              <w:t>H5+H7）三价灭活疫苗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27万羽份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1、规格：250毫升/瓶；</w:t>
            </w:r>
          </w:p>
          <w:p>
            <w:pPr>
              <w:pStyle w:val="null5"/>
              <w:jc w:val="left"/>
            </w:pPr>
            <w:r>
              <w:rPr>
                <w:rFonts w:ascii="仿宋_GB2312" w:hAnsi="仿宋_GB2312" w:cs="仿宋_GB2312" w:eastAsia="仿宋_GB2312"/>
                <w:sz w:val="22"/>
                <w:color w:val="000000"/>
              </w:rPr>
              <w:t>2、用于预防由H5亚型和H7亚型禽流感病毒引起的禽流感，性状为乳白色均匀乳剂。接种后14日产生免疫力，鸡免疫期为6个月；鸭、鹅首免后3周，加强接种1次，免疫期为4个月；产品2～8℃保存，有效期为12个月；</w:t>
            </w:r>
          </w:p>
          <w:p>
            <w:pPr>
              <w:pStyle w:val="null5"/>
              <w:jc w:val="left"/>
            </w:pPr>
            <w:r>
              <w:rPr>
                <w:rFonts w:ascii="仿宋_GB2312" w:hAnsi="仿宋_GB2312" w:cs="仿宋_GB2312" w:eastAsia="仿宋_GB2312"/>
                <w:sz w:val="22"/>
                <w:color w:val="000000"/>
              </w:rPr>
              <w:t>3、粘度不超过70cP，HI效价平均滴度（GMT)均不低于1:128，甲醛残留量测定不超过0.08%；</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5、交货时有效期在9个月以上；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标的名称：羊棘球蚴（包虫）病基因工程亚单位疫苗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羊棘球蚴（包虫）病基因工程亚单位疫苗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12万头份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1、规格：50头份/瓶，含稀释液；</w:t>
            </w:r>
          </w:p>
          <w:p>
            <w:pPr>
              <w:pStyle w:val="null5"/>
              <w:jc w:val="left"/>
            </w:pPr>
            <w:r>
              <w:rPr>
                <w:rFonts w:ascii="仿宋_GB2312" w:hAnsi="仿宋_GB2312" w:cs="仿宋_GB2312" w:eastAsia="仿宋_GB2312"/>
                <w:sz w:val="22"/>
                <w:color w:val="000000"/>
              </w:rPr>
              <w:t>2、用于预防绵羊、山羊棘球蚴(包虫)病，每头份疫苗含羊棘球蚴保护性抗原EG95含量高于50ug；</w:t>
            </w:r>
          </w:p>
          <w:p>
            <w:pPr>
              <w:pStyle w:val="null5"/>
              <w:jc w:val="left"/>
            </w:pPr>
            <w:r>
              <w:rPr>
                <w:rFonts w:ascii="仿宋_GB2312" w:hAnsi="仿宋_GB2312" w:cs="仿宋_GB2312" w:eastAsia="仿宋_GB2312"/>
                <w:sz w:val="22"/>
                <w:color w:val="000000"/>
              </w:rPr>
              <w:t>3、产品2～8℃保存，有效期为12个月；</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5、交货时有效期在9个月以上；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标的名称：山羊痘活疫苗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山羊痘活疫苗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150万头份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1、规格：100头份/瓶；</w:t>
            </w:r>
          </w:p>
          <w:p>
            <w:pPr>
              <w:pStyle w:val="null5"/>
              <w:jc w:val="left"/>
            </w:pPr>
            <w:r>
              <w:rPr>
                <w:rFonts w:ascii="仿宋_GB2312" w:hAnsi="仿宋_GB2312" w:cs="仿宋_GB2312" w:eastAsia="仿宋_GB2312"/>
                <w:sz w:val="22"/>
                <w:color w:val="000000"/>
              </w:rPr>
              <w:t>2、★每头份病毒含量不低于104.5TCID50；</w:t>
            </w:r>
          </w:p>
          <w:p>
            <w:pPr>
              <w:pStyle w:val="null5"/>
              <w:jc w:val="left"/>
            </w:pPr>
            <w:r>
              <w:rPr>
                <w:rFonts w:ascii="仿宋_GB2312" w:hAnsi="仿宋_GB2312" w:cs="仿宋_GB2312" w:eastAsia="仿宋_GB2312"/>
                <w:sz w:val="22"/>
                <w:color w:val="000000"/>
              </w:rPr>
              <w:t>3、注苗后4~5日产生免疫力，免疫期为12个月；使用耐热保护剂技术，2—8℃保存，有效期18个月；</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5、交货时有效期在10个月以上；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p>
            <w:pPr>
              <w:pStyle w:val="null5"/>
              <w:jc w:val="left"/>
            </w:pPr>
            <w:r>
              <w:rPr>
                <w:rFonts w:ascii="仿宋_GB2312" w:hAnsi="仿宋_GB2312" w:cs="仿宋_GB2312" w:eastAsia="仿宋_GB2312"/>
                <w:sz w:val="22"/>
                <w:color w:val="000000"/>
              </w:rPr>
              <w:t>7、★免费配套提供相应的牛结节性皮肤病抗体荧光微球检测试剂盒，试剂盒参数：兽用生物制品GMP生产企业生产，需提供生产企业加盖公章的GMP证书和生产许可证（含诊断制品生产线）复印件，能特异性检测牛结节抗体；实验操作时间短，试验结果阴阳性对照成立，结果易于判定；提供试剂产品图片及供货产品二维码图片，规格数量：96T*2。</w:t>
            </w:r>
          </w:p>
        </w:tc>
      </w:tr>
    </w:tbl>
    <w:p>
      <w:pPr>
        <w:pStyle w:val="null5"/>
        <w:jc w:val="left"/>
      </w:pPr>
      <w:r>
        <w:rPr>
          <w:rFonts w:ascii="仿宋_GB2312" w:hAnsi="仿宋_GB2312" w:cs="仿宋_GB2312" w:eastAsia="仿宋_GB2312"/>
        </w:rPr>
        <w:t>标的名称：牛多杀性巴氏杆菌病灭活疫苗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牛多杀性巴氏杆菌病灭活疫苗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100万毫升</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1、规格：100ml/瓶</w:t>
            </w:r>
          </w:p>
          <w:p>
            <w:pPr>
              <w:pStyle w:val="null5"/>
              <w:jc w:val="left"/>
            </w:pPr>
            <w:r>
              <w:rPr>
                <w:rFonts w:ascii="仿宋_GB2312" w:hAnsi="仿宋_GB2312" w:cs="仿宋_GB2312" w:eastAsia="仿宋_GB2312"/>
                <w:sz w:val="22"/>
                <w:color w:val="000000"/>
              </w:rPr>
              <w:t>2、用于预防牛多杀性巴氏杆菌病(即牛出血性败血症)；免疫期9个月；在2—8℃保存,有效期12个月；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4、交货时有效期在9个月以上；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jc w:val="left"/>
      </w:pPr>
      <w:r>
        <w:rPr>
          <w:rFonts w:ascii="仿宋_GB2312" w:hAnsi="仿宋_GB2312" w:cs="仿宋_GB2312" w:eastAsia="仿宋_GB2312"/>
        </w:rPr>
        <w:t>标的名称：猪瘟耐热保护剂活疫苗（兔源）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4"/>
                <w:color w:val="000000"/>
              </w:rPr>
              <w:t>猪瘟耐热保护剂活疫苗（兔源）</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10万头份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1、规格：10头份/瓶、20头份/瓶，含稀释液；</w:t>
            </w:r>
          </w:p>
          <w:p>
            <w:pPr>
              <w:pStyle w:val="null5"/>
              <w:jc w:val="left"/>
            </w:pPr>
            <w:r>
              <w:rPr>
                <w:rFonts w:ascii="仿宋_GB2312" w:hAnsi="仿宋_GB2312" w:cs="仿宋_GB2312" w:eastAsia="仿宋_GB2312"/>
                <w:sz w:val="22"/>
                <w:color w:val="000000"/>
              </w:rPr>
              <w:t>2、★每头份病毒含量≥750RID；</w:t>
            </w:r>
          </w:p>
          <w:p>
            <w:pPr>
              <w:pStyle w:val="null5"/>
              <w:jc w:val="left"/>
            </w:pPr>
            <w:r>
              <w:rPr>
                <w:rFonts w:ascii="仿宋_GB2312" w:hAnsi="仿宋_GB2312" w:cs="仿宋_GB2312" w:eastAsia="仿宋_GB2312"/>
                <w:sz w:val="22"/>
                <w:color w:val="000000"/>
              </w:rPr>
              <w:t>3、★用于预防猪瘟；免疫期不少于12个月，在2-8℃保存有效期24个月；</w:t>
            </w:r>
          </w:p>
          <w:p>
            <w:pPr>
              <w:pStyle w:val="null5"/>
              <w:jc w:val="left"/>
            </w:pPr>
            <w:r>
              <w:rPr>
                <w:rFonts w:ascii="仿宋_GB2312" w:hAnsi="仿宋_GB2312" w:cs="仿宋_GB2312" w:eastAsia="仿宋_GB2312"/>
                <w:sz w:val="22"/>
                <w:color w:val="000000"/>
              </w:rPr>
              <w:t>4、★投标文件内提供含量≥750RID包装10头份的产品二维码图片。</w:t>
            </w:r>
          </w:p>
          <w:p>
            <w:pPr>
              <w:pStyle w:val="null5"/>
              <w:jc w:val="left"/>
            </w:pPr>
            <w:r>
              <w:rPr>
                <w:rFonts w:ascii="仿宋_GB2312" w:hAnsi="仿宋_GB2312" w:cs="仿宋_GB2312" w:eastAsia="仿宋_GB2312"/>
                <w:sz w:val="22"/>
                <w:color w:val="000000"/>
              </w:rPr>
              <w:t>5、★为保证产品质量和服务，需在投标文件内提供生产厂家符合以上参数的批签发报告及针对本项目的免疫失败及副反应处理承诺书原件扫描件，签合同及供货时提供原件证明；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6、交货时有效期在20个月以上；</w:t>
            </w:r>
          </w:p>
          <w:p>
            <w:pPr>
              <w:pStyle w:val="null5"/>
              <w:jc w:val="left"/>
            </w:pPr>
            <w:r>
              <w:rPr>
                <w:rFonts w:ascii="仿宋_GB2312" w:hAnsi="仿宋_GB2312" w:cs="仿宋_GB2312" w:eastAsia="仿宋_GB2312"/>
                <w:sz w:val="22"/>
                <w:color w:val="000000"/>
              </w:rPr>
              <w:t>7、★提供加盖生产企业公章的农业农村部正规批准文号复印件；</w:t>
            </w:r>
          </w:p>
          <w:p>
            <w:pPr>
              <w:pStyle w:val="null5"/>
              <w:jc w:val="left"/>
            </w:pPr>
            <w:r>
              <w:rPr>
                <w:rFonts w:ascii="仿宋_GB2312" w:hAnsi="仿宋_GB2312" w:cs="仿宋_GB2312" w:eastAsia="仿宋_GB2312"/>
                <w:sz w:val="22"/>
                <w:color w:val="000000"/>
              </w:rPr>
              <w:t>8、★免费配套提供相应的猪瘟检测试剂，试剂参数：需提供生产企业加盖公章的GMP证书和生产许可证(含诊断制品生产线)，规格数量：96T*2，采用PPA-ELISA方法，试验结果阴阳性对照成立，提供试剂产品图片及供货产品二维码图片。</w:t>
            </w:r>
          </w:p>
        </w:tc>
      </w:tr>
    </w:tbl>
    <w:p>
      <w:pPr>
        <w:pStyle w:val="null5"/>
        <w:jc w:val="left"/>
      </w:pPr>
      <w:r>
        <w:rPr>
          <w:rFonts w:ascii="仿宋_GB2312" w:hAnsi="仿宋_GB2312" w:cs="仿宋_GB2312" w:eastAsia="仿宋_GB2312"/>
        </w:rPr>
        <w:t>标的名称：高致病性猪繁殖与呼吸综合征疫苗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疫苗名称：高致病性猪繁殖与呼吸综合征疫苗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2万头份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1、规格：10头份/瓶、20头份/瓶、含稀释液；</w:t>
            </w:r>
          </w:p>
          <w:p>
            <w:pPr>
              <w:pStyle w:val="null5"/>
              <w:jc w:val="left"/>
            </w:pPr>
            <w:r>
              <w:rPr>
                <w:rFonts w:ascii="仿宋_GB2312" w:hAnsi="仿宋_GB2312" w:cs="仿宋_GB2312" w:eastAsia="仿宋_GB2312"/>
                <w:sz w:val="22"/>
                <w:color w:val="000000"/>
              </w:rPr>
              <w:t>2、★毒株为XA1-R株，每头份病毒含量≥105.0TCID50，</w:t>
            </w:r>
          </w:p>
          <w:p>
            <w:pPr>
              <w:pStyle w:val="null5"/>
              <w:jc w:val="left"/>
            </w:pPr>
            <w:r>
              <w:rPr>
                <w:rFonts w:ascii="仿宋_GB2312" w:hAnsi="仿宋_GB2312" w:cs="仿宋_GB2312" w:eastAsia="仿宋_GB2312"/>
                <w:sz w:val="22"/>
                <w:color w:val="000000"/>
              </w:rPr>
              <w:t>3、用于预防高致病性猪繁殖与呼吸综合征(即:高致病性猪蓝耳病)；</w:t>
            </w:r>
          </w:p>
          <w:p>
            <w:pPr>
              <w:pStyle w:val="null5"/>
              <w:jc w:val="left"/>
            </w:pPr>
            <w:r>
              <w:rPr>
                <w:rFonts w:ascii="仿宋_GB2312" w:hAnsi="仿宋_GB2312" w:cs="仿宋_GB2312" w:eastAsia="仿宋_GB2312"/>
                <w:sz w:val="22"/>
                <w:color w:val="000000"/>
              </w:rPr>
              <w:t>4、★2－8℃保存，有效期18个月；</w:t>
            </w:r>
          </w:p>
          <w:p>
            <w:pPr>
              <w:pStyle w:val="null5"/>
              <w:jc w:val="left"/>
            </w:pPr>
            <w:r>
              <w:rPr>
                <w:rFonts w:ascii="仿宋_GB2312" w:hAnsi="仿宋_GB2312" w:cs="仿宋_GB2312" w:eastAsia="仿宋_GB2312"/>
                <w:sz w:val="22"/>
                <w:color w:val="000000"/>
              </w:rPr>
              <w:t>5、★为保证产品质量和服务，需在投标文件内提供生产厂家符合以上参数的批签发报告及针对本项目的免疫失败及副反应处理承诺书原件扫描件，签合同及供货时提供原件证明；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6、交货时有效期在12个月以上；</w:t>
            </w:r>
          </w:p>
          <w:p>
            <w:pPr>
              <w:pStyle w:val="null5"/>
              <w:jc w:val="left"/>
            </w:pPr>
            <w:r>
              <w:rPr>
                <w:rFonts w:ascii="仿宋_GB2312" w:hAnsi="仿宋_GB2312" w:cs="仿宋_GB2312" w:eastAsia="仿宋_GB2312"/>
                <w:sz w:val="22"/>
                <w:color w:val="000000"/>
              </w:rPr>
              <w:t>7、★提供加盖生产企业公章的农业农村部正规批准文号复印件。</w:t>
            </w:r>
          </w:p>
          <w:p>
            <w:pPr>
              <w:pStyle w:val="null5"/>
              <w:jc w:val="left"/>
            </w:pP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标的名称：Ⅱ号炭疽芽孢苗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Ⅱ号炭疽芽孢苗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30万毫升</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1、规格：100ml/瓶；</w:t>
            </w:r>
          </w:p>
          <w:p>
            <w:pPr>
              <w:pStyle w:val="null5"/>
              <w:jc w:val="left"/>
            </w:pPr>
            <w:r>
              <w:rPr>
                <w:rFonts w:ascii="仿宋_GB2312" w:hAnsi="仿宋_GB2312" w:cs="仿宋_GB2312" w:eastAsia="仿宋_GB2312"/>
                <w:sz w:val="22"/>
                <w:color w:val="000000"/>
              </w:rPr>
              <w:t>2、本品含炭疽杆菌II号菌株(CVCC40202),甘油苗每毫升活菌数不低于1.3×107.0-2.0×107.0CFU,氢氧化铝胶苗每毫升活菌数不低于2.0×107.0-3.0×107.0CFU；山羊免疫期为6个月，其他动物为1年；在2—8℃保存，有效期24个月；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4、交货时有效期在12个月以上；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标的名称：羊快疫、瘁疽（羔羊痢疾）、肠毒血症三联四防疫苗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疫苗名称：羊快疫、瘁疽（羔羊痢疾）、肠毒血症三联四防疫苗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80万头份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1、规格：100头份/瓶，含稀释液；</w:t>
            </w:r>
          </w:p>
          <w:p>
            <w:pPr>
              <w:pStyle w:val="null5"/>
              <w:jc w:val="left"/>
            </w:pPr>
            <w:r>
              <w:rPr>
                <w:rFonts w:ascii="仿宋_GB2312" w:hAnsi="仿宋_GB2312" w:cs="仿宋_GB2312" w:eastAsia="仿宋_GB2312"/>
                <w:sz w:val="22"/>
                <w:color w:val="000000"/>
              </w:rPr>
              <w:t>2、用于预防羊快疫、猝疽、羔羊痢疾、肠毒血症；使用安全、无不良反应，免疫期12个月；在2—8℃保存，有效期不少于12个月；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4、交货时有效期在10个月以上；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jc w:val="left"/>
      </w:pPr>
      <w:r>
        <w:rPr>
          <w:rFonts w:ascii="仿宋_GB2312" w:hAnsi="仿宋_GB2312" w:cs="仿宋_GB2312" w:eastAsia="仿宋_GB2312"/>
        </w:rPr>
        <w:t>标的名称：鸡新城疫耐热保护剂活疫苗（La Sota株）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疫苗名称：鸡新城疫耐热保护剂活疫苗（</w:t>
            </w:r>
            <w:r>
              <w:rPr>
                <w:rFonts w:ascii="仿宋_GB2312" w:hAnsi="仿宋_GB2312" w:cs="仿宋_GB2312" w:eastAsia="仿宋_GB2312"/>
                <w:sz w:val="22"/>
                <w:color w:val="000000"/>
              </w:rPr>
              <w:t>La Sota株）</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30万羽份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1、规格：500羽份/瓶；</w:t>
            </w:r>
          </w:p>
          <w:p>
            <w:pPr>
              <w:pStyle w:val="null5"/>
              <w:jc w:val="left"/>
            </w:pPr>
            <w:r>
              <w:rPr>
                <w:rFonts w:ascii="仿宋_GB2312" w:hAnsi="仿宋_GB2312" w:cs="仿宋_GB2312" w:eastAsia="仿宋_GB2312"/>
                <w:sz w:val="22"/>
                <w:color w:val="000000"/>
              </w:rPr>
              <w:t>2、每羽份病毒含量高于106.0EID50；</w:t>
            </w:r>
          </w:p>
          <w:p>
            <w:pPr>
              <w:pStyle w:val="null5"/>
              <w:jc w:val="left"/>
            </w:pPr>
            <w:r>
              <w:rPr>
                <w:rFonts w:ascii="仿宋_GB2312" w:hAnsi="仿宋_GB2312" w:cs="仿宋_GB2312" w:eastAsia="仿宋_GB2312"/>
                <w:sz w:val="22"/>
                <w:color w:val="000000"/>
              </w:rPr>
              <w:t>3、★在2-8℃保存，有效期24个月；</w:t>
            </w:r>
          </w:p>
          <w:p>
            <w:pPr>
              <w:pStyle w:val="null5"/>
              <w:jc w:val="left"/>
            </w:pPr>
            <w:r>
              <w:rPr>
                <w:rFonts w:ascii="仿宋_GB2312" w:hAnsi="仿宋_GB2312" w:cs="仿宋_GB2312" w:eastAsia="仿宋_GB2312"/>
                <w:sz w:val="22"/>
                <w:color w:val="000000"/>
              </w:rPr>
              <w:t>4、★投标文件内提供病毒含量高于106.0EID50的500羽份产品二维码图片；</w:t>
            </w:r>
          </w:p>
          <w:p>
            <w:pPr>
              <w:pStyle w:val="null5"/>
              <w:jc w:val="left"/>
            </w:pPr>
            <w:r>
              <w:rPr>
                <w:rFonts w:ascii="仿宋_GB2312" w:hAnsi="仿宋_GB2312" w:cs="仿宋_GB2312" w:eastAsia="仿宋_GB2312"/>
                <w:sz w:val="22"/>
                <w:color w:val="000000"/>
              </w:rPr>
              <w:t>5、★为保证产品质量和服务，需在投标文件内提供生产厂家符合以上参数的批签发报告及针对本项目的免疫失败及副反应处理承诺书原件扫描件，签合同及供货时提供原件证明；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6、交货时有效期在20个月以上；</w:t>
            </w:r>
          </w:p>
          <w:p>
            <w:pPr>
              <w:pStyle w:val="null5"/>
              <w:jc w:val="left"/>
            </w:pPr>
            <w:r>
              <w:rPr>
                <w:rFonts w:ascii="仿宋_GB2312" w:hAnsi="仿宋_GB2312" w:cs="仿宋_GB2312" w:eastAsia="仿宋_GB2312"/>
                <w:sz w:val="22"/>
                <w:color w:val="000000"/>
              </w:rPr>
              <w:t>7、★提供加盖生产企业公章的农业农村部正规批准文号复印件；</w:t>
            </w:r>
            <w:r>
              <w:br/>
            </w:r>
            <w:r>
              <w:rPr>
                <w:rFonts w:ascii="仿宋_GB2312" w:hAnsi="仿宋_GB2312" w:cs="仿宋_GB2312" w:eastAsia="仿宋_GB2312"/>
                <w:sz w:val="22"/>
                <w:color w:val="000000"/>
              </w:rPr>
              <w:t>8、★免费配套提供相应的新城疫抗体比对抗原，同时提供抗原生产厂家免费技术培训和现场操作指导的售后服务承诺函。抗原参数:兽用生物制品GMP生产企业生产，需提供生产企业加盖公章的GMP证书和生产许可证（含诊断制品生产线）复印件，规格数量：2ml/瓶*2，操作简便，提供试剂产品图片及产品宣传彩页。</w:t>
            </w:r>
          </w:p>
        </w:tc>
      </w:tr>
    </w:tbl>
    <w:p>
      <w:pPr>
        <w:pStyle w:val="null5"/>
        <w:jc w:val="left"/>
      </w:pPr>
      <w:r>
        <w:rPr>
          <w:rFonts w:ascii="仿宋_GB2312" w:hAnsi="仿宋_GB2312" w:cs="仿宋_GB2312" w:eastAsia="仿宋_GB2312"/>
        </w:rPr>
        <w:t>标的名称：气肿疽灭活疫苗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w:t>
            </w:r>
            <w:r>
              <w:rPr>
                <w:rFonts w:ascii="仿宋_GB2312" w:hAnsi="仿宋_GB2312" w:cs="仿宋_GB2312" w:eastAsia="仿宋_GB2312"/>
                <w:sz w:val="22"/>
                <w:color w:val="000000"/>
              </w:rPr>
              <w:t>气肿疽灭活疫苗</w:t>
            </w:r>
          </w:p>
          <w:p>
            <w:pPr>
              <w:pStyle w:val="null5"/>
              <w:jc w:val="left"/>
            </w:pP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120万毫升</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1、规格：100ml/瓶；</w:t>
            </w:r>
          </w:p>
          <w:p>
            <w:pPr>
              <w:pStyle w:val="null5"/>
              <w:jc w:val="left"/>
            </w:pPr>
            <w:r>
              <w:rPr>
                <w:rFonts w:ascii="仿宋_GB2312" w:hAnsi="仿宋_GB2312" w:cs="仿宋_GB2312" w:eastAsia="仿宋_GB2312"/>
                <w:sz w:val="22"/>
                <w:color w:val="000000"/>
              </w:rPr>
              <w:t>2、使用安全、无不良反应；含灭活的气肿疽梭状芽孢杆菌，在2—8℃保存,有效期24个月；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4、交货时有效期在12个月以上；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jc w:val="left"/>
      </w:pPr>
      <w:r>
        <w:rPr>
          <w:rFonts w:ascii="仿宋_GB2312" w:hAnsi="仿宋_GB2312" w:cs="仿宋_GB2312" w:eastAsia="仿宋_GB2312"/>
        </w:rPr>
        <w:t>标的名称：猪丹毒活疫苗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疫苗名称：猪丹毒活疫苗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5万头份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1、规格：20头份/瓶或50头份/瓶</w:t>
            </w:r>
          </w:p>
          <w:p>
            <w:pPr>
              <w:pStyle w:val="null5"/>
              <w:jc w:val="left"/>
            </w:pPr>
            <w:r>
              <w:rPr>
                <w:rFonts w:ascii="仿宋_GB2312" w:hAnsi="仿宋_GB2312" w:cs="仿宋_GB2312" w:eastAsia="仿宋_GB2312"/>
                <w:sz w:val="22"/>
                <w:color w:val="000000"/>
              </w:rPr>
              <w:t>2、含猪丹毒杆菌弱毒GC42株或G4T10株，每头份含活菌数不低于7.0×108.0CFU或5.0×108.0CFU，免疫期6个月；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4、交货时有效期在9个月以上；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jc w:val="left"/>
      </w:pPr>
      <w:r>
        <w:rPr>
          <w:rFonts w:ascii="仿宋_GB2312" w:hAnsi="仿宋_GB2312" w:cs="仿宋_GB2312" w:eastAsia="仿宋_GB2312"/>
        </w:rPr>
        <w:t>标的名称：猪肺疫活疫苗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疫苗名称：猪肺疫活疫苗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5万头份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1、规格：20头份/瓶或50头份/瓶</w:t>
            </w:r>
          </w:p>
          <w:p>
            <w:pPr>
              <w:pStyle w:val="null5"/>
              <w:jc w:val="left"/>
            </w:pPr>
            <w:r>
              <w:rPr>
                <w:rFonts w:ascii="仿宋_GB2312" w:hAnsi="仿宋_GB2312" w:cs="仿宋_GB2312" w:eastAsia="仿宋_GB2312"/>
                <w:sz w:val="22"/>
                <w:color w:val="000000"/>
              </w:rPr>
              <w:t>2、用于预防猪多杀性巴氏杆菌病（即猪肺疫），含荚膜B群多杀行巴氏杆菌679-230株（CVCC428）、每头份含活菌数不低于3.0×108.0CFU。免疫期10个月；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4、交货时有效期在9个月以上；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jc w:val="left"/>
      </w:pPr>
      <w:r>
        <w:rPr>
          <w:rFonts w:ascii="仿宋_GB2312" w:hAnsi="仿宋_GB2312" w:cs="仿宋_GB2312" w:eastAsia="仿宋_GB2312"/>
        </w:rPr>
        <w:t>标的名称：狂犬病灭活疫苗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疫苗名称：狂犬病灭活疫苗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2万头份</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1、规格：1头份/瓶</w:t>
            </w:r>
          </w:p>
          <w:p>
            <w:pPr>
              <w:pStyle w:val="null5"/>
              <w:jc w:val="left"/>
            </w:pPr>
            <w:r>
              <w:rPr>
                <w:rFonts w:ascii="仿宋_GB2312" w:hAnsi="仿宋_GB2312" w:cs="仿宋_GB2312" w:eastAsia="仿宋_GB2312"/>
                <w:sz w:val="22"/>
                <w:color w:val="000000"/>
              </w:rPr>
              <w:t>2、★提供生产厂家针对本项目的免费现场培训指导此产品使用的服务承诺函；</w:t>
            </w:r>
          </w:p>
          <w:p>
            <w:pPr>
              <w:pStyle w:val="null5"/>
              <w:jc w:val="left"/>
            </w:pPr>
            <w:r>
              <w:rPr>
                <w:rFonts w:ascii="仿宋_GB2312" w:hAnsi="仿宋_GB2312" w:cs="仿宋_GB2312" w:eastAsia="仿宋_GB2312"/>
                <w:sz w:val="22"/>
                <w:color w:val="000000"/>
              </w:rPr>
              <w:t>3、含灭活的狂犬病病毒，免疫期12个月；2~8℃保存，有效期24个月；</w:t>
            </w:r>
          </w:p>
          <w:p>
            <w:pPr>
              <w:pStyle w:val="null5"/>
              <w:jc w:val="left"/>
            </w:pPr>
            <w:r>
              <w:rPr>
                <w:rFonts w:ascii="仿宋_GB2312" w:hAnsi="仿宋_GB2312" w:cs="仿宋_GB2312" w:eastAsia="仿宋_GB2312"/>
                <w:sz w:val="22"/>
                <w:color w:val="000000"/>
              </w:rPr>
              <w:t>4、★为保证产品质量和服务，需在投标文件内提供生产厂家符合以上参数的批签发报告及针对本项目的免疫失败及副反应处理承诺书原件扫描件，签合同及供货时提供原件证明；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5、交货时有效期在12个月以上；</w:t>
            </w:r>
          </w:p>
          <w:p>
            <w:pPr>
              <w:pStyle w:val="null5"/>
              <w:jc w:val="left"/>
            </w:pPr>
            <w:r>
              <w:rPr>
                <w:rFonts w:ascii="仿宋_GB2312" w:hAnsi="仿宋_GB2312" w:cs="仿宋_GB2312" w:eastAsia="仿宋_GB2312"/>
                <w:sz w:val="22"/>
                <w:color w:val="000000"/>
              </w:rPr>
              <w:t>6、★提供加盖生产企业公章的农业农村部正规批准文号复印件。</w:t>
            </w:r>
          </w:p>
        </w:tc>
      </w:tr>
    </w:tbl>
    <w:p>
      <w:pPr>
        <w:pStyle w:val="null5"/>
        <w:jc w:val="left"/>
      </w:pPr>
      <w:r>
        <w:rPr>
          <w:rFonts w:ascii="仿宋_GB2312" w:hAnsi="仿宋_GB2312" w:cs="仿宋_GB2312" w:eastAsia="仿宋_GB2312"/>
        </w:rPr>
        <w:t>标的名称：肉毒梭菌（c型）中毒症灭活疫苗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color w:val="000000"/>
              </w:rPr>
              <w:t>疫苗名称：肉毒梭菌（</w:t>
            </w:r>
            <w:r>
              <w:rPr>
                <w:rFonts w:ascii="仿宋_GB2312" w:hAnsi="仿宋_GB2312" w:cs="仿宋_GB2312" w:eastAsia="仿宋_GB2312"/>
                <w:sz w:val="22"/>
                <w:color w:val="000000"/>
              </w:rPr>
              <w:t>c型）中毒症灭活疫苗</w:t>
            </w:r>
            <w:r>
              <w:br/>
            </w:r>
            <w:r>
              <w:rPr>
                <w:rFonts w:ascii="仿宋_GB2312" w:hAnsi="仿宋_GB2312" w:cs="仿宋_GB2312" w:eastAsia="仿宋_GB2312"/>
                <w:sz w:val="22"/>
                <w:color w:val="000000"/>
              </w:rPr>
              <w:t>订购数量：</w:t>
            </w:r>
            <w:r>
              <w:rPr>
                <w:rFonts w:ascii="仿宋_GB2312" w:hAnsi="仿宋_GB2312" w:cs="仿宋_GB2312" w:eastAsia="仿宋_GB2312"/>
                <w:sz w:val="22"/>
                <w:color w:val="000000"/>
              </w:rPr>
              <w:t>5万毫升</w:t>
            </w:r>
          </w:p>
          <w:p>
            <w:pPr>
              <w:pStyle w:val="null5"/>
              <w:jc w:val="left"/>
            </w:pPr>
            <w:r>
              <w:rPr>
                <w:rFonts w:ascii="仿宋_GB2312" w:hAnsi="仿宋_GB2312" w:cs="仿宋_GB2312" w:eastAsia="仿宋_GB2312"/>
                <w:sz w:val="22"/>
                <w:color w:val="000000"/>
              </w:rPr>
              <w:t>技术参数：</w:t>
            </w:r>
          </w:p>
          <w:p>
            <w:pPr>
              <w:pStyle w:val="null5"/>
              <w:jc w:val="left"/>
            </w:pPr>
            <w:r>
              <w:rPr>
                <w:rFonts w:ascii="仿宋_GB2312" w:hAnsi="仿宋_GB2312" w:cs="仿宋_GB2312" w:eastAsia="仿宋_GB2312"/>
                <w:sz w:val="22"/>
                <w:color w:val="000000"/>
              </w:rPr>
              <w:t>1、规格：100毫升/瓶；</w:t>
            </w:r>
          </w:p>
          <w:p>
            <w:pPr>
              <w:pStyle w:val="null5"/>
              <w:jc w:val="left"/>
            </w:pPr>
            <w:r>
              <w:rPr>
                <w:rFonts w:ascii="仿宋_GB2312" w:hAnsi="仿宋_GB2312" w:cs="仿宋_GB2312" w:eastAsia="仿宋_GB2312"/>
                <w:sz w:val="22"/>
                <w:color w:val="000000"/>
              </w:rPr>
              <w:t>2、用于预防肉毒梭菌中毒症，免疫期为12个月。2～8℃保存，有效期为36个月；</w:t>
            </w:r>
          </w:p>
          <w:p>
            <w:pPr>
              <w:pStyle w:val="null5"/>
              <w:jc w:val="left"/>
            </w:pPr>
            <w:r>
              <w:rPr>
                <w:rFonts w:ascii="仿宋_GB2312" w:hAnsi="仿宋_GB2312" w:cs="仿宋_GB2312" w:eastAsia="仿宋_GB2312"/>
                <w:sz w:val="22"/>
                <w:color w:val="000000"/>
              </w:rPr>
              <w:t>3、★为保证产品质量和服务，需在投标文件内提供生产厂家符合以上参数的批签发报告及针对本项目的免疫失败及副反应处理承诺书原件扫描件，签合同及供货时提供原件证明；</w:t>
            </w:r>
          </w:p>
          <w:p>
            <w:pPr>
              <w:pStyle w:val="null5"/>
              <w:jc w:val="left"/>
            </w:pPr>
            <w:r>
              <w:rPr>
                <w:rFonts w:ascii="仿宋_GB2312" w:hAnsi="仿宋_GB2312" w:cs="仿宋_GB2312" w:eastAsia="仿宋_GB2312"/>
                <w:sz w:val="22"/>
                <w:color w:val="000000"/>
              </w:rPr>
              <w:t>4、交货时有效期在24个月以上；</w:t>
            </w:r>
          </w:p>
          <w:p>
            <w:pPr>
              <w:pStyle w:val="null5"/>
              <w:jc w:val="left"/>
            </w:pPr>
            <w:r>
              <w:rPr>
                <w:rFonts w:ascii="仿宋_GB2312" w:hAnsi="仿宋_GB2312" w:cs="仿宋_GB2312" w:eastAsia="仿宋_GB2312"/>
                <w:sz w:val="22"/>
                <w:color w:val="000000"/>
              </w:rPr>
              <w:t>5、★提供加盖生产企业公章的农业农村部正规批准文号复印件。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技术部分48.00分</w:t>
            </w:r>
          </w:p>
          <w:p>
            <w:pPr>
              <w:pStyle w:val="null5"/>
              <w:jc w:val="left"/>
            </w:pPr>
            <w:r>
              <w:rPr>
                <w:rFonts w:ascii="仿宋_GB2312" w:hAnsi="仿宋_GB2312" w:cs="仿宋_GB2312" w:eastAsia="仿宋_GB2312"/>
              </w:rPr>
              <w:t>商务部分22.00分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根据供应商对招标文件中产品技术响应情况评审： 所提供的产品参数及佐证文件完全满足响应文件要求得20分，打“★”为重要指标，投标人提供的技术指标参数出现1条不满足扣2分，扣完为止,未标记的为普通参数每有一项负偏离扣1分扣完为止。 (注:为方便评标,供应商在其技术规格响应表中写明相应的产品说明书、检测报告等技术参数佐证材料，用于佐证第几条并在佐证材料上使用下划线、文本框等方式加以明显标记。未附相关技术佐证文件或提供的技术佐证文件未真实反映该指标参数的，评标委员会有理由认为该指标参数不满足招标文件要求的技术参数指标。)</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交货运输</w:t>
            </w:r>
          </w:p>
        </w:tc>
        <w:tc>
          <w:tcPr>
            <w:tcW w:type="dxa" w:w="3115"/>
          </w:tcPr>
          <w:p>
            <w:pPr>
              <w:pStyle w:val="null5"/>
              <w:jc w:val="left"/>
            </w:pPr>
            <w:r>
              <w:rPr>
                <w:rFonts w:ascii="仿宋_GB2312" w:hAnsi="仿宋_GB2312" w:cs="仿宋_GB2312" w:eastAsia="仿宋_GB2312"/>
              </w:rPr>
              <w:t>供应商承诺产品出厂至送到目的地，按照疫苗运输保存条件提供全程冷链车设备配送、有全程温控记录设备及供货时提供完整数据。冷链运输和温控体系完整的得5分；冷链运输和温控体系较为完整得3分；冷链运输和温控体系不完整得1分；方案中未体现冷链运输和温控体系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技术培训</w:t>
            </w:r>
          </w:p>
        </w:tc>
        <w:tc>
          <w:tcPr>
            <w:tcW w:type="dxa" w:w="3115"/>
          </w:tcPr>
          <w:p>
            <w:pPr>
              <w:pStyle w:val="null5"/>
              <w:jc w:val="left"/>
            </w:pPr>
            <w:r>
              <w:rPr>
                <w:rFonts w:ascii="仿宋_GB2312" w:hAnsi="仿宋_GB2312" w:cs="仿宋_GB2312" w:eastAsia="仿宋_GB2312"/>
              </w:rPr>
              <w:t>供应商承诺为使用方制定技术方面的指导和培训等技术服务方案的，方案详细全面、操作性较强的得2分；方案内容不完善、操作性不强的得1分；未提供不得分。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供应商针对疫苗出现沉淀、浑浊、分层、失真空、标签及外包装破损等质量情况下的处理方案，制定具体应对措施。措施详细、流程完善、补偿合理的得5分；措施较详细、流程较完善、补偿较合理的得3分；措施单一、补偿标准欠合理的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免疫副反应处理</w:t>
            </w:r>
          </w:p>
        </w:tc>
        <w:tc>
          <w:tcPr>
            <w:tcW w:type="dxa" w:w="3115"/>
          </w:tcPr>
          <w:p>
            <w:pPr>
              <w:pStyle w:val="null5"/>
              <w:jc w:val="left"/>
            </w:pPr>
            <w:r>
              <w:rPr>
                <w:rFonts w:ascii="仿宋_GB2312" w:hAnsi="仿宋_GB2312" w:cs="仿宋_GB2312" w:eastAsia="仿宋_GB2312"/>
              </w:rPr>
              <w:t>供应商承诺非使用方原因，疫苗出现形态、性能、包装破损、免疫效果普遍偏低、疫苗副反应导致畜禽死亡或流产造成损失等原因，制定补偿方案。方案详细、科学合理、流程完善、补偿标准合理的得8分；方案流程较完善、补偿标准较合理的得5分；补救措施、补偿方案一般的得1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承诺对所提供的产品使用情况实施全天候的技术支持和跟踪服务，并制定完善的售前、售中、售后技术服务方案的情况进行评审。售后服务方案内容描述完整，各项内容描述详细合理，充分考虑用户需求，内容针对性和可行性高、能够给出优质服务方案的得8分；售后服务方案内容描述完整，各项内容描述合理，考虑用户需求，内容的针对性和可行性一般 、能够给出服务方案的得5分；售后服务方案内容描述完整、各项内容描述有偏差，计划操作性一般的得3分；未提供不得分。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非洲猪瘟病毒检测</w:t>
            </w:r>
          </w:p>
        </w:tc>
        <w:tc>
          <w:tcPr>
            <w:tcW w:type="dxa" w:w="3115"/>
          </w:tcPr>
          <w:p>
            <w:pPr>
              <w:pStyle w:val="null5"/>
              <w:jc w:val="left"/>
            </w:pPr>
            <w:r>
              <w:rPr>
                <w:rFonts w:ascii="仿宋_GB2312" w:hAnsi="仿宋_GB2312" w:cs="仿宋_GB2312" w:eastAsia="仿宋_GB2312"/>
              </w:rPr>
              <w:t>按中华人民共和国农业农村部公告第172号附件检测方法，提供招标文件中猪瘟产品2024年以来符合招标文件技术参数要求的产品检测报告证明没有非洲猪瘟污染的，每提供1份得1分，共计3分。有污染的不得分。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销售业绩</w:t>
            </w:r>
          </w:p>
        </w:tc>
        <w:tc>
          <w:tcPr>
            <w:tcW w:type="dxa" w:w="3115"/>
          </w:tcPr>
          <w:p>
            <w:pPr>
              <w:pStyle w:val="null5"/>
              <w:jc w:val="left"/>
            </w:pPr>
            <w:r>
              <w:rPr>
                <w:rFonts w:ascii="仿宋_GB2312" w:hAnsi="仿宋_GB2312" w:cs="仿宋_GB2312" w:eastAsia="仿宋_GB2312"/>
              </w:rPr>
              <w:t>根据投标企业提供2023年1月1日至开标日，在全国政府采购中同类业绩的情况进行评审。 每提供一份合格业绩加1分，最多加4分。(须提供中标通知书原件扫描件或复印件、合同原件（含核心产品）扫描件或复印件、网上中标公示链接及截屏，日期以合同签订日期为准)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以往合同履约情况</w:t>
            </w:r>
          </w:p>
        </w:tc>
        <w:tc>
          <w:tcPr>
            <w:tcW w:type="dxa" w:w="3115"/>
          </w:tcPr>
          <w:p>
            <w:pPr>
              <w:pStyle w:val="null5"/>
              <w:jc w:val="left"/>
            </w:pPr>
            <w:r>
              <w:rPr>
                <w:rFonts w:ascii="仿宋_GB2312" w:hAnsi="仿宋_GB2312" w:cs="仿宋_GB2312" w:eastAsia="仿宋_GB2312"/>
              </w:rPr>
              <w:t>根据投标企业提供的按时供货和按要求送达情况及产品在使用过程中的反馈情况进行评审。需提供在2023年1月1日至开标日使用方反馈表原件扫描件或复印件、中标通知书原件扫描件或复印件、合同原件（含核心产品）扫描件或复印件、网上中标公示链接及截屏、业绩联系人及电话等中标证明材料。时间以合同签定日期为准，每有一项得1分，最多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产品规格</w:t>
            </w:r>
          </w:p>
        </w:tc>
        <w:tc>
          <w:tcPr>
            <w:tcW w:type="dxa" w:w="3115"/>
          </w:tcPr>
          <w:p>
            <w:pPr>
              <w:pStyle w:val="null5"/>
              <w:jc w:val="left"/>
            </w:pPr>
            <w:r>
              <w:rPr>
                <w:rFonts w:ascii="仿宋_GB2312" w:hAnsi="仿宋_GB2312" w:cs="仿宋_GB2312" w:eastAsia="仿宋_GB2312"/>
              </w:rPr>
              <w:t>除招标文件要求的规格外，承诺可按照采购方根据实际工作需求提出的其他规格数量及比例供货（提供不同规格的批签发证明材料），每提供一份得1分，满分5分。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产品科技含量</w:t>
            </w:r>
          </w:p>
        </w:tc>
        <w:tc>
          <w:tcPr>
            <w:tcW w:type="dxa" w:w="3115"/>
          </w:tcPr>
          <w:p>
            <w:pPr>
              <w:pStyle w:val="null5"/>
              <w:jc w:val="left"/>
            </w:pPr>
            <w:r>
              <w:rPr>
                <w:rFonts w:ascii="仿宋_GB2312" w:hAnsi="仿宋_GB2312" w:cs="仿宋_GB2312" w:eastAsia="仿宋_GB2312"/>
              </w:rPr>
              <w:t>投标企业所投产品中每获得一项科技进步奖或专项专利奖项得1分，满分3分。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产品保存条件</w:t>
            </w:r>
          </w:p>
        </w:tc>
        <w:tc>
          <w:tcPr>
            <w:tcW w:type="dxa" w:w="3115"/>
          </w:tcPr>
          <w:p>
            <w:pPr>
              <w:pStyle w:val="null5"/>
              <w:jc w:val="left"/>
            </w:pPr>
            <w:r>
              <w:rPr>
                <w:rFonts w:ascii="仿宋_GB2312" w:hAnsi="仿宋_GB2312" w:cs="仿宋_GB2312" w:eastAsia="仿宋_GB2312"/>
              </w:rPr>
              <w:t>投标产品中冻干疫苗使用耐热保护剂技术可以2-8℃保存，方便保存运输，并取得正规耐热产品批准文号的，每有一项得1分，满分2分。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