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E82DEC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投标人根据采购文件认为需要提供得其他材料</w:t>
      </w:r>
    </w:p>
    <w:p w14:paraId="0D0E4ABD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（例如：已标价的工程量清单）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B031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2025-05-09T07:11:14Z</dcterms:created>
  <dc:creator>Administrator</dc:creator>
  <cp:lastModifiedBy>756157247</cp:lastModifiedBy>
  <dcterms:modified xsi:type="dcterms:W3CDTF">2025-05-09T07:12:15Z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eyJoZGlkIjoiMmVlYWE2MDAyNzU2MWUzOTkxMDM2NWY0NDUyZGE2OWMiLCJ1c2VySWQiOiIyNjEwOTEzOCJ9</vt:lpwstr>
  </property>
  <property fmtid="{D5CDD505-2E9C-101B-9397-08002B2CF9AE}" pid="4" name="ICV">
    <vt:lpwstr>623665D9C82641D2891FE7BA64A0544C_12</vt:lpwstr>
  </property>
</Properties>
</file>