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2024年通辽市水务防汛物资储备项目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通辽市水务局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中环建（北京）工程管理有限责任公司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TLSZCS-G-H-250018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中环建（北京）工程管理有限责任公司</w:t>
      </w:r>
      <w:r>
        <w:rPr>
          <w:rFonts w:ascii="仿宋_GB2312" w:hAnsi="仿宋_GB2312" w:cs="仿宋_GB2312" w:eastAsia="仿宋_GB2312"/>
        </w:rPr>
        <w:t xml:space="preserve"> 受 </w:t>
      </w:r>
      <w:r>
        <w:rPr>
          <w:rFonts w:ascii="仿宋_GB2312" w:hAnsi="仿宋_GB2312" w:cs="仿宋_GB2312" w:eastAsia="仿宋_GB2312"/>
        </w:rPr>
        <w:t>通辽市水务局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2024年通辽市水务防汛物资储备项目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2024年通辽市水务防汛物资储备项目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TLSZCS-G-H-250018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150500[2025]00213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编制袋</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right"/>
            </w:pPr>
            <w:r>
              <w:rPr>
                <w:rFonts w:ascii="仿宋_GB2312" w:hAnsi="仿宋_GB2312" w:cs="仿宋_GB2312" w:eastAsia="仿宋_GB2312"/>
              </w:rPr>
              <w:t>96,000.00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吨袋</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175,000.00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土工布</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137,500.00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土工膜（两布一膜）</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145,000.00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铅丝网片</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175,000.00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铅丝</w:t>
            </w:r>
          </w:p>
        </w:tc>
        <w:tc>
          <w:tcPr>
            <w:tcW w:type="dxa" w:w="831"/>
          </w:tcPr>
          <w:p>
            <w:pPr>
              <w:pStyle w:val="null5"/>
              <w:jc w:val="right"/>
            </w:pPr>
            <w:r>
              <w:rPr>
                <w:rFonts w:ascii="仿宋_GB2312" w:hAnsi="仿宋_GB2312" w:cs="仿宋_GB2312" w:eastAsia="仿宋_GB2312"/>
              </w:rPr>
              <w:t>25.00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雨衣雨靴</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救生衣</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中环建（北京）工程管理有限责任公司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北京市西城区北京市西城区马连道胡同1号10幢1层151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100176</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梁伟艳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0475-6209928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通辽市水务局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通辽市科尔沁大街西1585号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0475-8232882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代理服务费收费标准：代理服务费以成交价为收费基数，参照《内蒙古自治区建设工程招标代理服务收费指导意见》的通知（内工建协[2022]34号）规定的费率及指导标准收取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全部货物交货验收合格后，采购人付款前，中标供应商需以银行保函的形式提供合同金额3%的质保函。</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通辽市水务局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中环建（北京）工程管理有限责任公司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投标人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人提供相关证明材料以核实中标人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2"/>
          <w:b/>
        </w:rPr>
        <w:t>2024年通辽市水务防汛物资储备项目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自采购合同签订后20日内供货完毕。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通辽市水务局约定地点。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1、全部货物交货验收合格后一次性支付，达到付款条件起7日，支付合同总金额的100.00%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（二）推进政府采购领域应用电子保函: 贯彻落实《关于持续加强政府采购监督更 好服务市场主体的通知》（通财购〔2022〕443号）文件推进政府采购领域 应用电子保函的要求，本采购项目中若涉及到投标保证金和履约保证金的，需 充分利用政府采购电子保函系统，实现供应商在线开函。全市推广投标保函和 履约保函，全面支撑政府采购各业务环节“用函”需求，缓解企业资金压力，减 轻企业参加政府采购活动负担。若本项目不涉及投标保证金、履约保证金的 ，则不适用以上约定内容。</w:t>
              <w:br/>
              <w:t>（三）采购代理服务费：采购代理机构以中标（成交）价为基数，参照《内蒙古自治区建设工程招标代理服务收费指导意见》的通知（内工建协[2022]34号）规定的费率及指导标准计算收取，由成交供应商支付。</w:t>
              <w:br/>
              <w:t>（四）合同签订及履约验收事宜 : 按照国家有关规定及通辽市财政局通财购 〔2022〕554号关于印发《通辽市政府采购合同签订和履约验收操作指引》的通知执行。</w:t>
              <w:br/>
              <w:t>（五）售后服务要求:中标人应按招标文件、投标文件及其在采购过程中做出的书面说明或承诺提供及时、快速、优质的售后服务。中标人须保证货物是全新、未使用过的，并完全符合强制性的国家质量规范和合同规定的质量、规格和技术规范等的要求。</w:t>
              <w:br/>
              <w:t>（六）其他商务要求（包装和运输、保险等）：满足采购人货物包装要求，确保货物安全无损，运抵现场。由于包装不善所引起的货物损坏和损失均由卖方承担。运输要求：运输费、保险费及相关费用由乙方承担。</w:t>
              <w:br/>
              <w:t>（七）质量保修范围和保修期：质量保修范围包括中标人提供的全部货物。质保期1年。保证严格履行产品三包政策，建立完善产品质量溯源制度，严格执行国家、行业、采购人规定的相关质保要求。</w:t>
              <w:br/>
              <w:t>（八）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九）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标的名称：编制袋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一、</w:t>
            </w:r>
            <w:r>
              <w:rPr>
                <w:rFonts w:ascii="仿宋_GB2312" w:hAnsi="仿宋_GB2312" w:cs="仿宋_GB2312" w:eastAsia="仿宋_GB2312"/>
                <w:sz w:val="24"/>
                <w:b/>
              </w:rPr>
              <w:t>编织袋（</w:t>
            </w:r>
            <w:r>
              <w:rPr>
                <w:rFonts w:ascii="仿宋_GB2312" w:hAnsi="仿宋_GB2312" w:cs="仿宋_GB2312" w:eastAsia="仿宋_GB2312"/>
                <w:sz w:val="24"/>
                <w:b/>
              </w:rPr>
              <w:t>40000</w:t>
            </w:r>
            <w:r>
              <w:rPr>
                <w:rFonts w:ascii="仿宋_GB2312" w:hAnsi="仿宋_GB2312" w:cs="仿宋_GB2312" w:eastAsia="仿宋_GB2312"/>
                <w:sz w:val="24"/>
                <w:b/>
              </w:rPr>
              <w:t>条</w:t>
            </w:r>
            <w:r>
              <w:rPr>
                <w:rFonts w:ascii="仿宋_GB2312" w:hAnsi="仿宋_GB2312" w:cs="仿宋_GB2312" w:eastAsia="仿宋_GB2312"/>
                <w:sz w:val="24"/>
                <w:b/>
              </w:rPr>
              <w:t>）</w:t>
            </w:r>
          </w:p>
          <w:p>
            <w:pPr>
              <w:pStyle w:val="null5"/>
              <w:jc w:val="left"/>
            </w:pPr>
            <w:r>
              <w:rPr>
                <w:rFonts w:ascii="仿宋_GB2312" w:hAnsi="仿宋_GB2312" w:cs="仿宋_GB2312" w:eastAsia="仿宋_GB2312"/>
                <w:sz w:val="24"/>
              </w:rPr>
              <w:t>1、材质：全新聚丙烯树脂为原料。</w:t>
            </w:r>
          </w:p>
          <w:p>
            <w:pPr>
              <w:pStyle w:val="null5"/>
              <w:jc w:val="left"/>
            </w:pPr>
            <w:r>
              <w:rPr>
                <w:rFonts w:ascii="仿宋_GB2312" w:hAnsi="仿宋_GB2312" w:cs="仿宋_GB2312" w:eastAsia="仿宋_GB2312"/>
                <w:sz w:val="24"/>
              </w:rPr>
              <w:t>2、尺寸：≥55cm x 95cm。</w:t>
            </w:r>
          </w:p>
          <w:p>
            <w:pPr>
              <w:pStyle w:val="null5"/>
              <w:jc w:val="left"/>
            </w:pPr>
            <w:r>
              <w:rPr>
                <w:rFonts w:ascii="仿宋_GB2312" w:hAnsi="仿宋_GB2312" w:cs="仿宋_GB2312" w:eastAsia="仿宋_GB2312"/>
                <w:sz w:val="24"/>
              </w:rPr>
              <w:t>3、重量：≥100g。</w:t>
            </w:r>
          </w:p>
          <w:p>
            <w:pPr>
              <w:pStyle w:val="null5"/>
              <w:jc w:val="left"/>
            </w:pPr>
            <w:r>
              <w:rPr>
                <w:rFonts w:ascii="仿宋_GB2312" w:hAnsi="仿宋_GB2312" w:cs="仿宋_GB2312" w:eastAsia="仿宋_GB2312"/>
                <w:sz w:val="24"/>
              </w:rPr>
              <w:t>4、经拉力：≥916N，纬拉力：≥820N，其他符合GB/T8946-2013塑料编织袋通用技术要求。</w:t>
            </w:r>
          </w:p>
          <w:p>
            <w:pPr>
              <w:pStyle w:val="null5"/>
              <w:jc w:val="left"/>
            </w:pPr>
            <w:r>
              <w:rPr>
                <w:rFonts w:ascii="仿宋_GB2312" w:hAnsi="仿宋_GB2312" w:cs="仿宋_GB2312" w:eastAsia="仿宋_GB2312"/>
                <w:sz w:val="24"/>
              </w:rPr>
              <w:t>5、编织袋防滑防紫外线防氧化。</w:t>
            </w:r>
          </w:p>
          <w:p>
            <w:pPr>
              <w:pStyle w:val="null5"/>
              <w:jc w:val="left"/>
            </w:pPr>
            <w:r>
              <w:rPr>
                <w:rFonts w:ascii="仿宋_GB2312" w:hAnsi="仿宋_GB2312" w:cs="仿宋_GB2312" w:eastAsia="仿宋_GB2312"/>
                <w:sz w:val="24"/>
              </w:rPr>
              <w:t>6、外观质量检查应符合要求，并且每条袋跳丝、断丝、乱丝等累计少于5处，缝编织袋制不良、断线、破边、散边等累计少于 5 处，同一单项缺陷少于3处。</w:t>
            </w:r>
          </w:p>
          <w:p>
            <w:pPr>
              <w:pStyle w:val="null5"/>
              <w:jc w:val="left"/>
            </w:pPr>
            <w:r>
              <w:rPr>
                <w:rFonts w:ascii="仿宋_GB2312" w:hAnsi="仿宋_GB2312" w:cs="仿宋_GB2312" w:eastAsia="仿宋_GB2312"/>
                <w:sz w:val="24"/>
              </w:rPr>
              <w:t>7、包装：每500条编织袋为一件，外用黑色编织布包装，机械打包3～4道，包装应平整、牢固，无破损、无沾污。</w:t>
            </w:r>
          </w:p>
          <w:p>
            <w:pPr>
              <w:pStyle w:val="null5"/>
              <w:jc w:val="left"/>
            </w:pPr>
            <w:r>
              <w:rPr>
                <w:rFonts w:ascii="仿宋_GB2312" w:hAnsi="仿宋_GB2312" w:cs="仿宋_GB2312" w:eastAsia="仿宋_GB2312"/>
                <w:sz w:val="22"/>
              </w:rPr>
              <w:t>8、标识：每包外包装竖着印刷“通辽市水务局防汛物资”文字及产品规格、数量、重量、生产日期、生产厂家、监制单位，</w:t>
            </w:r>
            <w:r>
              <w:rPr>
                <w:rFonts w:ascii="仿宋_GB2312" w:hAnsi="仿宋_GB2312" w:cs="仿宋_GB2312" w:eastAsia="仿宋_GB2312"/>
                <w:sz w:val="22"/>
              </w:rPr>
              <w:t>包装内放置产品合格证。</w:t>
            </w:r>
          </w:p>
        </w:tc>
      </w:tr>
    </w:tbl>
    <w:p>
      <w:pPr>
        <w:pStyle w:val="null5"/>
        <w:jc w:val="left"/>
      </w:pPr>
      <w:r>
        <w:rPr>
          <w:rFonts w:ascii="仿宋_GB2312" w:hAnsi="仿宋_GB2312" w:cs="仿宋_GB2312" w:eastAsia="仿宋_GB2312"/>
        </w:rPr>
        <w:t>标的名称：吨袋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二、吨袋（5000条</w:t>
            </w:r>
            <w:r>
              <w:rPr>
                <w:rFonts w:ascii="仿宋_GB2312" w:hAnsi="仿宋_GB2312" w:cs="仿宋_GB2312" w:eastAsia="仿宋_GB2312"/>
                <w:sz w:val="24"/>
                <w:b/>
              </w:rPr>
              <w:t>）</w:t>
            </w:r>
          </w:p>
          <w:p>
            <w:pPr>
              <w:pStyle w:val="null5"/>
              <w:jc w:val="left"/>
            </w:pPr>
            <w:r>
              <w:rPr>
                <w:rFonts w:ascii="仿宋_GB2312" w:hAnsi="仿宋_GB2312" w:cs="仿宋_GB2312" w:eastAsia="仿宋_GB2312"/>
                <w:sz w:val="24"/>
              </w:rPr>
              <w:t>1、尺寸：≥900mm*900mm*1100mm、吊带宽度≥6cm</w:t>
            </w:r>
          </w:p>
          <w:p>
            <w:pPr>
              <w:pStyle w:val="null5"/>
              <w:jc w:val="left"/>
            </w:pPr>
            <w:r>
              <w:rPr>
                <w:rFonts w:ascii="仿宋_GB2312" w:hAnsi="仿宋_GB2312" w:cs="仿宋_GB2312" w:eastAsia="仿宋_GB2312"/>
                <w:sz w:val="24"/>
              </w:rPr>
              <w:t>2、材质：全新聚丙烯树脂为原料</w:t>
            </w:r>
          </w:p>
          <w:p>
            <w:pPr>
              <w:pStyle w:val="null5"/>
              <w:jc w:val="left"/>
            </w:pPr>
            <w:r>
              <w:rPr>
                <w:rFonts w:ascii="仿宋_GB2312" w:hAnsi="仿宋_GB2312" w:cs="仿宋_GB2312" w:eastAsia="仿宋_GB2312"/>
                <w:sz w:val="24"/>
              </w:rPr>
              <w:t>3、形状：方形袋体，袋体上端敞口抽绳收口。</w:t>
            </w:r>
          </w:p>
          <w:p>
            <w:pPr>
              <w:pStyle w:val="null5"/>
              <w:jc w:val="left"/>
            </w:pPr>
            <w:r>
              <w:rPr>
                <w:rFonts w:ascii="仿宋_GB2312" w:hAnsi="仿宋_GB2312" w:cs="仿宋_GB2312" w:eastAsia="仿宋_GB2312"/>
                <w:sz w:val="24"/>
              </w:rPr>
              <w:t>4、承重：≥1.5T</w:t>
            </w:r>
          </w:p>
          <w:p>
            <w:pPr>
              <w:pStyle w:val="null5"/>
              <w:jc w:val="left"/>
            </w:pPr>
            <w:r>
              <w:rPr>
                <w:rFonts w:ascii="仿宋_GB2312" w:hAnsi="仿宋_GB2312" w:cs="仿宋_GB2312" w:eastAsia="仿宋_GB2312"/>
                <w:sz w:val="24"/>
              </w:rPr>
              <w:t>5、吨袋防滑防紫外线防氧化。</w:t>
            </w:r>
          </w:p>
          <w:p>
            <w:pPr>
              <w:pStyle w:val="null5"/>
              <w:jc w:val="left"/>
            </w:pPr>
            <w:r>
              <w:rPr>
                <w:rFonts w:ascii="仿宋_GB2312" w:hAnsi="仿宋_GB2312" w:cs="仿宋_GB2312" w:eastAsia="仿宋_GB2312"/>
                <w:sz w:val="24"/>
              </w:rPr>
              <w:t>6、边缝的抗拉强度，必须达到基布强度的67%以上；底缝的抗拉强度必须达到基布强度的42%以上。</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、缝制要求平直，无脱针断线，无浮线、吊针，起针和落针处回针不少于三针，吊带长度要等量；搭缝处要均匀、平直。不允许出现脱针、断线、未缝住卷折现象，不允许出现散边等。</w:t>
            </w:r>
          </w:p>
          <w:p>
            <w:pPr>
              <w:pStyle w:val="null5"/>
              <w:spacing w:after="120"/>
              <w:jc w:val="left"/>
            </w:pPr>
            <w:r>
              <w:rPr>
                <w:rFonts w:ascii="仿宋_GB2312" w:hAnsi="仿宋_GB2312" w:cs="仿宋_GB2312" w:eastAsia="仿宋_GB2312"/>
                <w:sz w:val="22"/>
              </w:rPr>
              <w:t>8</w:t>
            </w:r>
            <w:r>
              <w:rPr>
                <w:rFonts w:ascii="仿宋_GB2312" w:hAnsi="仿宋_GB2312" w:cs="仿宋_GB2312" w:eastAsia="仿宋_GB2312"/>
                <w:sz w:val="22"/>
              </w:rPr>
              <w:t>、有边缝的袋体，必须缝制在任一吊带下，以增加边缝强度。</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、吨袋要求平直挺括，不得有明显缺经少纬，不得有明显疵点，表面不允许有明显污迹。</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、包装：每25条吨袋为一件，外用黑色编织布包装，机械打包3～4道，包装应平整、牢固，无破损、无沾污，每件包装内放置产品合格证；10包配备木质托盘一个，便于运输和储存叉车搬运。</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、标识：每包外包装竖着印刷“通辽市水务局防汛物资”文字及产品规格、数量、重量、生产日期、生产厂家、监制单位，包装内放置产品合格证。</w:t>
            </w:r>
          </w:p>
        </w:tc>
      </w:tr>
    </w:tbl>
    <w:p>
      <w:pPr>
        <w:pStyle w:val="null5"/>
        <w:jc w:val="left"/>
      </w:pPr>
      <w:r>
        <w:rPr>
          <w:rFonts w:ascii="仿宋_GB2312" w:hAnsi="仿宋_GB2312" w:cs="仿宋_GB2312" w:eastAsia="仿宋_GB2312"/>
        </w:rPr>
        <w:t>标的名称：土工布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三、土工布（25000平米）</w:t>
            </w:r>
          </w:p>
          <w:p>
            <w:pPr>
              <w:pStyle w:val="null5"/>
              <w:jc w:val="left"/>
            </w:pPr>
            <w:r>
              <w:rPr>
                <w:rFonts w:ascii="仿宋_GB2312" w:hAnsi="仿宋_GB2312" w:cs="仿宋_GB2312" w:eastAsia="仿宋_GB2312"/>
                <w:sz w:val="24"/>
              </w:rPr>
              <w:t>★1、规格≥400g/㎡；</w:t>
            </w:r>
          </w:p>
          <w:p>
            <w:pPr>
              <w:pStyle w:val="null5"/>
              <w:jc w:val="left"/>
            </w:pPr>
            <w:r>
              <w:rPr>
                <w:rFonts w:ascii="仿宋_GB2312" w:hAnsi="仿宋_GB2312" w:cs="仿宋_GB2312" w:eastAsia="仿宋_GB2312"/>
                <w:sz w:val="24"/>
              </w:rPr>
              <w:t>2、幅宽6m；</w:t>
            </w:r>
          </w:p>
          <w:p>
            <w:pPr>
              <w:pStyle w:val="null5"/>
              <w:jc w:val="left"/>
            </w:pPr>
            <w:r>
              <w:rPr>
                <w:rFonts w:ascii="仿宋_GB2312" w:hAnsi="仿宋_GB2312" w:cs="仿宋_GB2312" w:eastAsia="仿宋_GB2312"/>
                <w:sz w:val="24"/>
              </w:rPr>
              <w:t>3、每卷长度50m；</w:t>
            </w:r>
          </w:p>
          <w:p>
            <w:pPr>
              <w:pStyle w:val="null5"/>
              <w:jc w:val="left"/>
            </w:pPr>
            <w:r>
              <w:rPr>
                <w:rFonts w:ascii="仿宋_GB2312" w:hAnsi="仿宋_GB2312" w:cs="仿宋_GB2312" w:eastAsia="仿宋_GB2312"/>
                <w:sz w:val="24"/>
              </w:rPr>
              <w:t>4、色泽：白色；</w:t>
            </w:r>
          </w:p>
          <w:p>
            <w:pPr>
              <w:pStyle w:val="null5"/>
              <w:jc w:val="left"/>
            </w:pPr>
            <w:r>
              <w:rPr>
                <w:rFonts w:ascii="仿宋_GB2312" w:hAnsi="仿宋_GB2312" w:cs="仿宋_GB2312" w:eastAsia="仿宋_GB2312"/>
                <w:sz w:val="24"/>
              </w:rPr>
              <w:t>★5、物理力学性能指标：</w:t>
            </w:r>
          </w:p>
          <w:p>
            <w:pPr>
              <w:pStyle w:val="null5"/>
              <w:jc w:val="left"/>
            </w:pPr>
            <w:r>
              <w:rPr>
                <w:rFonts w:ascii="仿宋_GB2312" w:hAnsi="仿宋_GB2312" w:cs="仿宋_GB2312" w:eastAsia="仿宋_GB2312"/>
                <w:sz w:val="24"/>
              </w:rPr>
              <w:t xml:space="preserve">  ①纵横向断裂强度：≥8.0kN/m ；</w:t>
            </w:r>
          </w:p>
          <w:p>
            <w:pPr>
              <w:pStyle w:val="null5"/>
              <w:jc w:val="left"/>
            </w:pPr>
            <w:r>
              <w:rPr>
                <w:rFonts w:ascii="仿宋_GB2312" w:hAnsi="仿宋_GB2312" w:cs="仿宋_GB2312" w:eastAsia="仿宋_GB2312"/>
                <w:sz w:val="24"/>
              </w:rPr>
              <w:t>②断裂伸长率：25～100%；</w:t>
            </w:r>
          </w:p>
          <w:p>
            <w:pPr>
              <w:pStyle w:val="null5"/>
              <w:jc w:val="left"/>
            </w:pPr>
            <w:r>
              <w:rPr>
                <w:rFonts w:ascii="仿宋_GB2312" w:hAnsi="仿宋_GB2312" w:cs="仿宋_GB2312" w:eastAsia="仿宋_GB2312"/>
                <w:sz w:val="24"/>
              </w:rPr>
              <w:t xml:space="preserve">  ③CBR顶破强力：≥1.2kN ；</w:t>
            </w:r>
          </w:p>
          <w:p>
            <w:pPr>
              <w:pStyle w:val="null5"/>
              <w:jc w:val="left"/>
            </w:pPr>
            <w:r>
              <w:rPr>
                <w:rFonts w:ascii="仿宋_GB2312" w:hAnsi="仿宋_GB2312" w:cs="仿宋_GB2312" w:eastAsia="仿宋_GB2312"/>
                <w:sz w:val="24"/>
              </w:rPr>
              <w:t xml:space="preserve">  ④垂直渗透系数：10</w:t>
            </w:r>
            <w:r>
              <w:rPr>
                <w:rFonts w:ascii="仿宋_GB2312" w:hAnsi="仿宋_GB2312" w:cs="仿宋_GB2312" w:eastAsia="仿宋_GB2312"/>
                <w:sz w:val="24"/>
                <w:vertAlign w:val="superscript"/>
              </w:rPr>
              <w:t>-3</w:t>
            </w:r>
            <w:r>
              <w:rPr>
                <w:rFonts w:ascii="仿宋_GB2312" w:hAnsi="仿宋_GB2312" w:cs="仿宋_GB2312" w:eastAsia="仿宋_GB2312"/>
                <w:sz w:val="24"/>
              </w:rPr>
              <w:t>～10</w:t>
            </w:r>
            <w:r>
              <w:rPr>
                <w:rFonts w:ascii="仿宋_GB2312" w:hAnsi="仿宋_GB2312" w:cs="仿宋_GB2312" w:eastAsia="仿宋_GB2312"/>
                <w:sz w:val="24"/>
                <w:vertAlign w:val="superscript"/>
              </w:rPr>
              <w:t>-1</w:t>
            </w:r>
            <w:r>
              <w:rPr>
                <w:rFonts w:ascii="仿宋_GB2312" w:hAnsi="仿宋_GB2312" w:cs="仿宋_GB2312" w:eastAsia="仿宋_GB2312"/>
                <w:sz w:val="24"/>
              </w:rPr>
              <w:t>cm/s；</w:t>
            </w:r>
          </w:p>
          <w:p>
            <w:pPr>
              <w:pStyle w:val="null5"/>
              <w:jc w:val="left"/>
            </w:pPr>
            <w:r>
              <w:rPr>
                <w:rFonts w:ascii="仿宋_GB2312" w:hAnsi="仿宋_GB2312" w:cs="仿宋_GB2312" w:eastAsia="仿宋_GB2312"/>
                <w:sz w:val="24"/>
              </w:rPr>
              <w:t xml:space="preserve">  ⑤等效孔径 O95：0.1～0.2mm；</w:t>
            </w:r>
          </w:p>
          <w:p>
            <w:pPr>
              <w:pStyle w:val="null5"/>
              <w:jc w:val="left"/>
            </w:pPr>
            <w:r>
              <w:rPr>
                <w:rFonts w:ascii="仿宋_GB2312" w:hAnsi="仿宋_GB2312" w:cs="仿宋_GB2312" w:eastAsia="仿宋_GB2312"/>
                <w:sz w:val="24"/>
              </w:rPr>
              <w:t xml:space="preserve">  ⑥纵横向撕破强力：≥0.20kN；</w:t>
            </w:r>
          </w:p>
          <w:p>
            <w:pPr>
              <w:pStyle w:val="null5"/>
              <w:jc w:val="left"/>
            </w:pPr>
            <w:r>
              <w:rPr>
                <w:rFonts w:ascii="仿宋_GB2312" w:hAnsi="仿宋_GB2312" w:cs="仿宋_GB2312" w:eastAsia="仿宋_GB2312"/>
                <w:sz w:val="24"/>
              </w:rPr>
              <w:t>6、包装：每50米为一件，内用白色塑料薄膜（厚度≥40μm），外用黑色编织布包装，4～6道打包带捆扎，包装应平整、牢固，每件包装内放置产品合格证。</w:t>
            </w:r>
          </w:p>
          <w:p>
            <w:pPr>
              <w:pStyle w:val="null5"/>
              <w:spacing w:after="120"/>
              <w:jc w:val="left"/>
            </w:pPr>
            <w:r>
              <w:rPr>
                <w:rFonts w:ascii="仿宋_GB2312" w:hAnsi="仿宋_GB2312" w:cs="仿宋_GB2312" w:eastAsia="仿宋_GB2312"/>
                <w:sz w:val="22"/>
              </w:rPr>
              <w:t>7、标识：每包外包装竖着印刷“通辽市水务局防汛物资”文字及产品规格、数量、重量、生产日期、生产厂家、监制单位。</w:t>
            </w:r>
          </w:p>
        </w:tc>
      </w:tr>
    </w:tbl>
    <w:p>
      <w:pPr>
        <w:pStyle w:val="null5"/>
        <w:jc w:val="left"/>
      </w:pPr>
      <w:r>
        <w:rPr>
          <w:rFonts w:ascii="仿宋_GB2312" w:hAnsi="仿宋_GB2312" w:cs="仿宋_GB2312" w:eastAsia="仿宋_GB2312"/>
        </w:rPr>
        <w:t>标的名称：土工膜（两布一膜）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四、土工膜（两布一膜）（25000平米）</w:t>
            </w:r>
          </w:p>
          <w:p>
            <w:pPr>
              <w:pStyle w:val="null5"/>
              <w:jc w:val="left"/>
            </w:pPr>
            <w:r>
              <w:rPr>
                <w:rFonts w:ascii="仿宋_GB2312" w:hAnsi="仿宋_GB2312" w:cs="仿宋_GB2312" w:eastAsia="仿宋_GB2312"/>
                <w:sz w:val="24"/>
              </w:rPr>
              <w:t>★1、规格≥500g/㎡；</w:t>
            </w:r>
          </w:p>
          <w:p>
            <w:pPr>
              <w:pStyle w:val="null5"/>
              <w:jc w:val="left"/>
            </w:pPr>
            <w:r>
              <w:rPr>
                <w:rFonts w:ascii="仿宋_GB2312" w:hAnsi="仿宋_GB2312" w:cs="仿宋_GB2312" w:eastAsia="仿宋_GB2312"/>
                <w:sz w:val="24"/>
              </w:rPr>
              <w:t>2、幅宽4m；膜厚≥5mm；</w:t>
            </w:r>
          </w:p>
          <w:p>
            <w:pPr>
              <w:pStyle w:val="null5"/>
              <w:jc w:val="left"/>
            </w:pPr>
            <w:r>
              <w:rPr>
                <w:rFonts w:ascii="仿宋_GB2312" w:hAnsi="仿宋_GB2312" w:cs="仿宋_GB2312" w:eastAsia="仿宋_GB2312"/>
                <w:sz w:val="24"/>
              </w:rPr>
              <w:t>3、每卷长度50m；</w:t>
            </w:r>
          </w:p>
          <w:p>
            <w:pPr>
              <w:pStyle w:val="null5"/>
              <w:jc w:val="left"/>
            </w:pPr>
            <w:r>
              <w:rPr>
                <w:rFonts w:ascii="仿宋_GB2312" w:hAnsi="仿宋_GB2312" w:cs="仿宋_GB2312" w:eastAsia="仿宋_GB2312"/>
                <w:sz w:val="24"/>
              </w:rPr>
              <w:t>4、色泽： 白色；</w:t>
            </w:r>
          </w:p>
          <w:p>
            <w:pPr>
              <w:pStyle w:val="null5"/>
              <w:jc w:val="left"/>
            </w:pPr>
            <w:r>
              <w:rPr>
                <w:rFonts w:ascii="仿宋_GB2312" w:hAnsi="仿宋_GB2312" w:cs="仿宋_GB2312" w:eastAsia="仿宋_GB2312"/>
                <w:sz w:val="24"/>
              </w:rPr>
              <w:t>★5、物理力学性能指标：</w:t>
            </w:r>
          </w:p>
          <w:p>
            <w:pPr>
              <w:pStyle w:val="null5"/>
              <w:jc w:val="left"/>
            </w:pPr>
            <w:r>
              <w:rPr>
                <w:rFonts w:ascii="仿宋_GB2312" w:hAnsi="仿宋_GB2312" w:cs="仿宋_GB2312" w:eastAsia="仿宋_GB2312"/>
                <w:sz w:val="24"/>
              </w:rPr>
              <w:t xml:space="preserve">     ①纵横向断裂强度： ≥7.5kN/m ；</w:t>
            </w:r>
          </w:p>
          <w:p>
            <w:pPr>
              <w:pStyle w:val="null5"/>
              <w:jc w:val="left"/>
            </w:pPr>
            <w:r>
              <w:rPr>
                <w:rFonts w:ascii="仿宋_GB2312" w:hAnsi="仿宋_GB2312" w:cs="仿宋_GB2312" w:eastAsia="仿宋_GB2312"/>
                <w:sz w:val="24"/>
              </w:rPr>
              <w:t xml:space="preserve">     ②断裂伸长率：30～100%；</w:t>
            </w:r>
          </w:p>
          <w:p>
            <w:pPr>
              <w:pStyle w:val="null5"/>
              <w:jc w:val="left"/>
            </w:pPr>
            <w:r>
              <w:rPr>
                <w:rFonts w:ascii="仿宋_GB2312" w:hAnsi="仿宋_GB2312" w:cs="仿宋_GB2312" w:eastAsia="仿宋_GB2312"/>
                <w:sz w:val="24"/>
              </w:rPr>
              <w:t xml:space="preserve">     ③CBR顶破强力： ≥2.5kN ；</w:t>
            </w:r>
          </w:p>
          <w:p>
            <w:pPr>
              <w:pStyle w:val="null5"/>
              <w:jc w:val="left"/>
            </w:pPr>
            <w:r>
              <w:rPr>
                <w:rFonts w:ascii="仿宋_GB2312" w:hAnsi="仿宋_GB2312" w:cs="仿宋_GB2312" w:eastAsia="仿宋_GB2312"/>
                <w:sz w:val="24"/>
              </w:rPr>
              <w:t xml:space="preserve">     ④渗透系数： ≤10- 11cm/s；</w:t>
            </w:r>
          </w:p>
          <w:p>
            <w:pPr>
              <w:pStyle w:val="null5"/>
              <w:jc w:val="left"/>
            </w:pPr>
            <w:r>
              <w:rPr>
                <w:rFonts w:ascii="仿宋_GB2312" w:hAnsi="仿宋_GB2312" w:cs="仿宋_GB2312" w:eastAsia="仿宋_GB2312"/>
                <w:sz w:val="24"/>
              </w:rPr>
              <w:t xml:space="preserve">     ⑤纵横向撕破强力： ≥0.46kN；</w:t>
            </w:r>
          </w:p>
          <w:p>
            <w:pPr>
              <w:pStyle w:val="null5"/>
              <w:jc w:val="left"/>
            </w:pPr>
            <w:r>
              <w:rPr>
                <w:rFonts w:ascii="仿宋_GB2312" w:hAnsi="仿宋_GB2312" w:cs="仿宋_GB2312" w:eastAsia="仿宋_GB2312"/>
                <w:sz w:val="24"/>
              </w:rPr>
              <w:t>6、包装：每50米为一件，内用白色塑料薄膜（厚度≥40μm），外用黑色编织布包装，4～6道打包带捆扎，包装应平整、牢固，每件包装内放置产品合格证。</w:t>
            </w:r>
          </w:p>
          <w:p>
            <w:pPr>
              <w:pStyle w:val="null5"/>
              <w:spacing w:after="120"/>
              <w:jc w:val="left"/>
            </w:pPr>
            <w:r>
              <w:rPr>
                <w:rFonts w:ascii="仿宋_GB2312" w:hAnsi="仿宋_GB2312" w:cs="仿宋_GB2312" w:eastAsia="仿宋_GB2312"/>
                <w:sz w:val="22"/>
              </w:rPr>
              <w:t>7、标识：每包外包装竖着印刷“通辽市水务局防汛物资”文字及产品规格、数量、重量、生产日期、生产厂家、监制单位。</w:t>
            </w:r>
          </w:p>
        </w:tc>
      </w:tr>
    </w:tbl>
    <w:p>
      <w:pPr>
        <w:pStyle w:val="null5"/>
        <w:jc w:val="left"/>
      </w:pPr>
      <w:r>
        <w:rPr>
          <w:rFonts w:ascii="仿宋_GB2312" w:hAnsi="仿宋_GB2312" w:cs="仿宋_GB2312" w:eastAsia="仿宋_GB2312"/>
        </w:rPr>
        <w:t>标的名称：铅丝网片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五、铅丝网片（25000平米）</w:t>
            </w:r>
          </w:p>
          <w:p>
            <w:pPr>
              <w:pStyle w:val="null5"/>
              <w:jc w:val="left"/>
            </w:pPr>
            <w:r>
              <w:rPr>
                <w:rFonts w:ascii="仿宋_GB2312" w:hAnsi="仿宋_GB2312" w:cs="仿宋_GB2312" w:eastAsia="仿宋_GB2312"/>
                <w:sz w:val="24"/>
              </w:rPr>
              <w:t>1、网孔规格：宽16cm×长16cm，丝径≥2.5mm，边丝4.0mm</w:t>
            </w:r>
          </w:p>
          <w:p>
            <w:pPr>
              <w:pStyle w:val="null5"/>
              <w:jc w:val="left"/>
            </w:pPr>
            <w:r>
              <w:rPr>
                <w:rFonts w:ascii="仿宋_GB2312" w:hAnsi="仿宋_GB2312" w:cs="仿宋_GB2312" w:eastAsia="仿宋_GB2312"/>
                <w:sz w:val="24"/>
              </w:rPr>
              <w:t>2、尺寸：宽3m×长4m/卷，低碳钢丝机编。</w:t>
            </w:r>
          </w:p>
          <w:p>
            <w:pPr>
              <w:pStyle w:val="null5"/>
              <w:jc w:val="left"/>
            </w:pPr>
            <w:r>
              <w:rPr>
                <w:rFonts w:ascii="仿宋_GB2312" w:hAnsi="仿宋_GB2312" w:cs="仿宋_GB2312" w:eastAsia="仿宋_GB2312"/>
                <w:sz w:val="24"/>
              </w:rPr>
              <w:t>3、材质：热镀锌</w:t>
            </w:r>
          </w:p>
          <w:p>
            <w:pPr>
              <w:pStyle w:val="null5"/>
              <w:spacing w:after="120"/>
              <w:jc w:val="left"/>
            </w:pPr>
            <w:r>
              <w:rPr>
                <w:rFonts w:ascii="仿宋_GB2312" w:hAnsi="仿宋_GB2312" w:cs="仿宋_GB2312" w:eastAsia="仿宋_GB2312"/>
                <w:sz w:val="22"/>
              </w:rPr>
              <w:t>4、包装：打包平整牢固，每卷包装内放置产品合格证。</w:t>
            </w:r>
          </w:p>
        </w:tc>
      </w:tr>
    </w:tbl>
    <w:p>
      <w:pPr>
        <w:pStyle w:val="null5"/>
        <w:jc w:val="left"/>
      </w:pPr>
      <w:r>
        <w:rPr>
          <w:rFonts w:ascii="仿宋_GB2312" w:hAnsi="仿宋_GB2312" w:cs="仿宋_GB2312" w:eastAsia="仿宋_GB2312"/>
        </w:rPr>
        <w:t>标的名称：铅丝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六、铅丝（25吨）</w:t>
            </w:r>
          </w:p>
          <w:p>
            <w:pPr>
              <w:pStyle w:val="null5"/>
              <w:jc w:val="left"/>
            </w:pPr>
            <w:r>
              <w:rPr>
                <w:rFonts w:ascii="仿宋_GB2312" w:hAnsi="仿宋_GB2312" w:cs="仿宋_GB2312" w:eastAsia="仿宋_GB2312"/>
                <w:sz w:val="24"/>
              </w:rPr>
              <w:t>★1、规格：10号</w:t>
            </w:r>
          </w:p>
          <w:p>
            <w:pPr>
              <w:pStyle w:val="null5"/>
              <w:jc w:val="left"/>
            </w:pPr>
            <w:r>
              <w:rPr>
                <w:rFonts w:ascii="仿宋_GB2312" w:hAnsi="仿宋_GB2312" w:cs="仿宋_GB2312" w:eastAsia="仿宋_GB2312"/>
                <w:sz w:val="24"/>
              </w:rPr>
              <w:t>★2、直径：≥3.5mm</w:t>
            </w:r>
          </w:p>
          <w:p>
            <w:pPr>
              <w:pStyle w:val="null5"/>
              <w:jc w:val="left"/>
            </w:pPr>
            <w:r>
              <w:rPr>
                <w:rFonts w:ascii="仿宋_GB2312" w:hAnsi="仿宋_GB2312" w:cs="仿宋_GB2312" w:eastAsia="仿宋_GB2312"/>
                <w:sz w:val="24"/>
              </w:rPr>
              <w:t>★3、抗拉强度Rm：≥350MPa</w:t>
            </w:r>
          </w:p>
          <w:p>
            <w:pPr>
              <w:pStyle w:val="null5"/>
              <w:jc w:val="left"/>
            </w:pPr>
            <w:r>
              <w:rPr>
                <w:rFonts w:ascii="仿宋_GB2312" w:hAnsi="仿宋_GB2312" w:cs="仿宋_GB2312" w:eastAsia="仿宋_GB2312"/>
                <w:sz w:val="24"/>
              </w:rPr>
              <w:t>4、规定塑性延伸强度Rpo2：≥300MPa</w:t>
            </w:r>
          </w:p>
          <w:p>
            <w:pPr>
              <w:pStyle w:val="null5"/>
              <w:jc w:val="left"/>
            </w:pPr>
            <w:r>
              <w:rPr>
                <w:rFonts w:ascii="仿宋_GB2312" w:hAnsi="仿宋_GB2312" w:cs="仿宋_GB2312" w:eastAsia="仿宋_GB2312"/>
                <w:sz w:val="24"/>
              </w:rPr>
              <w:t>★5、断后伸长率A:≥30%</w:t>
            </w:r>
          </w:p>
          <w:p>
            <w:pPr>
              <w:pStyle w:val="null5"/>
              <w:spacing w:after="120"/>
              <w:jc w:val="left"/>
            </w:pPr>
            <w:r>
              <w:rPr>
                <w:rFonts w:ascii="仿宋_GB2312" w:hAnsi="仿宋_GB2312" w:cs="仿宋_GB2312" w:eastAsia="仿宋_GB2312"/>
                <w:sz w:val="22"/>
              </w:rPr>
              <w:t>6、断面收缩率Z：≥70%</w:t>
            </w:r>
          </w:p>
        </w:tc>
      </w:tr>
    </w:tbl>
    <w:p>
      <w:pPr>
        <w:pStyle w:val="null5"/>
        <w:jc w:val="left"/>
      </w:pPr>
      <w:r>
        <w:rPr>
          <w:rFonts w:ascii="仿宋_GB2312" w:hAnsi="仿宋_GB2312" w:cs="仿宋_GB2312" w:eastAsia="仿宋_GB2312"/>
        </w:rPr>
        <w:t>标的名称：雨衣雨靴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七、雨衣雨靴（100套）</w:t>
            </w:r>
          </w:p>
          <w:p>
            <w:pPr>
              <w:pStyle w:val="null5"/>
              <w:jc w:val="left"/>
            </w:pPr>
            <w:r>
              <w:rPr>
                <w:rFonts w:ascii="仿宋_GB2312" w:hAnsi="仿宋_GB2312" w:cs="仿宋_GB2312" w:eastAsia="仿宋_GB2312"/>
                <w:sz w:val="24"/>
              </w:rPr>
              <w:t>1、雨靴尺寸：筒高35cm；材质：夜间反光，松紧口；防水、防滑、耐磨。</w:t>
            </w:r>
          </w:p>
          <w:p>
            <w:pPr>
              <w:pStyle w:val="null5"/>
              <w:jc w:val="left"/>
            </w:pPr>
            <w:r>
              <w:rPr>
                <w:rFonts w:ascii="仿宋_GB2312" w:hAnsi="仿宋_GB2312" w:cs="仿宋_GB2312" w:eastAsia="仿宋_GB2312"/>
                <w:sz w:val="24"/>
              </w:rPr>
              <w:t>2、雨衣款式：上下分体；材质：采用聚酯纤维春亚纺面料，内里为网格布，透气不沾身，涂层为PVC涂层面料，柔软舒适，无刺激性气味，针缝处有胶条封制，以防渗水；整衣前后加装反光条，反光条宽度≥5cm；印“通辽市水务局”字样；可拆卸帽檐。</w:t>
            </w:r>
          </w:p>
          <w:p>
            <w:pPr>
              <w:pStyle w:val="null5"/>
              <w:jc w:val="left"/>
            </w:pPr>
            <w:r>
              <w:rPr>
                <w:rFonts w:ascii="仿宋_GB2312" w:hAnsi="仿宋_GB2312" w:cs="仿宋_GB2312" w:eastAsia="仿宋_GB2312"/>
                <w:sz w:val="24"/>
              </w:rPr>
              <w:t>3、抗拉强度Rm：≥350MPa</w:t>
            </w:r>
          </w:p>
          <w:p>
            <w:pPr>
              <w:pStyle w:val="null5"/>
              <w:jc w:val="left"/>
            </w:pPr>
            <w:r>
              <w:rPr>
                <w:rFonts w:ascii="仿宋_GB2312" w:hAnsi="仿宋_GB2312" w:cs="仿宋_GB2312" w:eastAsia="仿宋_GB2312"/>
                <w:sz w:val="24"/>
              </w:rPr>
              <w:t>4、规定塑性延伸强度Rpo2：≥300MPa</w:t>
            </w:r>
          </w:p>
          <w:p>
            <w:pPr>
              <w:pStyle w:val="null5"/>
              <w:jc w:val="left"/>
            </w:pPr>
            <w:r>
              <w:rPr>
                <w:rFonts w:ascii="仿宋_GB2312" w:hAnsi="仿宋_GB2312" w:cs="仿宋_GB2312" w:eastAsia="仿宋_GB2312"/>
                <w:sz w:val="24"/>
              </w:rPr>
              <w:t>5、断后伸长率A:≥30%</w:t>
            </w:r>
          </w:p>
          <w:p>
            <w:pPr>
              <w:pStyle w:val="null5"/>
              <w:spacing w:after="120"/>
              <w:jc w:val="left"/>
            </w:pPr>
            <w:r>
              <w:rPr>
                <w:rFonts w:ascii="仿宋_GB2312" w:hAnsi="仿宋_GB2312" w:cs="仿宋_GB2312" w:eastAsia="仿宋_GB2312"/>
                <w:sz w:val="22"/>
              </w:rPr>
              <w:t>6、断面收缩率Z：≥70%</w:t>
            </w:r>
          </w:p>
        </w:tc>
      </w:tr>
    </w:tbl>
    <w:p>
      <w:pPr>
        <w:pStyle w:val="null5"/>
        <w:jc w:val="left"/>
      </w:pPr>
      <w:r>
        <w:rPr>
          <w:rFonts w:ascii="仿宋_GB2312" w:hAnsi="仿宋_GB2312" w:cs="仿宋_GB2312" w:eastAsia="仿宋_GB2312"/>
        </w:rPr>
        <w:t>标的名称：救生衣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left"/>
            </w:pPr>
            <w:r>
              <w:rPr>
                <w:rFonts w:ascii="仿宋_GB2312" w:hAnsi="仿宋_GB2312" w:cs="仿宋_GB2312" w:eastAsia="仿宋_GB2312"/>
                <w:sz w:val="22"/>
                <w:b/>
              </w:rPr>
              <w:t>八、救生衣（100套）</w:t>
            </w:r>
          </w:p>
          <w:p>
            <w:pPr>
              <w:pStyle w:val="null5"/>
              <w:jc w:val="left"/>
            </w:pPr>
            <w:r>
              <w:rPr>
                <w:rFonts w:ascii="仿宋_GB2312" w:hAnsi="仿宋_GB2312" w:cs="仿宋_GB2312" w:eastAsia="仿宋_GB2312"/>
                <w:sz w:val="24"/>
              </w:rPr>
              <w:t>1、救生衣:雅马哈款，颜色:橙色；浮力≥73.5；哨笛:1只；逆向反光片≥200cm</w:t>
            </w:r>
            <w:r>
              <w:rPr>
                <w:rFonts w:ascii="仿宋_GB2312" w:hAnsi="仿宋_GB2312" w:cs="仿宋_GB2312" w:eastAsia="仿宋_GB2312"/>
                <w:sz w:val="24"/>
                <w:vertAlign w:val="superscript"/>
              </w:rPr>
              <w:t>2</w:t>
            </w:r>
            <w:r>
              <w:rPr>
                <w:rFonts w:ascii="仿宋_GB2312" w:hAnsi="仿宋_GB2312" w:cs="仿宋_GB2312" w:eastAsia="仿宋_GB2312"/>
                <w:sz w:val="24"/>
              </w:rPr>
              <w:t>；重量:≤0.8kg；经、纬向拉断强度≥784N，经、纬向密度≥106根，缝线为耐油，耐海水的机缝线，断裂强度≥19.6N。缚带为柔软的编织带，或用与面料相同的布料制成，断裂强度≥882N。</w:t>
            </w:r>
          </w:p>
          <w:p>
            <w:pPr>
              <w:pStyle w:val="null5"/>
              <w:jc w:val="left"/>
            </w:pPr>
            <w:r>
              <w:rPr>
                <w:rFonts w:ascii="仿宋_GB2312" w:hAnsi="仿宋_GB2312" w:cs="仿宋_GB2312" w:eastAsia="仿宋_GB2312"/>
                <w:sz w:val="24"/>
              </w:rPr>
              <w:t>2、割绳刀尺寸:刀刃最厚处:≥3mm，整刀长:≥180mm，刀刃长:≥80mm；材质:刀刃:TC4钛合金(非表面度色);刀鞘:环保PC 工</w:t>
            </w:r>
          </w:p>
          <w:p>
            <w:pPr>
              <w:pStyle w:val="null5"/>
              <w:jc w:val="left"/>
            </w:pPr>
            <w:r>
              <w:rPr>
                <w:rFonts w:ascii="仿宋_GB2312" w:hAnsi="仿宋_GB2312" w:cs="仿宋_GB2312" w:eastAsia="仿宋_GB2312"/>
                <w:sz w:val="24"/>
              </w:rPr>
              <w:t>程塑料；特点：刀身设:刀刃、锯齿、割绳口；</w:t>
            </w:r>
          </w:p>
          <w:p>
            <w:pPr>
              <w:pStyle w:val="null5"/>
              <w:jc w:val="left"/>
            </w:pPr>
            <w:r>
              <w:rPr>
                <w:rFonts w:ascii="仿宋_GB2312" w:hAnsi="仿宋_GB2312" w:cs="仿宋_GB2312" w:eastAsia="仿宋_GB2312"/>
                <w:sz w:val="24"/>
              </w:rPr>
              <w:t>3、牛尾绳</w:t>
            </w:r>
          </w:p>
          <w:p>
            <w:pPr>
              <w:pStyle w:val="null5"/>
              <w:jc w:val="left"/>
            </w:pPr>
            <w:r>
              <w:rPr>
                <w:rFonts w:ascii="仿宋_GB2312" w:hAnsi="仿宋_GB2312" w:cs="仿宋_GB2312" w:eastAsia="仿宋_GB2312"/>
                <w:sz w:val="24"/>
              </w:rPr>
              <w:t>（1）水域救援牛尾绳由内置弹性带的宽管状织带套、金属圆环和安全钩组成。一端用圆环与救生衣背部处的快速脱离带连接，一端为挂钩，挂钩具有锁闭功能；</w:t>
            </w:r>
          </w:p>
          <w:p>
            <w:pPr>
              <w:pStyle w:val="null5"/>
              <w:jc w:val="left"/>
            </w:pPr>
            <w:r>
              <w:rPr>
                <w:rFonts w:ascii="仿宋_GB2312" w:hAnsi="仿宋_GB2312" w:cs="仿宋_GB2312" w:eastAsia="仿宋_GB2312"/>
                <w:sz w:val="24"/>
              </w:rPr>
              <w:t>（2）O型环为不锈钢材质和外挂为铝合金材质；</w:t>
            </w:r>
          </w:p>
          <w:p>
            <w:pPr>
              <w:pStyle w:val="null5"/>
              <w:jc w:val="left"/>
            </w:pPr>
            <w:r>
              <w:rPr>
                <w:rFonts w:ascii="仿宋_GB2312" w:hAnsi="仿宋_GB2312" w:cs="仿宋_GB2312" w:eastAsia="仿宋_GB2312"/>
                <w:sz w:val="24"/>
              </w:rPr>
              <w:t>（3）牵引绳与救生衣组合使用，紧急情况，牵拉人、物可快速分离；</w:t>
            </w:r>
          </w:p>
          <w:p>
            <w:pPr>
              <w:pStyle w:val="null5"/>
              <w:jc w:val="left"/>
            </w:pPr>
            <w:r>
              <w:rPr>
                <w:rFonts w:ascii="仿宋_GB2312" w:hAnsi="仿宋_GB2312" w:cs="仿宋_GB2312" w:eastAsia="仿宋_GB2312"/>
                <w:sz w:val="24"/>
              </w:rPr>
              <w:t>（4）规格：静态长度≥94.5(金属圆环外缘至安全钩外缘的轴向直线距离）cm；</w:t>
            </w:r>
          </w:p>
          <w:p>
            <w:pPr>
              <w:pStyle w:val="null5"/>
              <w:jc w:val="left"/>
            </w:pPr>
            <w:r>
              <w:rPr>
                <w:rFonts w:ascii="仿宋_GB2312" w:hAnsi="仿宋_GB2312" w:cs="仿宋_GB2312" w:eastAsia="仿宋_GB2312"/>
                <w:sz w:val="24"/>
              </w:rPr>
              <w:t>（5）弹性性能：在1000N的轴向拉力作用下，水域救援牛尾绳伸展后的长度≤168.3 cm,在静态长度的1.5倍～2.0倍之间。</w:t>
            </w:r>
          </w:p>
          <w:p>
            <w:pPr>
              <w:pStyle w:val="null5"/>
              <w:jc w:val="left"/>
            </w:pPr>
            <w:r>
              <w:rPr>
                <w:rFonts w:ascii="仿宋_GB2312" w:hAnsi="仿宋_GB2312" w:cs="仿宋_GB2312" w:eastAsia="仿宋_GB2312"/>
                <w:sz w:val="22"/>
              </w:rPr>
              <w:t>（6）强度性能：在标称强度（5kN)的轴向拉力作用下，水域救援牛尾绳未出现断裂现象。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投标人对招标文件要求的技术参数作出响应,标准如下：技术指标标注“★”的为实质性要求，有一项负偏离视为无效投标；其他参数每有一项负偏离或不满足扣0.5分，扣完24分为止； 注：1、标记“★”技术指标项投标人须提供佐证材料，未提供佐证材料视为负偏离。供佐证材料是指检验报告、产品彩页、说明书、合格证（提供上述任意一种证明资料）。 2、投标人须在上述佐证材料的相应指标作出标记（例如用红色方框标记）未做标记可能导致的漏评风险由投标人承担，评审委员会可视为不满足。</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投标人根据本项目采购需求提供详细供货方案，内容应包括但不限于以下内容:①包装方案；②运输方案；③项目实施人员配置、人员分工安排；④供货进度计划方案；⑤验收方案；⑥退换货方案。（1）以上6项每缺少一项要素扣2分；（2）每一项要素中若有描述缺陷不符合项目实际要求的，每有一处扣1分，最多扣2分；（3）全部满足以上6项要素要求并且描述无缺陷符合项目实际需求得12分。（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投标人根据本项目采购需求提供质量保证措施，内容应包括但不限于以下内容: ①质量控制计划；②产品与服务质量标准③质量保证措施④质量风险管理。（1）以上4项每缺少一项要素扣2分；（2）每一项要素中若有描述缺陷不符合项目实际要求的，每有一处扣1分，最多扣2分；（3）全部满足以上4项要素要求并且描述无缺陷符合项目实际需求得8分。（缺陷是指：内容不完整或缺少关键点；非专门针对本项目或不适 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投标人根据本项目采购需求提供详细应急方案，内容应包括但不限于以下内容: ①事故预防；②应急响应；③应急预案（包括货物破损、紧急调换货、备品备件等）；（1）以上3项每缺少一项要素扣2分；（2）每一项要素中若有描述缺陷不符合项目实际要求的，每有一处扣1分，最多扣2分；（3）全部满足以上3项要素要求并且描述无缺陷符合项目实际需求得6分。（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投标人近三年（2022年1月1日至今）类似产品供货业绩（以合同书为准，合同应包括但不限于合同首页、供货内容页、签字盖章页，时间以合同签订时间为准），每有一份得2.5分,最高得10分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投标人根据本项目采购需求提供详细有针对性的售后服务方案，内容包括但不限于以下内容：①售后服务承诺② 服务内容③服务体系④服务人员配置⑤服务响应时间。（1）以上5项每缺少一项要素扣2分；（2）每一项要素中若有描述缺陷不符合项目实际需求的，每有一处扣1分，最多扣2分。（3）全部满足以上 5项要素要求并且描述无缺陷符合项目实际需求得10分；（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