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科尔沁左翼中旗科尔沁自治区湿地公园2023年自治区本级财政湿地保护补助资金项目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科尔沁左翼中旗科尔沁湿地公园管护中心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新正源项目咨询有限公司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KZZQZCS-G-H-250003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新正源项目咨询有限公司</w:t>
      </w:r>
      <w:r>
        <w:rPr>
          <w:rFonts w:ascii="仿宋_GB2312" w:hAnsi="仿宋_GB2312" w:cs="仿宋_GB2312" w:eastAsia="仿宋_GB2312"/>
        </w:rPr>
        <w:t xml:space="preserve"> 受 </w:t>
      </w:r>
      <w:r>
        <w:rPr>
          <w:rFonts w:ascii="仿宋_GB2312" w:hAnsi="仿宋_GB2312" w:cs="仿宋_GB2312" w:eastAsia="仿宋_GB2312"/>
        </w:rPr>
        <w:t>科尔沁左翼中旗科尔沁湿地公园管护中心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科尔沁左翼中旗科尔沁自治区湿地公园2023年自治区本级财政湿地保护补助资金项目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科尔沁左翼中旗科尔沁自治区湿地公园2023年自治区本级财政湿地保护补助资金项目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KZZQZCS-G-H-250003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150521[2025]00012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后台服务器管理系统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核心交换机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核心级路由器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操作台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管理电脑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存储硬盘</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机柜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视频监控设备</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259,000.00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气象监测站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水文水质监测站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虫情监测站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管护房自动报警监视系统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野生动物红外摄像机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37,200.00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激光测距仪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水生物探测器</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调查采样船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调查勘测工具箱</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土壤检测仪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手持GPS</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25,500.00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水质生物毒性检测仪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监测感知平台（数据管理模块）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资源综合监管数据管理库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标本盒及标本框</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移动电源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26,200.00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展示柜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无人机操作手取证培训</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人次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说明：1、本项目要求中标单位将全部设备进行安装调试并达到使用状态，因本项目实施地点为湿地公园内涉水地段（深水处可达2.5米），各投标单位报价时充分考虑安装费用，潜在投标单位也可联系采购人进行实地勘察合理计算安装费用。</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新正源项目咨询有限公司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河南省郑州市金水区自贸区郑州片区（郑东）东风南路东、金水东路北8号楼15层1512号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焦晗</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15560546672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科尔沁左翼中旗科尔沁湿地公园管护中心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科尔沁左翼中旗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黄佳媛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15149912955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科尔沁左翼中旗科尔沁湿地公园管护中心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新正源项目咨询有限公司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其他说明</w:t>
            </w:r>
          </w:p>
        </w:tc>
        <w:tc>
          <w:tcPr>
            <w:tcW w:type="dxa" w:w="4984"/>
          </w:tcPr>
          <w:p>
            <w:pPr>
              <w:pStyle w:val="null5"/>
              <w:jc w:val="left"/>
            </w:pPr>
            <w:r>
              <w:rPr>
                <w:rFonts w:ascii="仿宋_GB2312" w:hAnsi="仿宋_GB2312" w:cs="仿宋_GB2312" w:eastAsia="仿宋_GB2312"/>
              </w:rPr>
              <w:t>1、本项目要求中标单位将全部设备进行安装调试并达到使用状态，因本项目实施地点为湿地公园内涉水地段（深水处可达2.5米），各投标单位报价时充分考虑安装费用，潜在投标单位也可联系采购人进行实地勘察合理计算安装费用。</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政采贷政策</w:t>
            </w:r>
          </w:p>
        </w:tc>
        <w:tc>
          <w:tcPr>
            <w:tcW w:type="dxa" w:w="4614"/>
          </w:tcPr>
          <w:p>
            <w:pPr>
              <w:pStyle w:val="null5"/>
              <w:jc w:val="left"/>
            </w:pPr>
            <w:r>
              <w:rPr>
                <w:rFonts w:ascii="仿宋_GB2312" w:hAnsi="仿宋_GB2312" w:cs="仿宋_GB2312" w:eastAsia="仿宋_GB2312"/>
              </w:rPr>
              <w:t>积极支持中小企业政府采购合同融资:中标（成交）供应商在中标（成交）后可凭借采购合同申请“政采贷”扶持政策，“政采贷”政策合同融资为支持和促进中小企业发展，切实解决企业融资难问题，政府采相关银行发起无抵押无担保融资申请，银行根据企业中标（成交）信息发放贷款，帮助企业解决融资问题。相关资料可查阅：http://39.104.85.103/zcdservice/zcd/neimeng。</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1、主控室设施设备1套（后台服务管理系统、存储硬盘、管理电脑等）； 2、前端监测感知设备体系建设：视频监控设备10套、气象监测站1处、水文水质监测站1处、虫情监测站1处、无人机1套、管护房自动报警监视系统4套、野生动物红外摄像机6台、激光测距仪1台、水生物探测器3台、调查采样船1套、调查勘测工具箱4套、土壤检测仪1台、手持GPS3台、水质生物毒性检测仪1套； 3、监测感知平台（各项数据管理模块）1套； 4、湿地管护辅助设备：标本盒及标本框100套、移动电源2套、展示柜2套、无人机操作手取证培训2项。 1.1.7.2保护管理运行费 （1）聘用临时管护人员：5人; （2）购置巡护车辆油料：9000升； （3）湿地公园电子设备运行维护费。 通过项目建设，实现湿地公园生态空间动态“一网感知”、资源数据“一库承载”、监测评价“一图统管”和指挥决策“一平台支撑”服务，全面地反映湿地资源现状及发展变化趋势，为湿地管理、保护规划及评价提供科学依据，为深入推进生态 文明建设赋能。对进入湿地公园内的游客及其他人员起到非常直观的警示作用，控制人们对湿地资源的干扰，有效保护湿地资源。</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2025年2月-2025年6月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1、合同签订后，达到付款条件起5日，支付合同总金额的30.00%</w:t>
            </w:r>
          </w:p>
          <w:p>
            <w:pPr>
              <w:pStyle w:val="null5"/>
              <w:jc w:val="left"/>
            </w:pPr>
            <w:r>
              <w:rPr>
                <w:rFonts w:ascii="仿宋_GB2312" w:hAnsi="仿宋_GB2312" w:cs="仿宋_GB2312" w:eastAsia="仿宋_GB2312"/>
              </w:rPr>
              <w:t>2、货物送至采购人指定地点并安装完成后，达到付款条件起5日，支付合同总金额的40.00%</w:t>
            </w:r>
          </w:p>
          <w:p>
            <w:pPr>
              <w:pStyle w:val="null5"/>
              <w:jc w:val="left"/>
            </w:pPr>
            <w:r>
              <w:rPr>
                <w:rFonts w:ascii="仿宋_GB2312" w:hAnsi="仿宋_GB2312" w:cs="仿宋_GB2312" w:eastAsia="仿宋_GB2312"/>
              </w:rPr>
              <w:t>3、最终验收完成并达到验收标准后，达到付款条件起5日，支付合同总金额的30.00%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标的名称：后台服务器管理系统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1.架构模式：架构式；</w:t>
            </w:r>
          </w:p>
          <w:p>
            <w:pPr>
              <w:pStyle w:val="null5"/>
              <w:jc w:val="left"/>
            </w:pPr>
            <w:r>
              <w:rPr>
                <w:rFonts w:ascii="仿宋_GB2312" w:hAnsi="仿宋_GB2312" w:cs="仿宋_GB2312" w:eastAsia="仿宋_GB2312"/>
                <w:sz w:val="20"/>
                <w:color w:val="000000"/>
              </w:rPr>
              <w:t>2.高度：3U；</w:t>
            </w:r>
          </w:p>
          <w:p>
            <w:pPr>
              <w:pStyle w:val="null5"/>
              <w:jc w:val="left"/>
            </w:pPr>
            <w:r>
              <w:rPr>
                <w:rFonts w:ascii="仿宋_GB2312" w:hAnsi="仿宋_GB2312" w:cs="仿宋_GB2312" w:eastAsia="仿宋_GB2312"/>
                <w:sz w:val="20"/>
                <w:color w:val="000000"/>
              </w:rPr>
              <w:t>3.盘位：16盘位；</w:t>
            </w:r>
          </w:p>
          <w:p>
            <w:pPr>
              <w:pStyle w:val="null5"/>
              <w:jc w:val="left"/>
            </w:pPr>
            <w:r>
              <w:rPr>
                <w:rFonts w:ascii="仿宋_GB2312" w:hAnsi="仿宋_GB2312" w:cs="仿宋_GB2312" w:eastAsia="仿宋_GB2312"/>
                <w:sz w:val="20"/>
                <w:color w:val="000000"/>
              </w:rPr>
              <w:t>4.接入带宽：VRAID2.0；</w:t>
            </w:r>
            <w:r>
              <w:br/>
            </w:r>
            <w:r>
              <w:rPr>
                <w:rFonts w:ascii="仿宋_GB2312" w:hAnsi="仿宋_GB2312" w:cs="仿宋_GB2312" w:eastAsia="仿宋_GB2312"/>
                <w:sz w:val="20"/>
                <w:color w:val="000000"/>
              </w:rPr>
              <w:t>5.网络协议：RTSP/ONVIF/PSIA/SIP、GB/T28181；</w:t>
            </w:r>
            <w:r>
              <w:br/>
            </w:r>
            <w:r>
              <w:rPr>
                <w:rFonts w:ascii="仿宋_GB2312" w:hAnsi="仿宋_GB2312" w:cs="仿宋_GB2312" w:eastAsia="仿宋_GB2312"/>
                <w:sz w:val="20"/>
                <w:color w:val="000000"/>
              </w:rPr>
              <w:t>6.设备配置≥64位多核处理器，≥16GB内存，内存支持扩展到≥32GB，内置SSD固态硬盘和企业级硬盘</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rPr>
              <w:t>7.单电源，2个千兆网口，1个千兆管理口，120TB企业级存储容量，同时包含存储阵列、存储服务管理软件；</w:t>
            </w:r>
            <w:r>
              <w:br/>
            </w:r>
            <w:r>
              <w:rPr>
                <w:rFonts w:ascii="仿宋_GB2312" w:hAnsi="仿宋_GB2312" w:cs="仿宋_GB2312" w:eastAsia="仿宋_GB2312"/>
                <w:sz w:val="20"/>
              </w:rPr>
              <w:t>支持视音频直存：</w:t>
            </w:r>
            <w:r>
              <w:rPr>
                <w:rFonts w:ascii="仿宋_GB2312" w:hAnsi="仿宋_GB2312" w:cs="仿宋_GB2312" w:eastAsia="仿宋_GB2312"/>
                <w:sz w:val="20"/>
              </w:rPr>
              <w:t>300Mbps。</w:t>
            </w:r>
          </w:p>
        </w:tc>
      </w:tr>
    </w:tbl>
    <w:p>
      <w:pPr>
        <w:pStyle w:val="null5"/>
        <w:jc w:val="left"/>
      </w:pPr>
      <w:r>
        <w:rPr>
          <w:rFonts w:ascii="仿宋_GB2312" w:hAnsi="仿宋_GB2312" w:cs="仿宋_GB2312" w:eastAsia="仿宋_GB2312"/>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全网管三层交换机，机架式，</w:t>
            </w:r>
            <w:r>
              <w:rPr>
                <w:rFonts w:ascii="仿宋_GB2312" w:hAnsi="仿宋_GB2312" w:cs="仿宋_GB2312" w:eastAsia="仿宋_GB2312"/>
                <w:sz w:val="20"/>
                <w:color w:val="000000"/>
              </w:rPr>
              <w:t>24 个千兆电口，4 个千兆光口，交换容量：336Gbps/3.36Tbps，包转发率：51Mpps/126Mpps，高度1U，19 英寸宽；</w:t>
            </w:r>
          </w:p>
          <w:p>
            <w:pPr>
              <w:pStyle w:val="null5"/>
              <w:numPr>
                <w:ilvl w:val="0"/>
                <w:numId w:val="1"/>
              </w:numPr>
              <w:jc w:val="left"/>
            </w:pP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0℃～45℃，满负荷功耗 24W；</w:t>
            </w:r>
          </w:p>
          <w:p>
            <w:pPr>
              <w:pStyle w:val="null5"/>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RIP/OSPF/VRRP，IPv6，VLAN，流量控制，ACL，QoS，端口镜像，环网 RRPP/ERPS、支持SNMP V1/V2c/V3 网管，千兆9口；</w:t>
            </w:r>
          </w:p>
          <w:p>
            <w:pPr>
              <w:pStyle w:val="null5"/>
              <w:jc w:val="both"/>
            </w:pPr>
            <w:r>
              <w:rPr>
                <w:rFonts w:ascii="仿宋_GB2312" w:hAnsi="仿宋_GB2312" w:cs="仿宋_GB2312" w:eastAsia="仿宋_GB2312"/>
                <w:sz w:val="20"/>
                <w:color w:val="000000"/>
              </w:rPr>
              <w:t>4.处理器：I5 10500 及以上；内存：8G 及以上；存储：1T及以上；操作系统：W10或以上；显示器：21.5 寸及以上；含键盘鼠标</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标的名称：核心级路由器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1.9个千兆网口，1WAN+3WAN/LAN+5LAN；</w:t>
            </w:r>
          </w:p>
          <w:p>
            <w:pPr>
              <w:pStyle w:val="null5"/>
              <w:jc w:val="both"/>
            </w:pPr>
            <w:r>
              <w:rPr>
                <w:rFonts w:ascii="仿宋_GB2312" w:hAnsi="仿宋_GB2312" w:cs="仿宋_GB2312" w:eastAsia="仿宋_GB2312"/>
                <w:sz w:val="20"/>
                <w:color w:val="000000"/>
              </w:rPr>
              <w:t>2.输入电源：100～240V AC,50/60Hz。</w:t>
            </w:r>
          </w:p>
        </w:tc>
      </w:tr>
    </w:tbl>
    <w:p>
      <w:pPr>
        <w:pStyle w:val="null5"/>
        <w:jc w:val="left"/>
      </w:pPr>
      <w:r>
        <w:rPr>
          <w:rFonts w:ascii="仿宋_GB2312" w:hAnsi="仿宋_GB2312" w:cs="仿宋_GB2312" w:eastAsia="仿宋_GB2312"/>
        </w:rPr>
        <w:t>标的名称：操作台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规格：长</w:t>
            </w:r>
            <w:r>
              <w:rPr>
                <w:rFonts w:ascii="仿宋_GB2312" w:hAnsi="仿宋_GB2312" w:cs="仿宋_GB2312" w:eastAsia="仿宋_GB2312"/>
                <w:sz w:val="20"/>
                <w:color w:val="000000"/>
              </w:rPr>
              <w:t>*宽*高：3500mm*750mm*800mm，含插座。</w:t>
            </w:r>
          </w:p>
          <w:p>
            <w:pPr>
              <w:pStyle w:val="null5"/>
              <w:jc w:val="left"/>
            </w:pPr>
            <w:r>
              <w:rPr>
                <w:rFonts w:ascii="仿宋_GB2312" w:hAnsi="仿宋_GB2312" w:cs="仿宋_GB2312" w:eastAsia="仿宋_GB2312"/>
                <w:sz w:val="20"/>
                <w:color w:val="000000"/>
              </w:rPr>
              <w:t>一、要求：</w:t>
            </w:r>
          </w:p>
          <w:p>
            <w:pPr>
              <w:pStyle w:val="null5"/>
              <w:jc w:val="left"/>
            </w:pPr>
            <w:r>
              <w:rPr>
                <w:rFonts w:ascii="仿宋_GB2312" w:hAnsi="仿宋_GB2312" w:cs="仿宋_GB2312" w:eastAsia="仿宋_GB2312"/>
                <w:sz w:val="20"/>
                <w:color w:val="000000"/>
              </w:rPr>
              <w:t>1.台面：12.7mm厚实芯理化板台面，耐强酸强碱耐腐蚀，耐高温。可抵抗105种酸、碱等腐蚀试剂，包括强酸、强碱；</w:t>
            </w:r>
          </w:p>
          <w:p>
            <w:pPr>
              <w:pStyle w:val="null5"/>
              <w:jc w:val="left"/>
            </w:pPr>
            <w:r>
              <w:rPr>
                <w:rFonts w:ascii="仿宋_GB2312" w:hAnsi="仿宋_GB2312" w:cs="仿宋_GB2312" w:eastAsia="仿宋_GB2312"/>
                <w:sz w:val="20"/>
                <w:color w:val="000000"/>
              </w:rPr>
              <w:t>2.钢构：采用优质方钢焊接、抛光等工艺制作，成为操作台的主要支撑结构。桌面与钢结构连接后可承受300Kg/m2的荷重。</w:t>
            </w:r>
          </w:p>
          <w:p>
            <w:pPr>
              <w:pStyle w:val="null5"/>
              <w:jc w:val="left"/>
            </w:pPr>
            <w:r>
              <w:rPr>
                <w:rFonts w:ascii="仿宋_GB2312" w:hAnsi="仿宋_GB2312" w:cs="仿宋_GB2312" w:eastAsia="仿宋_GB2312"/>
                <w:sz w:val="20"/>
                <w:color w:val="000000"/>
              </w:rPr>
              <w:t>★二、操作台面板的要求达到如下要求并提供相应证书扫描件，否则为无效投标。</w:t>
            </w:r>
          </w:p>
          <w:p>
            <w:pPr>
              <w:pStyle w:val="null5"/>
              <w:jc w:val="left"/>
            </w:pPr>
            <w:r>
              <w:rPr>
                <w:rFonts w:ascii="仿宋_GB2312" w:hAnsi="仿宋_GB2312" w:cs="仿宋_GB2312" w:eastAsia="仿宋_GB2312"/>
                <w:sz w:val="20"/>
                <w:color w:val="000000"/>
              </w:rPr>
              <w:t>1.产品附有中国绿色材料标志授权使用证书；</w:t>
            </w:r>
          </w:p>
          <w:p>
            <w:pPr>
              <w:pStyle w:val="null5"/>
              <w:jc w:val="left"/>
            </w:pPr>
            <w:r>
              <w:rPr>
                <w:rFonts w:ascii="仿宋_GB2312" w:hAnsi="仿宋_GB2312" w:cs="仿宋_GB2312" w:eastAsia="仿宋_GB2312"/>
                <w:sz w:val="20"/>
                <w:color w:val="000000"/>
              </w:rPr>
              <w:t>2.通过国家建筑材料工业装饰装修建筑材料质量监督检验测试中心，按GB 6566-2010《建筑材料放射性核素限量》标准测试，镭-226比活度（Bq/kg）,钍-232比活度（Bq/kg）,钾-40比活度（Bq/kg），内照射指数ＩRa,外照射指数Ｉy。</w:t>
            </w:r>
          </w:p>
          <w:p>
            <w:pPr>
              <w:pStyle w:val="null5"/>
              <w:jc w:val="left"/>
            </w:pPr>
            <w:r>
              <w:rPr>
                <w:rFonts w:ascii="仿宋_GB2312" w:hAnsi="仿宋_GB2312" w:cs="仿宋_GB2312" w:eastAsia="仿宋_GB2312"/>
                <w:sz w:val="20"/>
                <w:color w:val="000000"/>
              </w:rPr>
              <w:t>3.通过至少170项国际权威机构SGS-SVHC化学性能报告.</w:t>
            </w:r>
          </w:p>
          <w:p>
            <w:pPr>
              <w:pStyle w:val="null5"/>
              <w:jc w:val="both"/>
            </w:pPr>
            <w:r>
              <w:rPr>
                <w:rFonts w:ascii="仿宋_GB2312" w:hAnsi="仿宋_GB2312" w:cs="仿宋_GB2312" w:eastAsia="仿宋_GB2312"/>
                <w:sz w:val="20"/>
                <w:color w:val="000000"/>
              </w:rPr>
              <w:t>4.通过国家级检测机构检测，依据国家强制性标准GB18580-2017标准检测甲醛释放量达到E1级。</w:t>
            </w:r>
          </w:p>
        </w:tc>
      </w:tr>
    </w:tbl>
    <w:p>
      <w:pPr>
        <w:pStyle w:val="null5"/>
        <w:jc w:val="left"/>
      </w:pPr>
      <w:r>
        <w:rPr>
          <w:rFonts w:ascii="仿宋_GB2312" w:hAnsi="仿宋_GB2312" w:cs="仿宋_GB2312" w:eastAsia="仿宋_GB2312"/>
        </w:rPr>
        <w:t>标的名称：管理电脑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I7及以上；</w:t>
            </w:r>
          </w:p>
          <w:p>
            <w:pPr>
              <w:pStyle w:val="null5"/>
              <w:numPr>
                <w:ilvl w:val="0"/>
                <w:numId w:val="1"/>
              </w:numPr>
              <w:jc w:val="left"/>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 及以上；</w:t>
            </w:r>
          </w:p>
          <w:p>
            <w:pPr>
              <w:pStyle w:val="null5"/>
              <w:numPr>
                <w:ilvl w:val="0"/>
                <w:numId w:val="1"/>
              </w:numPr>
              <w:jc w:val="left"/>
            </w:pPr>
            <w:r>
              <w:rPr>
                <w:rFonts w:ascii="仿宋_GB2312" w:hAnsi="仿宋_GB2312" w:cs="仿宋_GB2312" w:eastAsia="仿宋_GB2312"/>
                <w:sz w:val="20"/>
                <w:color w:val="000000"/>
              </w:rPr>
              <w:t>存储：</w:t>
            </w:r>
            <w:r>
              <w:rPr>
                <w:rFonts w:ascii="仿宋_GB2312" w:hAnsi="仿宋_GB2312" w:cs="仿宋_GB2312" w:eastAsia="仿宋_GB2312"/>
                <w:sz w:val="20"/>
                <w:color w:val="000000"/>
              </w:rPr>
              <w:t>1T及以上；</w:t>
            </w:r>
          </w:p>
          <w:p>
            <w:pPr>
              <w:pStyle w:val="null5"/>
              <w:numPr>
                <w:ilvl w:val="0"/>
                <w:numId w:val="1"/>
              </w:numPr>
              <w:jc w:val="left"/>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W10或以上；</w:t>
            </w:r>
          </w:p>
          <w:p>
            <w:pPr>
              <w:pStyle w:val="null5"/>
              <w:numPr>
                <w:ilvl w:val="0"/>
                <w:numId w:val="1"/>
              </w:numPr>
              <w:jc w:val="left"/>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21.5 寸及以上；含键盘鼠标。</w:t>
            </w:r>
          </w:p>
        </w:tc>
      </w:tr>
    </w:tbl>
    <w:p>
      <w:pPr>
        <w:pStyle w:val="null5"/>
        <w:jc w:val="left"/>
      </w:pPr>
      <w:r>
        <w:rPr>
          <w:rFonts w:ascii="仿宋_GB2312" w:hAnsi="仿宋_GB2312" w:cs="仿宋_GB2312" w:eastAsia="仿宋_GB2312"/>
        </w:rPr>
        <w:t>标的名称：存储硬盘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至少满足本项目所有存储数据保存</w:t>
            </w:r>
            <w:r>
              <w:rPr>
                <w:rFonts w:ascii="仿宋_GB2312" w:hAnsi="仿宋_GB2312" w:cs="仿宋_GB2312" w:eastAsia="仿宋_GB2312"/>
                <w:sz w:val="20"/>
                <w:color w:val="000000"/>
              </w:rPr>
              <w:t>30天以上。</w:t>
            </w:r>
          </w:p>
        </w:tc>
      </w:tr>
    </w:tbl>
    <w:p>
      <w:pPr>
        <w:pStyle w:val="null5"/>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材质：材质：</w:t>
            </w:r>
            <w:r>
              <w:rPr>
                <w:rFonts w:ascii="仿宋_GB2312" w:hAnsi="仿宋_GB2312" w:cs="仿宋_GB2312" w:eastAsia="仿宋_GB2312"/>
                <w:sz w:val="20"/>
                <w:color w:val="000000"/>
              </w:rPr>
              <w:t>SPCC优质冷轧钢板制作；</w:t>
            </w:r>
          </w:p>
          <w:p>
            <w:pPr>
              <w:pStyle w:val="null5"/>
              <w:numPr>
                <w:ilvl w:val="0"/>
                <w:numId w:val="1"/>
              </w:numPr>
              <w:jc w:val="left"/>
            </w:pPr>
            <w:r>
              <w:rPr>
                <w:rFonts w:ascii="仿宋_GB2312" w:hAnsi="仿宋_GB2312" w:cs="仿宋_GB2312" w:eastAsia="仿宋_GB2312"/>
                <w:sz w:val="20"/>
                <w:color w:val="000000"/>
              </w:rPr>
              <w:t>尺寸（长宽高）：</w:t>
            </w:r>
            <w:r>
              <w:rPr>
                <w:rFonts w:ascii="仿宋_GB2312" w:hAnsi="仿宋_GB2312" w:cs="仿宋_GB2312" w:eastAsia="仿宋_GB2312"/>
                <w:sz w:val="20"/>
                <w:color w:val="000000"/>
              </w:rPr>
              <w:t>600*600*1600mm</w:t>
            </w:r>
          </w:p>
        </w:tc>
      </w:tr>
    </w:tbl>
    <w:p>
      <w:pPr>
        <w:pStyle w:val="null5"/>
        <w:jc w:val="left"/>
      </w:pPr>
      <w:r>
        <w:rPr>
          <w:rFonts w:ascii="仿宋_GB2312" w:hAnsi="仿宋_GB2312" w:cs="仿宋_GB2312" w:eastAsia="仿宋_GB2312"/>
        </w:rPr>
        <w:t>标的名称：视频监控设备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1.200万40倍低功耗球机套装，电池60AH 太阳能板120W；</w:t>
            </w:r>
          </w:p>
          <w:p>
            <w:pPr>
              <w:pStyle w:val="null5"/>
              <w:jc w:val="left"/>
            </w:pPr>
            <w:r>
              <w:rPr>
                <w:rFonts w:ascii="仿宋_GB2312" w:hAnsi="仿宋_GB2312" w:cs="仿宋_GB2312" w:eastAsia="仿宋_GB2312"/>
                <w:sz w:val="20"/>
                <w:color w:val="000000"/>
              </w:rPr>
              <w:t>2.6寸低功耗全彩球机，支持4G（移动、联通，电信）网络传输；</w:t>
            </w:r>
          </w:p>
          <w:p>
            <w:pPr>
              <w:pStyle w:val="null5"/>
              <w:jc w:val="left"/>
            </w:pPr>
            <w:r>
              <w:rPr>
                <w:rFonts w:ascii="仿宋_GB2312" w:hAnsi="仿宋_GB2312" w:cs="仿宋_GB2312" w:eastAsia="仿宋_GB2312"/>
                <w:sz w:val="20"/>
                <w:color w:val="000000"/>
              </w:rPr>
              <w:t>3.支持1/2.8" 200万40倍光学变焦镜头，采用高效补光阵列，低功耗，红外补光150 m，白光补光30 m，内置GPS定位模块，支持OSD显示安装位置经纬度信息；</w:t>
            </w:r>
          </w:p>
          <w:p>
            <w:pPr>
              <w:pStyle w:val="null5"/>
              <w:jc w:val="left"/>
            </w:pPr>
            <w:r>
              <w:rPr>
                <w:rFonts w:ascii="仿宋_GB2312" w:hAnsi="仿宋_GB2312" w:cs="仿宋_GB2312" w:eastAsia="仿宋_GB2312"/>
                <w:sz w:val="20"/>
                <w:color w:val="000000"/>
              </w:rPr>
              <w:t>4.支持区域入侵侦测，越界侦测，进入区域侦测和离开区域侦测等智能侦测适用于农田、森林，河道、水库、矿区、野外等场景；</w:t>
            </w:r>
          </w:p>
          <w:p>
            <w:pPr>
              <w:pStyle w:val="null5"/>
              <w:jc w:val="left"/>
            </w:pPr>
            <w:r>
              <w:rPr>
                <w:rFonts w:ascii="仿宋_GB2312" w:hAnsi="仿宋_GB2312" w:cs="仿宋_GB2312" w:eastAsia="仿宋_GB2312"/>
                <w:sz w:val="20"/>
                <w:color w:val="000000"/>
              </w:rPr>
              <w:t>5.1）7×24小时本地录像无光照续航约12天（工作模式：4G保活不预览，不开补光灯，不开智能，按照平均功耗2.5 W计算）；</w:t>
            </w:r>
          </w:p>
          <w:p>
            <w:pPr>
              <w:pStyle w:val="null5"/>
              <w:jc w:val="left"/>
            </w:pPr>
            <w:r>
              <w:rPr>
                <w:rFonts w:ascii="仿宋_GB2312" w:hAnsi="仿宋_GB2312" w:cs="仿宋_GB2312" w:eastAsia="仿宋_GB2312"/>
                <w:sz w:val="20"/>
                <w:color w:val="000000"/>
              </w:rPr>
              <w:t>2）休眠定时抓拍应用场景（30分钟一张）无光照续航约20天（工作模式：4G保活，无光照续航，抓图时按开启智能功能计算）</w:t>
            </w:r>
          </w:p>
          <w:p>
            <w:pPr>
              <w:pStyle w:val="null5"/>
              <w:jc w:val="left"/>
            </w:pPr>
            <w:r>
              <w:rPr>
                <w:rFonts w:ascii="仿宋_GB2312" w:hAnsi="仿宋_GB2312" w:cs="仿宋_GB2312" w:eastAsia="仿宋_GB2312"/>
                <w:sz w:val="20"/>
                <w:color w:val="000000"/>
              </w:rPr>
              <w:t>6.支持休眠状态下，执行预置点定时抓图任务；</w:t>
            </w:r>
          </w:p>
          <w:p>
            <w:pPr>
              <w:pStyle w:val="null5"/>
              <w:jc w:val="left"/>
            </w:pPr>
            <w:r>
              <w:rPr>
                <w:rFonts w:ascii="仿宋_GB2312" w:hAnsi="仿宋_GB2312" w:cs="仿宋_GB2312" w:eastAsia="仿宋_GB2312"/>
                <w:sz w:val="20"/>
                <w:color w:val="000000"/>
              </w:rPr>
              <w:t>7.支持除雾配置功能，可通过调用手动除雾预置点来实现手动控制，内置加热玻璃，有效除雾；</w:t>
            </w:r>
          </w:p>
          <w:p>
            <w:pPr>
              <w:pStyle w:val="null5"/>
              <w:jc w:val="left"/>
            </w:pPr>
            <w:r>
              <w:rPr>
                <w:rFonts w:ascii="仿宋_GB2312" w:hAnsi="仿宋_GB2312" w:cs="仿宋_GB2312" w:eastAsia="仿宋_GB2312"/>
                <w:sz w:val="20"/>
                <w:color w:val="000000"/>
              </w:rPr>
              <w:t>8.支持两进一出报警，一进一出音频；</w:t>
            </w:r>
          </w:p>
          <w:p>
            <w:pPr>
              <w:pStyle w:val="null5"/>
              <w:jc w:val="left"/>
            </w:pPr>
            <w:r>
              <w:rPr>
                <w:rFonts w:ascii="仿宋_GB2312" w:hAnsi="仿宋_GB2312" w:cs="仿宋_GB2312" w:eastAsia="仿宋_GB2312"/>
                <w:sz w:val="20"/>
                <w:color w:val="000000"/>
              </w:rPr>
              <w:t>9.抗干扰能力强，适用于严酷的电磁环境，符合GB/T17626.2/3/4/5/6四级标准；</w:t>
            </w:r>
          </w:p>
          <w:p>
            <w:pPr>
              <w:pStyle w:val="null5"/>
              <w:jc w:val="left"/>
            </w:pPr>
            <w:r>
              <w:rPr>
                <w:rFonts w:ascii="仿宋_GB2312" w:hAnsi="仿宋_GB2312" w:cs="仿宋_GB2312" w:eastAsia="仿宋_GB2312"/>
                <w:sz w:val="20"/>
                <w:color w:val="000000"/>
              </w:rPr>
              <w:t>10.支持485读取标准电池电量信息并进行OSD叠加；</w:t>
            </w:r>
          </w:p>
          <w:p>
            <w:pPr>
              <w:pStyle w:val="null5"/>
              <w:jc w:val="left"/>
            </w:pPr>
            <w:r>
              <w:rPr>
                <w:rFonts w:ascii="仿宋_GB2312" w:hAnsi="仿宋_GB2312" w:cs="仿宋_GB2312" w:eastAsia="仿宋_GB2312"/>
                <w:sz w:val="20"/>
                <w:color w:val="000000"/>
              </w:rPr>
              <w:t>11.内置可插拔电信4G NANO物联网卡，此卡定向到互联服务器；</w:t>
            </w:r>
          </w:p>
          <w:p>
            <w:pPr>
              <w:pStyle w:val="null5"/>
              <w:jc w:val="left"/>
            </w:pPr>
            <w:r>
              <w:rPr>
                <w:rFonts w:ascii="仿宋_GB2312" w:hAnsi="仿宋_GB2312" w:cs="仿宋_GB2312" w:eastAsia="仿宋_GB2312"/>
                <w:sz w:val="20"/>
                <w:color w:val="000000"/>
              </w:rPr>
              <w:t>12.支持Wi-Fi AP，仅供短距离调试使用；</w:t>
            </w:r>
          </w:p>
          <w:p>
            <w:pPr>
              <w:pStyle w:val="null5"/>
              <w:jc w:val="left"/>
            </w:pPr>
            <w:r>
              <w:rPr>
                <w:rFonts w:ascii="仿宋_GB2312" w:hAnsi="仿宋_GB2312" w:cs="仿宋_GB2312" w:eastAsia="仿宋_GB2312"/>
                <w:sz w:val="20"/>
                <w:color w:val="000000"/>
              </w:rPr>
              <w:t>13.传感器类型：1/2.8＂ progressive scan CMOS；</w:t>
            </w:r>
          </w:p>
          <w:p>
            <w:pPr>
              <w:pStyle w:val="null5"/>
              <w:jc w:val="left"/>
            </w:pPr>
            <w:r>
              <w:rPr>
                <w:rFonts w:ascii="仿宋_GB2312" w:hAnsi="仿宋_GB2312" w:cs="仿宋_GB2312" w:eastAsia="仿宋_GB2312"/>
                <w:sz w:val="20"/>
                <w:color w:val="000000"/>
              </w:rPr>
              <w:t>14.最低照度：彩色：0.005Lux @ (F1.5，AGC ON),黑白：0.001Lux @ (F1.5，AGC ON)；0 lux with IR</w:t>
            </w:r>
          </w:p>
          <w:p>
            <w:pPr>
              <w:pStyle w:val="null5"/>
              <w:jc w:val="left"/>
            </w:pPr>
            <w:r>
              <w:rPr>
                <w:rFonts w:ascii="仿宋_GB2312" w:hAnsi="仿宋_GB2312" w:cs="仿宋_GB2312" w:eastAsia="仿宋_GB2312"/>
                <w:sz w:val="20"/>
                <w:color w:val="000000"/>
              </w:rPr>
              <w:t>宽动态：支持真宽动态；</w:t>
            </w:r>
          </w:p>
          <w:p>
            <w:pPr>
              <w:pStyle w:val="null5"/>
              <w:jc w:val="left"/>
            </w:pPr>
            <w:r>
              <w:rPr>
                <w:rFonts w:ascii="仿宋_GB2312" w:hAnsi="仿宋_GB2312" w:cs="仿宋_GB2312" w:eastAsia="仿宋_GB2312"/>
                <w:sz w:val="20"/>
                <w:color w:val="000000"/>
              </w:rPr>
              <w:t>15.焦距：5.9 mm-236 mm，40倍光学变倍；</w:t>
            </w:r>
          </w:p>
          <w:p>
            <w:pPr>
              <w:pStyle w:val="null5"/>
              <w:jc w:val="left"/>
            </w:pPr>
            <w:r>
              <w:rPr>
                <w:rFonts w:ascii="仿宋_GB2312" w:hAnsi="仿宋_GB2312" w:cs="仿宋_GB2312" w:eastAsia="仿宋_GB2312"/>
                <w:sz w:val="20"/>
                <w:color w:val="000000"/>
              </w:rPr>
              <w:t>视场角：【水平】</w:t>
            </w:r>
            <w:r>
              <w:rPr>
                <w:rFonts w:ascii="仿宋_GB2312" w:hAnsi="仿宋_GB2312" w:cs="仿宋_GB2312" w:eastAsia="仿宋_GB2312"/>
                <w:sz w:val="20"/>
                <w:color w:val="000000"/>
              </w:rPr>
              <w:t>60.2°~1.8°（广角~望远）</w:t>
            </w:r>
          </w:p>
          <w:p>
            <w:pPr>
              <w:pStyle w:val="null5"/>
              <w:jc w:val="left"/>
            </w:pPr>
            <w:r>
              <w:rPr>
                <w:rFonts w:ascii="仿宋_GB2312" w:hAnsi="仿宋_GB2312" w:cs="仿宋_GB2312" w:eastAsia="仿宋_GB2312"/>
                <w:sz w:val="20"/>
                <w:color w:val="000000"/>
              </w:rPr>
              <w:t>【垂直】</w:t>
            </w:r>
            <w:r>
              <w:rPr>
                <w:rFonts w:ascii="仿宋_GB2312" w:hAnsi="仿宋_GB2312" w:cs="仿宋_GB2312" w:eastAsia="仿宋_GB2312"/>
                <w:sz w:val="20"/>
                <w:color w:val="000000"/>
              </w:rPr>
              <w:t>35.2° to 1°（广角~望远）</w:t>
            </w:r>
          </w:p>
          <w:p>
            <w:pPr>
              <w:pStyle w:val="null5"/>
              <w:jc w:val="left"/>
            </w:pPr>
            <w:r>
              <w:rPr>
                <w:rFonts w:ascii="仿宋_GB2312" w:hAnsi="仿宋_GB2312" w:cs="仿宋_GB2312" w:eastAsia="仿宋_GB2312"/>
                <w:sz w:val="20"/>
                <w:color w:val="000000"/>
              </w:rPr>
              <w:t>【对角线】</w:t>
            </w:r>
            <w:r>
              <w:rPr>
                <w:rFonts w:ascii="仿宋_GB2312" w:hAnsi="仿宋_GB2312" w:cs="仿宋_GB2312" w:eastAsia="仿宋_GB2312"/>
                <w:sz w:val="20"/>
                <w:color w:val="000000"/>
              </w:rPr>
              <w:t>67.4° to 2°（广角~望远）</w:t>
            </w:r>
          </w:p>
          <w:p>
            <w:pPr>
              <w:pStyle w:val="null5"/>
              <w:jc w:val="left"/>
            </w:pPr>
            <w:r>
              <w:rPr>
                <w:rFonts w:ascii="仿宋_GB2312" w:hAnsi="仿宋_GB2312" w:cs="仿宋_GB2312" w:eastAsia="仿宋_GB2312"/>
                <w:sz w:val="20"/>
                <w:color w:val="000000"/>
              </w:rPr>
              <w:t>16.补光灯类型：混合补光；补光灯距离：【白光】30m；</w:t>
            </w:r>
          </w:p>
          <w:p>
            <w:pPr>
              <w:pStyle w:val="null5"/>
              <w:jc w:val="left"/>
            </w:pPr>
            <w:r>
              <w:rPr>
                <w:rFonts w:ascii="仿宋_GB2312" w:hAnsi="仿宋_GB2312" w:cs="仿宋_GB2312" w:eastAsia="仿宋_GB2312"/>
                <w:sz w:val="20"/>
                <w:color w:val="000000"/>
              </w:rPr>
              <w:t>17.【红外】150m；</w:t>
            </w:r>
          </w:p>
          <w:p>
            <w:pPr>
              <w:pStyle w:val="null5"/>
              <w:jc w:val="left"/>
            </w:pPr>
            <w:r>
              <w:rPr>
                <w:rFonts w:ascii="仿宋_GB2312" w:hAnsi="仿宋_GB2312" w:cs="仿宋_GB2312" w:eastAsia="仿宋_GB2312"/>
                <w:sz w:val="20"/>
                <w:color w:val="000000"/>
              </w:rPr>
              <w:t>水平范围：</w:t>
            </w:r>
            <w:r>
              <w:rPr>
                <w:rFonts w:ascii="仿宋_GB2312" w:hAnsi="仿宋_GB2312" w:cs="仿宋_GB2312" w:eastAsia="仿宋_GB2312"/>
                <w:sz w:val="20"/>
                <w:color w:val="000000"/>
              </w:rPr>
              <w:t>360°；</w:t>
            </w:r>
          </w:p>
          <w:p>
            <w:pPr>
              <w:pStyle w:val="null5"/>
              <w:jc w:val="left"/>
            </w:pPr>
            <w:r>
              <w:rPr>
                <w:rFonts w:ascii="仿宋_GB2312" w:hAnsi="仿宋_GB2312" w:cs="仿宋_GB2312" w:eastAsia="仿宋_GB2312"/>
                <w:sz w:val="20"/>
                <w:color w:val="000000"/>
              </w:rPr>
              <w:t>垂直范围：</w:t>
            </w:r>
            <w:r>
              <w:rPr>
                <w:rFonts w:ascii="仿宋_GB2312" w:hAnsi="仿宋_GB2312" w:cs="仿宋_GB2312" w:eastAsia="仿宋_GB2312"/>
                <w:sz w:val="20"/>
                <w:color w:val="000000"/>
              </w:rPr>
              <w:t>-15°-90°(自动翻转)；</w:t>
            </w:r>
          </w:p>
          <w:p>
            <w:pPr>
              <w:pStyle w:val="null5"/>
              <w:jc w:val="left"/>
            </w:pPr>
            <w:r>
              <w:rPr>
                <w:rFonts w:ascii="仿宋_GB2312" w:hAnsi="仿宋_GB2312" w:cs="仿宋_GB2312" w:eastAsia="仿宋_GB2312"/>
                <w:sz w:val="20"/>
                <w:color w:val="000000"/>
              </w:rPr>
              <w:t>水平速度：水平键控速度：</w:t>
            </w:r>
            <w:r>
              <w:rPr>
                <w:rFonts w:ascii="仿宋_GB2312" w:hAnsi="仿宋_GB2312" w:cs="仿宋_GB2312" w:eastAsia="仿宋_GB2312"/>
                <w:sz w:val="20"/>
                <w:color w:val="000000"/>
              </w:rPr>
              <w:t>0.1°-120°/s,速度可设;水平预置点速度：120°/s；</w:t>
            </w:r>
          </w:p>
          <w:p>
            <w:pPr>
              <w:pStyle w:val="null5"/>
              <w:jc w:val="left"/>
            </w:pPr>
            <w:r>
              <w:rPr>
                <w:rFonts w:ascii="仿宋_GB2312" w:hAnsi="仿宋_GB2312" w:cs="仿宋_GB2312" w:eastAsia="仿宋_GB2312"/>
                <w:sz w:val="20"/>
                <w:color w:val="000000"/>
              </w:rPr>
              <w:t>垂直速度：垂直键控速度：</w:t>
            </w:r>
            <w:r>
              <w:rPr>
                <w:rFonts w:ascii="仿宋_GB2312" w:hAnsi="仿宋_GB2312" w:cs="仿宋_GB2312" w:eastAsia="仿宋_GB2312"/>
                <w:sz w:val="20"/>
                <w:color w:val="000000"/>
              </w:rPr>
              <w:t>0.1°-80°/s,速度可设;垂直预置点速度：80°/s；</w:t>
            </w:r>
          </w:p>
          <w:p>
            <w:pPr>
              <w:pStyle w:val="null5"/>
              <w:jc w:val="left"/>
            </w:pPr>
            <w:r>
              <w:rPr>
                <w:rFonts w:ascii="仿宋_GB2312" w:hAnsi="仿宋_GB2312" w:cs="仿宋_GB2312" w:eastAsia="仿宋_GB2312"/>
                <w:sz w:val="20"/>
                <w:color w:val="000000"/>
              </w:rPr>
              <w:t>18.主码流帧率分辨率：50 Hz：25 fps（1920 × 1080，1280 × 960，1280 × 720）、60 Hz：30 fps（1920 × 1080，1280 × 960，1280 × 720）；</w:t>
            </w:r>
          </w:p>
          <w:p>
            <w:pPr>
              <w:pStyle w:val="null5"/>
              <w:jc w:val="left"/>
            </w:pPr>
            <w:r>
              <w:rPr>
                <w:rFonts w:ascii="仿宋_GB2312" w:hAnsi="仿宋_GB2312" w:cs="仿宋_GB2312" w:eastAsia="仿宋_GB2312"/>
                <w:sz w:val="20"/>
                <w:color w:val="000000"/>
              </w:rPr>
              <w:t>19.视频压缩标准：H.265;H.264;MJPEG；</w:t>
            </w:r>
          </w:p>
          <w:p>
            <w:pPr>
              <w:pStyle w:val="null5"/>
              <w:jc w:val="left"/>
            </w:pPr>
            <w:r>
              <w:rPr>
                <w:rFonts w:ascii="仿宋_GB2312" w:hAnsi="仿宋_GB2312" w:cs="仿宋_GB2312" w:eastAsia="仿宋_GB2312"/>
                <w:sz w:val="20"/>
                <w:color w:val="000000"/>
              </w:rPr>
              <w:t>无线频段：</w:t>
            </w:r>
            <w:r>
              <w:rPr>
                <w:rFonts w:ascii="仿宋_GB2312" w:hAnsi="仿宋_GB2312" w:cs="仿宋_GB2312" w:eastAsia="仿宋_GB2312"/>
                <w:sz w:val="20"/>
                <w:color w:val="000000"/>
              </w:rPr>
              <w:t>LTE FDD: Band 1,3,5,8  LTE TDD: Band 34,38,39,40,41 WCDMA/HSPA+: Band 1,8  TD-SCDMA: Band 34,39  CDMA/EVDO: BC0 GSM/GPRS/EDGE: 900/1800MHz；</w:t>
            </w:r>
          </w:p>
          <w:p>
            <w:pPr>
              <w:pStyle w:val="null5"/>
              <w:jc w:val="left"/>
            </w:pPr>
            <w:r>
              <w:rPr>
                <w:rFonts w:ascii="仿宋_GB2312" w:hAnsi="仿宋_GB2312" w:cs="仿宋_GB2312" w:eastAsia="仿宋_GB2312"/>
                <w:sz w:val="20"/>
                <w:color w:val="000000"/>
              </w:rPr>
              <w:t>无线制式：</w:t>
            </w:r>
            <w:r>
              <w:rPr>
                <w:rFonts w:ascii="仿宋_GB2312" w:hAnsi="仿宋_GB2312" w:cs="仿宋_GB2312" w:eastAsia="仿宋_GB2312"/>
                <w:sz w:val="20"/>
                <w:color w:val="000000"/>
              </w:rPr>
              <w:t>LTE FDD/LTE TDD/WCDMA/HSPA+/TD-SCDMA/CDMA/EVDO/GSM/GPRS/EDGE；</w:t>
            </w:r>
          </w:p>
          <w:p>
            <w:pPr>
              <w:pStyle w:val="null5"/>
              <w:jc w:val="left"/>
            </w:pPr>
            <w:r>
              <w:rPr>
                <w:rFonts w:ascii="仿宋_GB2312" w:hAnsi="仿宋_GB2312" w:cs="仿宋_GB2312" w:eastAsia="仿宋_GB2312"/>
                <w:sz w:val="20"/>
                <w:color w:val="000000"/>
              </w:rPr>
              <w:t>20.SD卡扩展：内置MicroSD插槽，最大支持512 GB；</w:t>
            </w:r>
          </w:p>
          <w:p>
            <w:pPr>
              <w:pStyle w:val="null5"/>
              <w:jc w:val="left"/>
            </w:pPr>
            <w:r>
              <w:rPr>
                <w:rFonts w:ascii="仿宋_GB2312" w:hAnsi="仿宋_GB2312" w:cs="仿宋_GB2312" w:eastAsia="仿宋_GB2312"/>
                <w:sz w:val="20"/>
                <w:color w:val="000000"/>
              </w:rPr>
              <w:t>21.RS-485：采用半双工模式，支持HIKVISION电池电量协议；</w:t>
            </w:r>
          </w:p>
          <w:p>
            <w:pPr>
              <w:pStyle w:val="null5"/>
              <w:jc w:val="left"/>
            </w:pPr>
            <w:r>
              <w:rPr>
                <w:rFonts w:ascii="仿宋_GB2312" w:hAnsi="仿宋_GB2312" w:cs="仿宋_GB2312" w:eastAsia="仿宋_GB2312"/>
                <w:sz w:val="20"/>
                <w:color w:val="000000"/>
              </w:rPr>
              <w:t>22.网络接口：RJ45网口，自适应10M/100M网络数据；</w:t>
            </w:r>
          </w:p>
          <w:p>
            <w:pPr>
              <w:pStyle w:val="null5"/>
              <w:jc w:val="left"/>
            </w:pPr>
            <w:r>
              <w:rPr>
                <w:rFonts w:ascii="仿宋_GB2312" w:hAnsi="仿宋_GB2312" w:cs="仿宋_GB2312" w:eastAsia="仿宋_GB2312"/>
                <w:sz w:val="20"/>
                <w:color w:val="000000"/>
              </w:rPr>
              <w:t>23.报警：2路报警输入，1路报警输出；</w:t>
            </w:r>
          </w:p>
          <w:p>
            <w:pPr>
              <w:pStyle w:val="null5"/>
              <w:jc w:val="left"/>
            </w:pPr>
            <w:r>
              <w:rPr>
                <w:rFonts w:ascii="仿宋_GB2312" w:hAnsi="仿宋_GB2312" w:cs="仿宋_GB2312" w:eastAsia="仿宋_GB2312"/>
                <w:sz w:val="20"/>
                <w:color w:val="000000"/>
              </w:rPr>
              <w:t>24.音频输入：1路音频输入，音频峰值：2-2.4V[p-p]，输入阻抗：1 kΩ±10%；</w:t>
            </w:r>
          </w:p>
          <w:p>
            <w:pPr>
              <w:pStyle w:val="null5"/>
              <w:jc w:val="left"/>
            </w:pPr>
            <w:r>
              <w:rPr>
                <w:rFonts w:ascii="仿宋_GB2312" w:hAnsi="仿宋_GB2312" w:cs="仿宋_GB2312" w:eastAsia="仿宋_GB2312"/>
                <w:sz w:val="20"/>
                <w:color w:val="000000"/>
              </w:rPr>
              <w:t>音频输出：</w:t>
            </w:r>
            <w:r>
              <w:rPr>
                <w:rFonts w:ascii="仿宋_GB2312" w:hAnsi="仿宋_GB2312" w:cs="仿宋_GB2312" w:eastAsia="仿宋_GB2312"/>
                <w:sz w:val="20"/>
                <w:color w:val="000000"/>
              </w:rPr>
              <w:t>1路音频输出，线性电平，阻抗:600Ω；</w:t>
            </w:r>
          </w:p>
          <w:p>
            <w:pPr>
              <w:pStyle w:val="null5"/>
              <w:jc w:val="left"/>
            </w:pPr>
            <w:r>
              <w:rPr>
                <w:rFonts w:ascii="仿宋_GB2312" w:hAnsi="仿宋_GB2312" w:cs="仿宋_GB2312" w:eastAsia="仿宋_GB2312"/>
                <w:sz w:val="20"/>
                <w:color w:val="000000"/>
              </w:rPr>
              <w:t>25.供电方式：DC12V；</w:t>
            </w:r>
          </w:p>
          <w:p>
            <w:pPr>
              <w:pStyle w:val="null5"/>
              <w:jc w:val="left"/>
            </w:pPr>
            <w:r>
              <w:rPr>
                <w:rFonts w:ascii="仿宋_GB2312" w:hAnsi="仿宋_GB2312" w:cs="仿宋_GB2312" w:eastAsia="仿宋_GB2312"/>
                <w:sz w:val="20"/>
                <w:color w:val="000000"/>
              </w:rPr>
              <w:t>26.工作温湿度：-30℃-65℃;湿度小于90%；</w:t>
            </w:r>
          </w:p>
          <w:p>
            <w:pPr>
              <w:pStyle w:val="null5"/>
              <w:jc w:val="left"/>
            </w:pPr>
            <w:r>
              <w:rPr>
                <w:rFonts w:ascii="仿宋_GB2312" w:hAnsi="仿宋_GB2312" w:cs="仿宋_GB2312" w:eastAsia="仿宋_GB2312"/>
                <w:sz w:val="20"/>
                <w:color w:val="000000"/>
              </w:rPr>
              <w:t>27.恢复出厂设置：支持；</w:t>
            </w:r>
          </w:p>
          <w:p>
            <w:pPr>
              <w:pStyle w:val="null5"/>
              <w:jc w:val="left"/>
            </w:pPr>
            <w:r>
              <w:rPr>
                <w:rFonts w:ascii="仿宋_GB2312" w:hAnsi="仿宋_GB2312" w:cs="仿宋_GB2312" w:eastAsia="仿宋_GB2312"/>
                <w:sz w:val="20"/>
                <w:color w:val="000000"/>
              </w:rPr>
              <w:t>28.除雾：加热玻璃除雾（默认关闭）；</w:t>
            </w:r>
          </w:p>
          <w:p>
            <w:pPr>
              <w:pStyle w:val="null5"/>
              <w:jc w:val="left"/>
            </w:pPr>
            <w:r>
              <w:rPr>
                <w:rFonts w:ascii="仿宋_GB2312" w:hAnsi="仿宋_GB2312" w:cs="仿宋_GB2312" w:eastAsia="仿宋_GB2312"/>
                <w:sz w:val="20"/>
                <w:color w:val="000000"/>
              </w:rPr>
              <w:t>29.防护：IP66; 6000V 防雷、防浪涌、防突波，符合GB/T17626.2/3/4/5/6四级标准；</w:t>
            </w:r>
          </w:p>
          <w:p>
            <w:pPr>
              <w:pStyle w:val="null5"/>
              <w:jc w:val="left"/>
            </w:pPr>
            <w:r>
              <w:rPr>
                <w:rFonts w:ascii="仿宋_GB2312" w:hAnsi="仿宋_GB2312" w:cs="仿宋_GB2312" w:eastAsia="仿宋_GB2312"/>
                <w:sz w:val="20"/>
                <w:color w:val="000000"/>
              </w:rPr>
              <w:t>30.太阳能组件类型：单晶硅；</w:t>
            </w:r>
          </w:p>
          <w:p>
            <w:pPr>
              <w:pStyle w:val="null5"/>
              <w:jc w:val="left"/>
            </w:pPr>
            <w:r>
              <w:rPr>
                <w:rFonts w:ascii="仿宋_GB2312" w:hAnsi="仿宋_GB2312" w:cs="仿宋_GB2312" w:eastAsia="仿宋_GB2312"/>
                <w:sz w:val="20"/>
                <w:color w:val="000000"/>
              </w:rPr>
              <w:t>31.太阳能组件转换效率：≥22%；</w:t>
            </w:r>
          </w:p>
          <w:p>
            <w:pPr>
              <w:pStyle w:val="null5"/>
              <w:jc w:val="left"/>
            </w:pPr>
            <w:r>
              <w:rPr>
                <w:rFonts w:ascii="仿宋_GB2312" w:hAnsi="仿宋_GB2312" w:cs="仿宋_GB2312" w:eastAsia="仿宋_GB2312"/>
                <w:sz w:val="20"/>
                <w:color w:val="000000"/>
              </w:rPr>
              <w:t>32.太阳能组件功耗/电压/电流：120Wp/19.6V/6.12A；</w:t>
            </w:r>
          </w:p>
          <w:p>
            <w:pPr>
              <w:pStyle w:val="null5"/>
              <w:jc w:val="left"/>
            </w:pPr>
            <w:r>
              <w:rPr>
                <w:rFonts w:ascii="仿宋_GB2312" w:hAnsi="仿宋_GB2312" w:cs="仿宋_GB2312" w:eastAsia="仿宋_GB2312"/>
                <w:sz w:val="20"/>
                <w:color w:val="000000"/>
              </w:rPr>
              <w:t>33.电池类型：磷酸铁锂蓄电池；</w:t>
            </w:r>
          </w:p>
          <w:p>
            <w:pPr>
              <w:pStyle w:val="null5"/>
              <w:jc w:val="left"/>
            </w:pPr>
            <w:r>
              <w:rPr>
                <w:rFonts w:ascii="仿宋_GB2312" w:hAnsi="仿宋_GB2312" w:cs="仿宋_GB2312" w:eastAsia="仿宋_GB2312"/>
                <w:sz w:val="20"/>
                <w:color w:val="000000"/>
              </w:rPr>
              <w:t>34.电池额定电压：12.8V；</w:t>
            </w:r>
          </w:p>
          <w:p>
            <w:pPr>
              <w:pStyle w:val="null5"/>
              <w:jc w:val="left"/>
            </w:pPr>
            <w:r>
              <w:rPr>
                <w:rFonts w:ascii="仿宋_GB2312" w:hAnsi="仿宋_GB2312" w:cs="仿宋_GB2312" w:eastAsia="仿宋_GB2312"/>
                <w:sz w:val="20"/>
                <w:color w:val="000000"/>
              </w:rPr>
              <w:t>35.工作电压范围：11.6V-14.6V宽压输出；</w:t>
            </w:r>
          </w:p>
          <w:p>
            <w:pPr>
              <w:pStyle w:val="null5"/>
              <w:jc w:val="left"/>
            </w:pPr>
            <w:r>
              <w:rPr>
                <w:rFonts w:ascii="仿宋_GB2312" w:hAnsi="仿宋_GB2312" w:cs="仿宋_GB2312" w:eastAsia="仿宋_GB2312"/>
                <w:sz w:val="20"/>
                <w:color w:val="000000"/>
              </w:rPr>
              <w:t>36.电池最大持续工作电流：10A；</w:t>
            </w:r>
          </w:p>
          <w:p>
            <w:pPr>
              <w:pStyle w:val="null5"/>
              <w:jc w:val="left"/>
            </w:pPr>
            <w:r>
              <w:rPr>
                <w:rFonts w:ascii="仿宋_GB2312" w:hAnsi="仿宋_GB2312" w:cs="仿宋_GB2312" w:eastAsia="仿宋_GB2312"/>
                <w:sz w:val="20"/>
                <w:color w:val="000000"/>
              </w:rPr>
              <w:t>37.电池循环使用次数：&gt;2000 次 (@25℃)，容量≥初始容量 70%；</w:t>
            </w:r>
          </w:p>
          <w:p>
            <w:pPr>
              <w:pStyle w:val="null5"/>
              <w:jc w:val="left"/>
            </w:pPr>
            <w:r>
              <w:rPr>
                <w:rFonts w:ascii="仿宋_GB2312" w:hAnsi="仿宋_GB2312" w:cs="仿宋_GB2312" w:eastAsia="仿宋_GB2312"/>
                <w:sz w:val="20"/>
                <w:color w:val="000000"/>
              </w:rPr>
              <w:t>38.低温性能：低温0℃智能开启充电加热，温升至10℃时关闭；</w:t>
            </w:r>
          </w:p>
          <w:p>
            <w:pPr>
              <w:pStyle w:val="null5"/>
              <w:jc w:val="left"/>
            </w:pPr>
            <w:r>
              <w:rPr>
                <w:rFonts w:ascii="仿宋_GB2312" w:hAnsi="仿宋_GB2312" w:cs="仿宋_GB2312" w:eastAsia="仿宋_GB2312"/>
                <w:sz w:val="20"/>
                <w:color w:val="000000"/>
              </w:rPr>
              <w:t>39.电池保护功能：过压，过流，欠压，低温，高温，短路保护（输入、输出），输入防反；</w:t>
            </w:r>
          </w:p>
          <w:p>
            <w:pPr>
              <w:pStyle w:val="null5"/>
              <w:jc w:val="left"/>
            </w:pPr>
            <w:r>
              <w:rPr>
                <w:rFonts w:ascii="仿宋_GB2312" w:hAnsi="仿宋_GB2312" w:cs="仿宋_GB2312" w:eastAsia="仿宋_GB2312"/>
                <w:sz w:val="20"/>
                <w:color w:val="000000"/>
              </w:rPr>
              <w:t>40.电池充电温度：0-45℃；</w:t>
            </w:r>
          </w:p>
          <w:p>
            <w:pPr>
              <w:pStyle w:val="null5"/>
              <w:jc w:val="left"/>
            </w:pPr>
            <w:r>
              <w:rPr>
                <w:rFonts w:ascii="仿宋_GB2312" w:hAnsi="仿宋_GB2312" w:cs="仿宋_GB2312" w:eastAsia="仿宋_GB2312"/>
                <w:sz w:val="20"/>
                <w:color w:val="000000"/>
              </w:rPr>
              <w:t>41.电池放电温度：-10℃-55℃；</w:t>
            </w:r>
          </w:p>
          <w:p>
            <w:pPr>
              <w:pStyle w:val="null5"/>
              <w:jc w:val="left"/>
            </w:pPr>
            <w:r>
              <w:rPr>
                <w:rFonts w:ascii="仿宋_GB2312" w:hAnsi="仿宋_GB2312" w:cs="仿宋_GB2312" w:eastAsia="仿宋_GB2312"/>
                <w:sz w:val="20"/>
                <w:color w:val="000000"/>
              </w:rPr>
              <w:t>42.电池工作温度：-10℃-55℃；</w:t>
            </w:r>
          </w:p>
          <w:p>
            <w:pPr>
              <w:pStyle w:val="null5"/>
              <w:jc w:val="left"/>
            </w:pPr>
            <w:r>
              <w:rPr>
                <w:rFonts w:ascii="仿宋_GB2312" w:hAnsi="仿宋_GB2312" w:cs="仿宋_GB2312" w:eastAsia="仿宋_GB2312"/>
                <w:sz w:val="20"/>
                <w:color w:val="000000"/>
              </w:rPr>
              <w:t>43.电池额定容量：768wh；</w:t>
            </w:r>
          </w:p>
          <w:p>
            <w:pPr>
              <w:pStyle w:val="null5"/>
              <w:jc w:val="left"/>
            </w:pPr>
            <w:r>
              <w:rPr>
                <w:rFonts w:ascii="仿宋_GB2312" w:hAnsi="仿宋_GB2312" w:cs="仿宋_GB2312" w:eastAsia="仿宋_GB2312"/>
                <w:sz w:val="20"/>
                <w:color w:val="000000"/>
              </w:rPr>
              <w:t>44.电池续航时间：基于太阳能组件容量768wh，球机不同模式续航如下：</w:t>
            </w:r>
          </w:p>
          <w:p>
            <w:pPr>
              <w:pStyle w:val="null5"/>
              <w:jc w:val="left"/>
            </w:pPr>
            <w:r>
              <w:rPr>
                <w:rFonts w:ascii="仿宋_GB2312" w:hAnsi="仿宋_GB2312" w:cs="仿宋_GB2312" w:eastAsia="仿宋_GB2312"/>
                <w:sz w:val="20"/>
                <w:color w:val="000000"/>
              </w:rPr>
              <w:t>全功耗模式：</w:t>
            </w:r>
            <w:r>
              <w:rPr>
                <w:rFonts w:ascii="仿宋_GB2312" w:hAnsi="仿宋_GB2312" w:cs="仿宋_GB2312" w:eastAsia="仿宋_GB2312"/>
                <w:sz w:val="20"/>
                <w:color w:val="000000"/>
              </w:rPr>
              <w:t>7 W（4G预览、打开补光灯），约100h；</w:t>
            </w:r>
          </w:p>
          <w:p>
            <w:pPr>
              <w:pStyle w:val="null5"/>
              <w:jc w:val="left"/>
            </w:pPr>
            <w:r>
              <w:rPr>
                <w:rFonts w:ascii="仿宋_GB2312" w:hAnsi="仿宋_GB2312" w:cs="仿宋_GB2312" w:eastAsia="仿宋_GB2312"/>
                <w:sz w:val="20"/>
                <w:color w:val="000000"/>
              </w:rPr>
              <w:t>低功耗本地录像场景：</w:t>
            </w:r>
            <w:r>
              <w:rPr>
                <w:rFonts w:ascii="仿宋_GB2312" w:hAnsi="仿宋_GB2312" w:cs="仿宋_GB2312" w:eastAsia="仿宋_GB2312"/>
                <w:sz w:val="20"/>
                <w:color w:val="000000"/>
              </w:rPr>
              <w:t>2.5 W（4G保活、不预览、关闭补光灯），约300h；</w:t>
            </w:r>
          </w:p>
          <w:p>
            <w:pPr>
              <w:pStyle w:val="null5"/>
              <w:jc w:val="left"/>
            </w:pPr>
            <w:r>
              <w:rPr>
                <w:rFonts w:ascii="仿宋_GB2312" w:hAnsi="仿宋_GB2312" w:cs="仿宋_GB2312" w:eastAsia="仿宋_GB2312"/>
                <w:sz w:val="20"/>
                <w:color w:val="000000"/>
              </w:rPr>
              <w:t>45.当监测半径为</w:t>
            </w:r>
            <w:r>
              <w:rPr>
                <w:rFonts w:ascii="仿宋_GB2312" w:hAnsi="仿宋_GB2312" w:cs="仿宋_GB2312" w:eastAsia="仿宋_GB2312"/>
                <w:sz w:val="20"/>
                <w:color w:val="000000"/>
              </w:rPr>
              <w:t>20m</w:t>
            </w:r>
            <w:r>
              <w:rPr>
                <w:rFonts w:ascii="仿宋_GB2312" w:hAnsi="仿宋_GB2312" w:cs="仿宋_GB2312" w:eastAsia="仿宋_GB2312"/>
                <w:sz w:val="20"/>
                <w:color w:val="000000"/>
              </w:rPr>
              <w:t>时能清晰辨别</w:t>
            </w:r>
            <w:r>
              <w:rPr>
                <w:rFonts w:ascii="仿宋_GB2312" w:hAnsi="仿宋_GB2312" w:cs="仿宋_GB2312" w:eastAsia="仿宋_GB2312"/>
                <w:sz w:val="20"/>
                <w:color w:val="000000"/>
              </w:rPr>
              <w:t xml:space="preserve">10mm×10mm </w:t>
            </w:r>
            <w:r>
              <w:rPr>
                <w:rFonts w:ascii="仿宋_GB2312" w:hAnsi="仿宋_GB2312" w:cs="仿宋_GB2312" w:eastAsia="仿宋_GB2312"/>
                <w:sz w:val="20"/>
                <w:color w:val="000000"/>
              </w:rPr>
              <w:t>的物体</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当采集距离为</w:t>
            </w:r>
            <w:r>
              <w:rPr>
                <w:rFonts w:ascii="仿宋_GB2312" w:hAnsi="仿宋_GB2312" w:cs="仿宋_GB2312" w:eastAsia="仿宋_GB2312"/>
                <w:sz w:val="20"/>
                <w:color w:val="000000"/>
              </w:rPr>
              <w:t>8m</w:t>
            </w:r>
            <w:r>
              <w:rPr>
                <w:rFonts w:ascii="仿宋_GB2312" w:hAnsi="仿宋_GB2312" w:cs="仿宋_GB2312" w:eastAsia="仿宋_GB2312"/>
                <w:sz w:val="20"/>
                <w:color w:val="000000"/>
              </w:rPr>
              <w:t>时能清晰辨别</w:t>
            </w:r>
            <w:r>
              <w:rPr>
                <w:rFonts w:ascii="仿宋_GB2312" w:hAnsi="仿宋_GB2312" w:cs="仿宋_GB2312" w:eastAsia="仿宋_GB2312"/>
                <w:sz w:val="20"/>
                <w:color w:val="000000"/>
              </w:rPr>
              <w:t>1mm×1mm</w:t>
            </w:r>
            <w:r>
              <w:rPr>
                <w:rFonts w:ascii="仿宋_GB2312" w:hAnsi="仿宋_GB2312" w:cs="仿宋_GB2312" w:eastAsia="仿宋_GB2312"/>
                <w:sz w:val="20"/>
                <w:color w:val="000000"/>
              </w:rPr>
              <w:t>物体；</w:t>
            </w:r>
            <w:r>
              <w:rPr>
                <w:rFonts w:ascii="仿宋_GB2312" w:hAnsi="仿宋_GB2312" w:cs="仿宋_GB2312" w:eastAsia="仿宋_GB2312"/>
                <w:sz w:val="20"/>
                <w:color w:val="000000"/>
              </w:rPr>
              <w:t>当监测半径为</w:t>
            </w:r>
            <w:r>
              <w:rPr>
                <w:rFonts w:ascii="仿宋_GB2312" w:hAnsi="仿宋_GB2312" w:cs="仿宋_GB2312" w:eastAsia="仿宋_GB2312"/>
                <w:sz w:val="20"/>
                <w:color w:val="000000"/>
              </w:rPr>
              <w:t>10m</w:t>
            </w:r>
            <w:r>
              <w:rPr>
                <w:rFonts w:ascii="仿宋_GB2312" w:hAnsi="仿宋_GB2312" w:cs="仿宋_GB2312" w:eastAsia="仿宋_GB2312"/>
                <w:sz w:val="20"/>
                <w:color w:val="000000"/>
              </w:rPr>
              <w:t>时能在夜间清晰辨别</w:t>
            </w:r>
            <w:r>
              <w:rPr>
                <w:rFonts w:ascii="仿宋_GB2312" w:hAnsi="仿宋_GB2312" w:cs="仿宋_GB2312" w:eastAsia="仿宋_GB2312"/>
                <w:sz w:val="20"/>
                <w:color w:val="000000"/>
              </w:rPr>
              <w:t xml:space="preserve">10mm×10mm </w:t>
            </w:r>
            <w:r>
              <w:rPr>
                <w:rFonts w:ascii="仿宋_GB2312" w:hAnsi="仿宋_GB2312" w:cs="仿宋_GB2312" w:eastAsia="仿宋_GB2312"/>
                <w:sz w:val="20"/>
                <w:color w:val="000000"/>
              </w:rPr>
              <w:t>的物体；</w:t>
            </w:r>
          </w:p>
          <w:p>
            <w:pPr>
              <w:pStyle w:val="null5"/>
              <w:jc w:val="left"/>
            </w:pPr>
            <w:r>
              <w:rPr>
                <w:rFonts w:ascii="仿宋_GB2312" w:hAnsi="仿宋_GB2312" w:cs="仿宋_GB2312" w:eastAsia="仿宋_GB2312"/>
                <w:sz w:val="20"/>
                <w:color w:val="000000"/>
              </w:rPr>
              <w:t>46.多通道采集动物、植被、小气候等成像，应用适宜压缩技术，保证图像高清晰度；通过软件可实现远程控制、画面分割、切换处理及保存；</w:t>
            </w:r>
          </w:p>
          <w:p>
            <w:pPr>
              <w:pStyle w:val="null5"/>
              <w:jc w:val="left"/>
            </w:pPr>
            <w:r>
              <w:rPr>
                <w:rFonts w:ascii="仿宋_GB2312" w:hAnsi="仿宋_GB2312" w:cs="仿宋_GB2312" w:eastAsia="仿宋_GB2312"/>
                <w:sz w:val="20"/>
                <w:color w:val="000000"/>
              </w:rPr>
              <w:t xml:space="preserve">47产品符合 </w:t>
            </w:r>
            <w:r>
              <w:rPr>
                <w:rFonts w:ascii="仿宋_GB2312" w:hAnsi="仿宋_GB2312" w:cs="仿宋_GB2312" w:eastAsia="仿宋_GB2312"/>
                <w:sz w:val="20"/>
                <w:color w:val="000000"/>
              </w:rPr>
              <w:t xml:space="preserve">GB/T 24689.5-2009 </w:t>
            </w:r>
            <w:r>
              <w:rPr>
                <w:rFonts w:ascii="仿宋_GB2312" w:hAnsi="仿宋_GB2312" w:cs="仿宋_GB2312" w:eastAsia="仿宋_GB2312"/>
                <w:sz w:val="20"/>
                <w:color w:val="000000"/>
              </w:rPr>
              <w:t>植物保护机械农林生态远程实时监测系统标准；</w:t>
            </w:r>
          </w:p>
          <w:p>
            <w:pPr>
              <w:pStyle w:val="null5"/>
              <w:jc w:val="left"/>
            </w:pPr>
            <w:r>
              <w:rPr>
                <w:rFonts w:ascii="仿宋_GB2312" w:hAnsi="仿宋_GB2312" w:cs="仿宋_GB2312" w:eastAsia="仿宋_GB2312"/>
                <w:sz w:val="20"/>
                <w:color w:val="000000"/>
              </w:rPr>
              <w:t>48.监控立杆（含地笼、桩基础、电源箱及防雷接地）：高度 4 米、口径：89 变 140、壁厚：≥3mm、镀锌：热侵锌、法兰：250*8 孔距：170*17、壁厚不少于 3.75mm，上部枪机支臂 60 方管 0.3 米，壁厚不少于 3.0mm; 法兰 400*400*14mm，法兰拉筋壁厚 5.0mm，焊接通体主灯杆上（不许焊接外套上）。监控底座：监控底座选用带法盘热镀锌钢管砸入水下泥土方式固定，长度不低于 4 米或根据地质设定具体长度（保证安装牢固为目的），接头法兰能与监控杆紧密对接安装（使用螺丝拧紧），边长 140mm 方管，壁厚：≥ 3.75mm、镀锌：热侵锌。含桩基础。 4G 卡流量：含一年以上使用流量。</w:t>
            </w:r>
          </w:p>
          <w:p>
            <w:pPr>
              <w:pStyle w:val="null5"/>
              <w:jc w:val="both"/>
            </w:pPr>
            <w:r>
              <w:rPr>
                <w:rFonts w:ascii="仿宋_GB2312" w:hAnsi="仿宋_GB2312" w:cs="仿宋_GB2312" w:eastAsia="仿宋_GB2312"/>
                <w:sz w:val="20"/>
                <w:color w:val="000000"/>
              </w:rPr>
              <w:t>注：此监控设备为立杆、底座等成套设备且于湿地内涉水安装（深水处可达</w:t>
            </w:r>
            <w:r>
              <w:rPr>
                <w:rFonts w:ascii="仿宋_GB2312" w:hAnsi="仿宋_GB2312" w:cs="仿宋_GB2312" w:eastAsia="仿宋_GB2312"/>
                <w:sz w:val="20"/>
                <w:color w:val="000000"/>
              </w:rPr>
              <w:t>2.5米），中标方负责成套设备的安装调试。</w:t>
            </w:r>
          </w:p>
        </w:tc>
      </w:tr>
    </w:tbl>
    <w:p>
      <w:pPr>
        <w:pStyle w:val="null5"/>
        <w:jc w:val="left"/>
      </w:pPr>
      <w:r>
        <w:rPr>
          <w:rFonts w:ascii="仿宋_GB2312" w:hAnsi="仿宋_GB2312" w:cs="仿宋_GB2312" w:eastAsia="仿宋_GB2312"/>
        </w:rPr>
        <w:t>标的名称：气象监测站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2"/>
              </w:numPr>
              <w:jc w:val="left"/>
            </w:pPr>
            <w:r>
              <w:rPr>
                <w:rFonts w:ascii="仿宋_GB2312" w:hAnsi="仿宋_GB2312" w:cs="仿宋_GB2312" w:eastAsia="仿宋_GB2312"/>
                <w:sz w:val="20"/>
                <w:color w:val="000000"/>
              </w:rPr>
              <w:t>功能特点：</w:t>
            </w:r>
          </w:p>
          <w:p>
            <w:pPr>
              <w:pStyle w:val="null5"/>
              <w:jc w:val="left"/>
            </w:pPr>
            <w:r>
              <w:rPr>
                <w:rFonts w:ascii="仿宋_GB2312" w:hAnsi="仿宋_GB2312" w:cs="仿宋_GB2312" w:eastAsia="仿宋_GB2312"/>
                <w:sz w:val="20"/>
                <w:color w:val="000000"/>
              </w:rPr>
              <w:t>1、可监测包括风速、风向、空气温度、湿度、 气压、露点、降雨量、光照度、总辐射、二氧化碳、PM2.5、PM10、日照时数、土壤温度、土壤湿度、土壤盐分、土壤 PH 等气象数据；</w:t>
            </w:r>
          </w:p>
          <w:p>
            <w:pPr>
              <w:pStyle w:val="null5"/>
              <w:jc w:val="left"/>
            </w:pPr>
            <w:r>
              <w:rPr>
                <w:rFonts w:ascii="仿宋_GB2312" w:hAnsi="仿宋_GB2312" w:cs="仿宋_GB2312" w:eastAsia="仿宋_GB2312"/>
                <w:sz w:val="20"/>
                <w:color w:val="000000"/>
              </w:rPr>
              <w:t>★2、采用 4.3 英寸全彩液晶触屏显示，整体界面清晰美观；可扩展 LED 显示屏进行丰富显示；同时支持实时时钟及时间校准功能（提供本项目招标日期之前的省级或省级以上质量监督检验部门出具的带有CMA、CNAS认证的检验报告复印件加盖厂家公章予以佐证）；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3、联网方式：具有 4G、5G、WIFI、以太网等 多种联网方式，可采用 FTP/TCP/IP 网络通讯模式；</w:t>
            </w:r>
          </w:p>
          <w:p>
            <w:pPr>
              <w:pStyle w:val="null5"/>
              <w:jc w:val="left"/>
            </w:pPr>
            <w:r>
              <w:rPr>
                <w:rFonts w:ascii="仿宋_GB2312" w:hAnsi="仿宋_GB2312" w:cs="仿宋_GB2312" w:eastAsia="仿宋_GB2312"/>
                <w:sz w:val="20"/>
                <w:color w:val="000000"/>
              </w:rPr>
              <w:t>4、定位功能：集成 GNSS 定位模块，北斗+GPS 双模定位；</w:t>
            </w:r>
          </w:p>
          <w:p>
            <w:pPr>
              <w:pStyle w:val="null5"/>
              <w:jc w:val="left"/>
            </w:pPr>
            <w:r>
              <w:rPr>
                <w:rFonts w:ascii="仿宋_GB2312" w:hAnsi="仿宋_GB2312" w:cs="仿宋_GB2312" w:eastAsia="仿宋_GB2312"/>
                <w:sz w:val="20"/>
                <w:color w:val="000000"/>
              </w:rPr>
              <w:t>5、控制功能：可以在设备终端触摸屏、PC 端、APP 端、微信小程序对设备进行控制操作；</w:t>
            </w:r>
          </w:p>
          <w:p>
            <w:pPr>
              <w:pStyle w:val="null5"/>
              <w:jc w:val="left"/>
            </w:pPr>
            <w:r>
              <w:rPr>
                <w:rFonts w:ascii="仿宋_GB2312" w:hAnsi="仿宋_GB2312" w:cs="仿宋_GB2312" w:eastAsia="仿宋_GB2312"/>
                <w:sz w:val="20"/>
                <w:color w:val="000000"/>
              </w:rPr>
              <w:t>★6、远程操作设置：远程设置采集时间间隔、联网模式、定位信息查看设备的供电系统，联网状态信息，对现场设备进行重启与恢复操作，保存传感器设备的故障信息，在线校准，远程固件升级（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二、技术参数：</w:t>
            </w:r>
          </w:p>
          <w:p>
            <w:pPr>
              <w:pStyle w:val="null5"/>
              <w:jc w:val="left"/>
            </w:pPr>
            <w:r>
              <w:rPr>
                <w:rFonts w:ascii="仿宋_GB2312" w:hAnsi="仿宋_GB2312" w:cs="仿宋_GB2312" w:eastAsia="仿宋_GB2312"/>
                <w:sz w:val="20"/>
                <w:color w:val="000000"/>
              </w:rPr>
              <w:t>1、数据存数：可储存十万条数据，具有外部U 盘存储扩展功能；</w:t>
            </w:r>
          </w:p>
          <w:p>
            <w:pPr>
              <w:pStyle w:val="null5"/>
              <w:jc w:val="left"/>
            </w:pPr>
            <w:r>
              <w:rPr>
                <w:rFonts w:ascii="仿宋_GB2312" w:hAnsi="仿宋_GB2312" w:cs="仿宋_GB2312" w:eastAsia="仿宋_GB2312"/>
                <w:sz w:val="20"/>
                <w:color w:val="000000"/>
              </w:rPr>
              <w:t>2、传感器通道：RS485 接口，可实现 MODBUS 接口传感器不分功能盲插安装；</w:t>
            </w:r>
          </w:p>
          <w:p>
            <w:pPr>
              <w:pStyle w:val="null5"/>
              <w:jc w:val="left"/>
            </w:pPr>
            <w:r>
              <w:rPr>
                <w:rFonts w:ascii="仿宋_GB2312" w:hAnsi="仿宋_GB2312" w:cs="仿宋_GB2312" w:eastAsia="仿宋_GB2312"/>
                <w:sz w:val="20"/>
                <w:color w:val="000000"/>
              </w:rPr>
              <w:t>3、通讯协议：支持标准 MODBUS 协议，方便用户实现上位机软件二次编程；</w:t>
            </w:r>
          </w:p>
          <w:p>
            <w:pPr>
              <w:pStyle w:val="null5"/>
              <w:jc w:val="left"/>
            </w:pPr>
            <w:r>
              <w:rPr>
                <w:rFonts w:ascii="仿宋_GB2312" w:hAnsi="仿宋_GB2312" w:cs="仿宋_GB2312" w:eastAsia="仿宋_GB2312"/>
                <w:sz w:val="20"/>
                <w:color w:val="000000"/>
              </w:rPr>
              <w:t>4、通讯接口：串行 RS485，RJ45 有线以太网口，4G移动网络，USB接口；</w:t>
            </w:r>
          </w:p>
          <w:p>
            <w:pPr>
              <w:pStyle w:val="null5"/>
              <w:jc w:val="left"/>
            </w:pPr>
            <w:r>
              <w:rPr>
                <w:rFonts w:ascii="仿宋_GB2312" w:hAnsi="仿宋_GB2312" w:cs="仿宋_GB2312" w:eastAsia="仿宋_GB2312"/>
                <w:sz w:val="20"/>
                <w:color w:val="000000"/>
              </w:rPr>
              <w:t>5、监控装置：400W像素摄像头，可对接至云平台，支持定时抓拍功能；</w:t>
            </w:r>
          </w:p>
          <w:p>
            <w:pPr>
              <w:pStyle w:val="null5"/>
              <w:jc w:val="left"/>
            </w:pPr>
            <w:r>
              <w:rPr>
                <w:rFonts w:ascii="仿宋_GB2312" w:hAnsi="仿宋_GB2312" w:cs="仿宋_GB2312" w:eastAsia="仿宋_GB2312"/>
                <w:sz w:val="20"/>
                <w:color w:val="000000"/>
              </w:rPr>
              <w:t>6、供电系统：120W 太阳能板+60Ah 蓄电池；</w:t>
            </w:r>
          </w:p>
          <w:p>
            <w:pPr>
              <w:pStyle w:val="null5"/>
              <w:jc w:val="left"/>
            </w:pPr>
            <w:r>
              <w:rPr>
                <w:rFonts w:ascii="仿宋_GB2312" w:hAnsi="仿宋_GB2312" w:cs="仿宋_GB2312" w:eastAsia="仿宋_GB2312"/>
                <w:sz w:val="20"/>
                <w:color w:val="000000"/>
              </w:rPr>
              <w:t>7、支架：采用 3.5 米喷塑支架。</w:t>
            </w:r>
          </w:p>
          <w:p>
            <w:pPr>
              <w:pStyle w:val="null5"/>
              <w:jc w:val="left"/>
            </w:pPr>
            <w:r>
              <w:rPr>
                <w:rFonts w:ascii="仿宋_GB2312" w:hAnsi="仿宋_GB2312" w:cs="仿宋_GB2312" w:eastAsia="仿宋_GB2312"/>
                <w:sz w:val="20"/>
                <w:color w:val="000000"/>
              </w:rPr>
              <w:t>三、软件功能</w:t>
            </w:r>
          </w:p>
          <w:p>
            <w:pPr>
              <w:pStyle w:val="null5"/>
              <w:jc w:val="left"/>
            </w:pPr>
            <w:r>
              <w:rPr>
                <w:rFonts w:ascii="仿宋_GB2312" w:hAnsi="仿宋_GB2312" w:cs="仿宋_GB2312" w:eastAsia="仿宋_GB2312"/>
                <w:sz w:val="20"/>
                <w:color w:val="000000"/>
              </w:rPr>
              <w:t>1、监测设备采集的数据可自动同步至云平台，保证数据丢失；</w:t>
            </w:r>
          </w:p>
          <w:p>
            <w:pPr>
              <w:pStyle w:val="null5"/>
              <w:jc w:val="left"/>
            </w:pPr>
            <w:r>
              <w:rPr>
                <w:rFonts w:ascii="仿宋_GB2312" w:hAnsi="仿宋_GB2312" w:cs="仿宋_GB2312" w:eastAsia="仿宋_GB2312"/>
                <w:sz w:val="20"/>
                <w:color w:val="000000"/>
              </w:rPr>
              <w:t>2、实时显示监测设备采集的数据；</w:t>
            </w:r>
          </w:p>
          <w:p>
            <w:pPr>
              <w:pStyle w:val="null5"/>
              <w:jc w:val="left"/>
            </w:pPr>
            <w:r>
              <w:rPr>
                <w:rFonts w:ascii="仿宋_GB2312" w:hAnsi="仿宋_GB2312" w:cs="仿宋_GB2312" w:eastAsia="仿宋_GB2312"/>
                <w:sz w:val="20"/>
                <w:color w:val="000000"/>
              </w:rPr>
              <w:t>3、显示 24 小时各参数最大值、最小值及采集时间；</w:t>
            </w:r>
          </w:p>
          <w:p>
            <w:pPr>
              <w:pStyle w:val="null5"/>
              <w:jc w:val="left"/>
            </w:pPr>
            <w:r>
              <w:rPr>
                <w:rFonts w:ascii="仿宋_GB2312" w:hAnsi="仿宋_GB2312" w:cs="仿宋_GB2312" w:eastAsia="仿宋_GB2312"/>
                <w:sz w:val="20"/>
                <w:color w:val="000000"/>
              </w:rPr>
              <w:t>★4、数据查看：具有移动端手机APP、云数据平台，手机上随时查看数据、曲线图和云平台上的其他设备的数据进行相互关联分析，历史数据不丢失、支持任意时间段的实时数据、历史数据的查询、导出、打印功能。（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5、控制功能：可以在设备终端触摸屏、PC端、APP端、微信小程序对设备进行控制操作。（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★四、传感器主要技术指标（提供本项目招标日期之前的省级或省级以上质量监督检验部门出具的带有CMA、CNAS认证的检验报告复印件加盖厂家公章予以佐证）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风速：</w:t>
            </w:r>
            <w:r>
              <w:rPr>
                <w:rFonts w:ascii="仿宋_GB2312" w:hAnsi="仿宋_GB2312" w:cs="仿宋_GB2312" w:eastAsia="仿宋_GB2312"/>
                <w:sz w:val="20"/>
                <w:color w:val="000000"/>
              </w:rPr>
              <w:t>1、测量范围：0～65m/s；2、分辨率： 0.1m/s。</w:t>
            </w:r>
          </w:p>
          <w:p>
            <w:pPr>
              <w:pStyle w:val="null5"/>
              <w:jc w:val="left"/>
            </w:pPr>
            <w:r>
              <w:rPr>
                <w:rFonts w:ascii="仿宋_GB2312" w:hAnsi="仿宋_GB2312" w:cs="仿宋_GB2312" w:eastAsia="仿宋_GB2312"/>
                <w:sz w:val="20"/>
                <w:color w:val="000000"/>
              </w:rPr>
              <w:t>风向：</w:t>
            </w:r>
            <w:r>
              <w:rPr>
                <w:rFonts w:ascii="仿宋_GB2312" w:hAnsi="仿宋_GB2312" w:cs="仿宋_GB2312" w:eastAsia="仿宋_GB2312"/>
                <w:sz w:val="20"/>
                <w:color w:val="000000"/>
              </w:rPr>
              <w:t>1、测量范围：0～360°；2、分辨率： 1°。</w:t>
            </w:r>
          </w:p>
          <w:p>
            <w:pPr>
              <w:pStyle w:val="null5"/>
              <w:jc w:val="left"/>
            </w:pPr>
            <w:r>
              <w:rPr>
                <w:rFonts w:ascii="仿宋_GB2312" w:hAnsi="仿宋_GB2312" w:cs="仿宋_GB2312" w:eastAsia="仿宋_GB2312"/>
                <w:sz w:val="20"/>
                <w:color w:val="000000"/>
              </w:rPr>
              <w:t>空气温度：</w:t>
            </w:r>
            <w:r>
              <w:rPr>
                <w:rFonts w:ascii="仿宋_GB2312" w:hAnsi="仿宋_GB2312" w:cs="仿宋_GB2312" w:eastAsia="仿宋_GB2312"/>
                <w:sz w:val="20"/>
                <w:color w:val="000000"/>
              </w:rPr>
              <w:t>1、测量范围：-40～+70℃；2、分辨率：0.1℃。</w:t>
            </w:r>
          </w:p>
          <w:p>
            <w:pPr>
              <w:pStyle w:val="null5"/>
              <w:jc w:val="left"/>
            </w:pPr>
            <w:r>
              <w:rPr>
                <w:rFonts w:ascii="仿宋_GB2312" w:hAnsi="仿宋_GB2312" w:cs="仿宋_GB2312" w:eastAsia="仿宋_GB2312"/>
                <w:sz w:val="20"/>
                <w:color w:val="000000"/>
              </w:rPr>
              <w:t>空气湿度：</w:t>
            </w:r>
            <w:r>
              <w:rPr>
                <w:rFonts w:ascii="仿宋_GB2312" w:hAnsi="仿宋_GB2312" w:cs="仿宋_GB2312" w:eastAsia="仿宋_GB2312"/>
                <w:sz w:val="20"/>
                <w:color w:val="000000"/>
              </w:rPr>
              <w:t>1、测量范围：0～100%RH；2、分 辨率：0.1% RH。</w:t>
            </w:r>
          </w:p>
          <w:p>
            <w:pPr>
              <w:pStyle w:val="null5"/>
              <w:jc w:val="left"/>
            </w:pPr>
            <w:r>
              <w:rPr>
                <w:rFonts w:ascii="仿宋_GB2312" w:hAnsi="仿宋_GB2312" w:cs="仿宋_GB2312" w:eastAsia="仿宋_GB2312"/>
                <w:sz w:val="20"/>
                <w:color w:val="000000"/>
              </w:rPr>
              <w:t>气压：</w:t>
            </w:r>
            <w:r>
              <w:rPr>
                <w:rFonts w:ascii="仿宋_GB2312" w:hAnsi="仿宋_GB2312" w:cs="仿宋_GB2312" w:eastAsia="仿宋_GB2312"/>
                <w:sz w:val="20"/>
                <w:color w:val="000000"/>
              </w:rPr>
              <w:t>1、测量范围：10～1100hPa；2、分辨 率：0.1hPa。</w:t>
            </w:r>
          </w:p>
          <w:p>
            <w:pPr>
              <w:pStyle w:val="null5"/>
              <w:jc w:val="left"/>
            </w:pPr>
            <w:r>
              <w:rPr>
                <w:rFonts w:ascii="仿宋_GB2312" w:hAnsi="仿宋_GB2312" w:cs="仿宋_GB2312" w:eastAsia="仿宋_GB2312"/>
                <w:sz w:val="20"/>
                <w:color w:val="000000"/>
              </w:rPr>
              <w:t>降雨量：</w:t>
            </w:r>
            <w:r>
              <w:rPr>
                <w:rFonts w:ascii="仿宋_GB2312" w:hAnsi="仿宋_GB2312" w:cs="仿宋_GB2312" w:eastAsia="仿宋_GB2312"/>
                <w:sz w:val="20"/>
                <w:color w:val="000000"/>
              </w:rPr>
              <w:t>1、测量范围：≦4mm/min；2、分辨 率：0.1mm。</w:t>
            </w:r>
          </w:p>
          <w:p>
            <w:pPr>
              <w:pStyle w:val="null5"/>
              <w:jc w:val="left"/>
            </w:pPr>
            <w:r>
              <w:rPr>
                <w:rFonts w:ascii="仿宋_GB2312" w:hAnsi="仿宋_GB2312" w:cs="仿宋_GB2312" w:eastAsia="仿宋_GB2312"/>
                <w:sz w:val="20"/>
                <w:color w:val="000000"/>
              </w:rPr>
              <w:t>光照度：</w:t>
            </w:r>
            <w:r>
              <w:rPr>
                <w:rFonts w:ascii="仿宋_GB2312" w:hAnsi="仿宋_GB2312" w:cs="仿宋_GB2312" w:eastAsia="仿宋_GB2312"/>
                <w:sz w:val="20"/>
                <w:color w:val="000000"/>
              </w:rPr>
              <w:t>1、测量范围：0-200000Lux；2、波长范围：380nm～730nm。</w:t>
            </w:r>
          </w:p>
          <w:p>
            <w:pPr>
              <w:pStyle w:val="null5"/>
              <w:jc w:val="left"/>
            </w:pPr>
            <w:r>
              <w:rPr>
                <w:rFonts w:ascii="仿宋_GB2312" w:hAnsi="仿宋_GB2312" w:cs="仿宋_GB2312" w:eastAsia="仿宋_GB2312"/>
                <w:sz w:val="20"/>
                <w:color w:val="000000"/>
              </w:rPr>
              <w:t>总辐射：</w:t>
            </w:r>
            <w:r>
              <w:rPr>
                <w:rFonts w:ascii="仿宋_GB2312" w:hAnsi="仿宋_GB2312" w:cs="仿宋_GB2312" w:eastAsia="仿宋_GB2312"/>
                <w:sz w:val="20"/>
                <w:color w:val="000000"/>
              </w:rPr>
              <w:t>1、测量范围：0-2000W/m²；2、分 辨率：1W/m²。</w:t>
            </w:r>
          </w:p>
          <w:p>
            <w:pPr>
              <w:pStyle w:val="null5"/>
              <w:jc w:val="left"/>
            </w:pPr>
            <w:r>
              <w:rPr>
                <w:rFonts w:ascii="仿宋_GB2312" w:hAnsi="仿宋_GB2312" w:cs="仿宋_GB2312" w:eastAsia="仿宋_GB2312"/>
                <w:sz w:val="20"/>
                <w:color w:val="000000"/>
              </w:rPr>
              <w:t>二氧化碳</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0-2000ppm；2、分辨率： 1ppm。</w:t>
            </w:r>
          </w:p>
          <w:p>
            <w:pPr>
              <w:pStyle w:val="null5"/>
              <w:jc w:val="left"/>
            </w:pPr>
            <w:r>
              <w:rPr>
                <w:rFonts w:ascii="仿宋_GB2312" w:hAnsi="仿宋_GB2312" w:cs="仿宋_GB2312" w:eastAsia="仿宋_GB2312"/>
                <w:sz w:val="20"/>
                <w:color w:val="000000"/>
              </w:rPr>
              <w:t>PM2.5：1、测量范围：0-1000ug/m³；2、分 辨率：1ug/m³。</w:t>
            </w:r>
          </w:p>
          <w:p>
            <w:pPr>
              <w:pStyle w:val="null5"/>
              <w:jc w:val="left"/>
            </w:pPr>
            <w:r>
              <w:rPr>
                <w:rFonts w:ascii="仿宋_GB2312" w:hAnsi="仿宋_GB2312" w:cs="仿宋_GB2312" w:eastAsia="仿宋_GB2312"/>
                <w:sz w:val="20"/>
                <w:color w:val="000000"/>
              </w:rPr>
              <w:t>PM10：1、测量范围：0-2000ug/m³；2、分辨 率：1ug/m³；。</w:t>
            </w:r>
          </w:p>
          <w:p>
            <w:pPr>
              <w:pStyle w:val="null5"/>
              <w:jc w:val="left"/>
            </w:pPr>
            <w:r>
              <w:rPr>
                <w:rFonts w:ascii="仿宋_GB2312" w:hAnsi="仿宋_GB2312" w:cs="仿宋_GB2312" w:eastAsia="仿宋_GB2312"/>
                <w:sz w:val="20"/>
                <w:color w:val="000000"/>
              </w:rPr>
              <w:t>日照时数</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0-24h；2、分辨率：0.1h；。</w:t>
            </w:r>
          </w:p>
          <w:p>
            <w:pPr>
              <w:pStyle w:val="null5"/>
              <w:jc w:val="left"/>
            </w:pPr>
            <w:r>
              <w:rPr>
                <w:rFonts w:ascii="仿宋_GB2312" w:hAnsi="仿宋_GB2312" w:cs="仿宋_GB2312" w:eastAsia="仿宋_GB2312"/>
                <w:sz w:val="20"/>
                <w:color w:val="000000"/>
              </w:rPr>
              <w:t>土壤温度</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-40～+100℃；分辨率： 0.1℃。</w:t>
            </w:r>
          </w:p>
          <w:p>
            <w:pPr>
              <w:pStyle w:val="null5"/>
              <w:jc w:val="left"/>
            </w:pPr>
            <w:r>
              <w:rPr>
                <w:rFonts w:ascii="仿宋_GB2312" w:hAnsi="仿宋_GB2312" w:cs="仿宋_GB2312" w:eastAsia="仿宋_GB2312"/>
                <w:sz w:val="20"/>
                <w:color w:val="000000"/>
              </w:rPr>
              <w:t>土壤湿度</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0～100%；分辨率：0.1％ RH。</w:t>
            </w:r>
          </w:p>
          <w:p>
            <w:pPr>
              <w:pStyle w:val="null5"/>
              <w:jc w:val="left"/>
            </w:pPr>
            <w:r>
              <w:rPr>
                <w:rFonts w:ascii="仿宋_GB2312" w:hAnsi="仿宋_GB2312" w:cs="仿宋_GB2312" w:eastAsia="仿宋_GB2312"/>
                <w:sz w:val="20"/>
                <w:color w:val="000000"/>
              </w:rPr>
              <w:t>土壤盐分</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0-20000us/cm。</w:t>
            </w:r>
          </w:p>
          <w:p>
            <w:pPr>
              <w:pStyle w:val="null5"/>
              <w:jc w:val="both"/>
            </w:pPr>
            <w:r>
              <w:rPr>
                <w:rFonts w:ascii="仿宋_GB2312" w:hAnsi="仿宋_GB2312" w:cs="仿宋_GB2312" w:eastAsia="仿宋_GB2312"/>
                <w:sz w:val="20"/>
                <w:color w:val="000000"/>
              </w:rPr>
              <w:t>土壤</w:t>
            </w:r>
            <w:r>
              <w:rPr>
                <w:rFonts w:ascii="仿宋_GB2312" w:hAnsi="仿宋_GB2312" w:cs="仿宋_GB2312" w:eastAsia="仿宋_GB2312"/>
                <w:sz w:val="20"/>
                <w:color w:val="000000"/>
              </w:rPr>
              <w:t>PH：1、测量范围：0-14PH，2、分辨率： 0.01Ph。</w:t>
            </w:r>
          </w:p>
        </w:tc>
      </w:tr>
    </w:tbl>
    <w:p>
      <w:pPr>
        <w:pStyle w:val="null5"/>
        <w:jc w:val="left"/>
      </w:pPr>
      <w:r>
        <w:rPr>
          <w:rFonts w:ascii="仿宋_GB2312" w:hAnsi="仿宋_GB2312" w:cs="仿宋_GB2312" w:eastAsia="仿宋_GB2312"/>
        </w:rPr>
        <w:t>标的名称：水文水质监测站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一、产品特点：</w:t>
            </w:r>
          </w:p>
          <w:p>
            <w:pPr>
              <w:pStyle w:val="null5"/>
              <w:jc w:val="left"/>
            </w:pPr>
            <w:r>
              <w:rPr>
                <w:rFonts w:ascii="仿宋_GB2312" w:hAnsi="仿宋_GB2312" w:cs="仿宋_GB2312" w:eastAsia="仿宋_GB2312"/>
                <w:sz w:val="20"/>
                <w:color w:val="000000"/>
              </w:rPr>
              <w:t>1、低功耗采集器：静态功耗小于50uA；</w:t>
            </w:r>
          </w:p>
          <w:p>
            <w:pPr>
              <w:pStyle w:val="null5"/>
              <w:jc w:val="left"/>
            </w:pPr>
            <w:r>
              <w:rPr>
                <w:rFonts w:ascii="仿宋_GB2312" w:hAnsi="仿宋_GB2312" w:cs="仿宋_GB2312" w:eastAsia="仿宋_GB2312"/>
                <w:sz w:val="20"/>
                <w:color w:val="000000"/>
              </w:rPr>
              <w:t>2、标配GPRS联网、支持扩展蓝牙、有线传输；</w:t>
            </w:r>
          </w:p>
          <w:p>
            <w:pPr>
              <w:pStyle w:val="null5"/>
              <w:jc w:val="left"/>
            </w:pPr>
            <w:r>
              <w:rPr>
                <w:rFonts w:ascii="仿宋_GB2312" w:hAnsi="仿宋_GB2312" w:cs="仿宋_GB2312" w:eastAsia="仿宋_GB2312"/>
                <w:sz w:val="20"/>
                <w:color w:val="000000"/>
              </w:rPr>
              <w:t>3、支持 modbus485 传感器扩展；</w:t>
            </w:r>
          </w:p>
          <w:p>
            <w:pPr>
              <w:pStyle w:val="null5"/>
              <w:jc w:val="left"/>
            </w:pPr>
            <w:r>
              <w:rPr>
                <w:rFonts w:ascii="仿宋_GB2312" w:hAnsi="仿宋_GB2312" w:cs="仿宋_GB2312" w:eastAsia="仿宋_GB2312"/>
                <w:sz w:val="20"/>
                <w:color w:val="000000"/>
              </w:rPr>
              <w:t>4、太阳能充电管理 MPPT 自动功率点跟踪；</w:t>
            </w:r>
          </w:p>
          <w:p>
            <w:pPr>
              <w:pStyle w:val="null5"/>
              <w:jc w:val="left"/>
            </w:pPr>
            <w:r>
              <w:rPr>
                <w:rFonts w:ascii="仿宋_GB2312" w:hAnsi="仿宋_GB2312" w:cs="仿宋_GB2312" w:eastAsia="仿宋_GB2312"/>
                <w:sz w:val="20"/>
                <w:color w:val="000000"/>
              </w:rPr>
              <w:t>5、三米碳钢支架，两节法兰盘对接；</w:t>
            </w:r>
          </w:p>
          <w:p>
            <w:pPr>
              <w:pStyle w:val="null5"/>
              <w:jc w:val="left"/>
            </w:pPr>
            <w:r>
              <w:rPr>
                <w:rFonts w:ascii="仿宋_GB2312" w:hAnsi="仿宋_GB2312" w:cs="仿宋_GB2312" w:eastAsia="仿宋_GB2312"/>
                <w:sz w:val="20"/>
                <w:color w:val="000000"/>
              </w:rPr>
              <w:t>6、短信报警，超限后向指定的手机上发送短信；</w:t>
            </w:r>
          </w:p>
          <w:p>
            <w:pPr>
              <w:pStyle w:val="null5"/>
              <w:jc w:val="left"/>
            </w:pPr>
            <w:r>
              <w:rPr>
                <w:rFonts w:ascii="仿宋_GB2312" w:hAnsi="仿宋_GB2312" w:cs="仿宋_GB2312" w:eastAsia="仿宋_GB2312"/>
                <w:sz w:val="20"/>
                <w:color w:val="000000"/>
              </w:rPr>
              <w:t>7、ABS 材质防护箱，耐腐蚀、抗氧化，防水等级 IP668.无需布线、建设站房、调配药剂、人员后期维护等额外工序，相较于水质监测 国标站使用及安装更加方便，观测数据更加直观；</w:t>
            </w:r>
          </w:p>
          <w:p>
            <w:pPr>
              <w:pStyle w:val="null5"/>
              <w:jc w:val="left"/>
            </w:pPr>
            <w:r>
              <w:rPr>
                <w:rFonts w:ascii="仿宋_GB2312" w:hAnsi="仿宋_GB2312" w:cs="仿宋_GB2312" w:eastAsia="仿宋_GB2312"/>
                <w:sz w:val="20"/>
                <w:color w:val="000000"/>
              </w:rPr>
              <w:t>8、系统可集成一体化气象环境监测数据。</w:t>
            </w:r>
          </w:p>
          <w:p>
            <w:pPr>
              <w:pStyle w:val="null5"/>
              <w:jc w:val="left"/>
            </w:pPr>
            <w:r>
              <w:rPr>
                <w:rFonts w:ascii="仿宋_GB2312" w:hAnsi="仿宋_GB2312" w:cs="仿宋_GB2312" w:eastAsia="仿宋_GB2312"/>
                <w:sz w:val="20"/>
                <w:color w:val="000000"/>
              </w:rPr>
              <w:t>二、系统组成：</w:t>
            </w:r>
          </w:p>
          <w:p>
            <w:pPr>
              <w:pStyle w:val="null5"/>
              <w:jc w:val="left"/>
            </w:pPr>
            <w:r>
              <w:rPr>
                <w:rFonts w:ascii="仿宋_GB2312" w:hAnsi="仿宋_GB2312" w:cs="仿宋_GB2312" w:eastAsia="仿宋_GB2312"/>
                <w:sz w:val="20"/>
                <w:color w:val="000000"/>
              </w:rPr>
              <w:t>主要由基础支架（含立杆、地笼、</w:t>
            </w:r>
            <w:r>
              <w:rPr>
                <w:rFonts w:ascii="仿宋_GB2312" w:hAnsi="仿宋_GB2312" w:cs="仿宋_GB2312" w:eastAsia="仿宋_GB2312"/>
                <w:sz w:val="20"/>
                <w:color w:val="000000"/>
              </w:rPr>
              <w:t>ABS 防腐耐蚀防护箱）、供电系统、监控主机、水质水位传感器、云平台组成。</w:t>
            </w:r>
          </w:p>
          <w:p>
            <w:pPr>
              <w:pStyle w:val="null5"/>
              <w:jc w:val="left"/>
            </w:pPr>
            <w:r>
              <w:rPr>
                <w:rFonts w:ascii="仿宋_GB2312" w:hAnsi="仿宋_GB2312" w:cs="仿宋_GB2312" w:eastAsia="仿宋_GB2312"/>
                <w:sz w:val="20"/>
                <w:color w:val="000000"/>
              </w:rPr>
              <w:t>三、技术参数：</w:t>
            </w:r>
          </w:p>
          <w:p>
            <w:pPr>
              <w:pStyle w:val="null5"/>
              <w:jc w:val="left"/>
            </w:pPr>
            <w:r>
              <w:rPr>
                <w:rFonts w:ascii="仿宋_GB2312" w:hAnsi="仿宋_GB2312" w:cs="仿宋_GB2312" w:eastAsia="仿宋_GB2312"/>
                <w:sz w:val="20"/>
                <w:color w:val="000000"/>
              </w:rPr>
              <w:t>1.水温传感器：量程-50～80℃，分辨率 0.1℃，精度±0.5℃；</w:t>
            </w:r>
          </w:p>
          <w:p>
            <w:pPr>
              <w:pStyle w:val="null5"/>
              <w:jc w:val="left"/>
            </w:pPr>
            <w:r>
              <w:rPr>
                <w:rFonts w:ascii="仿宋_GB2312" w:hAnsi="仿宋_GB2312" w:cs="仿宋_GB2312" w:eastAsia="仿宋_GB2312"/>
                <w:sz w:val="20"/>
                <w:color w:val="000000"/>
              </w:rPr>
              <w:t>2.电导率传感器：量程 0~200mS/m，分辨率 0.2mS/m，精度＜±7%；</w:t>
            </w:r>
          </w:p>
          <w:p>
            <w:pPr>
              <w:pStyle w:val="null5"/>
              <w:jc w:val="left"/>
            </w:pPr>
            <w:r>
              <w:rPr>
                <w:rFonts w:ascii="仿宋_GB2312" w:hAnsi="仿宋_GB2312" w:cs="仿宋_GB2312" w:eastAsia="仿宋_GB2312"/>
                <w:sz w:val="20"/>
                <w:color w:val="000000"/>
              </w:rPr>
              <w:t>3.水质 PH 传感器：量程 0~14，分辨率 0.01pH， 精度±0.1pH；</w:t>
            </w:r>
          </w:p>
          <w:p>
            <w:pPr>
              <w:pStyle w:val="null5"/>
              <w:jc w:val="left"/>
            </w:pPr>
            <w:r>
              <w:rPr>
                <w:rFonts w:ascii="仿宋_GB2312" w:hAnsi="仿宋_GB2312" w:cs="仿宋_GB2312" w:eastAsia="仿宋_GB2312"/>
                <w:sz w:val="20"/>
                <w:color w:val="000000"/>
              </w:rPr>
              <w:t>4.浊度传感器：量程 0.1~3000NTU，分辨率 0.1ug/l，精度&lt;±5%FS；</w:t>
            </w:r>
          </w:p>
          <w:p>
            <w:pPr>
              <w:pStyle w:val="null5"/>
              <w:jc w:val="left"/>
            </w:pPr>
            <w:r>
              <w:rPr>
                <w:rFonts w:ascii="仿宋_GB2312" w:hAnsi="仿宋_GB2312" w:cs="仿宋_GB2312" w:eastAsia="仿宋_GB2312"/>
                <w:sz w:val="20"/>
                <w:color w:val="000000"/>
              </w:rPr>
              <w:t>5.溶解氧：量程 0~20mg/l，分辨率 0.1 mg/l， 精度±3%；</w:t>
            </w:r>
          </w:p>
          <w:p>
            <w:pPr>
              <w:pStyle w:val="null5"/>
              <w:jc w:val="left"/>
            </w:pPr>
            <w:r>
              <w:rPr>
                <w:rFonts w:ascii="仿宋_GB2312" w:hAnsi="仿宋_GB2312" w:cs="仿宋_GB2312" w:eastAsia="仿宋_GB2312"/>
                <w:sz w:val="20"/>
                <w:color w:val="000000"/>
              </w:rPr>
              <w:t>6.氨氮传感器：量程 0-100mg/L,分辨率 0.1 mg/l，精度&lt;±5%FS；</w:t>
            </w:r>
          </w:p>
          <w:p>
            <w:pPr>
              <w:pStyle w:val="null5"/>
              <w:jc w:val="left"/>
            </w:pPr>
            <w:r>
              <w:rPr>
                <w:rFonts w:ascii="仿宋_GB2312" w:hAnsi="仿宋_GB2312" w:cs="仿宋_GB2312" w:eastAsia="仿宋_GB2312"/>
                <w:sz w:val="20"/>
                <w:color w:val="000000"/>
              </w:rPr>
              <w:t>7.COD：量程 0-500mg/L,分辨率 0.1 mg/l， 精度&lt;±5%FS；</w:t>
            </w:r>
          </w:p>
          <w:p>
            <w:pPr>
              <w:pStyle w:val="null5"/>
              <w:jc w:val="left"/>
            </w:pPr>
            <w:r>
              <w:rPr>
                <w:rFonts w:ascii="仿宋_GB2312" w:hAnsi="仿宋_GB2312" w:cs="仿宋_GB2312" w:eastAsia="仿宋_GB2312"/>
                <w:sz w:val="20"/>
                <w:color w:val="000000"/>
              </w:rPr>
              <w:t>8.水位传感器：量程 0-30 米，分辨率 1mm，精度±1cm，间隔时间 1-5000min；</w:t>
            </w:r>
          </w:p>
          <w:p>
            <w:pPr>
              <w:pStyle w:val="null5"/>
              <w:jc w:val="left"/>
            </w:pPr>
            <w:r>
              <w:rPr>
                <w:rFonts w:ascii="仿宋_GB2312" w:hAnsi="仿宋_GB2312" w:cs="仿宋_GB2312" w:eastAsia="仿宋_GB2312"/>
                <w:sz w:val="20"/>
                <w:color w:val="000000"/>
              </w:rPr>
              <w:t>9.工作环境：-20℃～80℃（不结冰状态）支架高度：立杆 4 米，横臂 3 米</w:t>
            </w:r>
          </w:p>
          <w:p>
            <w:pPr>
              <w:pStyle w:val="null5"/>
              <w:jc w:val="left"/>
            </w:pPr>
            <w:r>
              <w:rPr>
                <w:rFonts w:ascii="仿宋_GB2312" w:hAnsi="仿宋_GB2312" w:cs="仿宋_GB2312" w:eastAsia="仿宋_GB2312"/>
                <w:sz w:val="20"/>
                <w:color w:val="000000"/>
              </w:rPr>
              <w:t>10.供电电压：100mA（工作），＜1mA(休眠)；工作电压：12V 供电；运行温度：-35℃~60℃；</w:t>
            </w:r>
          </w:p>
          <w:p>
            <w:pPr>
              <w:pStyle w:val="null5"/>
              <w:jc w:val="left"/>
            </w:pPr>
            <w:r>
              <w:rPr>
                <w:rFonts w:ascii="仿宋_GB2312" w:hAnsi="仿宋_GB2312" w:cs="仿宋_GB2312" w:eastAsia="仿宋_GB2312"/>
                <w:sz w:val="20"/>
                <w:color w:val="000000"/>
              </w:rPr>
              <w:t>11.存储温度：-40℃~60℃；野外防护等级：IP68；信号输出：RS485/MODBUS 协议；</w:t>
            </w:r>
          </w:p>
          <w:p>
            <w:pPr>
              <w:pStyle w:val="null5"/>
              <w:jc w:val="left"/>
            </w:pPr>
            <w:r>
              <w:rPr>
                <w:rFonts w:ascii="仿宋_GB2312" w:hAnsi="仿宋_GB2312" w:cs="仿宋_GB2312" w:eastAsia="仿宋_GB2312"/>
                <w:sz w:val="20"/>
                <w:color w:val="000000"/>
              </w:rPr>
              <w:t>12.安装环境：测验渠段内无巨大块石阻水，无巨大漩涡、乱流等现象；测验渠段宜顺直、稳定、水流集中；测验渠段需硬化处理，测量断面宜规整；测验渠段应保持顺畅，防止漂浮物堆积；</w:t>
            </w:r>
          </w:p>
          <w:p>
            <w:pPr>
              <w:pStyle w:val="null5"/>
              <w:jc w:val="left"/>
            </w:pPr>
            <w:r>
              <w:rPr>
                <w:rFonts w:ascii="仿宋_GB2312" w:hAnsi="仿宋_GB2312" w:cs="仿宋_GB2312" w:eastAsia="仿宋_GB2312"/>
                <w:sz w:val="20"/>
                <w:color w:val="000000"/>
              </w:rPr>
              <w:t>13.流速计安装方向：流速计波束建议朝来水方向。</w:t>
            </w:r>
          </w:p>
          <w:p>
            <w:pPr>
              <w:pStyle w:val="null5"/>
              <w:jc w:val="left"/>
            </w:pPr>
            <w:r>
              <w:rPr>
                <w:rFonts w:ascii="仿宋_GB2312" w:hAnsi="仿宋_GB2312" w:cs="仿宋_GB2312" w:eastAsia="仿宋_GB2312"/>
                <w:sz w:val="20"/>
                <w:color w:val="000000"/>
              </w:rPr>
              <w:t>四、云平台介绍：</w:t>
            </w:r>
          </w:p>
          <w:p>
            <w:pPr>
              <w:pStyle w:val="null5"/>
              <w:jc w:val="left"/>
            </w:pPr>
            <w:r>
              <w:rPr>
                <w:rFonts w:ascii="仿宋_GB2312" w:hAnsi="仿宋_GB2312" w:cs="仿宋_GB2312" w:eastAsia="仿宋_GB2312"/>
                <w:sz w:val="20"/>
                <w:color w:val="000000"/>
              </w:rPr>
              <w:t>1.CS 架构软件平台，支持手机、PC 浏览器直接观测、无需额外安装软件；</w:t>
            </w:r>
          </w:p>
          <w:p>
            <w:pPr>
              <w:pStyle w:val="null5"/>
              <w:jc w:val="left"/>
            </w:pPr>
            <w:r>
              <w:rPr>
                <w:rFonts w:ascii="仿宋_GB2312" w:hAnsi="仿宋_GB2312" w:cs="仿宋_GB2312" w:eastAsia="仿宋_GB2312"/>
                <w:sz w:val="20"/>
                <w:color w:val="000000"/>
              </w:rPr>
              <w:t>2.支持多帐号、多设备登录；</w:t>
            </w:r>
          </w:p>
          <w:p>
            <w:pPr>
              <w:pStyle w:val="null5"/>
              <w:jc w:val="left"/>
            </w:pPr>
            <w:r>
              <w:rPr>
                <w:rFonts w:ascii="仿宋_GB2312" w:hAnsi="仿宋_GB2312" w:cs="仿宋_GB2312" w:eastAsia="仿宋_GB2312"/>
                <w:sz w:val="20"/>
                <w:color w:val="000000"/>
              </w:rPr>
              <w:t>3.支持实时数据展示与历史数据展示仪表板；</w:t>
            </w:r>
          </w:p>
          <w:p>
            <w:pPr>
              <w:pStyle w:val="null5"/>
              <w:jc w:val="left"/>
            </w:pPr>
            <w:r>
              <w:rPr>
                <w:rFonts w:ascii="仿宋_GB2312" w:hAnsi="仿宋_GB2312" w:cs="仿宋_GB2312" w:eastAsia="仿宋_GB2312"/>
                <w:sz w:val="20"/>
                <w:color w:val="000000"/>
              </w:rPr>
              <w:t>4.云服务器、云数据存储，稳定可靠，易于扩展，负载均衡；</w:t>
            </w:r>
          </w:p>
          <w:p>
            <w:pPr>
              <w:pStyle w:val="null5"/>
              <w:jc w:val="left"/>
            </w:pPr>
            <w:r>
              <w:rPr>
                <w:rFonts w:ascii="仿宋_GB2312" w:hAnsi="仿宋_GB2312" w:cs="仿宋_GB2312" w:eastAsia="仿宋_GB2312"/>
                <w:sz w:val="20"/>
                <w:color w:val="000000"/>
              </w:rPr>
              <w:t>5.支持短信报警及阈值设置；</w:t>
            </w:r>
          </w:p>
          <w:p>
            <w:pPr>
              <w:pStyle w:val="null5"/>
              <w:jc w:val="left"/>
            </w:pPr>
            <w:r>
              <w:rPr>
                <w:rFonts w:ascii="仿宋_GB2312" w:hAnsi="仿宋_GB2312" w:cs="仿宋_GB2312" w:eastAsia="仿宋_GB2312"/>
                <w:sz w:val="20"/>
                <w:color w:val="000000"/>
              </w:rPr>
              <w:t>6.支持地图显示、查看设备信息；</w:t>
            </w:r>
          </w:p>
          <w:p>
            <w:pPr>
              <w:pStyle w:val="null5"/>
              <w:jc w:val="left"/>
            </w:pPr>
            <w:r>
              <w:rPr>
                <w:rFonts w:ascii="仿宋_GB2312" w:hAnsi="仿宋_GB2312" w:cs="仿宋_GB2312" w:eastAsia="仿宋_GB2312"/>
                <w:sz w:val="20"/>
                <w:color w:val="000000"/>
              </w:rPr>
              <w:t>7.支持数据曲线分析；</w:t>
            </w:r>
          </w:p>
          <w:p>
            <w:pPr>
              <w:pStyle w:val="null5"/>
              <w:jc w:val="left"/>
            </w:pPr>
            <w:r>
              <w:rPr>
                <w:rFonts w:ascii="仿宋_GB2312" w:hAnsi="仿宋_GB2312" w:cs="仿宋_GB2312" w:eastAsia="仿宋_GB2312"/>
                <w:sz w:val="20"/>
                <w:color w:val="000000"/>
              </w:rPr>
              <w:t>8.支持数据导出表格形式；</w:t>
            </w:r>
          </w:p>
          <w:p>
            <w:pPr>
              <w:pStyle w:val="null5"/>
              <w:jc w:val="left"/>
            </w:pPr>
            <w:r>
              <w:rPr>
                <w:rFonts w:ascii="仿宋_GB2312" w:hAnsi="仿宋_GB2312" w:cs="仿宋_GB2312" w:eastAsia="仿宋_GB2312"/>
                <w:sz w:val="20"/>
                <w:color w:val="000000"/>
              </w:rPr>
              <w:t>9.支持数据转发，HJ-212 协议，TCP 转发， http 协议等；</w:t>
            </w:r>
          </w:p>
          <w:p>
            <w:pPr>
              <w:pStyle w:val="null5"/>
              <w:jc w:val="left"/>
            </w:pPr>
            <w:r>
              <w:rPr>
                <w:rFonts w:ascii="仿宋_GB2312" w:hAnsi="仿宋_GB2312" w:cs="仿宋_GB2312" w:eastAsia="仿宋_GB2312"/>
                <w:sz w:val="20"/>
                <w:color w:val="000000"/>
              </w:rPr>
              <w:t>10.支持数据后处理功能；</w:t>
            </w:r>
          </w:p>
          <w:p>
            <w:pPr>
              <w:pStyle w:val="null5"/>
              <w:jc w:val="both"/>
            </w:pPr>
            <w:r>
              <w:rPr>
                <w:rFonts w:ascii="仿宋_GB2312" w:hAnsi="仿宋_GB2312" w:cs="仿宋_GB2312" w:eastAsia="仿宋_GB2312"/>
                <w:sz w:val="20"/>
                <w:color w:val="000000"/>
              </w:rPr>
              <w:t>11.支持外置运行 javascript 脚。</w:t>
            </w:r>
          </w:p>
        </w:tc>
      </w:tr>
    </w:tbl>
    <w:p>
      <w:pPr>
        <w:pStyle w:val="null5"/>
        <w:jc w:val="left"/>
      </w:pPr>
      <w:r>
        <w:rPr>
          <w:rFonts w:ascii="仿宋_GB2312" w:hAnsi="仿宋_GB2312" w:cs="仿宋_GB2312" w:eastAsia="仿宋_GB2312"/>
        </w:rPr>
        <w:t>标的名称：虫情监测站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技术参数：</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整体机箱采用不锈钢喷塑。</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诱集光源：主波长</w:t>
            </w:r>
            <w:r>
              <w:rPr>
                <w:rFonts w:ascii="仿宋_GB2312" w:hAnsi="仿宋_GB2312" w:cs="仿宋_GB2312" w:eastAsia="仿宋_GB2312"/>
                <w:sz w:val="20"/>
              </w:rPr>
              <w:t>365nm 20W黑光灯管。</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供电：</w:t>
            </w:r>
            <w:r>
              <w:rPr>
                <w:rFonts w:ascii="仿宋_GB2312" w:hAnsi="仿宋_GB2312" w:cs="仿宋_GB2312" w:eastAsia="仿宋_GB2312"/>
                <w:sz w:val="20"/>
              </w:rPr>
              <w:t>640W太阳能板+4块100AH蓄电池。</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整机功率：</w:t>
            </w:r>
            <w:r>
              <w:rPr>
                <w:rFonts w:ascii="仿宋_GB2312" w:hAnsi="仿宋_GB2312" w:cs="仿宋_GB2312" w:eastAsia="仿宋_GB2312"/>
                <w:sz w:val="20"/>
              </w:rPr>
              <w:t>≤450W  待机≤5W。</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绝缘电阻：</w:t>
            </w:r>
            <w:r>
              <w:rPr>
                <w:rFonts w:ascii="仿宋_GB2312" w:hAnsi="仿宋_GB2312" w:cs="仿宋_GB2312" w:eastAsia="仿宋_GB2312"/>
                <w:sz w:val="20"/>
              </w:rPr>
              <w:t>≥2.5MΩ（有漏电保护装置）。</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过流保护：具有过流保护功能，线路中安装有</w:t>
            </w:r>
            <w:r>
              <w:rPr>
                <w:rFonts w:ascii="仿宋_GB2312" w:hAnsi="仿宋_GB2312" w:cs="仿宋_GB2312" w:eastAsia="仿宋_GB2312"/>
                <w:sz w:val="20"/>
              </w:rPr>
              <w:t>5A保险管。</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撞击屏：三块撞击屏互成</w:t>
            </w:r>
            <w:r>
              <w:rPr>
                <w:rFonts w:ascii="仿宋_GB2312" w:hAnsi="仿宋_GB2312" w:cs="仿宋_GB2312" w:eastAsia="仿宋_GB2312"/>
                <w:sz w:val="20"/>
              </w:rPr>
              <w:t>120°角，单屏尺寸：长：595±2mm、 宽:213±2mm、 厚5mm±2mm。</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控制器：控制器能有效采集、处理并存储光控传感器、雨控传感器、定位传感器的信息，并能控制计时、诱集光源、远红外虫体处理、排水等工作。</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远红外虫体处理仓温度控制：工作</w:t>
            </w:r>
            <w:r>
              <w:rPr>
                <w:rFonts w:ascii="仿宋_GB2312" w:hAnsi="仿宋_GB2312" w:cs="仿宋_GB2312" w:eastAsia="仿宋_GB2312"/>
                <w:sz w:val="20"/>
              </w:rPr>
              <w:t>15分钟后达到85±5℃（75-125℃可调），处理时间可调（1-20分钟可调），远红外虫体处理致死率不小于98%，虫体完整率不小于95%。</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防雷击功能：配备有外置避雷装置。</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有震动平铺和自动清扫功能，保证虫体不堆叠。</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光控：根据昼夜交替自动开关灯，在夜间工作状态下，不受瞬间强光照射改变工作状态。</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远程控制：可以远程查看和控制：灯管开关、拍照时间间隔、工作模式、数据上传时间间隔、信号强度、远程重启</w:t>
            </w:r>
            <w:r>
              <w:rPr>
                <w:rFonts w:ascii="仿宋_GB2312" w:hAnsi="仿宋_GB2312" w:cs="仿宋_GB2312" w:eastAsia="仿宋_GB2312"/>
                <w:sz w:val="20"/>
              </w:rPr>
              <w:t>/升级、设备定位、电量提醒、流量查询/充值、环境温湿度显示、高低温保护阈值设置、加热仓温度/时间设置等。（提供本项目招标日期之前的省级或省级以上质量监督检验部门出具的带有CMA、CNAS认证的检验报告复印件加盖厂家公章予以佐证）</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雨控装置：按外界雨量变化自动控制整灯工作，可实现自动雨控及排水，能将雨水、虫分离。</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语音播报：可实时播报设备的工作进程。</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显示屏：</w:t>
            </w:r>
            <w:r>
              <w:rPr>
                <w:rFonts w:ascii="仿宋_GB2312" w:hAnsi="仿宋_GB2312" w:cs="仿宋_GB2312" w:eastAsia="仿宋_GB2312"/>
                <w:sz w:val="20"/>
              </w:rPr>
              <w:t>7寸液晶触摸显示屏。</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拍照装置：配置</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00万像素高清相机，自动拍摄的图片以无线发送至农业物联网监测平台，平台自动记录每个时间段采集的图片数据，保证每个时间段拍摄的虫体不混淆。</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平台端对上传的昆虫图片进行自动识别及计数，每天虫害的统计数据、目标虫害发生情况以短信预警的方式发送给用户；（提供本项目招标日期之前的省级或省级以上质量监督检验部门出具的带有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通过气象和虫体种类、数量报表合并展示，进行分析虫体的发生规律，结合害虫的发生情况，对虫害的发生趋势进行分析、预警，害虫统计报表可以一键导出，转化成各种格式，方便统计分析上报；（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可以展示虫情走势信息，展示监测害虫始见期、高峰期、终见期的时间及对应数量，并展示随时间推移害虫的发生趋势；（提供本项目招标日期之前的省级或省级以上质量监督检验部门出具的带有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具备虫害档案库：收录</w:t>
            </w:r>
            <w:r>
              <w:rPr>
                <w:rFonts w:ascii="仿宋_GB2312" w:hAnsi="仿宋_GB2312" w:cs="仿宋_GB2312" w:eastAsia="仿宋_GB2312"/>
                <w:sz w:val="20"/>
              </w:rPr>
              <w:t>380余种害虫名录，详细介绍害虫习性、发生范围、危害及防治等资料</w:t>
            </w:r>
            <w:r>
              <w:rPr>
                <w:rFonts w:ascii="仿宋_GB2312" w:hAnsi="仿宋_GB2312" w:cs="仿宋_GB2312" w:eastAsia="仿宋_GB2312"/>
                <w:sz w:val="20"/>
              </w:rPr>
              <w:t>。</w:t>
            </w:r>
            <w:r>
              <w:rPr>
                <w:rFonts w:ascii="仿宋_GB2312" w:hAnsi="仿宋_GB2312" w:cs="仿宋_GB2312" w:eastAsia="仿宋_GB2312"/>
                <w:sz w:val="20"/>
              </w:rPr>
              <w:t>（提供本项目招标日期之前的省级或省级以上质量监督检验部门出具的带有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22.采集数据实现自动远程传输，并按要求接入国家级、省级和当地相关有害生物监控信息系统。（提供承诺函）</w:t>
            </w:r>
          </w:p>
        </w:tc>
      </w:tr>
    </w:tbl>
    <w:p>
      <w:pPr>
        <w:pStyle w:val="null5"/>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b/>
              </w:rPr>
              <w:t>一、</w:t>
            </w:r>
            <w:r>
              <w:rPr>
                <w:rFonts w:ascii="仿宋_GB2312" w:hAnsi="仿宋_GB2312" w:cs="仿宋_GB2312" w:eastAsia="仿宋_GB2312"/>
                <w:sz w:val="20"/>
                <w:b/>
              </w:rPr>
              <w:t>飞行器</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裸机重量（带桨叶和</w:t>
            </w:r>
            <w:r>
              <w:rPr>
                <w:rFonts w:ascii="仿宋_GB2312" w:hAnsi="仿宋_GB2312" w:cs="仿宋_GB2312" w:eastAsia="仿宋_GB2312"/>
                <w:sz w:val="20"/>
              </w:rPr>
              <w:t>RTK模块）</w:t>
            </w:r>
            <w:r>
              <w:rPr>
                <w:rFonts w:ascii="仿宋_GB2312" w:hAnsi="仿宋_GB2312" w:cs="仿宋_GB2312" w:eastAsia="仿宋_GB2312"/>
                <w:sz w:val="20"/>
              </w:rPr>
              <w:t>≤</w:t>
            </w:r>
            <w:r>
              <w:rPr>
                <w:rFonts w:ascii="仿宋_GB2312" w:hAnsi="仿宋_GB2312" w:cs="仿宋_GB2312" w:eastAsia="仿宋_GB2312"/>
                <w:sz w:val="20"/>
              </w:rPr>
              <w:t>951 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最大起飞重量</w:t>
            </w:r>
            <w:r>
              <w:rPr>
                <w:rFonts w:ascii="仿宋_GB2312" w:hAnsi="仿宋_GB2312" w:cs="仿宋_GB2312" w:eastAsia="仿宋_GB2312"/>
                <w:sz w:val="20"/>
              </w:rPr>
              <w:t>≤</w:t>
            </w:r>
            <w:r>
              <w:rPr>
                <w:rFonts w:ascii="仿宋_GB2312" w:hAnsi="仿宋_GB2312" w:cs="仿宋_GB2312" w:eastAsia="仿宋_GB2312"/>
                <w:sz w:val="20"/>
              </w:rPr>
              <w:t>1050 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最大上升速度</w:t>
            </w:r>
            <w:r>
              <w:rPr>
                <w:rFonts w:ascii="仿宋_GB2312" w:hAnsi="仿宋_GB2312" w:cs="仿宋_GB2312" w:eastAsia="仿宋_GB2312"/>
                <w:sz w:val="20"/>
              </w:rPr>
              <w:t>：</w:t>
            </w:r>
            <w:r>
              <w:rPr>
                <w:rFonts w:ascii="仿宋_GB2312" w:hAnsi="仿宋_GB2312" w:cs="仿宋_GB2312" w:eastAsia="仿宋_GB2312"/>
                <w:sz w:val="20"/>
              </w:rPr>
              <w:t>6 米/秒（普通挡）</w:t>
            </w:r>
            <w:r>
              <w:rPr>
                <w:rFonts w:ascii="仿宋_GB2312" w:hAnsi="仿宋_GB2312" w:cs="仿宋_GB2312" w:eastAsia="仿宋_GB2312"/>
                <w:sz w:val="20"/>
              </w:rPr>
              <w:t>、</w:t>
            </w:r>
            <w:r>
              <w:rPr>
                <w:rFonts w:ascii="仿宋_GB2312" w:hAnsi="仿宋_GB2312" w:cs="仿宋_GB2312" w:eastAsia="仿宋_GB2312"/>
                <w:sz w:val="20"/>
              </w:rPr>
              <w:t>8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最大下降速度</w:t>
            </w:r>
            <w:r>
              <w:rPr>
                <w:rFonts w:ascii="仿宋_GB2312" w:hAnsi="仿宋_GB2312" w:cs="仿宋_GB2312" w:eastAsia="仿宋_GB2312"/>
                <w:sz w:val="20"/>
              </w:rPr>
              <w:t>：</w:t>
            </w:r>
            <w:r>
              <w:rPr>
                <w:rFonts w:ascii="仿宋_GB2312" w:hAnsi="仿宋_GB2312" w:cs="仿宋_GB2312" w:eastAsia="仿宋_GB2312"/>
                <w:sz w:val="20"/>
              </w:rPr>
              <w:t>6 米/秒（普通挡）</w:t>
            </w:r>
            <w:r>
              <w:rPr>
                <w:rFonts w:ascii="仿宋_GB2312" w:hAnsi="仿宋_GB2312" w:cs="仿宋_GB2312" w:eastAsia="仿宋_GB2312"/>
                <w:sz w:val="20"/>
              </w:rPr>
              <w:t>、</w:t>
            </w:r>
            <w:r>
              <w:rPr>
                <w:rFonts w:ascii="仿宋_GB2312" w:hAnsi="仿宋_GB2312" w:cs="仿宋_GB2312" w:eastAsia="仿宋_GB2312"/>
                <w:sz w:val="20"/>
              </w:rPr>
              <w:t>6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最大水平飞行速度（海平面附近无风）</w:t>
            </w:r>
            <w:r>
              <w:rPr>
                <w:rFonts w:ascii="仿宋_GB2312" w:hAnsi="仿宋_GB2312" w:cs="仿宋_GB2312" w:eastAsia="仿宋_GB2312"/>
                <w:sz w:val="20"/>
              </w:rPr>
              <w:t>：</w:t>
            </w:r>
            <w:r>
              <w:rPr>
                <w:rFonts w:ascii="仿宋_GB2312" w:hAnsi="仿宋_GB2312" w:cs="仿宋_GB2312" w:eastAsia="仿宋_GB2312"/>
                <w:sz w:val="20"/>
              </w:rPr>
              <w:t>15 米/秒（普通挡）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前飞：</w:t>
            </w:r>
            <w:r>
              <w:rPr>
                <w:rFonts w:ascii="仿宋_GB2312" w:hAnsi="仿宋_GB2312" w:cs="仿宋_GB2312" w:eastAsia="仿宋_GB2312"/>
                <w:sz w:val="20"/>
              </w:rPr>
              <w:t>21 米/秒，侧飞：20 米/秒，后飞：19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最大抗风速度</w:t>
            </w:r>
            <w:r>
              <w:rPr>
                <w:rFonts w:ascii="仿宋_GB2312" w:hAnsi="仿宋_GB2312" w:cs="仿宋_GB2312" w:eastAsia="仿宋_GB2312"/>
                <w:sz w:val="20"/>
              </w:rPr>
              <w:t>：</w:t>
            </w:r>
            <w:r>
              <w:rPr>
                <w:rFonts w:ascii="仿宋_GB2312" w:hAnsi="仿宋_GB2312" w:cs="仿宋_GB2312" w:eastAsia="仿宋_GB2312"/>
                <w:sz w:val="20"/>
              </w:rPr>
              <w:t xml:space="preserve">12 米/秒 </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最大起飞海拔高度</w:t>
            </w:r>
            <w:r>
              <w:rPr>
                <w:rFonts w:ascii="仿宋_GB2312" w:hAnsi="仿宋_GB2312" w:cs="仿宋_GB2312" w:eastAsia="仿宋_GB2312"/>
                <w:sz w:val="20"/>
              </w:rPr>
              <w:t>：</w:t>
            </w:r>
            <w:r>
              <w:rPr>
                <w:rFonts w:ascii="仿宋_GB2312" w:hAnsi="仿宋_GB2312" w:cs="仿宋_GB2312" w:eastAsia="仿宋_GB2312"/>
                <w:sz w:val="20"/>
              </w:rPr>
              <w:t>6000 米（空载飞行）</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最长飞行时间（无风环境）</w:t>
            </w:r>
            <w:r>
              <w:rPr>
                <w:rFonts w:ascii="仿宋_GB2312" w:hAnsi="仿宋_GB2312" w:cs="仿宋_GB2312" w:eastAsia="仿宋_GB2312"/>
                <w:sz w:val="20"/>
              </w:rPr>
              <w:t>：</w:t>
            </w:r>
            <w:r>
              <w:rPr>
                <w:rFonts w:ascii="仿宋_GB2312" w:hAnsi="仿宋_GB2312" w:cs="仿宋_GB2312" w:eastAsia="仿宋_GB2312"/>
                <w:sz w:val="20"/>
              </w:rPr>
              <w:t>43分钟</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最长悬停时间（无风环境）</w:t>
            </w:r>
            <w:r>
              <w:rPr>
                <w:rFonts w:ascii="仿宋_GB2312" w:hAnsi="仿宋_GB2312" w:cs="仿宋_GB2312" w:eastAsia="仿宋_GB2312"/>
                <w:sz w:val="20"/>
              </w:rPr>
              <w:t>：</w:t>
            </w:r>
            <w:r>
              <w:rPr>
                <w:rFonts w:ascii="仿宋_GB2312" w:hAnsi="仿宋_GB2312" w:cs="仿宋_GB2312" w:eastAsia="仿宋_GB2312"/>
                <w:sz w:val="20"/>
              </w:rPr>
              <w:t>37分钟</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w:t>
            </w:r>
            <w:r>
              <w:rPr>
                <w:rFonts w:ascii="仿宋_GB2312" w:hAnsi="仿宋_GB2312" w:cs="仿宋_GB2312" w:eastAsia="仿宋_GB2312"/>
                <w:sz w:val="20"/>
              </w:rPr>
              <w:t>最大续航里程</w:t>
            </w:r>
            <w:r>
              <w:rPr>
                <w:rFonts w:ascii="仿宋_GB2312" w:hAnsi="仿宋_GB2312" w:cs="仿宋_GB2312" w:eastAsia="仿宋_GB2312"/>
                <w:sz w:val="20"/>
              </w:rPr>
              <w:t>：</w:t>
            </w:r>
            <w:r>
              <w:rPr>
                <w:rFonts w:ascii="仿宋_GB2312" w:hAnsi="仿宋_GB2312" w:cs="仿宋_GB2312" w:eastAsia="仿宋_GB2312"/>
                <w:sz w:val="20"/>
              </w:rPr>
              <w:t>32 公里</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12.</w:t>
            </w:r>
            <w:r>
              <w:rPr>
                <w:rFonts w:ascii="仿宋_GB2312" w:hAnsi="仿宋_GB2312" w:cs="仿宋_GB2312" w:eastAsia="仿宋_GB2312"/>
                <w:sz w:val="20"/>
              </w:rPr>
              <w:t>最大可倾斜角度</w:t>
            </w:r>
            <w:r>
              <w:rPr>
                <w:rFonts w:ascii="仿宋_GB2312" w:hAnsi="仿宋_GB2312" w:cs="仿宋_GB2312" w:eastAsia="仿宋_GB2312"/>
                <w:sz w:val="20"/>
              </w:rPr>
              <w:t>：</w:t>
            </w:r>
            <w:r>
              <w:rPr>
                <w:rFonts w:ascii="仿宋_GB2312" w:hAnsi="仿宋_GB2312" w:cs="仿宋_GB2312" w:eastAsia="仿宋_GB2312"/>
                <w:sz w:val="20"/>
              </w:rPr>
              <w:t>30°（普通挡）</w:t>
            </w:r>
            <w:r>
              <w:rPr>
                <w:rFonts w:ascii="仿宋_GB2312" w:hAnsi="仿宋_GB2312" w:cs="仿宋_GB2312" w:eastAsia="仿宋_GB2312"/>
                <w:sz w:val="20"/>
              </w:rPr>
              <w:t>、</w:t>
            </w:r>
            <w:r>
              <w:rPr>
                <w:rFonts w:ascii="仿宋_GB2312" w:hAnsi="仿宋_GB2312" w:cs="仿宋_GB2312" w:eastAsia="仿宋_GB2312"/>
                <w:sz w:val="20"/>
              </w:rPr>
              <w:t>35°（运动挡）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最大旋转角速度</w:t>
            </w:r>
            <w:r>
              <w:rPr>
                <w:rFonts w:ascii="仿宋_GB2312" w:hAnsi="仿宋_GB2312" w:cs="仿宋_GB2312" w:eastAsia="仿宋_GB2312"/>
                <w:sz w:val="20"/>
              </w:rPr>
              <w:t>200°/s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悬停精度（无风或微风环境）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垂直：</w:t>
            </w:r>
            <w:r>
              <w:rPr>
                <w:rFonts w:ascii="仿宋_GB2312" w:hAnsi="仿宋_GB2312" w:cs="仿宋_GB2312" w:eastAsia="仿宋_GB2312"/>
                <w:sz w:val="20"/>
              </w:rPr>
              <w:t>±0.1 米（视觉定位正常工作时）；±0.5 米（GNSS 正常工作时）；±0.1 米（RTK 正常工作时）</w:t>
            </w:r>
          </w:p>
          <w:p>
            <w:pPr>
              <w:pStyle w:val="null5"/>
              <w:jc w:val="both"/>
            </w:pPr>
            <w:r>
              <w:rPr>
                <w:rFonts w:ascii="仿宋_GB2312" w:hAnsi="仿宋_GB2312" w:cs="仿宋_GB2312" w:eastAsia="仿宋_GB2312"/>
                <w:sz w:val="20"/>
              </w:rPr>
              <w:t>水平：</w:t>
            </w:r>
            <w:r>
              <w:rPr>
                <w:rFonts w:ascii="仿宋_GB2312" w:hAnsi="仿宋_GB2312" w:cs="仿宋_GB2312" w:eastAsia="仿宋_GB2312"/>
                <w:sz w:val="20"/>
              </w:rPr>
              <w:t>±0.3 米（视觉定位正常工作时）；±0.5 米（高精度定位系统正常工作时）；±0.1 米（RTK 正常工作时）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15.</w:t>
            </w:r>
            <w:r>
              <w:rPr>
                <w:rFonts w:ascii="仿宋_GB2312" w:hAnsi="仿宋_GB2312" w:cs="仿宋_GB2312" w:eastAsia="仿宋_GB2312"/>
                <w:sz w:val="20"/>
              </w:rPr>
              <w:t>工作环境温度</w:t>
            </w:r>
            <w:r>
              <w:rPr>
                <w:rFonts w:ascii="仿宋_GB2312" w:hAnsi="仿宋_GB2312" w:cs="仿宋_GB2312" w:eastAsia="仿宋_GB2312"/>
                <w:sz w:val="20"/>
              </w:rPr>
              <w:t>：</w:t>
            </w:r>
            <w:r>
              <w:rPr>
                <w:rFonts w:ascii="仿宋_GB2312" w:hAnsi="仿宋_GB2312" w:cs="仿宋_GB2312" w:eastAsia="仿宋_GB2312"/>
                <w:sz w:val="20"/>
              </w:rPr>
              <w:t>-10°C 至 40°C</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16.</w:t>
            </w:r>
            <w:r>
              <w:rPr>
                <w:rFonts w:ascii="仿宋_GB2312" w:hAnsi="仿宋_GB2312" w:cs="仿宋_GB2312" w:eastAsia="仿宋_GB2312"/>
                <w:sz w:val="20"/>
              </w:rPr>
              <w:t>光强传感器</w:t>
            </w:r>
            <w:r>
              <w:rPr>
                <w:rFonts w:ascii="仿宋_GB2312" w:hAnsi="仿宋_GB2312" w:cs="仿宋_GB2312" w:eastAsia="仿宋_GB2312"/>
                <w:sz w:val="20"/>
              </w:rPr>
              <w:t>：</w:t>
            </w:r>
            <w:r>
              <w:rPr>
                <w:rFonts w:ascii="仿宋_GB2312" w:hAnsi="仿宋_GB2312" w:cs="仿宋_GB2312" w:eastAsia="仿宋_GB2312"/>
                <w:sz w:val="20"/>
              </w:rPr>
              <w:t>无人机内</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二、</w:t>
            </w:r>
            <w:r>
              <w:rPr>
                <w:rFonts w:ascii="仿宋_GB2312" w:hAnsi="仿宋_GB2312" w:cs="仿宋_GB2312" w:eastAsia="仿宋_GB2312"/>
                <w:sz w:val="20"/>
                <w:b/>
              </w:rPr>
              <w:t>可见光相机</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影像传感器</w:t>
            </w:r>
            <w:r>
              <w:rPr>
                <w:rFonts w:ascii="仿宋_GB2312" w:hAnsi="仿宋_GB2312" w:cs="仿宋_GB2312" w:eastAsia="仿宋_GB2312"/>
                <w:sz w:val="20"/>
              </w:rPr>
              <w:t>：</w:t>
            </w:r>
            <w:r>
              <w:rPr>
                <w:rFonts w:ascii="仿宋_GB2312" w:hAnsi="仿宋_GB2312" w:cs="仿宋_GB2312" w:eastAsia="仿宋_GB2312"/>
                <w:sz w:val="20"/>
              </w:rPr>
              <w:t>4/3 CMOS，有效像素 2000 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镜头</w:t>
            </w:r>
            <w:r>
              <w:rPr>
                <w:rFonts w:ascii="仿宋_GB2312" w:hAnsi="仿宋_GB2312" w:cs="仿宋_GB2312" w:eastAsia="仿宋_GB2312"/>
                <w:sz w:val="20"/>
              </w:rPr>
              <w:t>：</w:t>
            </w:r>
            <w:r>
              <w:rPr>
                <w:rFonts w:ascii="仿宋_GB2312" w:hAnsi="仿宋_GB2312" w:cs="仿宋_GB2312" w:eastAsia="仿宋_GB2312"/>
                <w:sz w:val="20"/>
              </w:rPr>
              <w:t>视角：</w:t>
            </w:r>
            <w:r>
              <w:rPr>
                <w:rFonts w:ascii="仿宋_GB2312" w:hAnsi="仿宋_GB2312" w:cs="仿宋_GB2312" w:eastAsia="仿宋_GB2312"/>
                <w:sz w:val="20"/>
              </w:rPr>
              <w:t>84°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等效焦距：</w:t>
            </w:r>
            <w:r>
              <w:rPr>
                <w:rFonts w:ascii="仿宋_GB2312" w:hAnsi="仿宋_GB2312" w:cs="仿宋_GB2312" w:eastAsia="仿宋_GB2312"/>
                <w:sz w:val="20"/>
              </w:rPr>
              <w:t>24 毫米</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光圈：</w:t>
            </w:r>
            <w:r>
              <w:rPr>
                <w:rFonts w:ascii="仿宋_GB2312" w:hAnsi="仿宋_GB2312" w:cs="仿宋_GB2312" w:eastAsia="仿宋_GB2312"/>
                <w:sz w:val="20"/>
              </w:rPr>
              <w:t>f/2.8 至 f/11</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对焦点：</w:t>
            </w:r>
            <w:r>
              <w:rPr>
                <w:rFonts w:ascii="仿宋_GB2312" w:hAnsi="仿宋_GB2312" w:cs="仿宋_GB2312" w:eastAsia="仿宋_GB2312"/>
                <w:sz w:val="20"/>
              </w:rPr>
              <w:t>1 米至无穷远</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ISO 范围</w:t>
            </w:r>
            <w:r>
              <w:rPr>
                <w:rFonts w:ascii="仿宋_GB2312" w:hAnsi="仿宋_GB2312" w:cs="仿宋_GB2312" w:eastAsia="仿宋_GB2312"/>
                <w:sz w:val="20"/>
              </w:rPr>
              <w:t>：</w:t>
            </w:r>
            <w:r>
              <w:rPr>
                <w:rFonts w:ascii="仿宋_GB2312" w:hAnsi="仿宋_GB2312" w:cs="仿宋_GB2312" w:eastAsia="仿宋_GB2312"/>
                <w:sz w:val="20"/>
              </w:rPr>
              <w:t>100 至 6400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快门速度</w:t>
            </w:r>
            <w:r>
              <w:rPr>
                <w:rFonts w:ascii="仿宋_GB2312" w:hAnsi="仿宋_GB2312" w:cs="仿宋_GB2312" w:eastAsia="仿宋_GB2312"/>
                <w:sz w:val="20"/>
              </w:rPr>
              <w:t>：</w:t>
            </w:r>
            <w:r>
              <w:rPr>
                <w:rFonts w:ascii="仿宋_GB2312" w:hAnsi="仿宋_GB2312" w:cs="仿宋_GB2312" w:eastAsia="仿宋_GB2312"/>
                <w:sz w:val="20"/>
              </w:rPr>
              <w:t>电子快门：</w:t>
            </w:r>
            <w:r>
              <w:rPr>
                <w:rFonts w:ascii="仿宋_GB2312" w:hAnsi="仿宋_GB2312" w:cs="仿宋_GB2312" w:eastAsia="仿宋_GB2312"/>
                <w:sz w:val="20"/>
              </w:rPr>
              <w:t>8 秒至 1/8000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机械快门：</w:t>
            </w:r>
            <w:r>
              <w:rPr>
                <w:rFonts w:ascii="仿宋_GB2312" w:hAnsi="仿宋_GB2312" w:cs="仿宋_GB2312" w:eastAsia="仿宋_GB2312"/>
                <w:sz w:val="20"/>
              </w:rPr>
              <w:t>8 秒至 1/2000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最大照片尺寸</w:t>
            </w:r>
            <w:r>
              <w:rPr>
                <w:rFonts w:ascii="仿宋_GB2312" w:hAnsi="仿宋_GB2312" w:cs="仿宋_GB2312" w:eastAsia="仿宋_GB2312"/>
                <w:sz w:val="20"/>
              </w:rPr>
              <w:t>：</w:t>
            </w:r>
            <w:r>
              <w:rPr>
                <w:rFonts w:ascii="仿宋_GB2312" w:hAnsi="仿宋_GB2312" w:cs="仿宋_GB2312" w:eastAsia="仿宋_GB2312"/>
                <w:sz w:val="20"/>
              </w:rPr>
              <w:t>5280×3956</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照片拍摄模式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单张拍摄：</w:t>
            </w:r>
            <w:r>
              <w:rPr>
                <w:rFonts w:ascii="仿宋_GB2312" w:hAnsi="仿宋_GB2312" w:cs="仿宋_GB2312" w:eastAsia="仿宋_GB2312"/>
                <w:sz w:val="20"/>
              </w:rPr>
              <w:t>2000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定时拍摄：</w:t>
            </w:r>
            <w:r>
              <w:rPr>
                <w:rFonts w:ascii="仿宋_GB2312" w:hAnsi="仿宋_GB2312" w:cs="仿宋_GB2312" w:eastAsia="仿宋_GB2312"/>
                <w:sz w:val="20"/>
              </w:rPr>
              <w:t>2000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JPEG：0.7/1/2/3/5/7/10/15/20/30/60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JPEG + RAW：3/5/7/10/15/20/30/60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全景拍照：</w:t>
            </w:r>
            <w:r>
              <w:rPr>
                <w:rFonts w:ascii="仿宋_GB2312" w:hAnsi="仿宋_GB2312" w:cs="仿宋_GB2312" w:eastAsia="仿宋_GB2312"/>
                <w:sz w:val="20"/>
              </w:rPr>
              <w:t>2000 万像素（原始素材）</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w:t>
            </w:r>
            <w:r>
              <w:rPr>
                <w:rFonts w:ascii="仿宋_GB2312" w:hAnsi="仿宋_GB2312" w:cs="仿宋_GB2312" w:eastAsia="仿宋_GB2312"/>
                <w:sz w:val="20"/>
              </w:rPr>
              <w:t>录像编码及分辨率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H.264：</w:t>
            </w:r>
          </w:p>
          <w:p>
            <w:pPr>
              <w:pStyle w:val="null5"/>
              <w:jc w:val="both"/>
            </w:pPr>
            <w:r>
              <w:rPr>
                <w:rFonts w:ascii="仿宋_GB2312" w:hAnsi="仿宋_GB2312" w:cs="仿宋_GB2312" w:eastAsia="仿宋_GB2312"/>
                <w:sz w:val="20"/>
              </w:rPr>
              <w:t>4K：3840×2160@30fps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FHD：1920×1080@30fps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12.</w:t>
            </w:r>
            <w:r>
              <w:rPr>
                <w:rFonts w:ascii="仿宋_GB2312" w:hAnsi="仿宋_GB2312" w:cs="仿宋_GB2312" w:eastAsia="仿宋_GB2312"/>
                <w:sz w:val="20"/>
              </w:rPr>
              <w:t>视频码率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4K：130Mbps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FHD：70Mbps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支持文件系统</w:t>
            </w:r>
            <w:r>
              <w:rPr>
                <w:rFonts w:ascii="仿宋_GB2312" w:hAnsi="仿宋_GB2312" w:cs="仿宋_GB2312" w:eastAsia="仿宋_GB2312"/>
                <w:sz w:val="20"/>
              </w:rPr>
              <w:t>：</w:t>
            </w:r>
            <w:r>
              <w:rPr>
                <w:rFonts w:ascii="仿宋_GB2312" w:hAnsi="仿宋_GB2312" w:cs="仿宋_GB2312" w:eastAsia="仿宋_GB2312"/>
                <w:sz w:val="20"/>
              </w:rPr>
              <w:t>exFAT</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照片格式</w:t>
            </w:r>
            <w:r>
              <w:rPr>
                <w:rFonts w:ascii="仿宋_GB2312" w:hAnsi="仿宋_GB2312" w:cs="仿宋_GB2312" w:eastAsia="仿宋_GB2312"/>
                <w:sz w:val="20"/>
              </w:rPr>
              <w:t>：</w:t>
            </w:r>
            <w:r>
              <w:rPr>
                <w:rFonts w:ascii="仿宋_GB2312" w:hAnsi="仿宋_GB2312" w:cs="仿宋_GB2312" w:eastAsia="仿宋_GB2312"/>
                <w:sz w:val="20"/>
              </w:rPr>
              <w:t>JPEG/DNG（RAW）</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15.</w:t>
            </w:r>
            <w:r>
              <w:rPr>
                <w:rFonts w:ascii="仿宋_GB2312" w:hAnsi="仿宋_GB2312" w:cs="仿宋_GB2312" w:eastAsia="仿宋_GB2312"/>
                <w:sz w:val="20"/>
              </w:rPr>
              <w:t>视频格式</w:t>
            </w:r>
            <w:r>
              <w:rPr>
                <w:rFonts w:ascii="仿宋_GB2312" w:hAnsi="仿宋_GB2312" w:cs="仿宋_GB2312" w:eastAsia="仿宋_GB2312"/>
                <w:sz w:val="20"/>
              </w:rPr>
              <w:t>：</w:t>
            </w:r>
            <w:r>
              <w:rPr>
                <w:rFonts w:ascii="仿宋_GB2312" w:hAnsi="仿宋_GB2312" w:cs="仿宋_GB2312" w:eastAsia="仿宋_GB2312"/>
                <w:sz w:val="20"/>
              </w:rPr>
              <w:t>MP4（MPEG-4 AVC/H.264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三、</w:t>
            </w:r>
            <w:r>
              <w:rPr>
                <w:rFonts w:ascii="仿宋_GB2312" w:hAnsi="仿宋_GB2312" w:cs="仿宋_GB2312" w:eastAsia="仿宋_GB2312"/>
                <w:sz w:val="20"/>
                <w:b/>
              </w:rPr>
              <w:t>多光谱相机</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影像传感器</w:t>
            </w:r>
            <w:r>
              <w:rPr>
                <w:rFonts w:ascii="仿宋_GB2312" w:hAnsi="仿宋_GB2312" w:cs="仿宋_GB2312" w:eastAsia="仿宋_GB2312"/>
                <w:sz w:val="20"/>
              </w:rPr>
              <w:t>：</w:t>
            </w:r>
            <w:r>
              <w:rPr>
                <w:rFonts w:ascii="仿宋_GB2312" w:hAnsi="仿宋_GB2312" w:cs="仿宋_GB2312" w:eastAsia="仿宋_GB2312"/>
                <w:sz w:val="20"/>
              </w:rPr>
              <w:t>1/2.8 英寸 CMOS，有效像素500万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镜头</w:t>
            </w:r>
            <w:r>
              <w:rPr>
                <w:rFonts w:ascii="仿宋_GB2312" w:hAnsi="仿宋_GB2312" w:cs="仿宋_GB2312" w:eastAsia="仿宋_GB2312"/>
                <w:sz w:val="20"/>
              </w:rPr>
              <w:t>：</w:t>
            </w:r>
            <w:r>
              <w:rPr>
                <w:rFonts w:ascii="仿宋_GB2312" w:hAnsi="仿宋_GB2312" w:cs="仿宋_GB2312" w:eastAsia="仿宋_GB2312"/>
                <w:sz w:val="20"/>
              </w:rPr>
              <w:t>视角：</w:t>
            </w:r>
            <w:r>
              <w:rPr>
                <w:rFonts w:ascii="仿宋_GB2312" w:hAnsi="仿宋_GB2312" w:cs="仿宋_GB2312" w:eastAsia="仿宋_GB2312"/>
                <w:sz w:val="20"/>
              </w:rPr>
              <w:t>73.91° (61.2° x 48.10°)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等效焦距：</w:t>
            </w:r>
            <w:r>
              <w:rPr>
                <w:rFonts w:ascii="仿宋_GB2312" w:hAnsi="仿宋_GB2312" w:cs="仿宋_GB2312" w:eastAsia="仿宋_GB2312"/>
                <w:sz w:val="20"/>
              </w:rPr>
              <w:t>25 mm</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光圈：</w:t>
            </w:r>
            <w:r>
              <w:rPr>
                <w:rFonts w:ascii="仿宋_GB2312" w:hAnsi="仿宋_GB2312" w:cs="仿宋_GB2312" w:eastAsia="仿宋_GB2312"/>
                <w:sz w:val="20"/>
              </w:rPr>
              <w:t>f/2.0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对焦</w:t>
            </w:r>
            <w:r>
              <w:rPr>
                <w:rFonts w:ascii="仿宋_GB2312" w:hAnsi="仿宋_GB2312" w:cs="仿宋_GB2312" w:eastAsia="仿宋_GB2312"/>
                <w:sz w:val="20"/>
              </w:rPr>
              <w:t>: 定焦</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快门速度</w:t>
            </w:r>
            <w:r>
              <w:rPr>
                <w:rFonts w:ascii="仿宋_GB2312" w:hAnsi="仿宋_GB2312" w:cs="仿宋_GB2312" w:eastAsia="仿宋_GB2312"/>
                <w:sz w:val="20"/>
              </w:rPr>
              <w:t>：</w:t>
            </w:r>
            <w:r>
              <w:rPr>
                <w:rFonts w:ascii="仿宋_GB2312" w:hAnsi="仿宋_GB2312" w:cs="仿宋_GB2312" w:eastAsia="仿宋_GB2312"/>
                <w:sz w:val="20"/>
              </w:rPr>
              <w:t>电子快门</w:t>
            </w:r>
            <w:r>
              <w:rPr>
                <w:rFonts w:ascii="仿宋_GB2312" w:hAnsi="仿宋_GB2312" w:cs="仿宋_GB2312" w:eastAsia="仿宋_GB2312"/>
                <w:sz w:val="20"/>
              </w:rPr>
              <w:t>: 1/30~1/12800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最大照片尺寸</w:t>
            </w:r>
            <w:r>
              <w:rPr>
                <w:rFonts w:ascii="仿宋_GB2312" w:hAnsi="仿宋_GB2312" w:cs="仿宋_GB2312" w:eastAsia="仿宋_GB2312"/>
                <w:sz w:val="20"/>
              </w:rPr>
              <w:t>：</w:t>
            </w:r>
            <w:r>
              <w:rPr>
                <w:rFonts w:ascii="仿宋_GB2312" w:hAnsi="仿宋_GB2312" w:cs="仿宋_GB2312" w:eastAsia="仿宋_GB2312"/>
                <w:sz w:val="20"/>
              </w:rPr>
              <w:t>2592*1944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照片格式</w:t>
            </w:r>
            <w:r>
              <w:rPr>
                <w:rFonts w:ascii="仿宋_GB2312" w:hAnsi="仿宋_GB2312" w:cs="仿宋_GB2312" w:eastAsia="仿宋_GB2312"/>
                <w:sz w:val="20"/>
              </w:rPr>
              <w:t>：</w:t>
            </w:r>
            <w:r>
              <w:rPr>
                <w:rFonts w:ascii="仿宋_GB2312" w:hAnsi="仿宋_GB2312" w:cs="仿宋_GB2312" w:eastAsia="仿宋_GB2312"/>
                <w:sz w:val="20"/>
              </w:rPr>
              <w:t>TIFF</w:t>
            </w:r>
            <w:r>
              <w:rPr>
                <w:rFonts w:ascii="仿宋_GB2312" w:hAnsi="仿宋_GB2312" w:cs="仿宋_GB2312" w:eastAsia="仿宋_GB2312"/>
                <w:sz w:val="20"/>
              </w:rPr>
              <w:t>，</w:t>
            </w:r>
            <w:r>
              <w:rPr>
                <w:rFonts w:ascii="仿宋_GB2312" w:hAnsi="仿宋_GB2312" w:cs="仿宋_GB2312" w:eastAsia="仿宋_GB2312"/>
                <w:sz w:val="20"/>
              </w:rPr>
              <w:t>视频格式</w:t>
            </w:r>
            <w:r>
              <w:rPr>
                <w:rFonts w:ascii="仿宋_GB2312" w:hAnsi="仿宋_GB2312" w:cs="仿宋_GB2312" w:eastAsia="仿宋_GB2312"/>
                <w:sz w:val="20"/>
              </w:rPr>
              <w:t>：</w:t>
            </w:r>
            <w:r>
              <w:rPr>
                <w:rFonts w:ascii="仿宋_GB2312" w:hAnsi="仿宋_GB2312" w:cs="仿宋_GB2312" w:eastAsia="仿宋_GB2312"/>
                <w:sz w:val="20"/>
              </w:rPr>
              <w:t>MP4（MPEG-4 AVC/H.264）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照片拍摄模式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单张拍摄：</w:t>
            </w:r>
            <w:r>
              <w:rPr>
                <w:rFonts w:ascii="仿宋_GB2312" w:hAnsi="仿宋_GB2312" w:cs="仿宋_GB2312" w:eastAsia="仿宋_GB2312"/>
                <w:sz w:val="20"/>
              </w:rPr>
              <w:t>500 万像素</w:t>
            </w:r>
            <w:r>
              <w:rPr>
                <w:rFonts w:ascii="仿宋_GB2312" w:hAnsi="仿宋_GB2312" w:cs="仿宋_GB2312" w:eastAsia="仿宋_GB2312"/>
                <w:sz w:val="20"/>
              </w:rPr>
              <w:t>，</w:t>
            </w:r>
            <w:r>
              <w:rPr>
                <w:rFonts w:ascii="仿宋_GB2312" w:hAnsi="仿宋_GB2312" w:cs="仿宋_GB2312" w:eastAsia="仿宋_GB2312"/>
                <w:sz w:val="20"/>
              </w:rPr>
              <w:t>定时拍摄：</w:t>
            </w:r>
            <w:r>
              <w:rPr>
                <w:rFonts w:ascii="仿宋_GB2312" w:hAnsi="仿宋_GB2312" w:cs="仿宋_GB2312" w:eastAsia="仿宋_GB2312"/>
                <w:sz w:val="20"/>
              </w:rPr>
              <w:t>500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云台</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三轴机械云台（俯仰、横滚、平移）</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结构设计范围</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俯仰：</w:t>
            </w:r>
            <w:r>
              <w:rPr>
                <w:rFonts w:ascii="仿宋_GB2312" w:hAnsi="仿宋_GB2312" w:cs="仿宋_GB2312" w:eastAsia="仿宋_GB2312"/>
                <w:sz w:val="20"/>
              </w:rPr>
              <w:t>-135°至45°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横滚：</w:t>
            </w:r>
            <w:r>
              <w:rPr>
                <w:rFonts w:ascii="仿宋_GB2312" w:hAnsi="仿宋_GB2312" w:cs="仿宋_GB2312" w:eastAsia="仿宋_GB2312"/>
                <w:sz w:val="20"/>
              </w:rPr>
              <w:t>-45°至45°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平移：</w:t>
            </w:r>
            <w:r>
              <w:rPr>
                <w:rFonts w:ascii="仿宋_GB2312" w:hAnsi="仿宋_GB2312" w:cs="仿宋_GB2312" w:eastAsia="仿宋_GB2312"/>
                <w:sz w:val="20"/>
              </w:rPr>
              <w:t>-27°至27°</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可控转动范围</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俯仰：</w:t>
            </w:r>
            <w:r>
              <w:rPr>
                <w:rFonts w:ascii="仿宋_GB2312" w:hAnsi="仿宋_GB2312" w:cs="仿宋_GB2312" w:eastAsia="仿宋_GB2312"/>
                <w:sz w:val="20"/>
              </w:rPr>
              <w:t>-90°至35°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平移：不可控</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最大控制转速（俯仰）</w:t>
            </w:r>
            <w:r>
              <w:rPr>
                <w:rFonts w:ascii="仿宋_GB2312" w:hAnsi="仿宋_GB2312" w:cs="仿宋_GB2312" w:eastAsia="仿宋_GB2312"/>
                <w:sz w:val="20"/>
              </w:rPr>
              <w:t>：</w:t>
            </w:r>
            <w:r>
              <w:rPr>
                <w:rFonts w:ascii="仿宋_GB2312" w:hAnsi="仿宋_GB2312" w:cs="仿宋_GB2312" w:eastAsia="仿宋_GB2312"/>
                <w:sz w:val="20"/>
              </w:rPr>
              <w:t>100°/s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角度抖动量</w:t>
            </w:r>
            <w:r>
              <w:rPr>
                <w:rFonts w:ascii="仿宋_GB2312" w:hAnsi="仿宋_GB2312" w:cs="仿宋_GB2312" w:eastAsia="仿宋_GB2312"/>
                <w:sz w:val="20"/>
              </w:rPr>
              <w:t>：</w:t>
            </w:r>
            <w:r>
              <w:rPr>
                <w:rFonts w:ascii="仿宋_GB2312" w:hAnsi="仿宋_GB2312" w:cs="仿宋_GB2312" w:eastAsia="仿宋_GB2312"/>
                <w:sz w:val="20"/>
              </w:rPr>
              <w:t>±0.007°</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感知</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感知系统类型</w:t>
            </w:r>
            <w:r>
              <w:rPr>
                <w:rFonts w:ascii="仿宋_GB2312" w:hAnsi="仿宋_GB2312" w:cs="仿宋_GB2312" w:eastAsia="仿宋_GB2312"/>
                <w:sz w:val="20"/>
              </w:rPr>
              <w:t>：</w:t>
            </w:r>
            <w:r>
              <w:rPr>
                <w:rFonts w:ascii="仿宋_GB2312" w:hAnsi="仿宋_GB2312" w:cs="仿宋_GB2312" w:eastAsia="仿宋_GB2312"/>
                <w:sz w:val="20"/>
              </w:rPr>
              <w:t>全向双目视觉系统，辅以机身底部红外传感器</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有效使用环境</w:t>
            </w:r>
            <w:r>
              <w:rPr>
                <w:rFonts w:ascii="仿宋_GB2312" w:hAnsi="仿宋_GB2312" w:cs="仿宋_GB2312" w:eastAsia="仿宋_GB2312"/>
                <w:sz w:val="20"/>
              </w:rPr>
              <w:t>：</w:t>
            </w:r>
            <w:r>
              <w:rPr>
                <w:rFonts w:ascii="仿宋_GB2312" w:hAnsi="仿宋_GB2312" w:cs="仿宋_GB2312" w:eastAsia="仿宋_GB2312"/>
                <w:sz w:val="20"/>
              </w:rPr>
              <w:t>前、后、左、右、上方：表面有丰富纹理，光照条件充足（</w:t>
            </w:r>
            <w:r>
              <w:rPr>
                <w:rFonts w:ascii="仿宋_GB2312" w:hAnsi="仿宋_GB2312" w:cs="仿宋_GB2312" w:eastAsia="仿宋_GB2312"/>
                <w:sz w:val="20"/>
              </w:rPr>
              <w:t>&gt;15 lux，室内日光灯正常照射环境）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下方：表面为漫反射材质且反射率</w:t>
            </w:r>
            <w:r>
              <w:rPr>
                <w:rFonts w:ascii="仿宋_GB2312" w:hAnsi="仿宋_GB2312" w:cs="仿宋_GB2312" w:eastAsia="仿宋_GB2312"/>
                <w:sz w:val="20"/>
              </w:rPr>
              <w:t>&gt;20%（如墙面，树木，人等），光照条件充足（&gt;15 lux，室内日光灯正常照射环境）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存储空间</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机身内存（</w:t>
            </w:r>
            <w:r>
              <w:rPr>
                <w:rFonts w:ascii="仿宋_GB2312" w:hAnsi="仿宋_GB2312" w:cs="仿宋_GB2312" w:eastAsia="仿宋_GB2312"/>
                <w:sz w:val="20"/>
              </w:rPr>
              <w:t>ROM）：64GB</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支持使用</w:t>
            </w:r>
            <w:r>
              <w:rPr>
                <w:rFonts w:ascii="仿宋_GB2312" w:hAnsi="仿宋_GB2312" w:cs="仿宋_GB2312" w:eastAsia="仿宋_GB2312"/>
                <w:sz w:val="20"/>
              </w:rPr>
              <w:t>microSD 卡拓展存储容量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续航时间</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3 小时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视频输出接口</w:t>
            </w:r>
            <w:r>
              <w:rPr>
                <w:rFonts w:ascii="仿宋_GB2312" w:hAnsi="仿宋_GB2312" w:cs="仿宋_GB2312" w:eastAsia="仿宋_GB2312"/>
                <w:sz w:val="20"/>
              </w:rPr>
              <w:t>：</w:t>
            </w:r>
            <w:r>
              <w:rPr>
                <w:rFonts w:ascii="仿宋_GB2312" w:hAnsi="仿宋_GB2312" w:cs="仿宋_GB2312" w:eastAsia="仿宋_GB2312"/>
                <w:sz w:val="20"/>
              </w:rPr>
              <w:t>Mini-HDMI 接口</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电池</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容量</w:t>
            </w:r>
            <w:r>
              <w:rPr>
                <w:rFonts w:ascii="仿宋_GB2312" w:hAnsi="仿宋_GB2312" w:cs="仿宋_GB2312" w:eastAsia="仿宋_GB2312"/>
                <w:sz w:val="20"/>
              </w:rPr>
              <w:t>：</w:t>
            </w:r>
            <w:r>
              <w:rPr>
                <w:rFonts w:ascii="仿宋_GB2312" w:hAnsi="仿宋_GB2312" w:cs="仿宋_GB2312" w:eastAsia="仿宋_GB2312"/>
                <w:sz w:val="20"/>
              </w:rPr>
              <w:t>5000 毫安时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充电限制电压</w:t>
            </w:r>
            <w:r>
              <w:rPr>
                <w:rFonts w:ascii="仿宋_GB2312" w:hAnsi="仿宋_GB2312" w:cs="仿宋_GB2312" w:eastAsia="仿宋_GB2312"/>
                <w:sz w:val="20"/>
              </w:rPr>
              <w:t>：</w:t>
            </w:r>
            <w:r>
              <w:rPr>
                <w:rFonts w:ascii="仿宋_GB2312" w:hAnsi="仿宋_GB2312" w:cs="仿宋_GB2312" w:eastAsia="仿宋_GB2312"/>
                <w:sz w:val="20"/>
              </w:rPr>
              <w:t>17.6 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电池类型</w:t>
            </w:r>
            <w:r>
              <w:rPr>
                <w:rFonts w:ascii="仿宋_GB2312" w:hAnsi="仿宋_GB2312" w:cs="仿宋_GB2312" w:eastAsia="仿宋_GB2312"/>
                <w:sz w:val="20"/>
              </w:rPr>
              <w:t>：</w:t>
            </w:r>
            <w:r>
              <w:rPr>
                <w:rFonts w:ascii="仿宋_GB2312" w:hAnsi="仿宋_GB2312" w:cs="仿宋_GB2312" w:eastAsia="仿宋_GB2312"/>
                <w:sz w:val="20"/>
              </w:rPr>
              <w:t>LiPo 4S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化学体系</w:t>
            </w:r>
            <w:r>
              <w:rPr>
                <w:rFonts w:ascii="仿宋_GB2312" w:hAnsi="仿宋_GB2312" w:cs="仿宋_GB2312" w:eastAsia="仿宋_GB2312"/>
                <w:sz w:val="20"/>
              </w:rPr>
              <w:t>：</w:t>
            </w:r>
            <w:r>
              <w:rPr>
                <w:rFonts w:ascii="仿宋_GB2312" w:hAnsi="仿宋_GB2312" w:cs="仿宋_GB2312" w:eastAsia="仿宋_GB2312"/>
                <w:sz w:val="20"/>
              </w:rPr>
              <w:t>钴酸锂</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充电器</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输入</w:t>
            </w:r>
            <w:r>
              <w:rPr>
                <w:rFonts w:ascii="仿宋_GB2312" w:hAnsi="仿宋_GB2312" w:cs="仿宋_GB2312" w:eastAsia="仿宋_GB2312"/>
                <w:sz w:val="20"/>
              </w:rPr>
              <w:t>：</w:t>
            </w:r>
            <w:r>
              <w:rPr>
                <w:rFonts w:ascii="仿宋_GB2312" w:hAnsi="仿宋_GB2312" w:cs="仿宋_GB2312" w:eastAsia="仿宋_GB2312"/>
                <w:sz w:val="20"/>
              </w:rPr>
              <w:t>100 伏至 240 伏（交流电），50 赫兹至 60 赫兹，2.5 安</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输出功率</w:t>
            </w:r>
            <w:r>
              <w:rPr>
                <w:rFonts w:ascii="仿宋_GB2312" w:hAnsi="仿宋_GB2312" w:cs="仿宋_GB2312" w:eastAsia="仿宋_GB2312"/>
                <w:sz w:val="20"/>
              </w:rPr>
              <w:t>：</w:t>
            </w:r>
            <w:r>
              <w:rPr>
                <w:rFonts w:ascii="仿宋_GB2312" w:hAnsi="仿宋_GB2312" w:cs="仿宋_GB2312" w:eastAsia="仿宋_GB2312"/>
                <w:sz w:val="20"/>
              </w:rPr>
              <w:t>100 瓦</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充电方式</w:t>
            </w:r>
            <w:r>
              <w:rPr>
                <w:rFonts w:ascii="仿宋_GB2312" w:hAnsi="仿宋_GB2312" w:cs="仿宋_GB2312" w:eastAsia="仿宋_GB2312"/>
                <w:sz w:val="20"/>
              </w:rPr>
              <w:t>：</w:t>
            </w:r>
            <w:r>
              <w:rPr>
                <w:rFonts w:ascii="仿宋_GB2312" w:hAnsi="仿宋_GB2312" w:cs="仿宋_GB2312" w:eastAsia="仿宋_GB2312"/>
                <w:sz w:val="20"/>
              </w:rPr>
              <w:t>3 块电池轮充</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保险：</w:t>
            </w:r>
          </w:p>
          <w:p>
            <w:pPr>
              <w:pStyle w:val="null5"/>
              <w:jc w:val="both"/>
            </w:pPr>
            <w:r>
              <w:rPr>
                <w:rFonts w:ascii="仿宋_GB2312" w:hAnsi="仿宋_GB2312" w:cs="仿宋_GB2312" w:eastAsia="仿宋_GB2312"/>
                <w:sz w:val="20"/>
              </w:rPr>
              <w:t>出厂自带飞行保险</w:t>
            </w:r>
            <w:r>
              <w:rPr>
                <w:rFonts w:ascii="仿宋_GB2312" w:hAnsi="仿宋_GB2312" w:cs="仿宋_GB2312" w:eastAsia="仿宋_GB2312"/>
                <w:sz w:val="20"/>
              </w:rPr>
              <w:t>1年。</w:t>
            </w:r>
          </w:p>
        </w:tc>
      </w:tr>
    </w:tbl>
    <w:p>
      <w:pPr>
        <w:pStyle w:val="null5"/>
        <w:jc w:val="left"/>
      </w:pPr>
      <w:r>
        <w:rPr>
          <w:rFonts w:ascii="仿宋_GB2312" w:hAnsi="仿宋_GB2312" w:cs="仿宋_GB2312" w:eastAsia="仿宋_GB2312"/>
        </w:rPr>
        <w:t>标的名称：管护房自动报警监视系统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1.有效距离：200米；</w:t>
            </w:r>
            <w:r>
              <w:br/>
            </w:r>
            <w:r>
              <w:rPr>
                <w:rFonts w:ascii="仿宋_GB2312" w:hAnsi="仿宋_GB2312" w:cs="仿宋_GB2312" w:eastAsia="仿宋_GB2312"/>
                <w:sz w:val="20"/>
                <w:color w:val="000000"/>
              </w:rPr>
              <w:t>2.清晰度：5MP；</w:t>
            </w:r>
            <w:r>
              <w:br/>
            </w:r>
            <w:r>
              <w:rPr>
                <w:rFonts w:ascii="仿宋_GB2312" w:hAnsi="仿宋_GB2312" w:cs="仿宋_GB2312" w:eastAsia="仿宋_GB2312"/>
                <w:sz w:val="20"/>
                <w:color w:val="000000"/>
              </w:rPr>
              <w:t>3.夜视模式：双光夜视；</w:t>
            </w:r>
            <w:r>
              <w:br/>
            </w:r>
            <w:r>
              <w:rPr>
                <w:rFonts w:ascii="仿宋_GB2312" w:hAnsi="仿宋_GB2312" w:cs="仿宋_GB2312" w:eastAsia="仿宋_GB2312"/>
                <w:sz w:val="20"/>
                <w:color w:val="000000"/>
              </w:rPr>
              <w:t>4.使用环境：户外；</w:t>
            </w:r>
            <w:r>
              <w:br/>
            </w:r>
            <w:r>
              <w:rPr>
                <w:rFonts w:ascii="仿宋_GB2312" w:hAnsi="仿宋_GB2312" w:cs="仿宋_GB2312" w:eastAsia="仿宋_GB2312"/>
                <w:sz w:val="20"/>
                <w:color w:val="000000"/>
              </w:rPr>
              <w:t>5.成像颜色：彩色；</w:t>
            </w:r>
            <w:r>
              <w:br/>
            </w:r>
            <w:r>
              <w:rPr>
                <w:rFonts w:ascii="仿宋_GB2312" w:hAnsi="仿宋_GB2312" w:cs="仿宋_GB2312" w:eastAsia="仿宋_GB2312"/>
                <w:sz w:val="20"/>
                <w:color w:val="000000"/>
              </w:rPr>
              <w:t>6.功能：周界报警、高音语音对讲；</w:t>
            </w:r>
            <w:r>
              <w:br/>
            </w:r>
            <w:r>
              <w:rPr>
                <w:rFonts w:ascii="仿宋_GB2312" w:hAnsi="仿宋_GB2312" w:cs="仿宋_GB2312" w:eastAsia="仿宋_GB2312"/>
                <w:sz w:val="20"/>
                <w:color w:val="000000"/>
              </w:rPr>
              <w:t>7.无线接口：加强版天线；</w:t>
            </w:r>
            <w:r>
              <w:br/>
            </w:r>
            <w:r>
              <w:rPr>
                <w:rFonts w:ascii="仿宋_GB2312" w:hAnsi="仿宋_GB2312" w:cs="仿宋_GB2312" w:eastAsia="仿宋_GB2312"/>
                <w:sz w:val="20"/>
                <w:color w:val="000000"/>
              </w:rPr>
              <w:t>8.存储方式：内存卡；</w:t>
            </w:r>
            <w:r>
              <w:br/>
            </w:r>
            <w:r>
              <w:rPr>
                <w:rFonts w:ascii="仿宋_GB2312" w:hAnsi="仿宋_GB2312" w:cs="仿宋_GB2312" w:eastAsia="仿宋_GB2312"/>
                <w:sz w:val="20"/>
                <w:color w:val="000000"/>
              </w:rPr>
              <w:t>9.可视距离：智能变焦；</w:t>
            </w:r>
            <w:r>
              <w:br/>
            </w:r>
            <w:r>
              <w:rPr>
                <w:rFonts w:ascii="仿宋_GB2312" w:hAnsi="仿宋_GB2312" w:cs="仿宋_GB2312" w:eastAsia="仿宋_GB2312"/>
                <w:sz w:val="20"/>
                <w:color w:val="000000"/>
              </w:rPr>
              <w:t>10.电源：12V 2A；</w:t>
            </w:r>
            <w:r>
              <w:br/>
            </w:r>
            <w:r>
              <w:rPr>
                <w:rFonts w:ascii="仿宋_GB2312" w:hAnsi="仿宋_GB2312" w:cs="仿宋_GB2312" w:eastAsia="仿宋_GB2312"/>
                <w:sz w:val="20"/>
                <w:color w:val="000000"/>
              </w:rPr>
              <w:t>11.图像传感器：CMOS。</w:t>
            </w:r>
          </w:p>
        </w:tc>
      </w:tr>
    </w:tbl>
    <w:p>
      <w:pPr>
        <w:pStyle w:val="null5"/>
        <w:jc w:val="left"/>
      </w:pPr>
      <w:r>
        <w:rPr>
          <w:rFonts w:ascii="仿宋_GB2312" w:hAnsi="仿宋_GB2312" w:cs="仿宋_GB2312" w:eastAsia="仿宋_GB2312"/>
        </w:rPr>
        <w:t>标的名称：野生动物红外摄像机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1.图像传感器：1000万 CMOS高清彩色图像传感器；</w:t>
            </w:r>
            <w:r>
              <w:br/>
            </w:r>
            <w:r>
              <w:rPr>
                <w:rFonts w:ascii="仿宋_GB2312" w:hAnsi="仿宋_GB2312" w:cs="仿宋_GB2312" w:eastAsia="仿宋_GB2312"/>
                <w:sz w:val="20"/>
                <w:color w:val="000000"/>
              </w:rPr>
              <w:t>2.图片连拍：≥9张；</w:t>
            </w:r>
            <w:r>
              <w:br/>
            </w:r>
            <w:r>
              <w:rPr>
                <w:rFonts w:ascii="仿宋_GB2312" w:hAnsi="仿宋_GB2312" w:cs="仿宋_GB2312" w:eastAsia="仿宋_GB2312"/>
                <w:sz w:val="20"/>
                <w:color w:val="000000"/>
              </w:rPr>
              <w:t>3.图片大小：≥3000万像素；</w:t>
            </w:r>
            <w:r>
              <w:br/>
            </w:r>
            <w:r>
              <w:rPr>
                <w:rFonts w:ascii="仿宋_GB2312" w:hAnsi="仿宋_GB2312" w:cs="仿宋_GB2312" w:eastAsia="仿宋_GB2312"/>
                <w:sz w:val="20"/>
                <w:color w:val="000000"/>
              </w:rPr>
              <w:t>4.视频大小：≥1920×1080 /60 FPS；</w:t>
            </w:r>
            <w:r>
              <w:br/>
            </w:r>
            <w:r>
              <w:rPr>
                <w:rFonts w:ascii="仿宋_GB2312" w:hAnsi="仿宋_GB2312" w:cs="仿宋_GB2312" w:eastAsia="仿宋_GB2312"/>
                <w:sz w:val="20"/>
                <w:color w:val="000000"/>
              </w:rPr>
              <w:t>5.视频长度：≥300秒</w:t>
            </w:r>
            <w:r>
              <w:br/>
            </w:r>
            <w:r>
              <w:rPr>
                <w:rFonts w:ascii="仿宋_GB2312" w:hAnsi="仿宋_GB2312" w:cs="仿宋_GB2312" w:eastAsia="仿宋_GB2312"/>
                <w:sz w:val="20"/>
                <w:color w:val="000000"/>
              </w:rPr>
              <w:t>6.镜头：FOV：90°F=3.1；</w:t>
            </w:r>
            <w:r>
              <w:br/>
            </w:r>
            <w:r>
              <w:rPr>
                <w:rFonts w:ascii="仿宋_GB2312" w:hAnsi="仿宋_GB2312" w:cs="仿宋_GB2312" w:eastAsia="仿宋_GB2312"/>
                <w:sz w:val="20"/>
                <w:color w:val="000000"/>
              </w:rPr>
              <w:t>7.触发间隔：00:00-59:59可选；</w:t>
            </w:r>
            <w:r>
              <w:br/>
            </w:r>
            <w:r>
              <w:rPr>
                <w:rFonts w:ascii="仿宋_GB2312" w:hAnsi="仿宋_GB2312" w:cs="仿宋_GB2312" w:eastAsia="仿宋_GB2312"/>
                <w:sz w:val="20"/>
                <w:color w:val="000000"/>
              </w:rPr>
              <w:t>8.触发至拍摄时间：&lt; 0.5 Sec；</w:t>
            </w:r>
            <w:r>
              <w:br/>
            </w:r>
            <w:r>
              <w:rPr>
                <w:rFonts w:ascii="仿宋_GB2312" w:hAnsi="仿宋_GB2312" w:cs="仿宋_GB2312" w:eastAsia="仿宋_GB2312"/>
                <w:sz w:val="20"/>
                <w:color w:val="000000"/>
              </w:rPr>
              <w:t>9.拍摄模式：拍照、录像、拍照+录像、录像+拍照可选；</w:t>
            </w:r>
            <w:r>
              <w:br/>
            </w:r>
            <w:r>
              <w:rPr>
                <w:rFonts w:ascii="仿宋_GB2312" w:hAnsi="仿宋_GB2312" w:cs="仿宋_GB2312" w:eastAsia="仿宋_GB2312"/>
                <w:sz w:val="20"/>
                <w:color w:val="000000"/>
              </w:rPr>
              <w:t>10.音频参数：48dB 高灵敏度音频采集；</w:t>
            </w:r>
            <w:r>
              <w:br/>
            </w:r>
            <w:r>
              <w:rPr>
                <w:rFonts w:ascii="仿宋_GB2312" w:hAnsi="仿宋_GB2312" w:cs="仿宋_GB2312" w:eastAsia="仿宋_GB2312"/>
                <w:sz w:val="20"/>
                <w:color w:val="000000"/>
              </w:rPr>
              <w:t>11.夜视光源：高亮IR LED，1.5W 4颗940nm；双区照明；</w:t>
            </w:r>
            <w:r>
              <w:br/>
            </w:r>
            <w:r>
              <w:rPr>
                <w:rFonts w:ascii="仿宋_GB2312" w:hAnsi="仿宋_GB2312" w:cs="仿宋_GB2312" w:eastAsia="仿宋_GB2312"/>
                <w:sz w:val="20"/>
                <w:color w:val="000000"/>
              </w:rPr>
              <w:t>12.夜视距离：30米；</w:t>
            </w:r>
            <w:r>
              <w:br/>
            </w:r>
            <w:r>
              <w:rPr>
                <w:rFonts w:ascii="仿宋_GB2312" w:hAnsi="仿宋_GB2312" w:cs="仿宋_GB2312" w:eastAsia="仿宋_GB2312"/>
                <w:sz w:val="20"/>
                <w:color w:val="000000"/>
              </w:rPr>
              <w:t>13.PIR感应范围：PIR1: 45°, 2+4区块, 每区10°； PIR2: 80°, 4+8区块, 每区10°；</w:t>
            </w:r>
            <w:r>
              <w:br/>
            </w:r>
            <w:r>
              <w:rPr>
                <w:rFonts w:ascii="仿宋_GB2312" w:hAnsi="仿宋_GB2312" w:cs="仿宋_GB2312" w:eastAsia="仿宋_GB2312"/>
                <w:sz w:val="20"/>
                <w:color w:val="000000"/>
              </w:rPr>
              <w:t>14.地理坐标：内置定位芯片，自动获取坐标、海拔；</w:t>
            </w:r>
            <w:r>
              <w:br/>
            </w:r>
            <w:r>
              <w:rPr>
                <w:rFonts w:ascii="仿宋_GB2312" w:hAnsi="仿宋_GB2312" w:cs="仿宋_GB2312" w:eastAsia="仿宋_GB2312"/>
                <w:sz w:val="20"/>
                <w:color w:val="000000"/>
              </w:rPr>
              <w:t>15.震动监测：支持震动报警抓拍及上报；</w:t>
            </w:r>
            <w:r>
              <w:br/>
            </w:r>
            <w:r>
              <w:rPr>
                <w:rFonts w:ascii="仿宋_GB2312" w:hAnsi="仿宋_GB2312" w:cs="仿宋_GB2312" w:eastAsia="仿宋_GB2312"/>
                <w:sz w:val="20"/>
                <w:color w:val="000000"/>
              </w:rPr>
              <w:t>16.数据上传方式：支持TTTP/THHPS传输协议、智感云平台、私有云存储、个人存储服务器；</w:t>
            </w:r>
            <w:r>
              <w:br/>
            </w:r>
            <w:r>
              <w:rPr>
                <w:rFonts w:ascii="仿宋_GB2312" w:hAnsi="仿宋_GB2312" w:cs="仿宋_GB2312" w:eastAsia="仿宋_GB2312"/>
                <w:sz w:val="20"/>
                <w:color w:val="000000"/>
              </w:rPr>
              <w:t>17.精准授时：每次启动自动从卫星同步时间；</w:t>
            </w:r>
            <w:r>
              <w:br/>
            </w:r>
            <w:r>
              <w:rPr>
                <w:rFonts w:ascii="仿宋_GB2312" w:hAnsi="仿宋_GB2312" w:cs="仿宋_GB2312" w:eastAsia="仿宋_GB2312"/>
                <w:sz w:val="20"/>
                <w:color w:val="000000"/>
              </w:rPr>
              <w:t>18.4G工作频段：LTE-FDD: B1/B3/B5/B8；LTE-TDD: B38/B39/B40/B41；TD-SCDMA: B34/B39；WCDMA: B1/B8；隐藏式内置天线；</w:t>
            </w:r>
            <w:r>
              <w:br/>
            </w:r>
            <w:r>
              <w:rPr>
                <w:rFonts w:ascii="仿宋_GB2312" w:hAnsi="仿宋_GB2312" w:cs="仿宋_GB2312" w:eastAsia="仿宋_GB2312"/>
                <w:sz w:val="20"/>
                <w:color w:val="000000"/>
              </w:rPr>
              <w:t>19.环境湿度气压监测：选配外部无线传感器设备（D112）；</w:t>
            </w:r>
            <w:r>
              <w:br/>
            </w:r>
            <w:r>
              <w:rPr>
                <w:rFonts w:ascii="仿宋_GB2312" w:hAnsi="仿宋_GB2312" w:cs="仿宋_GB2312" w:eastAsia="仿宋_GB2312"/>
                <w:sz w:val="20"/>
                <w:color w:val="000000"/>
              </w:rPr>
              <w:t>20.本机存储：TF卡存储，4-128G(Class 10)；</w:t>
            </w:r>
            <w:r>
              <w:br/>
            </w:r>
            <w:r>
              <w:rPr>
                <w:rFonts w:ascii="仿宋_GB2312" w:hAnsi="仿宋_GB2312" w:cs="仿宋_GB2312" w:eastAsia="仿宋_GB2312"/>
                <w:sz w:val="20"/>
                <w:color w:val="000000"/>
              </w:rPr>
              <w:t>21.WIFI通信：2.4～2.484GHz ISM Band；50米，无线遥控器设置参数；</w:t>
            </w:r>
            <w:r>
              <w:br/>
            </w:r>
            <w:r>
              <w:rPr>
                <w:rFonts w:ascii="仿宋_GB2312" w:hAnsi="仿宋_GB2312" w:cs="仿宋_GB2312" w:eastAsia="仿宋_GB2312"/>
                <w:sz w:val="20"/>
                <w:color w:val="000000"/>
              </w:rPr>
              <w:t>22.CWIC无线交互:</w:t>
            </w:r>
            <w:r>
              <w:rPr>
                <w:rFonts w:ascii="仿宋_GB2312" w:hAnsi="仿宋_GB2312" w:cs="仿宋_GB2312" w:eastAsia="仿宋_GB2312"/>
                <w:sz w:val="21"/>
              </w:rPr>
              <w:t xml:space="preserve"> </w:t>
            </w:r>
            <w:r>
              <w:rPr>
                <w:rFonts w:ascii="仿宋_GB2312" w:hAnsi="仿宋_GB2312" w:cs="仿宋_GB2312" w:eastAsia="仿宋_GB2312"/>
                <w:sz w:val="20"/>
                <w:color w:val="000000"/>
              </w:rPr>
              <w:t>433 MHZ, 60米空旷环境）用于指向性联动控制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23.传输速度：上行：150Mbps；下行：50Mbps；</w:t>
            </w:r>
            <w:r>
              <w:br/>
            </w:r>
            <w:r>
              <w:rPr>
                <w:rFonts w:ascii="仿宋_GB2312" w:hAnsi="仿宋_GB2312" w:cs="仿宋_GB2312" w:eastAsia="仿宋_GB2312"/>
                <w:sz w:val="20"/>
                <w:color w:val="000000"/>
              </w:rPr>
              <w:t>24.电池装载：6×18650锂电池（外部供电时自动充电）或8×AA电池；</w:t>
            </w:r>
            <w:r>
              <w:br/>
            </w:r>
            <w:r>
              <w:rPr>
                <w:rFonts w:ascii="仿宋_GB2312" w:hAnsi="仿宋_GB2312" w:cs="仿宋_GB2312" w:eastAsia="仿宋_GB2312"/>
                <w:sz w:val="20"/>
                <w:color w:val="000000"/>
              </w:rPr>
              <w:t>25.待机时间：≥24月；</w:t>
            </w:r>
            <w:r>
              <w:br/>
            </w:r>
            <w:r>
              <w:rPr>
                <w:rFonts w:ascii="仿宋_GB2312" w:hAnsi="仿宋_GB2312" w:cs="仿宋_GB2312" w:eastAsia="仿宋_GB2312"/>
                <w:sz w:val="20"/>
                <w:color w:val="000000"/>
              </w:rPr>
              <w:t>26.待机功耗：≤1.5mW；</w:t>
            </w:r>
            <w:r>
              <w:br/>
            </w:r>
            <w:r>
              <w:rPr>
                <w:rFonts w:ascii="仿宋_GB2312" w:hAnsi="仿宋_GB2312" w:cs="仿宋_GB2312" w:eastAsia="仿宋_GB2312"/>
                <w:sz w:val="20"/>
                <w:color w:val="000000"/>
              </w:rPr>
              <w:t>27.太阳能板供电：内置MPPT（建议DC18V/10W以上）；</w:t>
            </w:r>
            <w:r>
              <w:br/>
            </w:r>
            <w:r>
              <w:rPr>
                <w:rFonts w:ascii="仿宋_GB2312" w:hAnsi="仿宋_GB2312" w:cs="仿宋_GB2312" w:eastAsia="仿宋_GB2312"/>
                <w:sz w:val="20"/>
                <w:color w:val="000000"/>
              </w:rPr>
              <w:t>28.工作温度及湿度： -30°C~+70°C / 30% ~ 90%RH；</w:t>
            </w:r>
            <w:r>
              <w:br/>
            </w:r>
            <w:r>
              <w:rPr>
                <w:rFonts w:ascii="仿宋_GB2312" w:hAnsi="仿宋_GB2312" w:cs="仿宋_GB2312" w:eastAsia="仿宋_GB2312"/>
                <w:sz w:val="20"/>
                <w:color w:val="000000"/>
              </w:rPr>
              <w:t>29.储藏温度及湿度： -40°C~+85°C / 0% ~ 90%RH；</w:t>
            </w:r>
            <w:r>
              <w:br/>
            </w:r>
            <w:r>
              <w:rPr>
                <w:rFonts w:ascii="仿宋_GB2312" w:hAnsi="仿宋_GB2312" w:cs="仿宋_GB2312" w:eastAsia="仿宋_GB2312"/>
                <w:sz w:val="20"/>
                <w:color w:val="000000"/>
              </w:rPr>
              <w:t>30.防水防尘等级：IP68(尘密/浸水)</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标的名称：激光测距仪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1、高精度测量，测量精度：±0.2；</w:t>
            </w:r>
            <w:r>
              <w:br/>
            </w:r>
            <w:r>
              <w:rPr>
                <w:rFonts w:ascii="仿宋_GB2312" w:hAnsi="仿宋_GB2312" w:cs="仿宋_GB2312" w:eastAsia="仿宋_GB2312"/>
                <w:sz w:val="20"/>
                <w:color w:val="000000"/>
              </w:rPr>
              <w:t>2、双显读取数据，内置和外置LCD显示；</w:t>
            </w:r>
            <w:r>
              <w:br/>
            </w:r>
            <w:r>
              <w:rPr>
                <w:rFonts w:ascii="仿宋_GB2312" w:hAnsi="仿宋_GB2312" w:cs="仿宋_GB2312" w:eastAsia="仿宋_GB2312"/>
                <w:sz w:val="20"/>
                <w:color w:val="000000"/>
              </w:rPr>
              <w:t>3、具有防抖功能，最远距离模式；</w:t>
            </w:r>
            <w:r>
              <w:br/>
            </w:r>
            <w:r>
              <w:rPr>
                <w:rFonts w:ascii="仿宋_GB2312" w:hAnsi="仿宋_GB2312" w:cs="仿宋_GB2312" w:eastAsia="仿宋_GB2312"/>
                <w:sz w:val="20"/>
                <w:color w:val="000000"/>
              </w:rPr>
              <w:t>4、无测量盲区，0米起测；</w:t>
            </w:r>
            <w:r>
              <w:br/>
            </w:r>
            <w:r>
              <w:rPr>
                <w:rFonts w:ascii="仿宋_GB2312" w:hAnsi="仿宋_GB2312" w:cs="仿宋_GB2312" w:eastAsia="仿宋_GB2312"/>
                <w:sz w:val="20"/>
                <w:color w:val="000000"/>
              </w:rPr>
              <w:t>5、具有测量振动提醒功能；</w:t>
            </w:r>
            <w:r>
              <w:br/>
            </w:r>
            <w:r>
              <w:rPr>
                <w:rFonts w:ascii="仿宋_GB2312" w:hAnsi="仿宋_GB2312" w:cs="仿宋_GB2312" w:eastAsia="仿宋_GB2312"/>
                <w:sz w:val="20"/>
                <w:color w:val="000000"/>
              </w:rPr>
              <w:t>6、带有RS232串口和蓝牙，可连接APP；</w:t>
            </w:r>
            <w:r>
              <w:br/>
            </w:r>
            <w:r>
              <w:rPr>
                <w:rFonts w:ascii="仿宋_GB2312" w:hAnsi="仿宋_GB2312" w:cs="仿宋_GB2312" w:eastAsia="仿宋_GB2312"/>
                <w:sz w:val="20"/>
                <w:color w:val="000000"/>
              </w:rPr>
              <w:t>7、2D测量于一体，满足单次测量、连续测量、水平距离测量、垂直高度测量、高度差测量、倾斜角测量；</w:t>
            </w:r>
            <w:r>
              <w:br/>
            </w:r>
            <w:r>
              <w:rPr>
                <w:rFonts w:ascii="仿宋_GB2312" w:hAnsi="仿宋_GB2312" w:cs="仿宋_GB2312" w:eastAsia="仿宋_GB2312"/>
                <w:sz w:val="20"/>
                <w:color w:val="000000"/>
              </w:rPr>
              <w:t>8、内置1200毫安充电系统，可完成1万次测量；</w:t>
            </w:r>
            <w:r>
              <w:br/>
            </w:r>
            <w:r>
              <w:rPr>
                <w:rFonts w:ascii="仿宋_GB2312" w:hAnsi="仿宋_GB2312" w:cs="仿宋_GB2312" w:eastAsia="仿宋_GB2312"/>
                <w:sz w:val="20"/>
                <w:color w:val="000000"/>
              </w:rPr>
              <w:t>9、测距模式：普通测距、水平距离、垂直距离、高度差；</w:t>
            </w:r>
            <w:r>
              <w:br/>
            </w:r>
            <w:r>
              <w:rPr>
                <w:rFonts w:ascii="仿宋_GB2312" w:hAnsi="仿宋_GB2312" w:cs="仿宋_GB2312" w:eastAsia="仿宋_GB2312"/>
                <w:sz w:val="20"/>
                <w:color w:val="000000"/>
              </w:rPr>
              <w:t>10、放大倍率：7x  物镜直径：26mm；</w:t>
            </w:r>
            <w:r>
              <w:br/>
            </w:r>
            <w:r>
              <w:rPr>
                <w:rFonts w:ascii="仿宋_GB2312" w:hAnsi="仿宋_GB2312" w:cs="仿宋_GB2312" w:eastAsia="仿宋_GB2312"/>
                <w:sz w:val="20"/>
                <w:color w:val="000000"/>
              </w:rPr>
              <w:t>11、视场：6°/1000m处范围104m；</w:t>
            </w:r>
            <w:r>
              <w:br/>
            </w:r>
            <w:r>
              <w:rPr>
                <w:rFonts w:ascii="仿宋_GB2312" w:hAnsi="仿宋_GB2312" w:cs="仿宋_GB2312" w:eastAsia="仿宋_GB2312"/>
                <w:sz w:val="20"/>
                <w:color w:val="000000"/>
              </w:rPr>
              <w:t>12、工作温度：-10-50℃，使用温度：&lt;=80%；</w:t>
            </w:r>
            <w:r>
              <w:br/>
            </w:r>
            <w:r>
              <w:rPr>
                <w:rFonts w:ascii="仿宋_GB2312" w:hAnsi="仿宋_GB2312" w:cs="仿宋_GB2312" w:eastAsia="仿宋_GB2312"/>
                <w:sz w:val="20"/>
                <w:color w:val="000000"/>
              </w:rPr>
              <w:t>13、倾角精度：±1°；</w:t>
            </w:r>
            <w:r>
              <w:br/>
            </w:r>
            <w:r>
              <w:rPr>
                <w:rFonts w:ascii="仿宋_GB2312" w:hAnsi="仿宋_GB2312" w:cs="仿宋_GB2312" w:eastAsia="仿宋_GB2312"/>
                <w:sz w:val="20"/>
                <w:color w:val="000000"/>
              </w:rPr>
              <w:t>14、出瞳直径：3.7mm，出瞳距离：18.8mm；</w:t>
            </w:r>
            <w:r>
              <w:br/>
            </w:r>
            <w:r>
              <w:rPr>
                <w:rFonts w:ascii="仿宋_GB2312" w:hAnsi="仿宋_GB2312" w:cs="仿宋_GB2312" w:eastAsia="仿宋_GB2312"/>
                <w:sz w:val="20"/>
                <w:color w:val="000000"/>
              </w:rPr>
              <w:t>15、激光类型：FDA Class1CFR21；</w:t>
            </w:r>
            <w:r>
              <w:br/>
            </w:r>
            <w:r>
              <w:rPr>
                <w:rFonts w:ascii="仿宋_GB2312" w:hAnsi="仿宋_GB2312" w:cs="仿宋_GB2312" w:eastAsia="仿宋_GB2312"/>
                <w:sz w:val="20"/>
                <w:color w:val="000000"/>
              </w:rPr>
              <w:t>16、对焦方式：目镜调焦；</w:t>
            </w:r>
            <w:r>
              <w:br/>
            </w:r>
            <w:r>
              <w:rPr>
                <w:rFonts w:ascii="仿宋_GB2312" w:hAnsi="仿宋_GB2312" w:cs="仿宋_GB2312" w:eastAsia="仿宋_GB2312"/>
                <w:sz w:val="20"/>
                <w:color w:val="000000"/>
              </w:rPr>
              <w:t>17、防滑胶皮，目镜屈光度调节旋转顺滑。</w:t>
            </w:r>
          </w:p>
        </w:tc>
      </w:tr>
    </w:tbl>
    <w:p>
      <w:pPr>
        <w:pStyle w:val="null5"/>
        <w:jc w:val="left"/>
      </w:pPr>
      <w:r>
        <w:rPr>
          <w:rFonts w:ascii="仿宋_GB2312" w:hAnsi="仿宋_GB2312" w:cs="仿宋_GB2312" w:eastAsia="仿宋_GB2312"/>
        </w:rPr>
        <w:t>标的名称：水生物探测器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1.像素：500万；</w:t>
            </w:r>
            <w:r>
              <w:br/>
            </w:r>
            <w:r>
              <w:rPr>
                <w:rFonts w:ascii="仿宋_GB2312" w:hAnsi="仿宋_GB2312" w:cs="仿宋_GB2312" w:eastAsia="仿宋_GB2312"/>
                <w:sz w:val="20"/>
                <w:color w:val="000000"/>
              </w:rPr>
              <w:t>2.显示屏：≥7寸；</w:t>
            </w:r>
            <w:r>
              <w:br/>
            </w:r>
            <w:r>
              <w:rPr>
                <w:rFonts w:ascii="仿宋_GB2312" w:hAnsi="仿宋_GB2312" w:cs="仿宋_GB2312" w:eastAsia="仿宋_GB2312"/>
                <w:sz w:val="20"/>
                <w:color w:val="000000"/>
              </w:rPr>
              <w:t>3.摄像头：360度旋转；</w:t>
            </w:r>
            <w:r>
              <w:br/>
            </w:r>
            <w:r>
              <w:rPr>
                <w:rFonts w:ascii="仿宋_GB2312" w:hAnsi="仿宋_GB2312" w:cs="仿宋_GB2312" w:eastAsia="仿宋_GB2312"/>
                <w:sz w:val="20"/>
                <w:color w:val="000000"/>
              </w:rPr>
              <w:t>4.线长：≥20米；</w:t>
            </w:r>
            <w:r>
              <w:br/>
            </w:r>
            <w:r>
              <w:rPr>
                <w:rFonts w:ascii="仿宋_GB2312" w:hAnsi="仿宋_GB2312" w:cs="仿宋_GB2312" w:eastAsia="仿宋_GB2312"/>
                <w:sz w:val="20"/>
                <w:color w:val="000000"/>
              </w:rPr>
              <w:t>5.录像功能：有；</w:t>
            </w:r>
            <w:r>
              <w:br/>
            </w:r>
            <w:r>
              <w:rPr>
                <w:rFonts w:ascii="仿宋_GB2312" w:hAnsi="仿宋_GB2312" w:cs="仿宋_GB2312" w:eastAsia="仿宋_GB2312"/>
                <w:sz w:val="20"/>
                <w:color w:val="000000"/>
              </w:rPr>
              <w:t>6.主要用途：水下探测</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标的名称：调查采样船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1.尺寸：≥360*175*46cm；</w:t>
            </w:r>
            <w:r>
              <w:br/>
            </w:r>
            <w:r>
              <w:rPr>
                <w:rFonts w:ascii="仿宋_GB2312" w:hAnsi="仿宋_GB2312" w:cs="仿宋_GB2312" w:eastAsia="仿宋_GB2312"/>
                <w:sz w:val="20"/>
                <w:color w:val="000000"/>
              </w:rPr>
              <w:t>2.船体厚度：≥1.2mm；</w:t>
            </w:r>
            <w:r>
              <w:br/>
            </w:r>
            <w:r>
              <w:rPr>
                <w:rFonts w:ascii="仿宋_GB2312" w:hAnsi="仿宋_GB2312" w:cs="仿宋_GB2312" w:eastAsia="仿宋_GB2312"/>
                <w:sz w:val="20"/>
                <w:color w:val="000000"/>
              </w:rPr>
              <w:t>3.承重：≥800KG；</w:t>
            </w:r>
            <w:r>
              <w:br/>
            </w:r>
            <w:r>
              <w:rPr>
                <w:rFonts w:ascii="仿宋_GB2312" w:hAnsi="仿宋_GB2312" w:cs="仿宋_GB2312" w:eastAsia="仿宋_GB2312"/>
                <w:sz w:val="20"/>
                <w:color w:val="000000"/>
              </w:rPr>
              <w:t>4.载人数：6人；</w:t>
            </w:r>
            <w:r>
              <w:br/>
            </w:r>
            <w:r>
              <w:rPr>
                <w:rFonts w:ascii="仿宋_GB2312" w:hAnsi="仿宋_GB2312" w:cs="仿宋_GB2312" w:eastAsia="仿宋_GB2312"/>
                <w:sz w:val="20"/>
                <w:color w:val="000000"/>
              </w:rPr>
              <w:t>5.可配马达：6马力到30马力；</w:t>
            </w:r>
            <w:r>
              <w:br/>
            </w:r>
            <w:r>
              <w:rPr>
                <w:rFonts w:ascii="仿宋_GB2312" w:hAnsi="仿宋_GB2312" w:cs="仿宋_GB2312" w:eastAsia="仿宋_GB2312"/>
                <w:sz w:val="20"/>
                <w:color w:val="000000"/>
              </w:rPr>
              <w:t>6.排水功能：在船尾配有马达挂板和挂板上设有一个操作方便的排水阀；</w:t>
            </w:r>
            <w:r>
              <w:br/>
            </w:r>
            <w:r>
              <w:rPr>
                <w:rFonts w:ascii="仿宋_GB2312" w:hAnsi="仿宋_GB2312" w:cs="仿宋_GB2312" w:eastAsia="仿宋_GB2312"/>
                <w:sz w:val="20"/>
                <w:color w:val="000000"/>
              </w:rPr>
              <w:t>7.主要配置</w:t>
            </w:r>
            <w:r>
              <w:rPr>
                <w:rFonts w:ascii="仿宋_GB2312" w:hAnsi="仿宋_GB2312" w:cs="仿宋_GB2312" w:eastAsia="仿宋_GB2312"/>
                <w:sz w:val="21"/>
              </w:rPr>
              <w:t xml:space="preserve"> </w:t>
            </w:r>
            <w:r>
              <w:rPr>
                <w:rFonts w:ascii="仿宋_GB2312" w:hAnsi="仿宋_GB2312" w:cs="仿宋_GB2312" w:eastAsia="仿宋_GB2312"/>
                <w:sz w:val="20"/>
                <w:color w:val="000000"/>
              </w:rPr>
              <w:t>：船一条、铝合金底板一套、豪华铝合金船浆一对、脚踏气泵一只、修补工具一套、船包一个。</w:t>
            </w:r>
            <w:r>
              <w:br/>
            </w:r>
            <w:r>
              <w:rPr>
                <w:rFonts w:ascii="仿宋_GB2312" w:hAnsi="仿宋_GB2312" w:cs="仿宋_GB2312" w:eastAsia="仿宋_GB2312"/>
                <w:sz w:val="20"/>
                <w:color w:val="000000"/>
              </w:rPr>
              <w:t>8.配套马达：4.4KW单缸，排气量139CC</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标的名称：调查勘测工具箱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工具箱配置：便携式水桶、指南针、签字笔、检疫手套、检疫口罩、不锈钢水杯、多用小刀、油性记号笔、解剖刀、昆虫针钳、医用剪刀、解剖刀、昆虫钳、拉拔式袖珍捕捉网、照明电光放大镜、毒瓶（带药剂）、折叠锯、折叠板凳、活虫采集养虫管、昆虫采集记录本、小型叶笼、昆虫针、尖嘴钳子、枝条养虫笼、充电式手电、吸虫管、试管、注射器、标本瓶、卷尺、三角纸袋、弯解剖针、直解剖针、直医用镊子、弯医用镊子、样品采集器、手动计数器、标本盒、微型显微镜、水果刀、小铲、多用斧头、</w:t>
            </w:r>
            <w:r>
              <w:rPr>
                <w:rFonts w:ascii="仿宋_GB2312" w:hAnsi="仿宋_GB2312" w:cs="仿宋_GB2312" w:eastAsia="仿宋_GB2312"/>
                <w:sz w:val="20"/>
                <w:color w:val="000000"/>
              </w:rPr>
              <w:t>10米围尺等。</w:t>
            </w:r>
          </w:p>
        </w:tc>
      </w:tr>
    </w:tbl>
    <w:p>
      <w:pPr>
        <w:pStyle w:val="null5"/>
        <w:jc w:val="left"/>
      </w:pPr>
      <w:r>
        <w:rPr>
          <w:rFonts w:ascii="仿宋_GB2312" w:hAnsi="仿宋_GB2312" w:cs="仿宋_GB2312" w:eastAsia="仿宋_GB2312"/>
        </w:rPr>
        <w:t>标的名称：土壤检测仪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土壤养分：铵态氮、硝态氮、速效磷、速效钾、有机质、全氮、全磷、全钾、pH值、含盐量、水份、碱（水）解氮等12项；中微量元素：钙、镁、硫、铁、锰、硼、锌、铜、氯、硅、钼等；铅、铬、镉、汞、砷、镍、铝、氟、钛、硒等重金属。</w:t>
            </w:r>
            <w:r>
              <w:br/>
            </w:r>
            <w:r>
              <w:rPr>
                <w:rFonts w:ascii="仿宋_GB2312" w:hAnsi="仿宋_GB2312" w:cs="仿宋_GB2312" w:eastAsia="仿宋_GB2312"/>
                <w:sz w:val="20"/>
                <w:color w:val="000000"/>
              </w:rPr>
              <w:t>2、肥料养分：单质化肥中的氮、磷、钾；复（混）合肥及尿素中的铵态氮、硝态氮、磷、钾、缩二脲；有机肥中速效氮、速效磷、速效钾、全氮、全磷、全钾、有机质、pH，各种腐植酸、微量元素（钙、镁、硫、铁、锰、硼、锌、铜、氯、硅、钼）等。</w:t>
            </w:r>
            <w:r>
              <w:br/>
            </w:r>
            <w:r>
              <w:rPr>
                <w:rFonts w:ascii="仿宋_GB2312" w:hAnsi="仿宋_GB2312" w:cs="仿宋_GB2312" w:eastAsia="仿宋_GB2312"/>
                <w:sz w:val="20"/>
                <w:color w:val="000000"/>
              </w:rPr>
              <w:t>3、植株养分：植株中的氮素、磷素、钾素；硝酸盐、亚硝酸盐；钙、镁、硫、铁、锰、硼、锌、铜、氯、硅、钼等项。</w:t>
            </w:r>
            <w:r>
              <w:br/>
            </w:r>
            <w:r>
              <w:rPr>
                <w:rFonts w:ascii="仿宋_GB2312" w:hAnsi="仿宋_GB2312" w:cs="仿宋_GB2312" w:eastAsia="仿宋_GB2312"/>
                <w:sz w:val="20"/>
                <w:color w:val="000000"/>
              </w:rPr>
              <w:t>4、烟叶养分：全氮、全磷、全钾、还原糖、水溶性总糖、硼、锰、铁、铜、钙、镁等20项。</w:t>
            </w:r>
            <w:r>
              <w:br/>
            </w:r>
            <w:r>
              <w:rPr>
                <w:rFonts w:ascii="仿宋_GB2312" w:hAnsi="仿宋_GB2312" w:cs="仿宋_GB2312" w:eastAsia="仿宋_GB2312"/>
                <w:sz w:val="20"/>
                <w:color w:val="000000"/>
              </w:rPr>
              <w:t>5、土壤、肥料重金属：铅、铬、镉、砷、汞等近十种重金属。</w:t>
            </w:r>
          </w:p>
        </w:tc>
      </w:tr>
    </w:tbl>
    <w:p>
      <w:pPr>
        <w:pStyle w:val="null5"/>
        <w:jc w:val="left"/>
      </w:pPr>
      <w:r>
        <w:rPr>
          <w:rFonts w:ascii="仿宋_GB2312" w:hAnsi="仿宋_GB2312" w:cs="仿宋_GB2312" w:eastAsia="仿宋_GB2312"/>
        </w:rPr>
        <w:t>标的名称：手持GPS</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1.操作系统：Google Android 10.0；</w:t>
            </w:r>
            <w:r>
              <w:br/>
            </w:r>
            <w:r>
              <w:rPr>
                <w:rFonts w:ascii="仿宋_GB2312" w:hAnsi="仿宋_GB2312" w:cs="仿宋_GB2312" w:eastAsia="仿宋_GB2312"/>
                <w:sz w:val="20"/>
                <w:color w:val="000000"/>
              </w:rPr>
              <w:t>2.处理器：Qualcomm MSM8953 8核 2.0GHz；</w:t>
            </w:r>
            <w:r>
              <w:br/>
            </w:r>
            <w:r>
              <w:rPr>
                <w:rFonts w:ascii="仿宋_GB2312" w:hAnsi="仿宋_GB2312" w:cs="仿宋_GB2312" w:eastAsia="仿宋_GB2312"/>
                <w:sz w:val="20"/>
                <w:color w:val="000000"/>
              </w:rPr>
              <w:t>3.卫星接收：BDS、GPS、GLONASS、支持SBAS；</w:t>
            </w:r>
            <w:r>
              <w:br/>
            </w:r>
            <w:r>
              <w:rPr>
                <w:rFonts w:ascii="仿宋_GB2312" w:hAnsi="仿宋_GB2312" w:cs="仿宋_GB2312" w:eastAsia="仿宋_GB2312"/>
                <w:sz w:val="20"/>
                <w:color w:val="000000"/>
              </w:rPr>
              <w:t>4.通道数：72；</w:t>
            </w:r>
            <w:r>
              <w:br/>
            </w:r>
            <w:r>
              <w:rPr>
                <w:rFonts w:ascii="仿宋_GB2312" w:hAnsi="仿宋_GB2312" w:cs="仿宋_GB2312" w:eastAsia="仿宋_GB2312"/>
                <w:sz w:val="20"/>
                <w:color w:val="000000"/>
              </w:rPr>
              <w:t>5.定位类型：BDS/BDS+GPS/GPS+GLONASS/GPS；</w:t>
            </w:r>
            <w:r>
              <w:br/>
            </w:r>
            <w:r>
              <w:rPr>
                <w:rFonts w:ascii="仿宋_GB2312" w:hAnsi="仿宋_GB2312" w:cs="仿宋_GB2312" w:eastAsia="仿宋_GB2312"/>
                <w:sz w:val="20"/>
                <w:color w:val="000000"/>
              </w:rPr>
              <w:t>6.定位精度：单点：≤2.5m；</w:t>
            </w:r>
            <w:r>
              <w:br/>
            </w:r>
            <w:r>
              <w:rPr>
                <w:rFonts w:ascii="仿宋_GB2312" w:hAnsi="仿宋_GB2312" w:cs="仿宋_GB2312" w:eastAsia="仿宋_GB2312"/>
                <w:sz w:val="20"/>
                <w:color w:val="000000"/>
              </w:rPr>
              <w:t>7.更新频率：1Hz；</w:t>
            </w:r>
            <w:r>
              <w:br/>
            </w:r>
            <w:r>
              <w:rPr>
                <w:rFonts w:ascii="仿宋_GB2312" w:hAnsi="仿宋_GB2312" w:cs="仿宋_GB2312" w:eastAsia="仿宋_GB2312"/>
                <w:sz w:val="20"/>
                <w:color w:val="000000"/>
              </w:rPr>
              <w:t>8.屏幕尺寸：5.7英寸；</w:t>
            </w:r>
            <w:r>
              <w:br/>
            </w:r>
            <w:r>
              <w:rPr>
                <w:rFonts w:ascii="仿宋_GB2312" w:hAnsi="仿宋_GB2312" w:cs="仿宋_GB2312" w:eastAsia="仿宋_GB2312"/>
                <w:sz w:val="20"/>
                <w:color w:val="000000"/>
              </w:rPr>
              <w:t>9.分辨率及类型：1440*720，全高清视网膜阳光屏；</w:t>
            </w:r>
            <w:r>
              <w:br/>
            </w:r>
            <w:r>
              <w:rPr>
                <w:rFonts w:ascii="仿宋_GB2312" w:hAnsi="仿宋_GB2312" w:cs="仿宋_GB2312" w:eastAsia="仿宋_GB2312"/>
                <w:sz w:val="20"/>
                <w:color w:val="000000"/>
              </w:rPr>
              <w:t>10.触屏类型：电容屏幕，超灵敏触控；</w:t>
            </w:r>
            <w:r>
              <w:br/>
            </w:r>
            <w:r>
              <w:rPr>
                <w:rFonts w:ascii="仿宋_GB2312" w:hAnsi="仿宋_GB2312" w:cs="仿宋_GB2312" w:eastAsia="仿宋_GB2312"/>
                <w:sz w:val="20"/>
                <w:color w:val="000000"/>
              </w:rPr>
              <w:t>11.存储：RAM：6GB，ROM：128GB；</w:t>
            </w:r>
            <w:r>
              <w:br/>
            </w:r>
            <w:r>
              <w:rPr>
                <w:rFonts w:ascii="仿宋_GB2312" w:hAnsi="仿宋_GB2312" w:cs="仿宋_GB2312" w:eastAsia="仿宋_GB2312"/>
                <w:sz w:val="20"/>
                <w:color w:val="000000"/>
              </w:rPr>
              <w:t>12.扩展存储：支持MicroSD存储扩展，最大支持256GB；</w:t>
            </w:r>
            <w:r>
              <w:br/>
            </w:r>
            <w:r>
              <w:rPr>
                <w:rFonts w:ascii="仿宋_GB2312" w:hAnsi="仿宋_GB2312" w:cs="仿宋_GB2312" w:eastAsia="仿宋_GB2312"/>
                <w:sz w:val="20"/>
                <w:color w:val="000000"/>
              </w:rPr>
              <w:t>13.数据线接口：USB Type-C，支持正反插拔；</w:t>
            </w:r>
            <w:r>
              <w:br/>
            </w:r>
            <w:r>
              <w:rPr>
                <w:rFonts w:ascii="仿宋_GB2312" w:hAnsi="仿宋_GB2312" w:cs="仿宋_GB2312" w:eastAsia="仿宋_GB2312"/>
                <w:sz w:val="20"/>
                <w:color w:val="000000"/>
              </w:rPr>
              <w:t>14.其他：支持WiFi、蓝牙。</w:t>
            </w:r>
          </w:p>
        </w:tc>
      </w:tr>
    </w:tbl>
    <w:p>
      <w:pPr>
        <w:pStyle w:val="null5"/>
        <w:jc w:val="left"/>
      </w:pPr>
      <w:r>
        <w:rPr>
          <w:rFonts w:ascii="仿宋_GB2312" w:hAnsi="仿宋_GB2312" w:cs="仿宋_GB2312" w:eastAsia="仿宋_GB2312"/>
        </w:rPr>
        <w:t>标的名称：水质生物毒性检测仪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1、符合国家标准（GB/T15441 1995）及国际标准（ISO 11348-3）；</w:t>
            </w:r>
            <w:r>
              <w:br/>
            </w:r>
            <w:r>
              <w:rPr>
                <w:rFonts w:ascii="仿宋_GB2312" w:hAnsi="仿宋_GB2312" w:cs="仿宋_GB2312" w:eastAsia="仿宋_GB2312"/>
                <w:sz w:val="20"/>
                <w:color w:val="000000"/>
              </w:rPr>
              <w:t>2、对超过近3000种以上毒性化合物敏感的生物早期预警系统；</w:t>
            </w:r>
            <w:r>
              <w:br/>
            </w:r>
            <w:r>
              <w:rPr>
                <w:rFonts w:ascii="仿宋_GB2312" w:hAnsi="仿宋_GB2312" w:cs="仿宋_GB2312" w:eastAsia="仿宋_GB2312"/>
                <w:sz w:val="20"/>
                <w:color w:val="000000"/>
              </w:rPr>
              <w:t>3、样品制备后15分钟内得到结果，快速、可靠、可再现；</w:t>
            </w:r>
            <w:r>
              <w:br/>
            </w:r>
            <w:r>
              <w:rPr>
                <w:rFonts w:ascii="仿宋_GB2312" w:hAnsi="仿宋_GB2312" w:cs="仿宋_GB2312" w:eastAsia="仿宋_GB2312"/>
                <w:sz w:val="20"/>
                <w:color w:val="000000"/>
              </w:rPr>
              <w:t>4、检测结果和其他传统毒性分析方法高度相关，可应用于应急水体污染检测，帮助用户实时监控排水是否符合当地法规和排放标准；</w:t>
            </w:r>
            <w:r>
              <w:br/>
            </w:r>
            <w:r>
              <w:rPr>
                <w:rFonts w:ascii="仿宋_GB2312" w:hAnsi="仿宋_GB2312" w:cs="仿宋_GB2312" w:eastAsia="仿宋_GB2312"/>
                <w:sz w:val="20"/>
                <w:color w:val="000000"/>
              </w:rPr>
              <w:t>5、使用硅光电倍增管，大幅提升检测灵敏度；</w:t>
            </w:r>
            <w:r>
              <w:br/>
            </w:r>
            <w:r>
              <w:rPr>
                <w:rFonts w:ascii="仿宋_GB2312" w:hAnsi="仿宋_GB2312" w:cs="仿宋_GB2312" w:eastAsia="仿宋_GB2312"/>
                <w:sz w:val="20"/>
                <w:color w:val="000000"/>
              </w:rPr>
              <w:t>6、具有自主研发的生物毒性暗室自动升降检测装置，解决行业内开盖测试受强光影响的难题；</w:t>
            </w:r>
            <w:r>
              <w:br/>
            </w:r>
            <w:r>
              <w:rPr>
                <w:rFonts w:ascii="仿宋_GB2312" w:hAnsi="仿宋_GB2312" w:cs="仿宋_GB2312" w:eastAsia="仿宋_GB2312"/>
                <w:sz w:val="20"/>
                <w:color w:val="000000"/>
              </w:rPr>
              <w:t>7、便携性PVC工程箱设计，也可外出携带现场检测；</w:t>
            </w:r>
            <w:r>
              <w:br/>
            </w:r>
            <w:r>
              <w:rPr>
                <w:rFonts w:ascii="仿宋_GB2312" w:hAnsi="仿宋_GB2312" w:cs="仿宋_GB2312" w:eastAsia="仿宋_GB2312"/>
                <w:sz w:val="20"/>
                <w:color w:val="000000"/>
              </w:rPr>
              <w:t>8、7英寸超大显示触控屏幕，省去按键繁琐操作，更方便；</w:t>
            </w:r>
            <w:r>
              <w:br/>
            </w:r>
            <w:r>
              <w:rPr>
                <w:rFonts w:ascii="仿宋_GB2312" w:hAnsi="仿宋_GB2312" w:cs="仿宋_GB2312" w:eastAsia="仿宋_GB2312"/>
                <w:sz w:val="20"/>
                <w:color w:val="000000"/>
              </w:rPr>
              <w:t>9、Android智能操作系统，更智能，更具人性化；</w:t>
            </w:r>
            <w:r>
              <w:br/>
            </w:r>
            <w:r>
              <w:rPr>
                <w:rFonts w:ascii="仿宋_GB2312" w:hAnsi="仿宋_GB2312" w:cs="仿宋_GB2312" w:eastAsia="仿宋_GB2312"/>
                <w:sz w:val="20"/>
                <w:color w:val="000000"/>
              </w:rPr>
              <w:t>10、具有RJ45网线接口、WIFI、4G联网和蓝牙传输功能，可实现无线传输至相关监控、监管平台，实现数据的实时性，更符合监管部门的场景需求；</w:t>
            </w:r>
            <w:r>
              <w:br/>
            </w:r>
            <w:r>
              <w:rPr>
                <w:rFonts w:ascii="仿宋_GB2312" w:hAnsi="仿宋_GB2312" w:cs="仿宋_GB2312" w:eastAsia="仿宋_GB2312"/>
                <w:sz w:val="20"/>
                <w:color w:val="000000"/>
              </w:rPr>
              <w:t>11、仪器内置内置6000mAH锂电池组，在外部断电或无供电情况下，可支撑连续工作8个小时以上；</w:t>
            </w:r>
            <w:r>
              <w:br/>
            </w:r>
            <w:r>
              <w:rPr>
                <w:rFonts w:ascii="仿宋_GB2312" w:hAnsi="仿宋_GB2312" w:cs="仿宋_GB2312" w:eastAsia="仿宋_GB2312"/>
                <w:sz w:val="20"/>
                <w:color w:val="000000"/>
              </w:rPr>
              <w:t>12、一条曲线可做20个曲线浓度点，可随意选择曲线点是否参与整条曲线计算，保证曲线值更精准；（曲线浓度点可定制增加）</w:t>
            </w:r>
            <w:r>
              <w:br/>
            </w:r>
            <w:r>
              <w:rPr>
                <w:rFonts w:ascii="仿宋_GB2312" w:hAnsi="仿宋_GB2312" w:cs="仿宋_GB2312" w:eastAsia="仿宋_GB2312"/>
                <w:sz w:val="20"/>
                <w:color w:val="000000"/>
              </w:rPr>
              <w:t>13、仪器内置ROM≥4GB，数据结果可储存8万条以上；</w:t>
            </w:r>
            <w:r>
              <w:br/>
            </w:r>
            <w:r>
              <w:rPr>
                <w:rFonts w:ascii="仿宋_GB2312" w:hAnsi="仿宋_GB2312" w:cs="仿宋_GB2312" w:eastAsia="仿宋_GB2312"/>
                <w:sz w:val="20"/>
                <w:color w:val="000000"/>
              </w:rPr>
              <w:t>14、具备USB通讯接口，方便数据读取和导出，导出结果为Excel表格；</w:t>
            </w:r>
            <w:r>
              <w:br/>
            </w:r>
            <w:r>
              <w:rPr>
                <w:rFonts w:ascii="仿宋_GB2312" w:hAnsi="仿宋_GB2312" w:cs="仿宋_GB2312" w:eastAsia="仿宋_GB2312"/>
                <w:sz w:val="20"/>
                <w:color w:val="000000"/>
              </w:rPr>
              <w:t>15、内置拼音输入法，可编辑中英文信息；</w:t>
            </w:r>
            <w:r>
              <w:br/>
            </w:r>
            <w:r>
              <w:rPr>
                <w:rFonts w:ascii="仿宋_GB2312" w:hAnsi="仿宋_GB2312" w:cs="仿宋_GB2312" w:eastAsia="仿宋_GB2312"/>
                <w:sz w:val="20"/>
                <w:color w:val="000000"/>
              </w:rPr>
              <w:t>16、高速热敏打印机，检测完成可自动打印检测报告，检测报告附带二维码，方便扫描追溯；</w:t>
            </w:r>
            <w:r>
              <w:br/>
            </w:r>
            <w:r>
              <w:rPr>
                <w:rFonts w:ascii="仿宋_GB2312" w:hAnsi="仿宋_GB2312" w:cs="仿宋_GB2312" w:eastAsia="仿宋_GB2312"/>
                <w:sz w:val="20"/>
                <w:color w:val="000000"/>
              </w:rPr>
              <w:t>17、仪器内置操作演示视频，点击主界面操作视频，即可自动播放，方便快捷，更易上手；</w:t>
            </w:r>
            <w:r>
              <w:br/>
            </w:r>
            <w:r>
              <w:rPr>
                <w:rFonts w:ascii="仿宋_GB2312" w:hAnsi="仿宋_GB2312" w:cs="仿宋_GB2312" w:eastAsia="仿宋_GB2312"/>
                <w:sz w:val="20"/>
                <w:color w:val="000000"/>
              </w:rPr>
              <w:t>18、检测历史查询功能，可选择开始结束时间调取往期检测数据，精准方便。</w:t>
            </w:r>
          </w:p>
        </w:tc>
      </w:tr>
    </w:tbl>
    <w:p>
      <w:pPr>
        <w:pStyle w:val="null5"/>
        <w:jc w:val="left"/>
      </w:pPr>
      <w:r>
        <w:rPr>
          <w:rFonts w:ascii="仿宋_GB2312" w:hAnsi="仿宋_GB2312" w:cs="仿宋_GB2312" w:eastAsia="仿宋_GB2312"/>
        </w:rPr>
        <w:t>标的名称：监测感知平台（数据管理模块）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以统一的湿地资源综合监管数据为基础，以大数据、物联网、</w:t>
            </w:r>
            <w:r>
              <w:rPr>
                <w:rFonts w:ascii="仿宋_GB2312" w:hAnsi="仿宋_GB2312" w:cs="仿宋_GB2312" w:eastAsia="仿宋_GB2312"/>
                <w:sz w:val="20"/>
              </w:rPr>
              <w:t>VR、二三维一体化等现代信息技术为支撑，构建综合监测感知平台，实现对湿地资源和感知监测信息的一体化集成管理、可视化展示、统计汇总和决策分析，为湿地生态空间科学管理和全面信息化打下坚实基础。平台主要由资源数据综合管理模块、大数据展示模块、视频监控数据管理模块、红外相机监测数据管理模块、气象监测数据管理模块、水质监测数据管理模块、无人机巡检监测数据管理模块等构成。</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资源数据综合管理</w:t>
            </w:r>
          </w:p>
          <w:p>
            <w:pPr>
              <w:pStyle w:val="null5"/>
              <w:jc w:val="left"/>
            </w:pPr>
            <w:r>
              <w:rPr>
                <w:rFonts w:ascii="仿宋_GB2312" w:hAnsi="仿宋_GB2312" w:cs="仿宋_GB2312" w:eastAsia="仿宋_GB2312"/>
                <w:sz w:val="20"/>
              </w:rPr>
              <w:t>将湿地公园</w:t>
            </w:r>
            <w:r>
              <w:rPr>
                <w:rFonts w:ascii="仿宋_GB2312" w:hAnsi="仿宋_GB2312" w:cs="仿宋_GB2312" w:eastAsia="仿宋_GB2312"/>
                <w:sz w:val="20"/>
              </w:rPr>
              <w:t>内各类基础</w:t>
            </w:r>
            <w:r>
              <w:rPr>
                <w:rFonts w:ascii="仿宋_GB2312" w:hAnsi="仿宋_GB2312" w:cs="仿宋_GB2312" w:eastAsia="仿宋_GB2312"/>
                <w:sz w:val="20"/>
              </w:rPr>
              <w:t>资源</w:t>
            </w:r>
            <w:r>
              <w:rPr>
                <w:rFonts w:ascii="仿宋_GB2312" w:hAnsi="仿宋_GB2312" w:cs="仿宋_GB2312" w:eastAsia="仿宋_GB2312"/>
                <w:sz w:val="20"/>
              </w:rPr>
              <w:t>以及</w:t>
            </w:r>
            <w:r>
              <w:rPr>
                <w:rFonts w:ascii="仿宋_GB2312" w:hAnsi="仿宋_GB2312" w:cs="仿宋_GB2312" w:eastAsia="仿宋_GB2312"/>
                <w:sz w:val="20"/>
              </w:rPr>
              <w:t>道路、</w:t>
            </w:r>
            <w:r>
              <w:rPr>
                <w:rFonts w:ascii="仿宋_GB2312" w:hAnsi="仿宋_GB2312" w:cs="仿宋_GB2312" w:eastAsia="仿宋_GB2312"/>
                <w:sz w:val="20"/>
              </w:rPr>
              <w:t>水域</w:t>
            </w:r>
            <w:r>
              <w:rPr>
                <w:rFonts w:ascii="仿宋_GB2312" w:hAnsi="仿宋_GB2312" w:cs="仿宋_GB2312" w:eastAsia="仿宋_GB2312"/>
                <w:sz w:val="20"/>
              </w:rPr>
              <w:t>、遥感影像、</w:t>
            </w:r>
            <w:r>
              <w:rPr>
                <w:rFonts w:ascii="仿宋_GB2312" w:hAnsi="仿宋_GB2312" w:cs="仿宋_GB2312" w:eastAsia="仿宋_GB2312"/>
                <w:sz w:val="20"/>
              </w:rPr>
              <w:t>DEM、基础设施等多源数据叠加在一起</w:t>
            </w:r>
            <w:r>
              <w:rPr>
                <w:rFonts w:ascii="仿宋_GB2312" w:hAnsi="仿宋_GB2312" w:cs="仿宋_GB2312" w:eastAsia="仿宋_GB2312"/>
                <w:sz w:val="20"/>
              </w:rPr>
              <w:t>，</w:t>
            </w:r>
            <w:r>
              <w:rPr>
                <w:rFonts w:ascii="仿宋_GB2312" w:hAnsi="仿宋_GB2312" w:cs="仿宋_GB2312" w:eastAsia="仿宋_GB2312"/>
                <w:sz w:val="20"/>
              </w:rPr>
              <w:t>进行分层可视化</w:t>
            </w:r>
            <w:r>
              <w:rPr>
                <w:rFonts w:ascii="仿宋_GB2312" w:hAnsi="仿宋_GB2312" w:cs="仿宋_GB2312" w:eastAsia="仿宋_GB2312"/>
                <w:sz w:val="20"/>
              </w:rPr>
              <w:t>展示，形成湿地公园各类资源的</w:t>
            </w:r>
            <w:r>
              <w:rPr>
                <w:rFonts w:ascii="仿宋_GB2312" w:hAnsi="仿宋_GB2312" w:cs="仿宋_GB2312" w:eastAsia="仿宋_GB2312"/>
                <w:sz w:val="20"/>
              </w:rPr>
              <w:t>“一张图”</w:t>
            </w:r>
            <w:r>
              <w:rPr>
                <w:rFonts w:ascii="仿宋_GB2312" w:hAnsi="仿宋_GB2312" w:cs="仿宋_GB2312" w:eastAsia="仿宋_GB2312"/>
                <w:sz w:val="20"/>
              </w:rPr>
              <w:t>。</w:t>
            </w:r>
            <w:r>
              <w:rPr>
                <w:rFonts w:ascii="仿宋_GB2312" w:hAnsi="仿宋_GB2312" w:cs="仿宋_GB2312" w:eastAsia="仿宋_GB2312"/>
                <w:sz w:val="20"/>
              </w:rPr>
              <w:t>提供三维全景地形地貌浏览，支持近景、远景和</w:t>
            </w:r>
            <w:r>
              <w:rPr>
                <w:rFonts w:ascii="仿宋_GB2312" w:hAnsi="仿宋_GB2312" w:cs="仿宋_GB2312" w:eastAsia="仿宋_GB2312"/>
                <w:sz w:val="20"/>
              </w:rPr>
              <w:t>360度等多种角度观察模式，可详实、准确、直观地查看资源宏观分布状况，为快速、科学制定资源管护、规划提供依据。</w:t>
            </w:r>
          </w:p>
          <w:p>
            <w:pPr>
              <w:pStyle w:val="null5"/>
              <w:numPr>
                <w:ilvl w:val="0"/>
                <w:numId w:val="2"/>
              </w:numPr>
              <w:jc w:val="left"/>
            </w:pPr>
            <w:r>
              <w:rPr>
                <w:rFonts w:ascii="仿宋_GB2312" w:hAnsi="仿宋_GB2312" w:cs="仿宋_GB2312" w:eastAsia="仿宋_GB2312"/>
                <w:sz w:val="20"/>
              </w:rPr>
              <w:t>2D/3D无缝切换：</w:t>
            </w:r>
            <w:r>
              <w:rPr>
                <w:rFonts w:ascii="仿宋_GB2312" w:hAnsi="仿宋_GB2312" w:cs="仿宋_GB2312" w:eastAsia="仿宋_GB2312"/>
                <w:sz w:val="20"/>
              </w:rPr>
              <w:t>支持二</w:t>
            </w:r>
            <w:r>
              <w:rPr>
                <w:rFonts w:ascii="仿宋_GB2312" w:hAnsi="仿宋_GB2312" w:cs="仿宋_GB2312" w:eastAsia="仿宋_GB2312"/>
                <w:sz w:val="20"/>
              </w:rPr>
              <w:t>、</w:t>
            </w:r>
            <w:r>
              <w:rPr>
                <w:rFonts w:ascii="仿宋_GB2312" w:hAnsi="仿宋_GB2312" w:cs="仿宋_GB2312" w:eastAsia="仿宋_GB2312"/>
                <w:sz w:val="20"/>
              </w:rPr>
              <w:t>三维地图无缝切换</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地图漫游：包括地图的放大、缩小、平移、旋转、全图、指北</w:t>
            </w:r>
            <w:r>
              <w:rPr>
                <w:rFonts w:ascii="仿宋_GB2312" w:hAnsi="仿宋_GB2312" w:cs="仿宋_GB2312" w:eastAsia="仿宋_GB2312"/>
                <w:sz w:val="20"/>
              </w:rPr>
              <w:t>操作</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图层管理：支持遥感影像、</w:t>
            </w:r>
            <w:r>
              <w:rPr>
                <w:rFonts w:ascii="仿宋_GB2312" w:hAnsi="仿宋_GB2312" w:cs="仿宋_GB2312" w:eastAsia="仿宋_GB2312"/>
                <w:sz w:val="20"/>
              </w:rPr>
              <w:t>道路、管护站、监控点等</w:t>
            </w:r>
            <w:r>
              <w:rPr>
                <w:rFonts w:ascii="仿宋_GB2312" w:hAnsi="仿宋_GB2312" w:cs="仿宋_GB2312" w:eastAsia="仿宋_GB2312"/>
                <w:sz w:val="20"/>
              </w:rPr>
              <w:t>数据图层管理，控制图层可见等图层控制功能</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2）大数据展示</w:t>
            </w:r>
          </w:p>
          <w:p>
            <w:pPr>
              <w:pStyle w:val="null5"/>
              <w:ind w:firstLine="400"/>
              <w:jc w:val="both"/>
            </w:pPr>
            <w:r>
              <w:rPr>
                <w:rFonts w:ascii="仿宋_GB2312" w:hAnsi="仿宋_GB2312" w:cs="仿宋_GB2312" w:eastAsia="仿宋_GB2312"/>
                <w:sz w:val="20"/>
              </w:rPr>
              <w:t>汇聚气象、水文水质、红外相机图像、监控视频等感知监测数据，结合基础资源数据，进行数据融合与分析挖掘，通过多样化、可交互的可视化界面展示湿地生态空间现状及动态变化，展示形式包括表格、图表、地图、图片等，展示内容包括湿地资源数量、类型、构成等信息以及气象、水文水质、野生动物、虫情、视频等监测感知信息。</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融合</w:t>
            </w:r>
            <w:r>
              <w:rPr>
                <w:rFonts w:ascii="仿宋_GB2312" w:hAnsi="仿宋_GB2312" w:cs="仿宋_GB2312" w:eastAsia="仿宋_GB2312"/>
                <w:sz w:val="20"/>
              </w:rPr>
              <w:t>展示</w:t>
            </w:r>
          </w:p>
          <w:p>
            <w:pPr>
              <w:pStyle w:val="null5"/>
              <w:jc w:val="left"/>
            </w:pPr>
            <w:r>
              <w:rPr>
                <w:rFonts w:ascii="仿宋_GB2312" w:hAnsi="仿宋_GB2312" w:cs="仿宋_GB2312" w:eastAsia="仿宋_GB2312"/>
                <w:sz w:val="20"/>
              </w:rPr>
              <w:t>提供地图与多媒体资料智能融合展示功能，能够在三维地图上规划漫游路线并沿路线自动漫游，且能够集成语音、文字、图片、视频等丰富的多媒体手段对</w:t>
            </w:r>
            <w:r>
              <w:rPr>
                <w:rFonts w:ascii="仿宋_GB2312" w:hAnsi="仿宋_GB2312" w:cs="仿宋_GB2312" w:eastAsia="仿宋_GB2312"/>
                <w:sz w:val="20"/>
              </w:rPr>
              <w:t>公园</w:t>
            </w:r>
            <w:r>
              <w:rPr>
                <w:rFonts w:ascii="仿宋_GB2312" w:hAnsi="仿宋_GB2312" w:cs="仿宋_GB2312" w:eastAsia="仿宋_GB2312"/>
                <w:sz w:val="20"/>
              </w:rPr>
              <w:t>特色、建设现状、科研成果、发展规划等信息进行展示。</w:t>
            </w:r>
          </w:p>
          <w:p>
            <w:pPr>
              <w:pStyle w:val="null5"/>
              <w:numPr>
                <w:ilvl w:val="0"/>
                <w:numId w:val="2"/>
              </w:numPr>
              <w:jc w:val="left"/>
            </w:pPr>
            <w:r>
              <w:rPr>
                <w:rFonts w:ascii="仿宋_GB2312" w:hAnsi="仿宋_GB2312" w:cs="仿宋_GB2312" w:eastAsia="仿宋_GB2312"/>
                <w:sz w:val="20"/>
              </w:rPr>
              <w:t>能够进行多环节展示，支持不同环节顺序展示、循环展示、单个循环展示等多种模式</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展示过程支持暂停、继续、停止</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语音播放与文字显示同步</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漫游过程中可自动展示漫游路线两侧一定范围内资源的分布</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展示内容能够自定义处理，包括</w:t>
            </w:r>
            <w:r>
              <w:rPr>
                <w:rFonts w:ascii="仿宋_GB2312" w:hAnsi="仿宋_GB2312" w:cs="仿宋_GB2312" w:eastAsia="仿宋_GB2312"/>
                <w:sz w:val="20"/>
              </w:rPr>
              <w:t>展示内容</w:t>
            </w:r>
            <w:r>
              <w:rPr>
                <w:rFonts w:ascii="仿宋_GB2312" w:hAnsi="仿宋_GB2312" w:cs="仿宋_GB2312" w:eastAsia="仿宋_GB2312"/>
                <w:sz w:val="20"/>
              </w:rPr>
              <w:t>查询、添加、编辑、删除</w:t>
            </w:r>
            <w:r>
              <w:rPr>
                <w:rFonts w:ascii="仿宋_GB2312" w:hAnsi="仿宋_GB2312" w:cs="仿宋_GB2312" w:eastAsia="仿宋_GB2312"/>
                <w:sz w:val="20"/>
              </w:rPr>
              <w:t>、</w:t>
            </w:r>
            <w:r>
              <w:rPr>
                <w:rFonts w:ascii="仿宋_GB2312" w:hAnsi="仿宋_GB2312" w:cs="仿宋_GB2312" w:eastAsia="仿宋_GB2312"/>
                <w:sz w:val="20"/>
              </w:rPr>
              <w:t>环节设计</w:t>
            </w:r>
            <w:r>
              <w:rPr>
                <w:rFonts w:ascii="仿宋_GB2312" w:hAnsi="仿宋_GB2312" w:cs="仿宋_GB2312" w:eastAsia="仿宋_GB2312"/>
                <w:sz w:val="20"/>
              </w:rPr>
              <w:t>等。</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飞行漫游</w:t>
            </w:r>
          </w:p>
          <w:p>
            <w:pPr>
              <w:pStyle w:val="null5"/>
              <w:jc w:val="left"/>
            </w:pPr>
            <w:r>
              <w:rPr>
                <w:rFonts w:ascii="仿宋_GB2312" w:hAnsi="仿宋_GB2312" w:cs="仿宋_GB2312" w:eastAsia="仿宋_GB2312"/>
                <w:sz w:val="20"/>
              </w:rPr>
              <w:t>支持在三维地表沿特定路线飞行漫游，可自动生成展示飞行路线剖面图。</w:t>
            </w:r>
          </w:p>
          <w:p>
            <w:pPr>
              <w:pStyle w:val="null5"/>
              <w:numPr>
                <w:ilvl w:val="0"/>
                <w:numId w:val="2"/>
              </w:numPr>
              <w:jc w:val="left"/>
            </w:pPr>
            <w:r>
              <w:rPr>
                <w:rFonts w:ascii="仿宋_GB2312" w:hAnsi="仿宋_GB2312" w:cs="仿宋_GB2312" w:eastAsia="仿宋_GB2312"/>
                <w:sz w:val="20"/>
              </w:rPr>
              <w:t>支持</w:t>
            </w:r>
            <w:r>
              <w:rPr>
                <w:rFonts w:ascii="仿宋_GB2312" w:hAnsi="仿宋_GB2312" w:cs="仿宋_GB2312" w:eastAsia="仿宋_GB2312"/>
                <w:sz w:val="20"/>
              </w:rPr>
              <w:t>路线飞行、环绕飞行等多种飞行模式</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支持上帝视角、驾驶舱视角等多种飞行视角。</w:t>
            </w:r>
          </w:p>
          <w:p>
            <w:pPr>
              <w:pStyle w:val="null5"/>
              <w:numPr>
                <w:ilvl w:val="0"/>
                <w:numId w:val="2"/>
              </w:numPr>
              <w:jc w:val="left"/>
            </w:pPr>
            <w:r>
              <w:rPr>
                <w:rFonts w:ascii="仿宋_GB2312" w:hAnsi="仿宋_GB2312" w:cs="仿宋_GB2312" w:eastAsia="仿宋_GB2312"/>
                <w:sz w:val="20"/>
              </w:rPr>
              <w:t>线路管理：支持用户自定义管理线路，包括查询、添加、编辑、删除飞行线路等，并支持线路绘制和兴趣点环绕绘制两种方式。</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VR展示</w:t>
            </w:r>
          </w:p>
          <w:p>
            <w:pPr>
              <w:pStyle w:val="null5"/>
              <w:jc w:val="left"/>
            </w:pPr>
            <w:r>
              <w:rPr>
                <w:rFonts w:ascii="仿宋_GB2312" w:hAnsi="仿宋_GB2312" w:cs="仿宋_GB2312" w:eastAsia="仿宋_GB2312"/>
                <w:sz w:val="20"/>
              </w:rPr>
              <w:t>以</w:t>
            </w:r>
            <w:r>
              <w:rPr>
                <w:rFonts w:ascii="仿宋_GB2312" w:hAnsi="仿宋_GB2312" w:cs="仿宋_GB2312" w:eastAsia="仿宋_GB2312"/>
                <w:sz w:val="20"/>
              </w:rPr>
              <w:t>VR实景技术，为</w:t>
            </w:r>
            <w:r>
              <w:rPr>
                <w:rFonts w:ascii="仿宋_GB2312" w:hAnsi="仿宋_GB2312" w:cs="仿宋_GB2312" w:eastAsia="仿宋_GB2312"/>
                <w:sz w:val="20"/>
              </w:rPr>
              <w:t>湿地公园</w:t>
            </w:r>
            <w:r>
              <w:rPr>
                <w:rFonts w:ascii="仿宋_GB2312" w:hAnsi="仿宋_GB2312" w:cs="仿宋_GB2312" w:eastAsia="仿宋_GB2312"/>
                <w:sz w:val="20"/>
              </w:rPr>
              <w:t>提供</w:t>
            </w:r>
            <w:r>
              <w:rPr>
                <w:rFonts w:ascii="仿宋_GB2312" w:hAnsi="仿宋_GB2312" w:cs="仿宋_GB2312" w:eastAsia="仿宋_GB2312"/>
                <w:sz w:val="20"/>
              </w:rPr>
              <w:t>720°沉浸式体验。能够在后台动态更新VR展示数据，提供数据查询、添加、编辑、删除等功能。</w:t>
            </w:r>
          </w:p>
          <w:p>
            <w:pPr>
              <w:pStyle w:val="null5"/>
              <w:numPr>
                <w:ilvl w:val="0"/>
                <w:numId w:val="2"/>
              </w:numPr>
              <w:jc w:val="left"/>
            </w:pPr>
            <w:r>
              <w:rPr>
                <w:rFonts w:ascii="仿宋_GB2312" w:hAnsi="仿宋_GB2312" w:cs="仿宋_GB2312" w:eastAsia="仿宋_GB2312"/>
                <w:sz w:val="20"/>
              </w:rPr>
              <w:t>支持全景信息列表展示，可在地图定位全景采集位置</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展示过程支持镜头拉伸操作</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支持顺时针、逆时针等自动旋转展示，支持手动操作。</w:t>
            </w:r>
          </w:p>
          <w:p>
            <w:pPr>
              <w:pStyle w:val="null5"/>
              <w:numPr>
                <w:ilvl w:val="0"/>
                <w:numId w:val="2"/>
              </w:numPr>
              <w:jc w:val="left"/>
            </w:pPr>
            <w:r>
              <w:rPr>
                <w:rFonts w:ascii="仿宋_GB2312" w:hAnsi="仿宋_GB2312" w:cs="仿宋_GB2312" w:eastAsia="仿宋_GB2312"/>
                <w:sz w:val="20"/>
              </w:rPr>
              <w:t>VR管理：支持用户自定义管理VR照片，包括查询、添加、编辑、删除VR照片等。</w:t>
            </w:r>
          </w:p>
          <w:p>
            <w:pPr>
              <w:pStyle w:val="null5"/>
              <w:jc w:val="both"/>
            </w:pPr>
            <w:r>
              <w:rPr>
                <w:rFonts w:ascii="仿宋_GB2312" w:hAnsi="仿宋_GB2312" w:cs="仿宋_GB2312" w:eastAsia="仿宋_GB2312"/>
                <w:sz w:val="20"/>
              </w:rPr>
              <w:t>★（6）规划标绘</w:t>
            </w:r>
          </w:p>
          <w:p>
            <w:pPr>
              <w:pStyle w:val="null5"/>
              <w:jc w:val="left"/>
            </w:pPr>
            <w:r>
              <w:rPr>
                <w:rFonts w:ascii="仿宋_GB2312" w:hAnsi="仿宋_GB2312" w:cs="仿宋_GB2312" w:eastAsia="仿宋_GB2312"/>
                <w:sz w:val="20"/>
              </w:rPr>
              <w:t>能够在地图上进行不同类型要素的标绘，包括管护站、视频监控点、野生动物监测点、气象站、水质监测站、虫情测报站、钳形箭头、平尾箭头、燕尾箭头、水体动态模型等，叠加在地图上进行展示，为湿地公园发展规划提供沙盘辅助。</w:t>
            </w:r>
          </w:p>
          <w:p>
            <w:pPr>
              <w:pStyle w:val="null5"/>
              <w:numPr>
                <w:ilvl w:val="0"/>
                <w:numId w:val="2"/>
              </w:numPr>
              <w:jc w:val="left"/>
            </w:pPr>
            <w:r>
              <w:rPr>
                <w:rFonts w:ascii="仿宋_GB2312" w:hAnsi="仿宋_GB2312" w:cs="仿宋_GB2312" w:eastAsia="仿宋_GB2312"/>
                <w:sz w:val="20"/>
              </w:rPr>
              <w:t>支持符号大小、位置、设置；</w:t>
            </w:r>
          </w:p>
          <w:p>
            <w:pPr>
              <w:pStyle w:val="null5"/>
              <w:numPr>
                <w:ilvl w:val="0"/>
                <w:numId w:val="2"/>
              </w:numPr>
              <w:jc w:val="left"/>
            </w:pPr>
            <w:r>
              <w:rPr>
                <w:rFonts w:ascii="仿宋_GB2312" w:hAnsi="仿宋_GB2312" w:cs="仿宋_GB2312" w:eastAsia="仿宋_GB2312"/>
                <w:sz w:val="20"/>
              </w:rPr>
              <w:t>标绘内容能够存档，支持历史回顾查询、回看、删除功能。</w:t>
            </w:r>
          </w:p>
          <w:p>
            <w:pPr>
              <w:pStyle w:val="null5"/>
              <w:jc w:val="both"/>
            </w:pPr>
            <w:r>
              <w:rPr>
                <w:rFonts w:ascii="仿宋_GB2312" w:hAnsi="仿宋_GB2312" w:cs="仿宋_GB2312" w:eastAsia="仿宋_GB2312"/>
                <w:sz w:val="20"/>
              </w:rPr>
              <w:t>★（7）缓冲</w:t>
            </w:r>
            <w:r>
              <w:rPr>
                <w:rFonts w:ascii="仿宋_GB2312" w:hAnsi="仿宋_GB2312" w:cs="仿宋_GB2312" w:eastAsia="仿宋_GB2312"/>
                <w:sz w:val="20"/>
              </w:rPr>
              <w:t>分析</w:t>
            </w:r>
          </w:p>
          <w:p>
            <w:pPr>
              <w:pStyle w:val="null5"/>
              <w:jc w:val="left"/>
            </w:pPr>
            <w:r>
              <w:rPr>
                <w:rFonts w:ascii="仿宋_GB2312" w:hAnsi="仿宋_GB2312" w:cs="仿宋_GB2312" w:eastAsia="仿宋_GB2312"/>
                <w:sz w:val="20"/>
              </w:rPr>
              <w:t>可自动检索</w:t>
            </w:r>
            <w:r>
              <w:rPr>
                <w:rFonts w:ascii="仿宋_GB2312" w:hAnsi="仿宋_GB2312" w:cs="仿宋_GB2312" w:eastAsia="仿宋_GB2312"/>
                <w:sz w:val="20"/>
              </w:rPr>
              <w:t>目标</w:t>
            </w:r>
            <w:r>
              <w:rPr>
                <w:rFonts w:ascii="仿宋_GB2312" w:hAnsi="仿宋_GB2312" w:cs="仿宋_GB2312" w:eastAsia="仿宋_GB2312"/>
                <w:sz w:val="20"/>
              </w:rPr>
              <w:t>点周围湿地资源、</w:t>
            </w:r>
            <w:r>
              <w:rPr>
                <w:rFonts w:ascii="仿宋_GB2312" w:hAnsi="仿宋_GB2312" w:cs="仿宋_GB2312" w:eastAsia="仿宋_GB2312"/>
                <w:sz w:val="20"/>
              </w:rPr>
              <w:t>道路、</w:t>
            </w:r>
            <w:r>
              <w:rPr>
                <w:rFonts w:ascii="仿宋_GB2312" w:hAnsi="仿宋_GB2312" w:cs="仿宋_GB2312" w:eastAsia="仿宋_GB2312"/>
                <w:sz w:val="20"/>
              </w:rPr>
              <w:t>居民点、管护站分布状况。提供点缓冲、线缓冲、面缓冲等多种缓冲方式，可根据需要</w:t>
            </w:r>
            <w:r>
              <w:rPr>
                <w:rFonts w:ascii="仿宋_GB2312" w:hAnsi="仿宋_GB2312" w:cs="仿宋_GB2312" w:eastAsia="仿宋_GB2312"/>
                <w:sz w:val="20"/>
              </w:rPr>
              <w:t>手动输入或屏幕绘制</w:t>
            </w:r>
            <w:r>
              <w:rPr>
                <w:rFonts w:ascii="仿宋_GB2312" w:hAnsi="仿宋_GB2312" w:cs="仿宋_GB2312" w:eastAsia="仿宋_GB2312"/>
                <w:sz w:val="20"/>
              </w:rPr>
              <w:t>缓冲核以及</w:t>
            </w:r>
            <w:r>
              <w:rPr>
                <w:rFonts w:ascii="仿宋_GB2312" w:hAnsi="仿宋_GB2312" w:cs="仿宋_GB2312" w:eastAsia="仿宋_GB2312"/>
                <w:sz w:val="20"/>
              </w:rPr>
              <w:t>设置</w:t>
            </w:r>
            <w:r>
              <w:rPr>
                <w:rFonts w:ascii="仿宋_GB2312" w:hAnsi="仿宋_GB2312" w:cs="仿宋_GB2312" w:eastAsia="仿宋_GB2312"/>
                <w:sz w:val="20"/>
              </w:rPr>
              <w:t>缓冲层级、半径和分析内容。</w:t>
            </w:r>
          </w:p>
          <w:p>
            <w:pPr>
              <w:pStyle w:val="null5"/>
              <w:jc w:val="both"/>
            </w:pPr>
            <w:r>
              <w:rPr>
                <w:rFonts w:ascii="仿宋_GB2312" w:hAnsi="仿宋_GB2312" w:cs="仿宋_GB2312" w:eastAsia="仿宋_GB2312"/>
                <w:sz w:val="20"/>
              </w:rPr>
              <w:t>★（8）最近设施分析</w:t>
            </w:r>
          </w:p>
          <w:p>
            <w:pPr>
              <w:pStyle w:val="null5"/>
              <w:ind w:firstLine="400"/>
              <w:jc w:val="left"/>
            </w:pPr>
            <w:r>
              <w:rPr>
                <w:rFonts w:ascii="仿宋_GB2312" w:hAnsi="仿宋_GB2312" w:cs="仿宋_GB2312" w:eastAsia="仿宋_GB2312"/>
                <w:sz w:val="20"/>
              </w:rPr>
              <w:t>根据</w:t>
            </w:r>
            <w:r>
              <w:rPr>
                <w:rFonts w:ascii="仿宋_GB2312" w:hAnsi="仿宋_GB2312" w:cs="仿宋_GB2312" w:eastAsia="仿宋_GB2312"/>
                <w:sz w:val="20"/>
              </w:rPr>
              <w:t>目标</w:t>
            </w:r>
            <w:r>
              <w:rPr>
                <w:rFonts w:ascii="仿宋_GB2312" w:hAnsi="仿宋_GB2312" w:cs="仿宋_GB2312" w:eastAsia="仿宋_GB2312"/>
                <w:sz w:val="20"/>
              </w:rPr>
              <w:t>点位置自动分析</w:t>
            </w:r>
            <w:r>
              <w:rPr>
                <w:rFonts w:ascii="仿宋_GB2312" w:hAnsi="仿宋_GB2312" w:cs="仿宋_GB2312" w:eastAsia="仿宋_GB2312"/>
                <w:sz w:val="20"/>
              </w:rPr>
              <w:t>距</w:t>
            </w:r>
            <w:r>
              <w:rPr>
                <w:rFonts w:ascii="仿宋_GB2312" w:hAnsi="仿宋_GB2312" w:cs="仿宋_GB2312" w:eastAsia="仿宋_GB2312"/>
                <w:sz w:val="20"/>
              </w:rPr>
              <w:t>目标</w:t>
            </w:r>
            <w:r>
              <w:rPr>
                <w:rFonts w:ascii="仿宋_GB2312" w:hAnsi="仿宋_GB2312" w:cs="仿宋_GB2312" w:eastAsia="仿宋_GB2312"/>
                <w:sz w:val="20"/>
              </w:rPr>
              <w:t>点最近的公路、管护站</w:t>
            </w:r>
            <w:r>
              <w:rPr>
                <w:rFonts w:ascii="仿宋_GB2312" w:hAnsi="仿宋_GB2312" w:cs="仿宋_GB2312" w:eastAsia="仿宋_GB2312"/>
                <w:sz w:val="20"/>
              </w:rPr>
              <w:t>、</w:t>
            </w:r>
            <w:r>
              <w:rPr>
                <w:rFonts w:ascii="仿宋_GB2312" w:hAnsi="仿宋_GB2312" w:cs="仿宋_GB2312" w:eastAsia="仿宋_GB2312"/>
                <w:sz w:val="20"/>
              </w:rPr>
              <w:t>监控点、居民点</w:t>
            </w:r>
            <w:r>
              <w:rPr>
                <w:rFonts w:ascii="仿宋_GB2312" w:hAnsi="仿宋_GB2312" w:cs="仿宋_GB2312" w:eastAsia="仿宋_GB2312"/>
                <w:sz w:val="20"/>
              </w:rPr>
              <w:t>及对应的路线</w:t>
            </w:r>
            <w:r>
              <w:rPr>
                <w:rFonts w:ascii="仿宋_GB2312" w:hAnsi="仿宋_GB2312" w:cs="仿宋_GB2312" w:eastAsia="仿宋_GB2312"/>
                <w:sz w:val="20"/>
              </w:rPr>
              <w:t>，</w:t>
            </w:r>
            <w:r>
              <w:rPr>
                <w:rFonts w:ascii="仿宋_GB2312" w:hAnsi="仿宋_GB2312" w:cs="仿宋_GB2312" w:eastAsia="仿宋_GB2312"/>
                <w:sz w:val="20"/>
              </w:rPr>
              <w:t>为应急提供最优路线方案</w:t>
            </w:r>
            <w:r>
              <w:rPr>
                <w:rFonts w:ascii="仿宋_GB2312" w:hAnsi="仿宋_GB2312" w:cs="仿宋_GB2312" w:eastAsia="仿宋_GB2312"/>
                <w:sz w:val="20"/>
              </w:rPr>
              <w:t>。能够自定义搜索范围，支持自定义分析内容</w:t>
            </w:r>
            <w:r>
              <w:rPr>
                <w:rFonts w:ascii="仿宋_GB2312" w:hAnsi="仿宋_GB2312" w:cs="仿宋_GB2312" w:eastAsia="仿宋_GB2312"/>
                <w:sz w:val="20"/>
              </w:rPr>
              <w:t>，</w:t>
            </w:r>
            <w:r>
              <w:rPr>
                <w:rFonts w:ascii="仿宋_GB2312" w:hAnsi="仿宋_GB2312" w:cs="仿宋_GB2312" w:eastAsia="仿宋_GB2312"/>
                <w:sz w:val="20"/>
              </w:rPr>
              <w:t>支持公路优先、距离优先等多种分析方式。</w:t>
            </w:r>
          </w:p>
          <w:p>
            <w:pPr>
              <w:pStyle w:val="null5"/>
              <w:jc w:val="both"/>
            </w:pPr>
            <w:r>
              <w:rPr>
                <w:rFonts w:ascii="仿宋_GB2312" w:hAnsi="仿宋_GB2312" w:cs="仿宋_GB2312" w:eastAsia="仿宋_GB2312"/>
                <w:sz w:val="20"/>
              </w:rPr>
              <w:t>★（9）最短路径分析</w:t>
            </w:r>
          </w:p>
          <w:p>
            <w:pPr>
              <w:pStyle w:val="null5"/>
              <w:jc w:val="left"/>
            </w:pPr>
            <w:r>
              <w:rPr>
                <w:rFonts w:ascii="仿宋_GB2312" w:hAnsi="仿宋_GB2312" w:cs="仿宋_GB2312" w:eastAsia="仿宋_GB2312"/>
                <w:sz w:val="20"/>
              </w:rPr>
              <w:t>根据起点</w:t>
            </w:r>
            <w:r>
              <w:rPr>
                <w:rFonts w:ascii="仿宋_GB2312" w:hAnsi="仿宋_GB2312" w:cs="仿宋_GB2312" w:eastAsia="仿宋_GB2312"/>
                <w:sz w:val="20"/>
              </w:rPr>
              <w:t>——终点空间位置，自动规划两点间最短路径。支持坐标录入、地图标绘等起点、终点设置方式；支持公路优先、距离优先等分析模式。</w:t>
            </w:r>
          </w:p>
          <w:p>
            <w:pPr>
              <w:pStyle w:val="null5"/>
              <w:jc w:val="both"/>
            </w:pPr>
            <w:r>
              <w:rPr>
                <w:rFonts w:ascii="仿宋_GB2312" w:hAnsi="仿宋_GB2312" w:cs="仿宋_GB2312" w:eastAsia="仿宋_GB2312"/>
                <w:sz w:val="20"/>
              </w:rPr>
              <w:t>★（10）视域分析</w:t>
            </w:r>
          </w:p>
          <w:p>
            <w:pPr>
              <w:pStyle w:val="null5"/>
              <w:jc w:val="left"/>
            </w:pPr>
            <w:r>
              <w:rPr>
                <w:rFonts w:ascii="仿宋_GB2312" w:hAnsi="仿宋_GB2312" w:cs="仿宋_GB2312" w:eastAsia="仿宋_GB2312"/>
                <w:sz w:val="20"/>
              </w:rPr>
              <w:t>根据地形数据和空间通视算法自动分析选定点位的可视范围，为</w:t>
            </w:r>
            <w:r>
              <w:rPr>
                <w:rFonts w:ascii="仿宋_GB2312" w:hAnsi="仿宋_GB2312" w:cs="仿宋_GB2312" w:eastAsia="仿宋_GB2312"/>
                <w:sz w:val="20"/>
              </w:rPr>
              <w:t>保护管理与</w:t>
            </w:r>
            <w:r>
              <w:rPr>
                <w:rFonts w:ascii="仿宋_GB2312" w:hAnsi="仿宋_GB2312" w:cs="仿宋_GB2312" w:eastAsia="仿宋_GB2312"/>
                <w:sz w:val="20"/>
              </w:rPr>
              <w:t>科研监测设备</w:t>
            </w:r>
            <w:r>
              <w:rPr>
                <w:rFonts w:ascii="仿宋_GB2312" w:hAnsi="仿宋_GB2312" w:cs="仿宋_GB2312" w:eastAsia="仿宋_GB2312"/>
                <w:sz w:val="20"/>
              </w:rPr>
              <w:t>建设</w:t>
            </w:r>
            <w:r>
              <w:rPr>
                <w:rFonts w:ascii="仿宋_GB2312" w:hAnsi="仿宋_GB2312" w:cs="仿宋_GB2312" w:eastAsia="仿宋_GB2312"/>
                <w:sz w:val="20"/>
              </w:rPr>
              <w:t>选址提供参考。支持自定义观测点坐标、观测高度及视野范围，可同时进行不少于</w:t>
            </w:r>
            <w:r>
              <w:rPr>
                <w:rFonts w:ascii="仿宋_GB2312" w:hAnsi="仿宋_GB2312" w:cs="仿宋_GB2312" w:eastAsia="仿宋_GB2312"/>
                <w:sz w:val="20"/>
              </w:rPr>
              <w:t>10个点的视域分析并生成分析结果</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★（11）通视分析</w:t>
            </w:r>
          </w:p>
          <w:p>
            <w:pPr>
              <w:pStyle w:val="null5"/>
              <w:jc w:val="left"/>
            </w:pPr>
            <w:r>
              <w:rPr>
                <w:rFonts w:ascii="仿宋_GB2312" w:hAnsi="仿宋_GB2312" w:cs="仿宋_GB2312" w:eastAsia="仿宋_GB2312"/>
                <w:sz w:val="20"/>
              </w:rPr>
              <w:t>根据地形数据自动计算分析两点间是否可以通视并生成地形剖面图，辅助</w:t>
            </w:r>
            <w:r>
              <w:rPr>
                <w:rFonts w:ascii="仿宋_GB2312" w:hAnsi="仿宋_GB2312" w:cs="仿宋_GB2312" w:eastAsia="仿宋_GB2312"/>
                <w:sz w:val="20"/>
              </w:rPr>
              <w:t>公园</w:t>
            </w:r>
            <w:r>
              <w:rPr>
                <w:rFonts w:ascii="仿宋_GB2312" w:hAnsi="仿宋_GB2312" w:cs="仿宋_GB2312" w:eastAsia="仿宋_GB2312"/>
                <w:sz w:val="20"/>
              </w:rPr>
              <w:t>内</w:t>
            </w:r>
            <w:r>
              <w:rPr>
                <w:rFonts w:ascii="仿宋_GB2312" w:hAnsi="仿宋_GB2312" w:cs="仿宋_GB2312" w:eastAsia="仿宋_GB2312"/>
                <w:sz w:val="20"/>
              </w:rPr>
              <w:t>监控</w:t>
            </w:r>
            <w:r>
              <w:rPr>
                <w:rFonts w:ascii="仿宋_GB2312" w:hAnsi="仿宋_GB2312" w:cs="仿宋_GB2312" w:eastAsia="仿宋_GB2312"/>
                <w:sz w:val="20"/>
              </w:rPr>
              <w:t>设备选址设计。</w:t>
            </w:r>
            <w:r>
              <w:rPr>
                <w:rFonts w:ascii="仿宋_GB2312" w:hAnsi="仿宋_GB2312" w:cs="仿宋_GB2312" w:eastAsia="仿宋_GB2312"/>
                <w:sz w:val="20"/>
              </w:rPr>
              <w:t>能够</w:t>
            </w:r>
            <w:r>
              <w:rPr>
                <w:rFonts w:ascii="仿宋_GB2312" w:hAnsi="仿宋_GB2312" w:cs="仿宋_GB2312" w:eastAsia="仿宋_GB2312"/>
                <w:sz w:val="20"/>
              </w:rPr>
              <w:t>自定义观测点坐标</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不少于</w:t>
            </w:r>
            <w:r>
              <w:rPr>
                <w:rFonts w:ascii="仿宋_GB2312" w:hAnsi="仿宋_GB2312" w:cs="仿宋_GB2312" w:eastAsia="仿宋_GB2312"/>
                <w:sz w:val="20"/>
              </w:rPr>
              <w:t>10个点的</w:t>
            </w:r>
            <w:r>
              <w:rPr>
                <w:rFonts w:ascii="仿宋_GB2312" w:hAnsi="仿宋_GB2312" w:cs="仿宋_GB2312" w:eastAsia="仿宋_GB2312"/>
                <w:sz w:val="20"/>
              </w:rPr>
              <w:t>多点通视分析，支持点列表管理</w:t>
            </w:r>
            <w:r>
              <w:rPr>
                <w:rFonts w:ascii="仿宋_GB2312" w:hAnsi="仿宋_GB2312" w:cs="仿宋_GB2312" w:eastAsia="仿宋_GB2312"/>
                <w:sz w:val="20"/>
              </w:rPr>
              <w:t>、</w:t>
            </w:r>
            <w:r>
              <w:rPr>
                <w:rFonts w:ascii="仿宋_GB2312" w:hAnsi="仿宋_GB2312" w:cs="仿宋_GB2312" w:eastAsia="仿宋_GB2312"/>
                <w:sz w:val="20"/>
              </w:rPr>
              <w:t>通视线展示及通视线剖面分析。</w:t>
            </w:r>
          </w:p>
          <w:p>
            <w:pPr>
              <w:pStyle w:val="null5"/>
              <w:jc w:val="both"/>
            </w:pPr>
            <w:r>
              <w:rPr>
                <w:rFonts w:ascii="仿宋_GB2312" w:hAnsi="仿宋_GB2312" w:cs="仿宋_GB2312" w:eastAsia="仿宋_GB2312"/>
                <w:sz w:val="20"/>
              </w:rPr>
              <w:t>★（12）叠加分析</w:t>
            </w:r>
          </w:p>
          <w:p>
            <w:pPr>
              <w:pStyle w:val="null5"/>
              <w:ind w:firstLine="400"/>
              <w:jc w:val="both"/>
            </w:pPr>
            <w:r>
              <w:rPr>
                <w:rFonts w:ascii="仿宋_GB2312" w:hAnsi="仿宋_GB2312" w:cs="仿宋_GB2312" w:eastAsia="仿宋_GB2312"/>
                <w:sz w:val="20"/>
              </w:rPr>
              <w:t>能够在地图上手动标绘或者导入坐标绘制图形，自动统计图形范围内湿地资源数量状况，为建设占地选址提供边界参考。提供裁剪、相交、包含等多种分析模式，支持线叠加、面叠加等多种叠加分析类型。</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淹没分析</w:t>
            </w:r>
          </w:p>
          <w:p>
            <w:pPr>
              <w:pStyle w:val="null5"/>
              <w:ind w:firstLine="400"/>
              <w:jc w:val="both"/>
            </w:pPr>
            <w:r>
              <w:rPr>
                <w:rFonts w:ascii="仿宋_GB2312" w:hAnsi="仿宋_GB2312" w:cs="仿宋_GB2312" w:eastAsia="仿宋_GB2312"/>
                <w:sz w:val="20"/>
              </w:rPr>
              <w:t>根据指定的最大、最小高程值及淹没速度，结合地形分析算法，动态模拟区域水位变化过程，为湿地公园水位监测及应急决策提供参考。</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地图导出</w:t>
            </w:r>
          </w:p>
          <w:p>
            <w:pPr>
              <w:pStyle w:val="null5"/>
              <w:ind w:firstLine="400"/>
              <w:jc w:val="both"/>
            </w:pPr>
            <w:r>
              <w:rPr>
                <w:rFonts w:ascii="仿宋_GB2312" w:hAnsi="仿宋_GB2312" w:cs="仿宋_GB2312" w:eastAsia="仿宋_GB2312"/>
                <w:sz w:val="20"/>
              </w:rPr>
              <w:t>能够导出当前窗口范围内地图，支持添加标题、比例尺、指北针等图面元素，并根据需要调整这些元素的颜色、大小、样式等。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15）视频监控数据管理</w:t>
            </w:r>
          </w:p>
          <w:p>
            <w:pPr>
              <w:pStyle w:val="null5"/>
              <w:ind w:firstLine="420"/>
              <w:jc w:val="both"/>
            </w:pPr>
            <w:r>
              <w:rPr>
                <w:rFonts w:ascii="仿宋_GB2312" w:hAnsi="仿宋_GB2312" w:cs="仿宋_GB2312" w:eastAsia="仿宋_GB2312"/>
                <w:sz w:val="20"/>
              </w:rPr>
              <w:t>接入视频设备监控信号，基于电子地图，能够实时查看视频监控设备的空间分布，以及设备基础信息及视频画面。提供单画面、多画面视频预览播放功能；能够通过日历选择年月日，查看历史录像，为事件分析、案件侦破等提供历史影像资料。</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16）红外相机监测数据管理</w:t>
            </w:r>
          </w:p>
          <w:p>
            <w:pPr>
              <w:pStyle w:val="null5"/>
              <w:spacing w:after="120"/>
              <w:ind w:firstLine="400"/>
              <w:jc w:val="both"/>
            </w:pPr>
            <w:r>
              <w:rPr>
                <w:rFonts w:ascii="仿宋_GB2312" w:hAnsi="仿宋_GB2312" w:cs="仿宋_GB2312" w:eastAsia="仿宋_GB2312"/>
                <w:sz w:val="20"/>
              </w:rPr>
              <w:t>在电子地图上显示红外相机的位置分布，并能够查看相机基本信息、点位生境信息和照片等；提供红外相机监测数据接入服务，实现对拍摄的图片的分设备、分时段统一管理；能够将照片物种鉴定结果存档，并实现公园内野生动物监测信息的统计分析，可通过丰富的图表形式直观查看野生动物的时空分布与活动规律。</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17）气象监测数据管理</w:t>
            </w:r>
          </w:p>
          <w:p>
            <w:pPr>
              <w:pStyle w:val="null5"/>
              <w:spacing w:after="120"/>
              <w:ind w:firstLine="400"/>
              <w:jc w:val="both"/>
            </w:pPr>
            <w:r>
              <w:rPr>
                <w:rFonts w:ascii="仿宋_GB2312" w:hAnsi="仿宋_GB2312" w:cs="仿宋_GB2312" w:eastAsia="仿宋_GB2312"/>
                <w:sz w:val="20"/>
              </w:rPr>
              <w:t>气象监测数据管理模块对接气象监测站，动态感知气象站运行状态，接收回传的实时气象数据进行存储，并提供实时气象数据展示、历史监测数据查询、气象因子动态变化趋势等分析等功能。气象监测内容包括空气温度、湿度、大气压力、风速、风向、降水量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18）水质监测数据管理</w:t>
            </w:r>
          </w:p>
          <w:p>
            <w:pPr>
              <w:pStyle w:val="null5"/>
              <w:spacing w:after="120"/>
              <w:ind w:firstLine="400"/>
              <w:jc w:val="both"/>
            </w:pPr>
            <w:r>
              <w:rPr>
                <w:rFonts w:ascii="仿宋_GB2312" w:hAnsi="仿宋_GB2312" w:cs="仿宋_GB2312" w:eastAsia="仿宋_GB2312"/>
                <w:sz w:val="20"/>
              </w:rPr>
              <w:t>水质监测数据管理模块接收水文水质监测站观测的水文水质信息，动态感知水环境变化情况。系统能够将监测设施点位、状态信息、监测数据实时显示于地图，监测内容包括水温、</w:t>
            </w:r>
            <w:r>
              <w:rPr>
                <w:rFonts w:ascii="仿宋_GB2312" w:hAnsi="仿宋_GB2312" w:cs="仿宋_GB2312" w:eastAsia="仿宋_GB2312"/>
                <w:sz w:val="20"/>
              </w:rPr>
              <w:t>pH值、溶解氧、水质EC、水位等。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19）无人机巡检监测管理</w:t>
            </w:r>
          </w:p>
          <w:p>
            <w:pPr>
              <w:pStyle w:val="null5"/>
              <w:ind w:firstLine="400"/>
              <w:jc w:val="both"/>
            </w:pPr>
            <w:r>
              <w:rPr>
                <w:rFonts w:ascii="仿宋_GB2312" w:hAnsi="仿宋_GB2312" w:cs="仿宋_GB2312" w:eastAsia="仿宋_GB2312"/>
                <w:sz w:val="20"/>
              </w:rPr>
              <w:t>可接入无人机设备监测数据，实现飞行现场视频及飞行信息实况直播展示，支持自定义无人机推送的视频数据是否保存以及保存时长，可以回看无人机监控画面资料。</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空间</w:t>
            </w:r>
            <w:r>
              <w:rPr>
                <w:rFonts w:ascii="仿宋_GB2312" w:hAnsi="仿宋_GB2312" w:cs="仿宋_GB2312" w:eastAsia="仿宋_GB2312"/>
                <w:sz w:val="20"/>
              </w:rPr>
              <w:t>查询</w:t>
            </w:r>
          </w:p>
          <w:p>
            <w:pPr>
              <w:pStyle w:val="null5"/>
              <w:ind w:firstLine="400"/>
              <w:jc w:val="left"/>
            </w:pPr>
            <w:r>
              <w:rPr>
                <w:rFonts w:ascii="仿宋_GB2312" w:hAnsi="仿宋_GB2312" w:cs="仿宋_GB2312" w:eastAsia="仿宋_GB2312"/>
                <w:sz w:val="20"/>
              </w:rPr>
              <w:t>该功能实现了从空间到属性的查询。用户在空间数据上点击要查询地理要素所在的位置，系统会在弹出的查询结果的对话框中显示该要素所代表的地物的基本情况</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条件查询</w:t>
            </w:r>
          </w:p>
          <w:p>
            <w:pPr>
              <w:pStyle w:val="null5"/>
              <w:ind w:firstLine="400"/>
              <w:jc w:val="left"/>
            </w:pPr>
            <w:r>
              <w:rPr>
                <w:rFonts w:ascii="仿宋_GB2312" w:hAnsi="仿宋_GB2312" w:cs="仿宋_GB2312" w:eastAsia="仿宋_GB2312"/>
                <w:sz w:val="20"/>
              </w:rPr>
              <w:t>通过选择查询条件进行湿地资源查询，查询结果可浏览、定位，可进行分类统计以及导出报表等。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22）基础GIS</w:t>
            </w:r>
            <w:r>
              <w:rPr>
                <w:rFonts w:ascii="仿宋_GB2312" w:hAnsi="仿宋_GB2312" w:cs="仿宋_GB2312" w:eastAsia="仿宋_GB2312"/>
                <w:sz w:val="20"/>
              </w:rPr>
              <w:t>工具</w:t>
            </w:r>
          </w:p>
          <w:p>
            <w:pPr>
              <w:pStyle w:val="null5"/>
              <w:jc w:val="left"/>
            </w:pPr>
            <w:r>
              <w:rPr>
                <w:rFonts w:ascii="仿宋_GB2312" w:hAnsi="仿宋_GB2312" w:cs="仿宋_GB2312" w:eastAsia="仿宋_GB2312"/>
                <w:sz w:val="20"/>
              </w:rPr>
              <w:t>提供坐标定位、距离量算、面积量算等基础</w:t>
            </w:r>
            <w:r>
              <w:rPr>
                <w:rFonts w:ascii="仿宋_GB2312" w:hAnsi="仿宋_GB2312" w:cs="仿宋_GB2312" w:eastAsia="仿宋_GB2312"/>
                <w:sz w:val="20"/>
              </w:rPr>
              <w:t>GIS功能。</w:t>
            </w:r>
          </w:p>
          <w:p>
            <w:pPr>
              <w:pStyle w:val="null5"/>
              <w:numPr>
                <w:ilvl w:val="0"/>
                <w:numId w:val="2"/>
              </w:numPr>
              <w:jc w:val="left"/>
            </w:pPr>
            <w:r>
              <w:rPr>
                <w:rFonts w:ascii="仿宋_GB2312" w:hAnsi="仿宋_GB2312" w:cs="仿宋_GB2312" w:eastAsia="仿宋_GB2312"/>
                <w:sz w:val="20"/>
              </w:rPr>
              <w:t>坐标定位：支持通过输入度分秒或者十进制的坐标进行坐标定位</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距离</w:t>
            </w:r>
            <w:r>
              <w:rPr>
                <w:rFonts w:ascii="仿宋_GB2312" w:hAnsi="仿宋_GB2312" w:cs="仿宋_GB2312" w:eastAsia="仿宋_GB2312"/>
                <w:sz w:val="20"/>
              </w:rPr>
              <w:t>量算：支持进行各种单位的</w:t>
            </w:r>
            <w:r>
              <w:rPr>
                <w:rFonts w:ascii="仿宋_GB2312" w:hAnsi="仿宋_GB2312" w:cs="仿宋_GB2312" w:eastAsia="仿宋_GB2312"/>
                <w:sz w:val="20"/>
              </w:rPr>
              <w:t>距离</w:t>
            </w:r>
            <w:r>
              <w:rPr>
                <w:rFonts w:ascii="仿宋_GB2312" w:hAnsi="仿宋_GB2312" w:cs="仿宋_GB2312" w:eastAsia="仿宋_GB2312"/>
                <w:sz w:val="20"/>
              </w:rPr>
              <w:t>量测</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面积量算：支持进行各种单位的面积量测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注：中标后供应商需在合同签订前到招标单位以真实软件对标</w:t>
            </w:r>
            <w:r>
              <w:rPr>
                <w:rFonts w:ascii="仿宋_GB2312" w:hAnsi="仿宋_GB2312" w:cs="仿宋_GB2312" w:eastAsia="仿宋_GB2312"/>
                <w:sz w:val="20"/>
              </w:rPr>
              <w:t>★关键功能进行演示，不演示、演示内容不满足招标要求或演示内容为原型、</w:t>
            </w:r>
            <w:r>
              <w:rPr>
                <w:rFonts w:ascii="仿宋_GB2312" w:hAnsi="仿宋_GB2312" w:cs="仿宋_GB2312" w:eastAsia="仿宋_GB2312"/>
                <w:sz w:val="20"/>
              </w:rPr>
              <w:t>PPT</w:t>
            </w:r>
            <w:r>
              <w:rPr>
                <w:rFonts w:ascii="仿宋_GB2312" w:hAnsi="仿宋_GB2312" w:cs="仿宋_GB2312" w:eastAsia="仿宋_GB2312"/>
                <w:sz w:val="20"/>
              </w:rPr>
              <w:t>、界面截图的，均为无效投标。</w:t>
            </w:r>
          </w:p>
        </w:tc>
      </w:tr>
    </w:tbl>
    <w:p>
      <w:pPr>
        <w:pStyle w:val="null5"/>
        <w:jc w:val="left"/>
      </w:pPr>
      <w:r>
        <w:rPr>
          <w:rFonts w:ascii="仿宋_GB2312" w:hAnsi="仿宋_GB2312" w:cs="仿宋_GB2312" w:eastAsia="仿宋_GB2312"/>
        </w:rPr>
        <w:t>标的名称：资源综合监管数据管理库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00"/>
              <w:jc w:val="left"/>
            </w:pPr>
            <w:r>
              <w:rPr>
                <w:rFonts w:ascii="仿宋_GB2312" w:hAnsi="仿宋_GB2312" w:cs="仿宋_GB2312" w:eastAsia="仿宋_GB2312"/>
                <w:sz w:val="20"/>
                <w:color w:val="000000"/>
              </w:rPr>
              <w:t>按照自然保护地资源数据库建设标准要求，结合科尔沁湿地公园的特点，按照统一空间基准、统一数据标准、统一数据格式建设湿地资源综合监管数据管理库，对湿地公园生态空间范围各类资源数据以及气象、水质、野生动物等业务监测数据进行标准化和规范化整合，实现湿地资源数据和业务数据的统一管理，形成湿地生态资源监管</w:t>
            </w:r>
            <w:r>
              <w:rPr>
                <w:rFonts w:ascii="仿宋_GB2312" w:hAnsi="仿宋_GB2312" w:cs="仿宋_GB2312" w:eastAsia="仿宋_GB2312"/>
                <w:sz w:val="20"/>
                <w:color w:val="000000"/>
              </w:rPr>
              <w:t>“一张图”、“一个库”、“一套数”，并结合统一登录认证、组织机构管理、角色权限管理等功能模块为监测感知平台运行提供统一的数据与服务支撑。</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统一登录认证。采用强身份鉴别机制技术，用户在一次成功登录后，即可访问其权限范围内的系统功能和信息内容，避免在多个系统或功能模块间来回切换而形成的资源消耗，同时也提高了平台的可管理性和安全性。</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2）组织机构管理。组织机构管理模块以树形结构的可视化形式显示了各部门的关系，支持无限递归的树形组织结构，可根据实际需要进行组织机构的添加、修改、删除等调整处理。</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3）账户管理。提供统一的账户管理中心，实现所有使用者账户信息的统一管理，包括账户的快速浏览、查询、添加、修改、删除等操作。</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4）角色权限管理。通过角色来控制用户的系统操作权限，平台提供角色的添加、更新、删除操作，能够灵活为不同类型使用人员赋权。</w:t>
            </w:r>
          </w:p>
          <w:p>
            <w:pPr>
              <w:pStyle w:val="null5"/>
              <w:jc w:val="left"/>
            </w:pPr>
            <w:r>
              <w:rPr>
                <w:rFonts w:ascii="仿宋_GB2312" w:hAnsi="仿宋_GB2312" w:cs="仿宋_GB2312" w:eastAsia="仿宋_GB2312"/>
                <w:sz w:val="20"/>
                <w:color w:val="000000"/>
              </w:rPr>
              <w:t>角色管理。实现角色的添加、更新、删除，主要对角色基本信息进行定义管理。</w:t>
            </w:r>
          </w:p>
          <w:p>
            <w:pPr>
              <w:pStyle w:val="null5"/>
              <w:jc w:val="left"/>
            </w:pPr>
            <w:r>
              <w:rPr>
                <w:rFonts w:ascii="仿宋_GB2312" w:hAnsi="仿宋_GB2312" w:cs="仿宋_GB2312" w:eastAsia="仿宋_GB2312"/>
                <w:sz w:val="20"/>
                <w:color w:val="000000"/>
              </w:rPr>
              <w:t>角色授权。角色定义好后，需要进行授权，授权后的角色才具有权限。角色授权主要通过对功能和资源列表内容进行授予和取消。</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5）日志管理。实现平台运行日志记录，便于平台安全稳定运行管理。</w:t>
            </w:r>
          </w:p>
        </w:tc>
      </w:tr>
    </w:tbl>
    <w:p>
      <w:pPr>
        <w:pStyle w:val="null5"/>
        <w:jc w:val="left"/>
      </w:pPr>
      <w:r>
        <w:rPr>
          <w:rFonts w:ascii="仿宋_GB2312" w:hAnsi="仿宋_GB2312" w:cs="仿宋_GB2312" w:eastAsia="仿宋_GB2312"/>
        </w:rPr>
        <w:t>标的名称：标本盒及标本框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技术参数：</w:t>
            </w:r>
          </w:p>
          <w:p>
            <w:pPr>
              <w:pStyle w:val="null5"/>
              <w:numPr>
                <w:ilvl w:val="0"/>
                <w:numId w:val="1"/>
              </w:numPr>
              <w:jc w:val="left"/>
            </w:pPr>
            <w:r>
              <w:rPr>
                <w:rFonts w:ascii="仿宋_GB2312" w:hAnsi="仿宋_GB2312" w:cs="仿宋_GB2312" w:eastAsia="仿宋_GB2312"/>
                <w:sz w:val="20"/>
              </w:rPr>
              <w:t>大号标本盒</w:t>
            </w:r>
            <w:r>
              <w:rPr>
                <w:rFonts w:ascii="仿宋_GB2312" w:hAnsi="仿宋_GB2312" w:cs="仿宋_GB2312" w:eastAsia="仿宋_GB2312"/>
                <w:sz w:val="20"/>
              </w:rPr>
              <w:t>尺寸：</w:t>
            </w:r>
            <w:r>
              <w:rPr>
                <w:rFonts w:ascii="仿宋_GB2312" w:hAnsi="仿宋_GB2312" w:cs="仿宋_GB2312" w:eastAsia="仿宋_GB2312"/>
                <w:sz w:val="20"/>
              </w:rPr>
              <w:t xml:space="preserve"> </w:t>
            </w:r>
            <w:r>
              <w:rPr>
                <w:rFonts w:ascii="仿宋_GB2312" w:hAnsi="仿宋_GB2312" w:cs="仿宋_GB2312" w:eastAsia="仿宋_GB2312"/>
                <w:sz w:val="20"/>
              </w:rPr>
              <w:t>50*40*55cm</w:t>
            </w:r>
            <w:r>
              <w:rPr>
                <w:rFonts w:ascii="仿宋_GB2312" w:hAnsi="仿宋_GB2312" w:cs="仿宋_GB2312" w:eastAsia="仿宋_GB2312"/>
                <w:sz w:val="20"/>
              </w:rPr>
              <w:t>；材质：</w:t>
            </w:r>
            <w:r>
              <w:rPr>
                <w:rFonts w:ascii="仿宋_GB2312" w:hAnsi="仿宋_GB2312" w:cs="仿宋_GB2312" w:eastAsia="仿宋_GB2312"/>
                <w:sz w:val="20"/>
              </w:rPr>
              <w:t>木质、玻璃镜面；</w:t>
            </w:r>
          </w:p>
          <w:p>
            <w:pPr>
              <w:pStyle w:val="null5"/>
              <w:numPr>
                <w:ilvl w:val="0"/>
                <w:numId w:val="1"/>
              </w:numPr>
              <w:jc w:val="left"/>
            </w:pPr>
            <w:r>
              <w:rPr>
                <w:rFonts w:ascii="仿宋_GB2312" w:hAnsi="仿宋_GB2312" w:cs="仿宋_GB2312" w:eastAsia="仿宋_GB2312"/>
                <w:sz w:val="20"/>
              </w:rPr>
              <w:t>大号标本框</w:t>
            </w:r>
            <w:r>
              <w:rPr>
                <w:rFonts w:ascii="仿宋_GB2312" w:hAnsi="仿宋_GB2312" w:cs="仿宋_GB2312" w:eastAsia="仿宋_GB2312"/>
                <w:sz w:val="20"/>
              </w:rPr>
              <w:t>尺寸：</w:t>
            </w:r>
            <w:r>
              <w:rPr>
                <w:rFonts w:ascii="仿宋_GB2312" w:hAnsi="仿宋_GB2312" w:cs="仿宋_GB2312" w:eastAsia="仿宋_GB2312"/>
                <w:sz w:val="20"/>
              </w:rPr>
              <w:t xml:space="preserve"> </w:t>
            </w:r>
            <w:r>
              <w:rPr>
                <w:rFonts w:ascii="仿宋_GB2312" w:hAnsi="仿宋_GB2312" w:cs="仿宋_GB2312" w:eastAsia="仿宋_GB2312"/>
                <w:sz w:val="20"/>
              </w:rPr>
              <w:t>35*45cm</w:t>
            </w:r>
            <w:r>
              <w:rPr>
                <w:rFonts w:ascii="仿宋_GB2312" w:hAnsi="仿宋_GB2312" w:cs="仿宋_GB2312" w:eastAsia="仿宋_GB2312"/>
                <w:sz w:val="20"/>
              </w:rPr>
              <w:t>；材质：</w:t>
            </w:r>
            <w:r>
              <w:rPr>
                <w:rFonts w:ascii="仿宋_GB2312" w:hAnsi="仿宋_GB2312" w:cs="仿宋_GB2312" w:eastAsia="仿宋_GB2312"/>
                <w:sz w:val="20"/>
              </w:rPr>
              <w:t>木质、玻璃镜面</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技术参数：</w:t>
            </w:r>
            <w:r>
              <w:rPr>
                <w:rFonts w:ascii="仿宋_GB2312" w:hAnsi="仿宋_GB2312" w:cs="仿宋_GB2312" w:eastAsia="仿宋_GB2312"/>
                <w:sz w:val="20"/>
              </w:rPr>
              <w:t>2048Wh；支持使用智能发电机；闪电快充； 2400W 交流输出；BMS 安全保障</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标的名称：展示柜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技术参数：</w:t>
            </w:r>
          </w:p>
          <w:p>
            <w:pPr>
              <w:pStyle w:val="null5"/>
              <w:numPr>
                <w:ilvl w:val="0"/>
                <w:numId w:val="1"/>
              </w:numPr>
              <w:jc w:val="left"/>
            </w:pPr>
            <w:r>
              <w:rPr>
                <w:rFonts w:ascii="仿宋_GB2312" w:hAnsi="仿宋_GB2312" w:cs="仿宋_GB2312" w:eastAsia="仿宋_GB2312"/>
                <w:sz w:val="20"/>
              </w:rPr>
              <w:t>柜体尺寸</w:t>
            </w:r>
            <w:r>
              <w:rPr>
                <w:rFonts w:ascii="仿宋_GB2312" w:hAnsi="仿宋_GB2312" w:cs="仿宋_GB2312" w:eastAsia="仿宋_GB2312"/>
                <w:sz w:val="20"/>
              </w:rPr>
              <w:t>：</w:t>
            </w:r>
            <w:r>
              <w:rPr>
                <w:rFonts w:ascii="仿宋_GB2312" w:hAnsi="仿宋_GB2312" w:cs="仿宋_GB2312" w:eastAsia="仿宋_GB2312"/>
                <w:sz w:val="20"/>
              </w:rPr>
              <w:t>≥1850*1100*400mm，柜体上部4层倾角展示架、下部2门储物柜</w:t>
            </w:r>
            <w:r>
              <w:rPr>
                <w:rFonts w:ascii="仿宋_GB2312" w:hAnsi="仿宋_GB2312" w:cs="仿宋_GB2312" w:eastAsia="仿宋_GB2312"/>
                <w:sz w:val="20"/>
              </w:rPr>
              <w:t>；</w:t>
            </w:r>
          </w:p>
          <w:p>
            <w:pPr>
              <w:pStyle w:val="null5"/>
              <w:numPr>
                <w:ilvl w:val="0"/>
                <w:numId w:val="1"/>
              </w:numPr>
              <w:jc w:val="left"/>
            </w:pPr>
            <w:r>
              <w:rPr>
                <w:rFonts w:ascii="仿宋_GB2312" w:hAnsi="仿宋_GB2312" w:cs="仿宋_GB2312" w:eastAsia="仿宋_GB2312"/>
                <w:sz w:val="20"/>
              </w:rPr>
              <w:t>符合国标</w:t>
            </w:r>
            <w:r>
              <w:rPr>
                <w:rFonts w:ascii="仿宋_GB2312" w:hAnsi="仿宋_GB2312" w:cs="仿宋_GB2312" w:eastAsia="仿宋_GB2312"/>
                <w:sz w:val="20"/>
              </w:rPr>
              <w:t>GB/T13667.3-2013 标准</w:t>
            </w:r>
            <w:r>
              <w:rPr>
                <w:rFonts w:ascii="仿宋_GB2312" w:hAnsi="仿宋_GB2312" w:cs="仿宋_GB2312" w:eastAsia="仿宋_GB2312"/>
                <w:sz w:val="20"/>
              </w:rPr>
              <w:t>；</w:t>
            </w:r>
          </w:p>
          <w:p>
            <w:pPr>
              <w:pStyle w:val="null5"/>
              <w:numPr>
                <w:ilvl w:val="0"/>
                <w:numId w:val="1"/>
              </w:numPr>
              <w:jc w:val="left"/>
            </w:pPr>
            <w:r>
              <w:rPr>
                <w:rFonts w:ascii="仿宋_GB2312" w:hAnsi="仿宋_GB2312" w:cs="仿宋_GB2312" w:eastAsia="仿宋_GB2312"/>
                <w:sz w:val="20"/>
              </w:rPr>
              <w:t>材质：</w:t>
            </w:r>
            <w:r>
              <w:rPr>
                <w:rFonts w:ascii="仿宋_GB2312" w:hAnsi="仿宋_GB2312" w:cs="仿宋_GB2312" w:eastAsia="仿宋_GB2312"/>
                <w:sz w:val="20"/>
              </w:rPr>
              <w:t>0.6mm</w:t>
            </w:r>
            <w:r>
              <w:rPr>
                <w:rFonts w:ascii="仿宋_GB2312" w:hAnsi="仿宋_GB2312" w:cs="仿宋_GB2312" w:eastAsia="仿宋_GB2312"/>
                <w:sz w:val="20"/>
              </w:rPr>
              <w:t>以上</w:t>
            </w:r>
            <w:r>
              <w:rPr>
                <w:rFonts w:ascii="仿宋_GB2312" w:hAnsi="仿宋_GB2312" w:cs="仿宋_GB2312" w:eastAsia="仿宋_GB2312"/>
                <w:sz w:val="20"/>
              </w:rPr>
              <w:t>一级冷轧板</w:t>
            </w:r>
            <w:r>
              <w:rPr>
                <w:rFonts w:ascii="仿宋_GB2312" w:hAnsi="仿宋_GB2312" w:cs="仿宋_GB2312" w:eastAsia="仿宋_GB2312"/>
                <w:sz w:val="20"/>
              </w:rPr>
              <w:t>，</w:t>
            </w:r>
            <w:r>
              <w:rPr>
                <w:rFonts w:ascii="仿宋_GB2312" w:hAnsi="仿宋_GB2312" w:cs="仿宋_GB2312" w:eastAsia="仿宋_GB2312"/>
                <w:sz w:val="20"/>
              </w:rPr>
              <w:t>白色、带防尘防光卷帘</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标的名称：无人机操作手取证培训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通过培训</w:t>
            </w:r>
            <w:r>
              <w:rPr>
                <w:rFonts w:ascii="仿宋_GB2312" w:hAnsi="仿宋_GB2312" w:cs="仿宋_GB2312" w:eastAsia="仿宋_GB2312"/>
                <w:sz w:val="20"/>
              </w:rPr>
              <w:t>取得正规无人机操作手资格证</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技术部分</w:t>
            </w:r>
          </w:p>
        </w:tc>
        <w:tc>
          <w:tcPr>
            <w:tcW w:type="dxa" w:w="3115"/>
          </w:tcPr>
          <w:p>
            <w:pPr>
              <w:pStyle w:val="null5"/>
              <w:jc w:val="left"/>
            </w:pPr>
            <w:r>
              <w:rPr>
                <w:rFonts w:ascii="仿宋_GB2312" w:hAnsi="仿宋_GB2312" w:cs="仿宋_GB2312" w:eastAsia="仿宋_GB2312"/>
              </w:rPr>
              <w:t>技术参数全部满足招标文件要求的得20分，标“★”参数为重要参数不满足的为无效投标，非标“★”参数每有一项不满足的扣1分，扣完20分为止。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根据投标供应商提供的供货周期保证措施进行评审： 1、供货周期保证措施科学合理得6.01-10.00分； 2、供货周期保证措施较科学合理得3.01-6.00分； 3、供货周期保证措施一般得0.00-3.00分，缺项不得分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根据投标供应商提供的产品质量保证措施进行评审： 1、措施完善、切实可行、保障有力、能确保产品质量且能提供核心设备生产厂家针对本项目的授权书的得6.01-10.00分； 2、措施较完善、较可行、保障较有力、保证产品质量的得3.01-6.00分； 3、措施一般、保障一般、能产品质量的得0.00-3.00分；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投标人每提供一项2020年7月份至今类似项目业绩（类似项目业绩是指本次采购中所涉及的设备项目业绩）得2分，最多得10分。（有效业绩包括中标通知书、合同、验收报告、汇款凭证，缺一项不得分。）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根据投标供应商提供的培训方案进行评审： 1、培训计划及培训内容方面满足用户要求，安排科学合理的得6.01-10.00分； 2、培训计划及培训内容方面满足用户要求，安排合理可行的得3.01-6.00分； 3、培训计划及培训内容方面基本满足用户需求，安排一般的得0.00-3.00分。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根据投标供应商提供的售后服务方案进行评审： 1、售后服务体系完善，技术支持能力强，有效响应及处理故障时间快，响应程度高或优于采购需求且能提供所投核心设备生产厂家针对本项目的售后服务承诺书的得6.01-10.00分； 2、售后服务体系一般，技术支持能力一般，有效响应及处理故障时间一般，响应程度高满足采购需求的得3.01-6.00分； 3、售后服务体系基本满足服务招标要求；但技术支持一般、有效响应及处理故障时间慢的得0.00-3.00分。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按照财政部的有关规定：价格分采用综合评分法中的低价优先法计算，既满足招标文件要求且投标价格最低的投标报价为评标基准价，其价格分为满分。 其他投标单位的价格分统一按照下列公式计算：投标报价得分=（评标基准价/投标报价）×30%×100。</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