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AA93">
      <w:pPr>
        <w:tabs>
          <w:tab w:val="left" w:pos="2835"/>
        </w:tabs>
        <w:snapToGrid w:val="0"/>
        <w:spacing w:line="360" w:lineRule="auto"/>
        <w:jc w:val="center"/>
        <w:rPr>
          <w:rFonts w:hint="eastAsia" w:eastAsiaTheme="minorEastAsia"/>
          <w:sz w:val="32"/>
          <w:szCs w:val="28"/>
          <w:lang w:eastAsia="zh-CN"/>
        </w:rPr>
      </w:pPr>
      <w:bookmarkStart w:id="0" w:name="_GoBack"/>
      <w:bookmarkEnd w:id="0"/>
      <w:r>
        <w:rPr>
          <w:rStyle w:val="13"/>
          <w:rFonts w:hint="eastAsia" w:asciiTheme="minorEastAsia" w:hAnsiTheme="minorEastAsia" w:eastAsiaTheme="minorEastAsia" w:cstheme="minorEastAsia"/>
          <w:kern w:val="0"/>
          <w:sz w:val="40"/>
          <w:szCs w:val="40"/>
        </w:rPr>
        <w:t>1、100T/D一体化配置</w:t>
      </w:r>
      <w:r>
        <w:rPr>
          <w:rStyle w:val="13"/>
          <w:rFonts w:hint="eastAsia" w:asciiTheme="minorEastAsia" w:hAnsiTheme="minorEastAsia" w:eastAsiaTheme="minorEastAsia" w:cstheme="minorEastAsia"/>
          <w:kern w:val="0"/>
          <w:sz w:val="40"/>
          <w:szCs w:val="40"/>
          <w:lang w:eastAsia="zh-CN"/>
        </w:rPr>
        <w:t>参数</w:t>
      </w:r>
    </w:p>
    <w:p w14:paraId="2FF5AC74">
      <w:pPr>
        <w:rPr>
          <w:rFonts w:hint="eastAsia"/>
        </w:rPr>
      </w:pPr>
    </w:p>
    <w:p w14:paraId="64E5335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MBR地上式一体化设备“★”</w:t>
      </w:r>
      <w:r>
        <w:rPr>
          <w:rFonts w:hint="eastAsia"/>
        </w:rPr>
        <w:tab/>
      </w:r>
    </w:p>
    <w:p w14:paraId="6002DE2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主体11.0m×3.0m×2.5m   </w:t>
      </w:r>
    </w:p>
    <w:p w14:paraId="62B534A0">
      <w:pPr>
        <w:rPr>
          <w:rFonts w:hint="eastAsia"/>
        </w:rPr>
      </w:pPr>
      <w:r>
        <w:rPr>
          <w:rFonts w:hint="eastAsia"/>
        </w:rPr>
        <w:t>板厚 8mm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双面满焊焊接煤油测试渗漏</w:t>
      </w:r>
    </w:p>
    <w:p w14:paraId="17D3BE2E">
      <w:pPr>
        <w:rPr>
          <w:rFonts w:hint="eastAsia"/>
        </w:rPr>
      </w:pPr>
      <w:r>
        <w:rPr>
          <w:rFonts w:hint="eastAsia"/>
        </w:rPr>
        <w:t>环氧煤沥青底漆+环氧富锌中间漆+聚氨酯面漆</w:t>
      </w:r>
    </w:p>
    <w:p w14:paraId="143BA0EE">
      <w:pPr>
        <w:rPr>
          <w:rFonts w:hint="eastAsia"/>
        </w:rPr>
      </w:pPr>
      <w:r>
        <w:rPr>
          <w:rFonts w:hint="eastAsia"/>
        </w:rPr>
        <w:t>五日生化需氧量污泥负荷BOD5/MLSS：0.05-0.15</w:t>
      </w:r>
    </w:p>
    <w:p w14:paraId="2F7A7C4B">
      <w:pPr>
        <w:rPr>
          <w:rFonts w:hint="eastAsia"/>
        </w:rPr>
      </w:pPr>
      <w:r>
        <w:rPr>
          <w:rFonts w:hint="eastAsia"/>
        </w:rPr>
        <w:t>缺氧水力停留时间≥3h，好氧水力停留时间≥7h</w:t>
      </w:r>
    </w:p>
    <w:p w14:paraId="560B33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加强筋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119C1C6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防腐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14894D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检修口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6D42BE4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出水堰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2C7F655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吊装鼻等其他</w:t>
      </w:r>
      <w:r>
        <w:rPr>
          <w:rFonts w:hint="eastAsia"/>
        </w:rPr>
        <w:tab/>
      </w:r>
      <w:r>
        <w:rPr>
          <w:rFonts w:hint="eastAsia"/>
        </w:rPr>
        <w:t>4套</w:t>
      </w:r>
      <w:r>
        <w:rPr>
          <w:rFonts w:hint="eastAsia"/>
        </w:rPr>
        <w:tab/>
      </w:r>
    </w:p>
    <w:p w14:paraId="49B63E21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消毒系统</w:t>
      </w:r>
      <w:r>
        <w:rPr>
          <w:rFonts w:hint="eastAsia"/>
        </w:rPr>
        <w:tab/>
      </w:r>
      <w:r>
        <w:rPr>
          <w:rFonts w:hint="eastAsia"/>
        </w:rPr>
        <w:t>WQ-200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可投加各种氯液，能适应各种工况</w:t>
      </w:r>
    </w:p>
    <w:p w14:paraId="28AC07B3">
      <w:pPr>
        <w:rPr>
          <w:rFonts w:hint="eastAsia"/>
        </w:rPr>
      </w:pPr>
      <w:r>
        <w:rPr>
          <w:rFonts w:hint="eastAsia"/>
        </w:rPr>
        <w:t>出水总氯≥1.0mg/L</w:t>
      </w:r>
    </w:p>
    <w:p w14:paraId="2BF7FD4B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智能低液位报警控制面板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控制消毒系统，联动液位开启和关闭</w:t>
      </w:r>
    </w:p>
    <w:p w14:paraId="1B12E12A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耐腐蚀计量泵</w:t>
      </w:r>
      <w:r>
        <w:rPr>
          <w:rFonts w:hint="eastAsia"/>
        </w:rPr>
        <w:tab/>
      </w:r>
      <w:r>
        <w:rPr>
          <w:rFonts w:hint="eastAsia"/>
        </w:rPr>
        <w:t>9L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Q=9L/h，3bar，25W，220V，50HZ</w:t>
      </w:r>
    </w:p>
    <w:p w14:paraId="5AD717F0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专用背压止回阀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保护消毒管道，减少对管道的冲击</w:t>
      </w:r>
    </w:p>
    <w:p w14:paraId="0EFC443C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可视液位透明管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可观察消毒系统内消毒剂的有效储量</w:t>
      </w:r>
    </w:p>
    <w:p w14:paraId="0C22D600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消毒导流管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将药剂导流到消毒池内，便于药剂和污水的充分混合</w:t>
      </w:r>
    </w:p>
    <w:p w14:paraId="301ED6A0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污水提升泵</w:t>
      </w:r>
      <w:r>
        <w:rPr>
          <w:rFonts w:hint="eastAsia"/>
        </w:rPr>
        <w:tab/>
      </w:r>
      <w:r>
        <w:rPr>
          <w:rFonts w:hint="eastAsia"/>
        </w:rPr>
        <w:t>50WQ10-10-0.75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控制系统通过浮球控制，高开低停，Q=10m³/h，H=10m，P=0.75kw</w:t>
      </w:r>
    </w:p>
    <w:p w14:paraId="689F01A0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液位控制系统</w:t>
      </w:r>
      <w:r>
        <w:rPr>
          <w:rFonts w:hint="eastAsia"/>
        </w:rPr>
        <w:tab/>
      </w:r>
      <w:r>
        <w:rPr>
          <w:rFonts w:hint="eastAsia"/>
        </w:rPr>
        <w:t>FK型浮球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浮球液位计，安装在调节池，PP材质高开低停</w:t>
      </w:r>
    </w:p>
    <w:p w14:paraId="3CC12AAE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ab/>
      </w:r>
      <w:r>
        <w:rPr>
          <w:rFonts w:hint="eastAsia"/>
        </w:rPr>
        <w:t>缺氧池填料</w:t>
      </w:r>
      <w:r>
        <w:rPr>
          <w:rFonts w:hint="eastAsia"/>
        </w:rPr>
        <w:tab/>
      </w:r>
      <w:r>
        <w:rPr>
          <w:rFonts w:hint="eastAsia"/>
        </w:rPr>
        <w:t>弹性填料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醛化丝，活性污泥附着系统，更有利于活性污泥与水中有机物充分接触</w:t>
      </w:r>
    </w:p>
    <w:p w14:paraId="409E388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缺氧池填料支架</w:t>
      </w:r>
      <w:r>
        <w:rPr>
          <w:rFonts w:hint="eastAsia"/>
        </w:rPr>
        <w:tab/>
      </w:r>
      <w:r>
        <w:rPr>
          <w:rFonts w:hint="eastAsia"/>
        </w:rPr>
        <w:t>Φ12镀锌防腐螺纹钢，5#镀锌防腐角钢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生物填料挂载支架，保证生物填料在挂载活性污泥后，填充率不小于80%</w:t>
      </w:r>
    </w:p>
    <w:p w14:paraId="53E3EC2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缺氧池曝气系统</w:t>
      </w:r>
      <w:r>
        <w:rPr>
          <w:rFonts w:hint="eastAsia"/>
        </w:rPr>
        <w:tab/>
      </w:r>
      <w:r>
        <w:rPr>
          <w:rFonts w:hint="eastAsia"/>
        </w:rPr>
        <w:t>穿孔曝气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UPVC材质，管道均匀开孔，将氧气从穿孔中释放出来，保证缺氧区溶解氧含量维持在0.2-0.5mg/L</w:t>
      </w:r>
    </w:p>
    <w:p w14:paraId="473A10C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穿孔搅拌管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UPVC材质，DN40</w:t>
      </w:r>
    </w:p>
    <w:p w14:paraId="285F699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好氧池填料</w:t>
      </w:r>
      <w:r>
        <w:rPr>
          <w:rFonts w:hint="eastAsia"/>
        </w:rPr>
        <w:tab/>
      </w:r>
      <w:r>
        <w:rPr>
          <w:rFonts w:hint="eastAsia"/>
        </w:rPr>
        <w:t>弹性填料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醛化丝，活性污泥附着系统，更有利于活性污泥与水中有机物充分接触</w:t>
      </w:r>
    </w:p>
    <w:p w14:paraId="71DA60BC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ab/>
      </w:r>
      <w:r>
        <w:rPr>
          <w:rFonts w:hint="eastAsia"/>
        </w:rPr>
        <w:t>好氧池填料支架</w:t>
      </w:r>
      <w:r>
        <w:rPr>
          <w:rFonts w:hint="eastAsia"/>
        </w:rPr>
        <w:tab/>
      </w:r>
      <w:r>
        <w:rPr>
          <w:rFonts w:hint="eastAsia"/>
        </w:rPr>
        <w:t>Φ12镀锌防腐螺纹钢，5#镀锌防腐角钢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生物填料挂载支架，保证生物填料在挂载活性污泥后，填充率不小于80%</w:t>
      </w:r>
    </w:p>
    <w:p w14:paraId="5843E7D7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ab/>
      </w:r>
      <w:r>
        <w:rPr>
          <w:rFonts w:hint="eastAsia"/>
        </w:rPr>
        <w:t>好氧池曝气系统</w:t>
      </w:r>
      <w:r>
        <w:rPr>
          <w:rFonts w:hint="eastAsia"/>
        </w:rPr>
        <w:tab/>
      </w:r>
      <w:r>
        <w:rPr>
          <w:rFonts w:hint="eastAsia"/>
        </w:rPr>
        <w:t>Φ216微孔曝气器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采用优质膜微孔曝气器，将大气体分割成均匀的小气泡，使气体在池中充分溶解，保证好氧区溶解氧含量不小于2mg/L</w:t>
      </w:r>
    </w:p>
    <w:p w14:paraId="31E58466">
      <w:pPr>
        <w:rPr>
          <w:rFonts w:hint="eastAsia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ab/>
      </w:r>
      <w:r>
        <w:rPr>
          <w:rFonts w:hint="eastAsia"/>
        </w:rPr>
        <w:t>污泥回流系统</w:t>
      </w:r>
      <w:r>
        <w:rPr>
          <w:rFonts w:hint="eastAsia"/>
        </w:rPr>
        <w:tab/>
      </w:r>
      <w:r>
        <w:rPr>
          <w:rFonts w:hint="eastAsia"/>
        </w:rPr>
        <w:t>50WQ10-10-0.75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控制系统通过浮球控制，高开低停，Q=10m³/h，H=10m，P=0.75kw</w:t>
      </w:r>
    </w:p>
    <w:p w14:paraId="54AB403C"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ab/>
      </w:r>
      <w:r>
        <w:rPr>
          <w:rFonts w:hint="eastAsia"/>
        </w:rPr>
        <w:t>除磷加药装置</w:t>
      </w:r>
      <w:r>
        <w:rPr>
          <w:rFonts w:hint="eastAsia"/>
        </w:rPr>
        <w:tab/>
      </w:r>
      <w:r>
        <w:rPr>
          <w:rFonts w:hint="eastAsia"/>
        </w:rPr>
        <w:t>PE1000L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除磷系统，向污水中投加高效絮凝剂，能有效的捕捉水中游离的总磷，通过将总磷等有机物聚凝后沉淀去除</w:t>
      </w:r>
    </w:p>
    <w:p w14:paraId="7D3951D8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ab/>
      </w:r>
      <w:r>
        <w:rPr>
          <w:rFonts w:hint="eastAsia"/>
        </w:rPr>
        <w:t>耐腐蚀计量泵</w:t>
      </w:r>
      <w:r>
        <w:rPr>
          <w:rFonts w:hint="eastAsia"/>
        </w:rPr>
        <w:tab/>
      </w:r>
      <w:r>
        <w:rPr>
          <w:rFonts w:hint="eastAsia"/>
        </w:rPr>
        <w:t>9L/h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Q=9L/h，3bar，25W，220V，50HZ</w:t>
      </w:r>
    </w:p>
    <w:p w14:paraId="77587F2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高效搅拌机</w:t>
      </w:r>
      <w:r>
        <w:rPr>
          <w:rFonts w:hint="eastAsia"/>
        </w:rPr>
        <w:tab/>
      </w:r>
      <w:r>
        <w:rPr>
          <w:rFonts w:hint="eastAsia"/>
        </w:rPr>
        <w:t>0.75KW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使粉状除磷剂可以有效的融化为液体</w:t>
      </w:r>
    </w:p>
    <w:p w14:paraId="676C209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罗茨风机</w:t>
      </w:r>
      <w:r>
        <w:rPr>
          <w:rFonts w:hint="eastAsia"/>
        </w:rPr>
        <w:tab/>
      </w:r>
      <w:r>
        <w:rPr>
          <w:rFonts w:hint="eastAsia"/>
        </w:rPr>
        <w:t>2.2kw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曝气风机，SR65-2.2kw，29.4kpa，2.02m³/min</w:t>
      </w:r>
    </w:p>
    <w:p w14:paraId="6E64A37A">
      <w:pPr>
        <w:rPr>
          <w:rFonts w:hint="eastAsia"/>
        </w:rPr>
      </w:pPr>
      <w:r>
        <w:rPr>
          <w:rFonts w:hint="eastAsia"/>
          <w:lang w:val="en-US" w:eastAsia="zh-CN"/>
        </w:rPr>
        <w:t>22</w:t>
      </w:r>
      <w:r>
        <w:rPr>
          <w:rFonts w:hint="eastAsia"/>
        </w:rPr>
        <w:tab/>
      </w:r>
      <w:r>
        <w:rPr>
          <w:rFonts w:hint="eastAsia"/>
        </w:rPr>
        <w:t>进口消音器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有效的降低罗茨风机的噪声</w:t>
      </w:r>
    </w:p>
    <w:p w14:paraId="72262539">
      <w:pPr>
        <w:rPr>
          <w:rFonts w:hint="eastAsia"/>
        </w:rPr>
      </w:pPr>
      <w:r>
        <w:rPr>
          <w:rFonts w:hint="eastAsia"/>
          <w:lang w:val="en-US" w:eastAsia="zh-CN"/>
        </w:rPr>
        <w:t>23</w:t>
      </w:r>
      <w:r>
        <w:rPr>
          <w:rFonts w:hint="eastAsia"/>
        </w:rPr>
        <w:tab/>
      </w:r>
      <w:r>
        <w:rPr>
          <w:rFonts w:hint="eastAsia"/>
        </w:rPr>
        <w:t>出口消音器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有效的降低罗茨风机的噪声</w:t>
      </w:r>
    </w:p>
    <w:p w14:paraId="4D9A0B44">
      <w:pPr>
        <w:rPr>
          <w:rFonts w:hint="eastAsia"/>
        </w:rPr>
      </w:pPr>
      <w:r>
        <w:rPr>
          <w:rFonts w:hint="eastAsia"/>
          <w:lang w:val="en-US" w:eastAsia="zh-CN"/>
        </w:rPr>
        <w:t>24</w:t>
      </w:r>
      <w:r>
        <w:rPr>
          <w:rFonts w:hint="eastAsia"/>
        </w:rPr>
        <w:tab/>
      </w:r>
      <w:r>
        <w:rPr>
          <w:rFonts w:hint="eastAsia"/>
        </w:rPr>
        <w:t>弹性接头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有效的连接抱起管道</w:t>
      </w:r>
    </w:p>
    <w:p w14:paraId="7FD520FE">
      <w:pPr>
        <w:rPr>
          <w:rFonts w:hint="eastAsia"/>
        </w:rPr>
      </w:pPr>
      <w:r>
        <w:rPr>
          <w:rFonts w:hint="eastAsia"/>
          <w:lang w:val="en-US" w:eastAsia="zh-CN"/>
        </w:rPr>
        <w:t>25</w:t>
      </w:r>
      <w:r>
        <w:rPr>
          <w:rFonts w:hint="eastAsia"/>
        </w:rPr>
        <w:tab/>
      </w:r>
      <w:r>
        <w:rPr>
          <w:rFonts w:hint="eastAsia"/>
        </w:rPr>
        <w:t>单项阀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保证气体或液体不会倒流回设备</w:t>
      </w:r>
    </w:p>
    <w:p w14:paraId="4F2B6954">
      <w:pPr>
        <w:rPr>
          <w:rFonts w:hint="eastAsia"/>
        </w:rPr>
      </w:pPr>
      <w:r>
        <w:rPr>
          <w:rFonts w:hint="eastAsia"/>
          <w:lang w:val="en-US" w:eastAsia="zh-CN"/>
        </w:rPr>
        <w:t>26</w:t>
      </w:r>
      <w:r>
        <w:rPr>
          <w:rFonts w:hint="eastAsia"/>
        </w:rPr>
        <w:tab/>
      </w:r>
      <w:r>
        <w:rPr>
          <w:rFonts w:hint="eastAsia"/>
        </w:rPr>
        <w:t>压力表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观察出口管道压力，不锈钢材质</w:t>
      </w:r>
    </w:p>
    <w:p w14:paraId="09FA5406">
      <w:pPr>
        <w:rPr>
          <w:rFonts w:hint="eastAsia"/>
        </w:rPr>
      </w:pPr>
      <w:r>
        <w:rPr>
          <w:rFonts w:hint="eastAsia"/>
          <w:lang w:val="en-US" w:eastAsia="zh-CN"/>
        </w:rPr>
        <w:t>27</w:t>
      </w:r>
      <w:r>
        <w:rPr>
          <w:rFonts w:hint="eastAsia"/>
        </w:rPr>
        <w:tab/>
      </w:r>
      <w:r>
        <w:rPr>
          <w:rFonts w:hint="eastAsia"/>
        </w:rPr>
        <w:t>布水系统</w:t>
      </w:r>
      <w:r>
        <w:rPr>
          <w:rFonts w:hint="eastAsia"/>
        </w:rPr>
        <w:tab/>
      </w:r>
      <w:r>
        <w:rPr>
          <w:rFonts w:hint="eastAsia"/>
        </w:rPr>
        <w:t>碳钢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能有效的分布设备的进水防水，污水来水更均匀</w:t>
      </w:r>
    </w:p>
    <w:p w14:paraId="3A56FD06">
      <w:pPr>
        <w:rPr>
          <w:rFonts w:hint="eastAsia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ab/>
      </w:r>
      <w:r>
        <w:rPr>
          <w:rFonts w:hint="eastAsia"/>
        </w:rPr>
        <w:t>稳流板</w:t>
      </w:r>
      <w:r>
        <w:rPr>
          <w:rFonts w:hint="eastAsia"/>
        </w:rPr>
        <w:tab/>
      </w:r>
      <w:r>
        <w:rPr>
          <w:rFonts w:hint="eastAsia"/>
        </w:rPr>
        <w:t>碳钢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稳流来水压力，抵消压力</w:t>
      </w:r>
    </w:p>
    <w:p w14:paraId="355EFC13">
      <w:pPr>
        <w:rPr>
          <w:rFonts w:hint="eastAsia"/>
        </w:rPr>
      </w:pPr>
      <w:r>
        <w:rPr>
          <w:rFonts w:hint="eastAsia"/>
          <w:lang w:val="en-US" w:eastAsia="zh-CN"/>
        </w:rPr>
        <w:t>29</w:t>
      </w:r>
      <w:r>
        <w:rPr>
          <w:rFonts w:hint="eastAsia"/>
        </w:rPr>
        <w:tab/>
      </w:r>
      <w:r>
        <w:rPr>
          <w:rFonts w:hint="eastAsia"/>
        </w:rPr>
        <w:t>导流管</w:t>
      </w:r>
      <w:r>
        <w:rPr>
          <w:rFonts w:hint="eastAsia"/>
        </w:rPr>
        <w:tab/>
      </w:r>
      <w:r>
        <w:rPr>
          <w:rFonts w:hint="eastAsia"/>
        </w:rPr>
        <w:t>DN80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折流设备内部污水，保证水流合理科学</w:t>
      </w:r>
    </w:p>
    <w:p w14:paraId="25F271EF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ab/>
      </w:r>
      <w:r>
        <w:rPr>
          <w:rFonts w:hint="eastAsia"/>
        </w:rPr>
        <w:t>出水口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设备排水口，法兰连接</w:t>
      </w:r>
    </w:p>
    <w:p w14:paraId="185FE6E8">
      <w:pPr>
        <w:rPr>
          <w:rFonts w:hint="eastAsia"/>
        </w:rPr>
      </w:pPr>
      <w:r>
        <w:rPr>
          <w:rFonts w:hint="eastAsia"/>
          <w:lang w:val="en-US" w:eastAsia="zh-CN"/>
        </w:rPr>
        <w:t>31</w:t>
      </w:r>
      <w:r>
        <w:rPr>
          <w:rFonts w:hint="eastAsia"/>
        </w:rPr>
        <w:tab/>
      </w:r>
      <w:r>
        <w:rPr>
          <w:rFonts w:hint="eastAsia"/>
        </w:rPr>
        <w:t>电气控制系统</w:t>
      </w:r>
      <w:r>
        <w:rPr>
          <w:rFonts w:hint="eastAsia"/>
        </w:rPr>
        <w:tab/>
      </w:r>
      <w:r>
        <w:rPr>
          <w:rFonts w:hint="eastAsia"/>
        </w:rPr>
        <w:t>手自一体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PLC自动控制，程序集中至PLC控制中可实现自动运行，也可手动控制，配电及控制电路集成至一个控制箱</w:t>
      </w:r>
    </w:p>
    <w:p w14:paraId="00867DC7">
      <w:pPr>
        <w:rPr>
          <w:rFonts w:hint="eastAsia"/>
        </w:rPr>
      </w:pPr>
      <w:r>
        <w:rPr>
          <w:rFonts w:hint="eastAsia"/>
          <w:lang w:val="en-US" w:eastAsia="zh-CN"/>
        </w:rPr>
        <w:t>32</w:t>
      </w:r>
      <w:r>
        <w:rPr>
          <w:rFonts w:hint="eastAsia"/>
        </w:rPr>
        <w:tab/>
      </w:r>
      <w:r>
        <w:rPr>
          <w:rFonts w:hint="eastAsia"/>
        </w:rPr>
        <w:t>管道阀门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26CF4B26">
      <w:pPr>
        <w:rPr>
          <w:rFonts w:hint="eastAsia"/>
        </w:rPr>
      </w:pPr>
      <w:r>
        <w:rPr>
          <w:rFonts w:hint="eastAsia"/>
          <w:lang w:val="en-US" w:eastAsia="zh-CN"/>
        </w:rPr>
        <w:t>33</w:t>
      </w:r>
      <w:r>
        <w:rPr>
          <w:rFonts w:hint="eastAsia"/>
        </w:rPr>
        <w:tab/>
      </w:r>
      <w:r>
        <w:rPr>
          <w:rFonts w:hint="eastAsia"/>
        </w:rPr>
        <w:t>电线电缆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0B38D187">
      <w:pPr>
        <w:rPr>
          <w:rFonts w:hint="eastAsia"/>
        </w:rPr>
      </w:pPr>
      <w:r>
        <w:rPr>
          <w:rFonts w:hint="eastAsia"/>
          <w:lang w:val="en-US" w:eastAsia="zh-CN"/>
        </w:rPr>
        <w:t>34</w:t>
      </w:r>
      <w:r>
        <w:rPr>
          <w:rFonts w:hint="eastAsia"/>
        </w:rPr>
        <w:tab/>
      </w:r>
      <w:r>
        <w:rPr>
          <w:rFonts w:hint="eastAsia"/>
        </w:rPr>
        <w:t>安装材料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0D059D0E">
      <w:pPr>
        <w:rPr>
          <w:rFonts w:hint="eastAsia"/>
        </w:rPr>
      </w:pPr>
      <w:r>
        <w:rPr>
          <w:rFonts w:hint="eastAsia"/>
          <w:lang w:val="en-US" w:eastAsia="zh-CN"/>
        </w:rPr>
        <w:t>35</w:t>
      </w:r>
      <w:r>
        <w:rPr>
          <w:rFonts w:hint="eastAsia"/>
        </w:rPr>
        <w:tab/>
      </w:r>
      <w:r>
        <w:rPr>
          <w:rFonts w:hint="eastAsia"/>
        </w:rPr>
        <w:t>“★”MBR膜系统</w:t>
      </w:r>
    </w:p>
    <w:p w14:paraId="300051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MBR膜</w:t>
      </w:r>
      <w:r>
        <w:rPr>
          <w:rFonts w:hint="eastAsia"/>
        </w:rPr>
        <w:tab/>
      </w:r>
      <w:r>
        <w:rPr>
          <w:rFonts w:hint="eastAsia"/>
        </w:rPr>
        <w:t>350㎡膜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PVDF，高效纤维帘式膜，设计膜通量15-20L/㎡/h，抗拉力≥250，孔隙≤0.08μm</w:t>
      </w:r>
    </w:p>
    <w:p w14:paraId="6A1BBF1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MBR膜架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不锈钢材质，激光焊接工艺，采用15平/帘膜组合</w:t>
      </w:r>
    </w:p>
    <w:p w14:paraId="5ED3D93F">
      <w:pPr>
        <w:ind w:firstLine="420" w:firstLineChars="200"/>
        <w:rPr>
          <w:rFonts w:hint="eastAsia"/>
        </w:rPr>
      </w:pPr>
      <w:r>
        <w:rPr>
          <w:rFonts w:hint="eastAsia"/>
        </w:rPr>
        <w:t>MBR膜产水泵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自吸泵，通过时间继电器及液位控制</w:t>
      </w:r>
    </w:p>
    <w:p w14:paraId="4D6AE5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反冲洗水泵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自吸泵，通过时间继电器及液位控制</w:t>
      </w:r>
    </w:p>
    <w:p w14:paraId="3EA50C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电磁阀</w:t>
      </w:r>
      <w:r>
        <w:rPr>
          <w:rFonts w:hint="eastAsia"/>
        </w:rPr>
        <w:tab/>
      </w:r>
      <w:r>
        <w:rPr>
          <w:rFonts w:hint="eastAsia"/>
        </w:rPr>
        <w:t>DN40</w:t>
      </w:r>
      <w:r>
        <w:rPr>
          <w:rFonts w:hint="eastAsia"/>
        </w:rPr>
        <w:tab/>
      </w:r>
      <w:r>
        <w:rPr>
          <w:rFonts w:hint="eastAsia"/>
        </w:rPr>
        <w:t>2套</w:t>
      </w:r>
      <w:r>
        <w:rPr>
          <w:rFonts w:hint="eastAsia"/>
        </w:rPr>
        <w:tab/>
      </w:r>
      <w:r>
        <w:rPr>
          <w:rFonts w:hint="eastAsia"/>
        </w:rPr>
        <w:t>控制产水反洗管路的通断</w:t>
      </w:r>
    </w:p>
    <w:p w14:paraId="3887FAC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化粪池、清水池系统</w:t>
      </w:r>
    </w:p>
    <w:p w14:paraId="1C957D1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三级化粪池</w:t>
      </w:r>
      <w:r>
        <w:rPr>
          <w:rFonts w:hint="eastAsia"/>
        </w:rPr>
        <w:tab/>
      </w:r>
      <w:r>
        <w:rPr>
          <w:rFonts w:hint="eastAsia"/>
        </w:rPr>
        <w:t>80m³，φ2.8*13m，厚度14mm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进出水口pvc（De300）</w:t>
      </w:r>
    </w:p>
    <w:p w14:paraId="140711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清水池</w:t>
      </w:r>
      <w:r>
        <w:rPr>
          <w:rFonts w:hint="eastAsia"/>
        </w:rPr>
        <w:tab/>
      </w:r>
      <w:r>
        <w:rPr>
          <w:rFonts w:hint="eastAsia"/>
        </w:rPr>
        <w:t>50m³，φ2.8*8.2m，厚度12mm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进出水口pvc（De300）</w:t>
      </w:r>
    </w:p>
    <w:p w14:paraId="57828677">
      <w:pPr>
        <w:rPr>
          <w:rFonts w:hint="eastAsia"/>
        </w:rPr>
      </w:pPr>
      <w:r>
        <w:rPr>
          <w:rFonts w:hint="eastAsia"/>
        </w:rPr>
        <w:t>出水标准</w:t>
      </w:r>
    </w:p>
    <w:p w14:paraId="22125E8C">
      <w:pPr>
        <w:rPr>
          <w:rFonts w:hint="eastAsia"/>
        </w:rPr>
      </w:pPr>
      <w:r>
        <w:rPr>
          <w:rFonts w:hint="eastAsia"/>
        </w:rPr>
        <w:t>“★”达到城镇污水处理厂排放标准GB 18918-2002，中一级A排放标准</w:t>
      </w:r>
    </w:p>
    <w:p w14:paraId="47C8D22F">
      <w:pPr>
        <w:rPr>
          <w:rFonts w:hint="eastAsia"/>
        </w:rPr>
      </w:pPr>
    </w:p>
    <w:p w14:paraId="1260524E">
      <w:pPr>
        <w:rPr>
          <w:rFonts w:hint="eastAsia"/>
        </w:rPr>
      </w:pPr>
    </w:p>
    <w:p w14:paraId="1F729F8C">
      <w:pPr>
        <w:tabs>
          <w:tab w:val="left" w:pos="2835"/>
        </w:tabs>
        <w:snapToGrid w:val="0"/>
        <w:spacing w:line="360" w:lineRule="auto"/>
        <w:jc w:val="center"/>
        <w:rPr>
          <w:rStyle w:val="13"/>
          <w:rFonts w:asciiTheme="minorEastAsia" w:hAnsiTheme="minorEastAsia" w:eastAsiaTheme="minorEastAsia" w:cstheme="minorEastAsia"/>
          <w:kern w:val="0"/>
          <w:sz w:val="40"/>
          <w:szCs w:val="40"/>
        </w:rPr>
      </w:pPr>
      <w:r>
        <w:rPr>
          <w:rStyle w:val="13"/>
          <w:rFonts w:hint="eastAsia" w:asciiTheme="minorEastAsia" w:hAnsiTheme="minorEastAsia" w:eastAsiaTheme="minorEastAsia" w:cstheme="minorEastAsia"/>
          <w:kern w:val="0"/>
          <w:sz w:val="40"/>
          <w:szCs w:val="40"/>
        </w:rPr>
        <w:t>2、 50T/D一体化配置参数</w:t>
      </w:r>
    </w:p>
    <w:p w14:paraId="57B73108">
      <w:pPr>
        <w:rPr>
          <w:rFonts w:hint="eastAsia"/>
        </w:rPr>
      </w:pPr>
    </w:p>
    <w:p w14:paraId="64A56561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MBR地上式一体化设备“★”</w:t>
      </w:r>
      <w:r>
        <w:rPr>
          <w:rFonts w:hint="eastAsia"/>
        </w:rPr>
        <w:tab/>
      </w:r>
    </w:p>
    <w:p w14:paraId="7EA1C5A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主9.0m×2.0m×2.5m，板厚8mm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双面满焊焊接煤油测试渗漏</w:t>
      </w:r>
    </w:p>
    <w:p w14:paraId="180D323A">
      <w:pPr>
        <w:rPr>
          <w:rFonts w:hint="eastAsia"/>
        </w:rPr>
      </w:pPr>
      <w:r>
        <w:rPr>
          <w:rFonts w:hint="eastAsia"/>
        </w:rPr>
        <w:t>环氧煤沥青底漆+环氧富锌中间漆+聚氨酯面漆</w:t>
      </w:r>
    </w:p>
    <w:p w14:paraId="5C07B3AB">
      <w:pPr>
        <w:rPr>
          <w:rFonts w:hint="eastAsia"/>
        </w:rPr>
      </w:pPr>
      <w:r>
        <w:rPr>
          <w:rFonts w:hint="eastAsia"/>
        </w:rPr>
        <w:t>五日生化需氧量污泥负荷BOD5/MLSS：0.05-0.15</w:t>
      </w:r>
    </w:p>
    <w:p w14:paraId="0CD99148">
      <w:pPr>
        <w:rPr>
          <w:rFonts w:hint="eastAsia"/>
        </w:rPr>
      </w:pPr>
      <w:r>
        <w:rPr>
          <w:rFonts w:hint="eastAsia"/>
        </w:rPr>
        <w:t>缺氧水力停留时间≥3h，好氧水力停留时间≥7h</w:t>
      </w:r>
    </w:p>
    <w:p w14:paraId="3ED3540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加强筋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3F2206F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防腐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71B25B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检修口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0140CA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出水堰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3BB73FE5">
      <w:pPr>
        <w:ind w:firstLine="420" w:firstLineChars="2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吊装鼻等其他</w:t>
      </w:r>
      <w:r>
        <w:rPr>
          <w:rFonts w:hint="eastAsia"/>
        </w:rPr>
        <w:tab/>
      </w:r>
      <w:r>
        <w:rPr>
          <w:rFonts w:hint="eastAsia"/>
        </w:rPr>
        <w:t>4套</w:t>
      </w:r>
      <w:r>
        <w:rPr>
          <w:rFonts w:hint="eastAsia"/>
        </w:rPr>
        <w:tab/>
      </w:r>
    </w:p>
    <w:p w14:paraId="46F55ABB">
      <w:pPr>
        <w:rPr>
          <w:rFonts w:hint="eastAsia"/>
        </w:rPr>
      </w:pPr>
      <w:r>
        <w:rPr>
          <w:rFonts w:hint="eastAsia"/>
          <w:lang w:val="en-US" w:eastAsia="zh-CN"/>
        </w:rPr>
        <w:t xml:space="preserve">2  </w:t>
      </w:r>
      <w:r>
        <w:rPr>
          <w:rFonts w:hint="eastAsia"/>
        </w:rPr>
        <w:t>消毒系统</w:t>
      </w:r>
      <w:r>
        <w:rPr>
          <w:rFonts w:hint="eastAsia"/>
        </w:rPr>
        <w:tab/>
      </w:r>
      <w:r>
        <w:rPr>
          <w:rFonts w:hint="eastAsia"/>
        </w:rPr>
        <w:t>WQ-100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可投加各种氯液，能适应各种工况出水总氯≥1.0mg/L</w:t>
      </w:r>
    </w:p>
    <w:p w14:paraId="582C8DB8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智能低液位报警控制面板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控制消毒系统，联动液位开启和关闭</w:t>
      </w:r>
    </w:p>
    <w:p w14:paraId="47D9890A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耐腐蚀计量泵</w:t>
      </w:r>
      <w:r>
        <w:rPr>
          <w:rFonts w:hint="eastAsia"/>
        </w:rPr>
        <w:tab/>
      </w:r>
      <w:r>
        <w:rPr>
          <w:rFonts w:hint="eastAsia"/>
        </w:rPr>
        <w:t>9L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Q=9L/h，3bar，25W，220V，50HZ</w:t>
      </w:r>
    </w:p>
    <w:p w14:paraId="3039E921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专用背压止回阀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保护消毒管道，减少对管道的冲击</w:t>
      </w:r>
    </w:p>
    <w:p w14:paraId="18A9C28C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可视液位透明管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可观察消毒系统内消毒剂的有效储量</w:t>
      </w:r>
    </w:p>
    <w:p w14:paraId="0ECF6448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消毒导流管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将药剂导流到消毒池内，便于药剂和污水的充分混合</w:t>
      </w:r>
    </w:p>
    <w:p w14:paraId="4E12E04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污水提升泵</w:t>
      </w:r>
      <w:r>
        <w:rPr>
          <w:rFonts w:hint="eastAsia"/>
        </w:rPr>
        <w:tab/>
      </w:r>
      <w:r>
        <w:rPr>
          <w:rFonts w:hint="eastAsia"/>
        </w:rPr>
        <w:t>50WQ10-10-0.75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控制系统通过浮球控制，高开低停，Q=10m³/h，H=10m，P=0.75kw</w:t>
      </w:r>
    </w:p>
    <w:p w14:paraId="5600CA15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液位控制系统</w:t>
      </w:r>
      <w:r>
        <w:rPr>
          <w:rFonts w:hint="eastAsia"/>
        </w:rPr>
        <w:tab/>
      </w:r>
      <w:r>
        <w:rPr>
          <w:rFonts w:hint="eastAsia"/>
        </w:rPr>
        <w:t>FK型浮球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浮球液位计，安装在调节池，PP材质高开低停</w:t>
      </w:r>
    </w:p>
    <w:p w14:paraId="6274F16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缺氧池填料</w:t>
      </w:r>
      <w:r>
        <w:rPr>
          <w:rFonts w:hint="eastAsia"/>
        </w:rPr>
        <w:tab/>
      </w:r>
      <w:r>
        <w:rPr>
          <w:rFonts w:hint="eastAsia"/>
        </w:rPr>
        <w:t>弹性填料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醛化丝，活性污泥附着系统，更有利于活性污泥与水中有机物充分接触</w:t>
      </w:r>
    </w:p>
    <w:p w14:paraId="7E23DB2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缺氧池填料支架</w:t>
      </w:r>
      <w:r>
        <w:rPr>
          <w:rFonts w:hint="eastAsia"/>
        </w:rPr>
        <w:tab/>
      </w:r>
      <w:r>
        <w:rPr>
          <w:rFonts w:hint="eastAsia"/>
        </w:rPr>
        <w:t>Φ12镀锌防腐螺纹钢，5#镀锌防腐角钢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生物填料挂载支架，保证生物填料在挂载活性污泥后，填充率不小于80%</w:t>
      </w:r>
    </w:p>
    <w:p w14:paraId="03B878B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缺氧池曝气系统</w:t>
      </w:r>
      <w:r>
        <w:rPr>
          <w:rFonts w:hint="eastAsia"/>
        </w:rPr>
        <w:tab/>
      </w:r>
      <w:r>
        <w:rPr>
          <w:rFonts w:hint="eastAsia"/>
        </w:rPr>
        <w:t>穿孔曝气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UPVC材质，管道均匀开孔，将氧气从穿孔中释放出来，保证缺氧区溶解氧含量维持在0.2-0.5mg/L</w:t>
      </w:r>
    </w:p>
    <w:p w14:paraId="3CA2182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穿孔搅拌管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UPVC材质，DN40</w:t>
      </w:r>
    </w:p>
    <w:p w14:paraId="5DCDD87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好氧池填料</w:t>
      </w:r>
      <w:r>
        <w:rPr>
          <w:rFonts w:hint="eastAsia"/>
        </w:rPr>
        <w:tab/>
      </w:r>
      <w:r>
        <w:rPr>
          <w:rFonts w:hint="eastAsia"/>
        </w:rPr>
        <w:t>弹性填料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醛化丝，活性污泥附着系统，更有利于活性污泥与水中有机物充分接触</w:t>
      </w:r>
    </w:p>
    <w:p w14:paraId="4BAD23D6"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ab/>
      </w:r>
      <w:r>
        <w:rPr>
          <w:rFonts w:hint="eastAsia"/>
        </w:rPr>
        <w:t>好氧池填料支架</w:t>
      </w:r>
      <w:r>
        <w:rPr>
          <w:rFonts w:hint="eastAsia"/>
        </w:rPr>
        <w:tab/>
      </w:r>
      <w:r>
        <w:rPr>
          <w:rFonts w:hint="eastAsia"/>
        </w:rPr>
        <w:t>Φ12镀锌防腐螺纹钢，5#镀锌防腐角钢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生物填料挂载支架，保证生物填料在挂载活性污泥后，填充率不小于80%</w:t>
      </w:r>
    </w:p>
    <w:p w14:paraId="38A2C056"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ab/>
      </w:r>
      <w:r>
        <w:rPr>
          <w:rFonts w:hint="eastAsia"/>
        </w:rPr>
        <w:t>好氧池曝气系统</w:t>
      </w:r>
      <w:r>
        <w:rPr>
          <w:rFonts w:hint="eastAsia"/>
        </w:rPr>
        <w:tab/>
      </w:r>
      <w:r>
        <w:rPr>
          <w:rFonts w:hint="eastAsia"/>
        </w:rPr>
        <w:t>Φ216微孔曝气器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采用优质膜微孔曝气器，将大气体分割成均匀的小气泡，使气体在池中充分溶解，保证好氧区溶解氧含量不小于2mg/L</w:t>
      </w:r>
    </w:p>
    <w:p w14:paraId="0AF97D80">
      <w:pPr>
        <w:rPr>
          <w:rFonts w:hint="eastAsia"/>
        </w:rPr>
      </w:pPr>
      <w:r>
        <w:rPr>
          <w:rFonts w:hint="eastAsia"/>
          <w:lang w:val="en-US" w:eastAsia="zh-CN"/>
        </w:rPr>
        <w:t xml:space="preserve">17  </w:t>
      </w:r>
      <w:r>
        <w:rPr>
          <w:rFonts w:hint="eastAsia"/>
        </w:rPr>
        <w:t>污泥回流系统</w:t>
      </w:r>
      <w:r>
        <w:rPr>
          <w:rFonts w:hint="eastAsia"/>
        </w:rPr>
        <w:tab/>
      </w:r>
      <w:r>
        <w:rPr>
          <w:rFonts w:hint="eastAsia"/>
        </w:rPr>
        <w:t>50WQ10-10-0.75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控制系统通过浮球控制，高开低停，Q=10m³/h，H=10m，P=0.75kw</w:t>
      </w:r>
    </w:p>
    <w:p w14:paraId="418B3042"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ab/>
      </w:r>
      <w:r>
        <w:rPr>
          <w:rFonts w:hint="eastAsia"/>
        </w:rPr>
        <w:t>除磷加药装置</w:t>
      </w:r>
      <w:r>
        <w:rPr>
          <w:rFonts w:hint="eastAsia"/>
        </w:rPr>
        <w:tab/>
      </w:r>
      <w:r>
        <w:rPr>
          <w:rFonts w:hint="eastAsia"/>
        </w:rPr>
        <w:t>PE500L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除磷系统，向污水中投加高效絮凝剂，能有效的捕捉水中游离的总磷，通过将总磷等有机物聚凝后沉淀去除</w:t>
      </w:r>
    </w:p>
    <w:p w14:paraId="78DBCCFD"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ab/>
      </w:r>
      <w:r>
        <w:rPr>
          <w:rFonts w:hint="eastAsia"/>
        </w:rPr>
        <w:t>耐腐蚀计量泵</w:t>
      </w:r>
      <w:r>
        <w:rPr>
          <w:rFonts w:hint="eastAsia"/>
        </w:rPr>
        <w:tab/>
      </w:r>
      <w:r>
        <w:rPr>
          <w:rFonts w:hint="eastAsia"/>
        </w:rPr>
        <w:t>9L/h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Q=9L/h，3bar，25W，220V，50HZ</w:t>
      </w:r>
    </w:p>
    <w:p w14:paraId="7802519B"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ab/>
      </w:r>
      <w:r>
        <w:rPr>
          <w:rFonts w:hint="eastAsia"/>
        </w:rPr>
        <w:t>高效搅拌机</w:t>
      </w:r>
      <w:r>
        <w:rPr>
          <w:rFonts w:hint="eastAsia"/>
        </w:rPr>
        <w:tab/>
      </w:r>
      <w:r>
        <w:rPr>
          <w:rFonts w:hint="eastAsia"/>
        </w:rPr>
        <w:t>0.75KW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使粉状除磷剂可以有效的融化为液体</w:t>
      </w:r>
    </w:p>
    <w:p w14:paraId="4044189B">
      <w:pPr>
        <w:rPr>
          <w:rFonts w:hint="eastAsia"/>
        </w:rPr>
      </w:pPr>
      <w:r>
        <w:rPr>
          <w:rFonts w:hint="eastAsia"/>
          <w:lang w:val="en-US" w:eastAsia="zh-CN"/>
        </w:rPr>
        <w:t>21</w:t>
      </w:r>
      <w:r>
        <w:rPr>
          <w:rFonts w:hint="eastAsia"/>
        </w:rPr>
        <w:tab/>
      </w:r>
      <w:r>
        <w:rPr>
          <w:rFonts w:hint="eastAsia"/>
        </w:rPr>
        <w:t>罗茨风机</w:t>
      </w:r>
      <w:r>
        <w:rPr>
          <w:rFonts w:hint="eastAsia"/>
        </w:rPr>
        <w:tab/>
      </w:r>
      <w:r>
        <w:rPr>
          <w:rFonts w:hint="eastAsia"/>
        </w:rPr>
        <w:t>1.5kw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曝气风机，SR50-1.5kw，29.4kpa，1.38m³/min</w:t>
      </w:r>
    </w:p>
    <w:p w14:paraId="5C73D84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进口消音器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有效的降低罗茨风机的噪声</w:t>
      </w:r>
    </w:p>
    <w:p w14:paraId="629E61D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出口消音器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有效的降低罗茨风机的噪声</w:t>
      </w:r>
    </w:p>
    <w:p w14:paraId="6BD207D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弹性接头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有效的连接抱起管道</w:t>
      </w:r>
    </w:p>
    <w:p w14:paraId="1C0899C1">
      <w:pPr>
        <w:rPr>
          <w:rFonts w:hint="eastAsia"/>
        </w:rPr>
      </w:pPr>
      <w:r>
        <w:rPr>
          <w:rFonts w:hint="eastAsia"/>
          <w:lang w:val="en-US" w:eastAsia="zh-CN"/>
        </w:rPr>
        <w:t>25</w:t>
      </w:r>
      <w:r>
        <w:rPr>
          <w:rFonts w:hint="eastAsia"/>
        </w:rPr>
        <w:tab/>
      </w:r>
      <w:r>
        <w:rPr>
          <w:rFonts w:hint="eastAsia"/>
        </w:rPr>
        <w:t>单项阀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保证气体或液体不会倒流回设备</w:t>
      </w:r>
    </w:p>
    <w:p w14:paraId="2BF7E12C">
      <w:pPr>
        <w:rPr>
          <w:rFonts w:hint="eastAsia"/>
        </w:rPr>
      </w:pPr>
      <w:r>
        <w:rPr>
          <w:rFonts w:hint="eastAsia"/>
          <w:lang w:val="en-US" w:eastAsia="zh-CN"/>
        </w:rPr>
        <w:t>26</w:t>
      </w:r>
      <w:r>
        <w:rPr>
          <w:rFonts w:hint="eastAsia"/>
        </w:rPr>
        <w:tab/>
      </w:r>
      <w:r>
        <w:rPr>
          <w:rFonts w:hint="eastAsia"/>
        </w:rPr>
        <w:t>压力表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观察出口管道压力，不锈钢材质</w:t>
      </w:r>
    </w:p>
    <w:p w14:paraId="2286BEE1">
      <w:pPr>
        <w:rPr>
          <w:rFonts w:hint="eastAsia"/>
        </w:rPr>
      </w:pPr>
      <w:r>
        <w:rPr>
          <w:rFonts w:hint="eastAsia"/>
          <w:lang w:val="en-US" w:eastAsia="zh-CN"/>
        </w:rPr>
        <w:t>27</w:t>
      </w:r>
      <w:r>
        <w:rPr>
          <w:rFonts w:hint="eastAsia"/>
        </w:rPr>
        <w:tab/>
      </w:r>
      <w:r>
        <w:rPr>
          <w:rFonts w:hint="eastAsia"/>
        </w:rPr>
        <w:t>布水系统</w:t>
      </w:r>
      <w:r>
        <w:rPr>
          <w:rFonts w:hint="eastAsia"/>
        </w:rPr>
        <w:tab/>
      </w:r>
      <w:r>
        <w:rPr>
          <w:rFonts w:hint="eastAsia"/>
        </w:rPr>
        <w:t>碳钢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能有效的分布设备的进水防水，污水来水更均匀</w:t>
      </w:r>
    </w:p>
    <w:p w14:paraId="57E4B86D">
      <w:pPr>
        <w:rPr>
          <w:rFonts w:hint="eastAsia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ab/>
      </w:r>
      <w:r>
        <w:rPr>
          <w:rFonts w:hint="eastAsia"/>
        </w:rPr>
        <w:t>稳流板</w:t>
      </w:r>
      <w:r>
        <w:rPr>
          <w:rFonts w:hint="eastAsia"/>
        </w:rPr>
        <w:tab/>
      </w:r>
      <w:r>
        <w:rPr>
          <w:rFonts w:hint="eastAsia"/>
        </w:rPr>
        <w:t>碳钢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稳流来水压力，抵消压力</w:t>
      </w:r>
    </w:p>
    <w:p w14:paraId="04B6F48E">
      <w:pPr>
        <w:rPr>
          <w:rFonts w:hint="eastAsia"/>
        </w:rPr>
      </w:pPr>
      <w:r>
        <w:rPr>
          <w:rFonts w:hint="eastAsia"/>
          <w:lang w:val="en-US" w:eastAsia="zh-CN"/>
        </w:rPr>
        <w:t>29</w:t>
      </w:r>
      <w:r>
        <w:rPr>
          <w:rFonts w:hint="eastAsia"/>
        </w:rPr>
        <w:tab/>
      </w:r>
      <w:r>
        <w:rPr>
          <w:rFonts w:hint="eastAsia"/>
        </w:rPr>
        <w:t>导流管</w:t>
      </w:r>
      <w:r>
        <w:rPr>
          <w:rFonts w:hint="eastAsia"/>
        </w:rPr>
        <w:tab/>
      </w:r>
      <w:r>
        <w:rPr>
          <w:rFonts w:hint="eastAsia"/>
        </w:rPr>
        <w:t>DN40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折流设备内部污水，保证水流合理科学</w:t>
      </w:r>
    </w:p>
    <w:p w14:paraId="6EBC112B">
      <w:pPr>
        <w:rPr>
          <w:rFonts w:hint="eastAsia"/>
        </w:rPr>
      </w:pPr>
      <w:r>
        <w:rPr>
          <w:rFonts w:hint="eastAsia"/>
          <w:lang w:val="en-US" w:eastAsia="zh-CN"/>
        </w:rPr>
        <w:t>30</w:t>
      </w:r>
      <w:r>
        <w:rPr>
          <w:rFonts w:hint="eastAsia"/>
        </w:rPr>
        <w:tab/>
      </w:r>
      <w:r>
        <w:rPr>
          <w:rFonts w:hint="eastAsia"/>
        </w:rPr>
        <w:t>出水口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设备排水口，法兰连接</w:t>
      </w:r>
    </w:p>
    <w:p w14:paraId="05CC1A7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电气控制系统</w:t>
      </w:r>
      <w:r>
        <w:rPr>
          <w:rFonts w:hint="eastAsia"/>
        </w:rPr>
        <w:tab/>
      </w:r>
      <w:r>
        <w:rPr>
          <w:rFonts w:hint="eastAsia"/>
        </w:rPr>
        <w:t>手自一体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PLC自动控制，程序集中至PLC控制中可实现自动运行，也可手动控制，配电及控制电路集成至一个控制箱</w:t>
      </w:r>
    </w:p>
    <w:p w14:paraId="407239F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管道阀门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318F1481">
      <w:pPr>
        <w:rPr>
          <w:rFonts w:hint="eastAsia"/>
        </w:rPr>
      </w:pPr>
      <w:r>
        <w:rPr>
          <w:rFonts w:hint="eastAsia"/>
          <w:lang w:val="en-US" w:eastAsia="zh-CN"/>
        </w:rPr>
        <w:t>33</w:t>
      </w:r>
      <w:r>
        <w:rPr>
          <w:rFonts w:hint="eastAsia"/>
        </w:rPr>
        <w:tab/>
      </w:r>
      <w:r>
        <w:rPr>
          <w:rFonts w:hint="eastAsia"/>
        </w:rPr>
        <w:t>电线电缆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3BE1A2E5">
      <w:pPr>
        <w:rPr>
          <w:rFonts w:hint="eastAsia"/>
        </w:rPr>
      </w:pPr>
      <w:r>
        <w:rPr>
          <w:rFonts w:hint="eastAsia"/>
          <w:lang w:val="en-US" w:eastAsia="zh-CN"/>
        </w:rPr>
        <w:t>34</w:t>
      </w:r>
      <w:r>
        <w:rPr>
          <w:rFonts w:hint="eastAsia"/>
        </w:rPr>
        <w:tab/>
      </w:r>
      <w:r>
        <w:rPr>
          <w:rFonts w:hint="eastAsia"/>
        </w:rPr>
        <w:t>安装材料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</w:p>
    <w:p w14:paraId="7B9AC0EF">
      <w:pPr>
        <w:rPr>
          <w:rFonts w:hint="eastAsia"/>
        </w:rPr>
      </w:pPr>
      <w:r>
        <w:rPr>
          <w:rFonts w:hint="eastAsia"/>
          <w:lang w:val="en-US" w:eastAsia="zh-CN"/>
        </w:rPr>
        <w:t>35</w:t>
      </w:r>
      <w:r>
        <w:rPr>
          <w:rFonts w:hint="eastAsia"/>
        </w:rPr>
        <w:tab/>
      </w:r>
      <w:r>
        <w:rPr>
          <w:rFonts w:hint="eastAsia"/>
        </w:rPr>
        <w:t>“★”MBR膜系统</w:t>
      </w:r>
    </w:p>
    <w:p w14:paraId="74653FB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MBR膜</w:t>
      </w:r>
      <w:r>
        <w:rPr>
          <w:rFonts w:hint="eastAsia"/>
        </w:rPr>
        <w:tab/>
      </w:r>
      <w:r>
        <w:rPr>
          <w:rFonts w:hint="eastAsia"/>
        </w:rPr>
        <w:t>175㎡膜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PVDF，高效纤维帘式膜，设计膜通量15-20L/㎡/h，抗拉力≥250，孔隙≤0.08μm</w:t>
      </w:r>
    </w:p>
    <w:p w14:paraId="5ED0114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MBR膜架</w:t>
      </w:r>
      <w:r>
        <w:rPr>
          <w:rFonts w:hint="eastAsia"/>
        </w:rPr>
        <w:tab/>
      </w:r>
      <w:r>
        <w:rPr>
          <w:rFonts w:hint="eastAsia"/>
        </w:rPr>
        <w:t>标配</w:t>
      </w:r>
      <w:r>
        <w:rPr>
          <w:rFonts w:hint="eastAsia"/>
        </w:rPr>
        <w:tab/>
      </w:r>
      <w:r>
        <w:rPr>
          <w:rFonts w:hint="eastAsia"/>
        </w:rPr>
        <w:t>1套</w:t>
      </w:r>
      <w:r>
        <w:rPr>
          <w:rFonts w:hint="eastAsia"/>
        </w:rPr>
        <w:tab/>
      </w:r>
      <w:r>
        <w:rPr>
          <w:rFonts w:hint="eastAsia"/>
        </w:rPr>
        <w:t>不锈钢材质，激光焊接工艺，采用15平/帘膜组合</w:t>
      </w:r>
    </w:p>
    <w:p w14:paraId="089FCF5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MBR膜产水泵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自吸泵，通过时间继电器及液位控制</w:t>
      </w:r>
    </w:p>
    <w:p w14:paraId="67A9A0AC">
      <w:pPr>
        <w:rPr>
          <w:rFonts w:hint="eastAsia"/>
        </w:rPr>
      </w:pPr>
      <w:r>
        <w:rPr>
          <w:rFonts w:hint="eastAsia"/>
          <w:lang w:val="en-US" w:eastAsia="zh-CN"/>
        </w:rPr>
        <w:t>36</w:t>
      </w:r>
      <w:r>
        <w:rPr>
          <w:rFonts w:hint="eastAsia"/>
        </w:rPr>
        <w:tab/>
      </w:r>
      <w:r>
        <w:rPr>
          <w:rFonts w:hint="eastAsia"/>
        </w:rPr>
        <w:t>反冲洗水泵</w:t>
      </w:r>
      <w:r>
        <w:rPr>
          <w:rFonts w:hint="eastAsia"/>
        </w:rPr>
        <w:tab/>
      </w:r>
      <w:r>
        <w:rPr>
          <w:rFonts w:hint="eastAsia"/>
        </w:rPr>
        <w:t>配套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自吸泵，通过时间继电器及液位控制</w:t>
      </w:r>
    </w:p>
    <w:p w14:paraId="3C91AF20">
      <w:pPr>
        <w:rPr>
          <w:rFonts w:hint="eastAsia"/>
        </w:rPr>
      </w:pPr>
      <w:r>
        <w:rPr>
          <w:rFonts w:hint="eastAsia"/>
          <w:lang w:val="en-US" w:eastAsia="zh-CN"/>
        </w:rPr>
        <w:t>37</w:t>
      </w:r>
      <w:r>
        <w:rPr>
          <w:rFonts w:hint="eastAsia"/>
        </w:rPr>
        <w:tab/>
      </w:r>
      <w:r>
        <w:rPr>
          <w:rFonts w:hint="eastAsia"/>
        </w:rPr>
        <w:t>电磁阀</w:t>
      </w:r>
      <w:r>
        <w:rPr>
          <w:rFonts w:hint="eastAsia"/>
        </w:rPr>
        <w:tab/>
      </w:r>
      <w:r>
        <w:rPr>
          <w:rFonts w:hint="eastAsia"/>
        </w:rPr>
        <w:t>DN40</w:t>
      </w:r>
      <w:r>
        <w:rPr>
          <w:rFonts w:hint="eastAsia"/>
        </w:rPr>
        <w:tab/>
      </w:r>
      <w:r>
        <w:rPr>
          <w:rFonts w:hint="eastAsia"/>
        </w:rPr>
        <w:t>2套</w:t>
      </w:r>
      <w:r>
        <w:rPr>
          <w:rFonts w:hint="eastAsia"/>
        </w:rPr>
        <w:tab/>
      </w:r>
      <w:r>
        <w:rPr>
          <w:rFonts w:hint="eastAsia"/>
        </w:rPr>
        <w:t>控制产水反洗管路的通断</w:t>
      </w:r>
    </w:p>
    <w:p w14:paraId="458CAD94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化粪池、清水池系统</w:t>
      </w:r>
    </w:p>
    <w:p w14:paraId="37C4113A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三级化粪池</w:t>
      </w:r>
      <w:r>
        <w:rPr>
          <w:rFonts w:hint="eastAsia"/>
        </w:rPr>
        <w:tab/>
      </w:r>
      <w:r>
        <w:rPr>
          <w:rFonts w:hint="eastAsia"/>
        </w:rPr>
        <w:t>50m³，φ2.8*8.2m，厚度12mm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进出水口pvc（De300）</w:t>
      </w:r>
    </w:p>
    <w:p w14:paraId="58A5AF21">
      <w:pPr>
        <w:rPr>
          <w:rFonts w:hint="eastAsia"/>
        </w:rPr>
      </w:pPr>
      <w:r>
        <w:rPr>
          <w:rFonts w:hint="eastAsia"/>
          <w:lang w:val="en-US" w:eastAsia="zh-CN"/>
        </w:rPr>
        <w:t>40</w:t>
      </w:r>
      <w:r>
        <w:rPr>
          <w:rFonts w:hint="eastAsia"/>
        </w:rPr>
        <w:tab/>
      </w:r>
      <w:r>
        <w:rPr>
          <w:rFonts w:hint="eastAsia"/>
        </w:rPr>
        <w:t>清水池</w:t>
      </w:r>
      <w:r>
        <w:rPr>
          <w:rFonts w:hint="eastAsia"/>
        </w:rPr>
        <w:tab/>
      </w:r>
      <w:r>
        <w:rPr>
          <w:rFonts w:hint="eastAsia"/>
        </w:rPr>
        <w:t>30m³，φ2.8*4.9m，厚度10mm</w:t>
      </w:r>
      <w:r>
        <w:rPr>
          <w:rFonts w:hint="eastAsia"/>
        </w:rPr>
        <w:tab/>
      </w:r>
      <w:r>
        <w:rPr>
          <w:rFonts w:hint="eastAsia"/>
        </w:rPr>
        <w:t>1台</w:t>
      </w:r>
      <w:r>
        <w:rPr>
          <w:rFonts w:hint="eastAsia"/>
        </w:rPr>
        <w:tab/>
      </w:r>
      <w:r>
        <w:rPr>
          <w:rFonts w:hint="eastAsia"/>
        </w:rPr>
        <w:t>进出水口pvc（De300）</w:t>
      </w:r>
    </w:p>
    <w:p w14:paraId="2F496BB6">
      <w:pPr>
        <w:rPr>
          <w:rFonts w:hint="eastAsia"/>
        </w:rPr>
      </w:pPr>
      <w:r>
        <w:rPr>
          <w:rFonts w:hint="eastAsia"/>
        </w:rPr>
        <w:t>出水标准</w:t>
      </w:r>
    </w:p>
    <w:p w14:paraId="6B6D2FFA">
      <w:pPr>
        <w:rPr>
          <w:rFonts w:hint="eastAsia"/>
        </w:rPr>
      </w:pPr>
      <w:r>
        <w:rPr>
          <w:rFonts w:hint="eastAsia"/>
        </w:rPr>
        <w:t>“★”达到城镇污水处理厂排放标准GB 18918-2002，中一级A排放标准</w:t>
      </w:r>
    </w:p>
    <w:p w14:paraId="37B66988">
      <w:pPr>
        <w:jc w:val="both"/>
        <w:rPr>
          <w:rFonts w:hint="eastAsia"/>
          <w:b/>
          <w:bCs/>
          <w:sz w:val="28"/>
          <w:szCs w:val="28"/>
        </w:rPr>
      </w:pPr>
    </w:p>
    <w:p w14:paraId="20D0CEC0">
      <w:pPr>
        <w:jc w:val="center"/>
        <w:rPr>
          <w:rFonts w:hint="eastAsia"/>
          <w:b/>
          <w:bCs/>
          <w:sz w:val="28"/>
          <w:szCs w:val="28"/>
        </w:rPr>
      </w:pPr>
    </w:p>
    <w:p w14:paraId="2A76DA2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3、吸粪车参数</w:t>
      </w:r>
    </w:p>
    <w:p w14:paraId="214536EE">
      <w:pPr>
        <w:rPr>
          <w:rFonts w:hint="eastAsia"/>
        </w:rPr>
      </w:pPr>
    </w:p>
    <w:p w14:paraId="07C6248A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罐式三轮吸粪车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燃料种类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柴油</w:t>
      </w:r>
    </w:p>
    <w:p w14:paraId="097DF06A">
      <w:pPr>
        <w:rPr>
          <w:rFonts w:hint="eastAsia"/>
        </w:rPr>
      </w:pPr>
      <w:r>
        <w:rPr>
          <w:rFonts w:hint="eastAsia"/>
        </w:rPr>
        <w:t>总质量(Kg)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≥1200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罐体容积(m3)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≥2</w:t>
      </w:r>
    </w:p>
    <w:p w14:paraId="36CB275C">
      <w:pPr>
        <w:rPr>
          <w:rFonts w:hint="eastAsia"/>
        </w:rPr>
      </w:pPr>
      <w:r>
        <w:rPr>
          <w:rFonts w:hint="eastAsia"/>
        </w:rPr>
        <w:t>额定载质量(Kg)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≥1800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功率(Kw)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≥13</w:t>
      </w:r>
    </w:p>
    <w:p w14:paraId="01C70BD6">
      <w:pPr>
        <w:rPr>
          <w:rFonts w:hint="eastAsia"/>
        </w:rPr>
      </w:pPr>
    </w:p>
    <w:p w14:paraId="45D0DE83">
      <w:pPr>
        <w:rPr>
          <w:rFonts w:hint="eastAsia"/>
        </w:rPr>
      </w:pPr>
      <w:r>
        <w:rPr>
          <w:rFonts w:hint="eastAsia"/>
        </w:rPr>
        <w:t>额定载客(人)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≥1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最高车速(Km/h)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≥40</w:t>
      </w:r>
    </w:p>
    <w:p w14:paraId="5CBF7B16">
      <w:pPr>
        <w:rPr>
          <w:rFonts w:hint="eastAsia"/>
        </w:rPr>
      </w:pPr>
      <w:r>
        <w:rPr>
          <w:rFonts w:hint="eastAsia"/>
        </w:rPr>
        <w:t>驾驶室准乘人数(人)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≥2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真空泵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一体泵</w:t>
      </w:r>
    </w:p>
    <w:p w14:paraId="61A48233">
      <w:pPr>
        <w:rPr>
          <w:rFonts w:hint="eastAsia"/>
        </w:rPr>
      </w:pPr>
    </w:p>
    <w:p w14:paraId="027A45DF">
      <w:pPr>
        <w:rPr>
          <w:rFonts w:hint="eastAsia"/>
        </w:rPr>
      </w:pPr>
    </w:p>
    <w:p w14:paraId="449234D0"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lang w:val="en-US"/>
        </w:rPr>
        <w:t>4、电动自卸三轮车</w:t>
      </w:r>
    </w:p>
    <w:p w14:paraId="7DDB0461">
      <w:pPr>
        <w:rPr>
          <w:rFonts w:hint="eastAsia"/>
        </w:rPr>
      </w:pPr>
      <w:r>
        <w:rPr>
          <w:rFonts w:hint="eastAsia"/>
        </w:rPr>
        <w:t>【整车技术参数】</w:t>
      </w:r>
    </w:p>
    <w:p w14:paraId="037A30E9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</w:rPr>
        <w:tab/>
      </w:r>
      <w:r>
        <w:rPr>
          <w:rFonts w:hint="eastAsia"/>
        </w:rPr>
        <w:t>电动自卸三轮车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“★”车厢尺寸</w:t>
      </w:r>
      <w:r>
        <w:rPr>
          <w:rFonts w:hint="eastAsia"/>
        </w:rPr>
        <w:tab/>
      </w:r>
      <w:r>
        <w:rPr>
          <w:rFonts w:hint="eastAsia"/>
        </w:rPr>
        <w:t>≥1700*1100*420mm</w:t>
      </w:r>
    </w:p>
    <w:p w14:paraId="3314C907">
      <w:pPr>
        <w:rPr>
          <w:rFonts w:hint="eastAsia"/>
        </w:rPr>
      </w:pPr>
      <w:r>
        <w:rPr>
          <w:rFonts w:hint="eastAsia"/>
        </w:rPr>
        <w:t>前减震</w:t>
      </w:r>
      <w:r>
        <w:rPr>
          <w:rFonts w:hint="eastAsia"/>
        </w:rPr>
        <w:tab/>
      </w:r>
      <w:r>
        <w:rPr>
          <w:rFonts w:hint="eastAsia"/>
        </w:rPr>
        <w:t>≥18管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电机功率</w:t>
      </w:r>
      <w:r>
        <w:rPr>
          <w:rFonts w:hint="eastAsia"/>
        </w:rPr>
        <w:tab/>
      </w:r>
      <w:r>
        <w:rPr>
          <w:rFonts w:hint="eastAsia"/>
        </w:rPr>
        <w:t>≥48V/60V，1000W无刷电机</w:t>
      </w:r>
    </w:p>
    <w:p w14:paraId="41BF8A1E">
      <w:pPr>
        <w:rPr>
          <w:rFonts w:hint="eastAsia"/>
        </w:rPr>
      </w:pPr>
      <w:r>
        <w:rPr>
          <w:rFonts w:hint="eastAsia"/>
        </w:rPr>
        <w:t>爬坡能力</w:t>
      </w:r>
      <w:r>
        <w:rPr>
          <w:rFonts w:hint="eastAsia"/>
        </w:rPr>
        <w:tab/>
      </w:r>
      <w:r>
        <w:rPr>
          <w:rFonts w:hint="eastAsia"/>
        </w:rPr>
        <w:t>≥25度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行驶速度</w:t>
      </w:r>
      <w:r>
        <w:rPr>
          <w:rFonts w:hint="eastAsia"/>
        </w:rPr>
        <w:tab/>
      </w:r>
      <w:r>
        <w:rPr>
          <w:rFonts w:hint="eastAsia"/>
        </w:rPr>
        <w:t>≥35km/h</w:t>
      </w:r>
    </w:p>
    <w:p w14:paraId="3DAA2EA9">
      <w:pPr>
        <w:rPr>
          <w:rFonts w:hint="eastAsia"/>
        </w:rPr>
      </w:pPr>
      <w:r>
        <w:rPr>
          <w:rFonts w:hint="eastAsia"/>
        </w:rPr>
        <w:t>承重</w:t>
      </w:r>
      <w:r>
        <w:rPr>
          <w:rFonts w:hint="eastAsia"/>
        </w:rPr>
        <w:tab/>
      </w:r>
      <w:r>
        <w:rPr>
          <w:rFonts w:hint="eastAsia"/>
        </w:rPr>
        <w:t>≥450kg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电池</w:t>
      </w:r>
      <w:r>
        <w:rPr>
          <w:rFonts w:hint="eastAsia"/>
        </w:rPr>
        <w:tab/>
      </w:r>
      <w:r>
        <w:rPr>
          <w:rFonts w:hint="eastAsia"/>
        </w:rPr>
        <w:t>≥48v58ah</w:t>
      </w:r>
    </w:p>
    <w:p w14:paraId="1003444C">
      <w:pPr>
        <w:rPr>
          <w:rFonts w:hint="eastAsia"/>
        </w:rPr>
      </w:pPr>
      <w:r>
        <w:rPr>
          <w:rFonts w:hint="eastAsia"/>
        </w:rPr>
        <w:t>最大续行里程≥50km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充电时间</w:t>
      </w:r>
      <w:r>
        <w:rPr>
          <w:rFonts w:hint="eastAsia"/>
        </w:rPr>
        <w:tab/>
      </w:r>
      <w:r>
        <w:rPr>
          <w:rFonts w:hint="eastAsia"/>
        </w:rPr>
        <w:t>≤8小时</w:t>
      </w:r>
    </w:p>
    <w:p w14:paraId="22C466EB">
      <w:pPr>
        <w:rPr>
          <w:rFonts w:hint="eastAsia"/>
        </w:rPr>
      </w:pPr>
      <w:r>
        <w:rPr>
          <w:rFonts w:hint="eastAsia"/>
        </w:rPr>
        <w:t>“★”提供制造商的有效期内的3C认证证明材料</w:t>
      </w:r>
    </w:p>
    <w:p w14:paraId="405C0256">
      <w:pPr>
        <w:rPr>
          <w:rFonts w:hint="eastAsia"/>
        </w:rPr>
      </w:pPr>
    </w:p>
    <w:p w14:paraId="4B4E61FA">
      <w:pPr>
        <w:rPr>
          <w:rFonts w:hint="eastAsia"/>
        </w:rPr>
      </w:pPr>
    </w:p>
    <w:p w14:paraId="6BBC82EE">
      <w:pPr>
        <w:tabs>
          <w:tab w:val="left" w:pos="603"/>
        </w:tabs>
        <w:jc w:val="center"/>
        <w:rPr>
          <w:rFonts w:ascii="宋体" w:hAnsi="宋体" w:cs="宋体"/>
          <w:b/>
          <w:bCs/>
          <w:sz w:val="32"/>
          <w:szCs w:val="32"/>
          <w:lang w:bidi="zh-CN"/>
        </w:rPr>
      </w:pPr>
      <w:r>
        <w:rPr>
          <w:rFonts w:hint="eastAsia" w:ascii="宋体" w:hAnsi="宋体" w:cs="宋体"/>
          <w:b/>
          <w:bCs/>
          <w:sz w:val="32"/>
          <w:szCs w:val="32"/>
          <w:lang w:bidi="zh-CN"/>
        </w:rPr>
        <w:t>5、日处理5吨污泥处理设备（叠螺式污泥脱水机）</w:t>
      </w:r>
    </w:p>
    <w:p w14:paraId="67D11D9B">
      <w:pPr>
        <w:jc w:val="center"/>
        <w:rPr>
          <w:rFonts w:hint="eastAsia"/>
        </w:rPr>
      </w:pPr>
    </w:p>
    <w:p w14:paraId="72CD7579">
      <w:pPr>
        <w:rPr>
          <w:rFonts w:hint="eastAsia"/>
        </w:rPr>
      </w:pPr>
      <w:r>
        <w:rPr>
          <w:rFonts w:hint="eastAsia"/>
        </w:rPr>
        <w:t>名称</w:t>
      </w:r>
      <w:r>
        <w:rPr>
          <w:rFonts w:hint="eastAsia"/>
        </w:rPr>
        <w:tab/>
      </w:r>
      <w:r>
        <w:rPr>
          <w:rFonts w:hint="eastAsia"/>
        </w:rPr>
        <w:t>规格</w:t>
      </w:r>
    </w:p>
    <w:p w14:paraId="52A5A3EF">
      <w:pPr>
        <w:rPr>
          <w:rFonts w:hint="eastAsia"/>
        </w:rPr>
      </w:pPr>
      <w:r>
        <w:rPr>
          <w:rFonts w:hint="eastAsia"/>
        </w:rPr>
        <w:t>尺寸</w:t>
      </w:r>
      <w:r>
        <w:rPr>
          <w:rFonts w:hint="eastAsia"/>
        </w:rPr>
        <w:tab/>
      </w:r>
      <w:r>
        <w:rPr>
          <w:rFonts w:hint="eastAsia"/>
        </w:rPr>
        <w:t>≥L2580*W700*H1550[㎜]（长*宽*高）</w:t>
      </w:r>
    </w:p>
    <w:p w14:paraId="4E1F947E">
      <w:pPr>
        <w:rPr>
          <w:rFonts w:hint="eastAsia"/>
        </w:rPr>
      </w:pPr>
      <w:r>
        <w:rPr>
          <w:rFonts w:hint="eastAsia"/>
        </w:rPr>
        <w:t>叠螺电机</w:t>
      </w:r>
      <w:r>
        <w:rPr>
          <w:rFonts w:hint="eastAsia"/>
        </w:rPr>
        <w:tab/>
      </w:r>
      <w:r>
        <w:rPr>
          <w:rFonts w:hint="eastAsia"/>
        </w:rPr>
        <w:t>≥0.75[kW]</w:t>
      </w:r>
    </w:p>
    <w:p w14:paraId="77C75A4B">
      <w:pPr>
        <w:rPr>
          <w:rFonts w:hint="eastAsia"/>
        </w:rPr>
      </w:pPr>
      <w:r>
        <w:rPr>
          <w:rFonts w:hint="eastAsia"/>
        </w:rPr>
        <w:t>供电</w:t>
      </w:r>
      <w:r>
        <w:rPr>
          <w:rFonts w:hint="eastAsia"/>
        </w:rPr>
        <w:tab/>
      </w:r>
      <w:r>
        <w:rPr>
          <w:rFonts w:hint="eastAsia"/>
        </w:rPr>
        <w:t xml:space="preserve"> φ 380V/50Hz</w:t>
      </w:r>
    </w:p>
    <w:p w14:paraId="1BBF10A9">
      <w:pPr>
        <w:rPr>
          <w:rFonts w:hint="eastAsia"/>
        </w:rPr>
      </w:pPr>
      <w:r>
        <w:rPr>
          <w:rFonts w:hint="eastAsia"/>
        </w:rPr>
        <w:t>搅拌机电机</w:t>
      </w:r>
      <w:r>
        <w:rPr>
          <w:rFonts w:hint="eastAsia"/>
        </w:rPr>
        <w:tab/>
      </w:r>
      <w:r>
        <w:rPr>
          <w:rFonts w:hint="eastAsia"/>
        </w:rPr>
        <w:t>≥0.55[kW]</w:t>
      </w:r>
    </w:p>
    <w:p w14:paraId="2A537790">
      <w:pPr>
        <w:rPr>
          <w:rFonts w:hint="eastAsia"/>
        </w:rPr>
      </w:pPr>
      <w:r>
        <w:rPr>
          <w:rFonts w:hint="eastAsia"/>
        </w:rPr>
        <w:t>进泥量</w:t>
      </w:r>
      <w:r>
        <w:rPr>
          <w:rFonts w:hint="eastAsia"/>
        </w:rPr>
        <w:tab/>
      </w:r>
      <w:r>
        <w:rPr>
          <w:rFonts w:hint="eastAsia"/>
        </w:rPr>
        <w:t>0.45m³/h-1.5m³/h</w:t>
      </w:r>
    </w:p>
    <w:p w14:paraId="76842C65">
      <w:pPr>
        <w:rPr>
          <w:rFonts w:hint="eastAsia"/>
        </w:rPr>
      </w:pPr>
      <w:r>
        <w:rPr>
          <w:rFonts w:hint="eastAsia"/>
        </w:rPr>
        <w:t>处理量“★”</w:t>
      </w:r>
      <w:r>
        <w:rPr>
          <w:rFonts w:hint="eastAsia"/>
        </w:rPr>
        <w:tab/>
      </w:r>
      <w:r>
        <w:rPr>
          <w:rFonts w:hint="eastAsia"/>
        </w:rPr>
        <w:t>DS9-20kg/h</w:t>
      </w:r>
    </w:p>
    <w:p w14:paraId="55532D9B">
      <w:pPr>
        <w:rPr>
          <w:rFonts w:hint="eastAsia"/>
        </w:rPr>
      </w:pPr>
      <w:r>
        <w:rPr>
          <w:rFonts w:hint="eastAsia"/>
        </w:rPr>
        <w:t>主要配件材质</w:t>
      </w:r>
      <w:r>
        <w:rPr>
          <w:rFonts w:hint="eastAsia"/>
        </w:rPr>
        <w:tab/>
      </w:r>
      <w:r>
        <w:rPr>
          <w:rFonts w:hint="eastAsia"/>
        </w:rPr>
        <w:t>不锈钢201/304焊接式</w:t>
      </w:r>
    </w:p>
    <w:p w14:paraId="40C75508">
      <w:pPr>
        <w:rPr>
          <w:rFonts w:hint="eastAsia"/>
        </w:rPr>
      </w:pPr>
    </w:p>
    <w:p w14:paraId="1D90C42D">
      <w:pPr>
        <w:rPr>
          <w:rFonts w:hint="eastAsia"/>
        </w:rPr>
      </w:pPr>
    </w:p>
    <w:p w14:paraId="02876EAE">
      <w:pPr>
        <w:rPr>
          <w:rFonts w:hint="eastAsia"/>
        </w:rPr>
      </w:pPr>
    </w:p>
    <w:p w14:paraId="1B398C19"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440" w:right="1080" w:bottom="1440" w:left="1080" w:header="851" w:footer="992" w:gutter="0"/>
      <w:pgBorders>
        <w:top w:val="double" w:color="FF0000" w:sz="4" w:space="12"/>
        <w:bottom w:val="double" w:color="FF0000" w:sz="4" w:space="6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2FD9">
    <w:pPr>
      <w:ind w:firstLine="1200" w:firstLineChars="500"/>
      <w:jc w:val="left"/>
      <w:rPr>
        <w:rStyle w:val="13"/>
        <w:rFonts w:ascii="黑体" w:eastAsia="黑体"/>
        <w:kern w:val="0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1CD98">
    <w:pPr>
      <w:ind w:firstLine="482" w:firstLineChars="200"/>
      <w:rPr>
        <w:rStyle w:val="13"/>
        <w:b/>
        <w:iCs/>
        <w:color w:val="000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69870"/>
    <w:multiLevelType w:val="singleLevel"/>
    <w:tmpl w:val="8B069870"/>
    <w:lvl w:ilvl="0" w:tentative="0">
      <w:start w:val="1"/>
      <w:numFmt w:val="decimal"/>
      <w:lvlText w:val="%1"/>
      <w:lvlJc w:val="left"/>
    </w:lvl>
  </w:abstractNum>
  <w:abstractNum w:abstractNumId="1">
    <w:nsid w:val="309DA2C0"/>
    <w:multiLevelType w:val="singleLevel"/>
    <w:tmpl w:val="309DA2C0"/>
    <w:lvl w:ilvl="0" w:tentative="0">
      <w:start w:val="1"/>
      <w:numFmt w:val="decimal"/>
      <w:lvlText w:val="%1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YzBmNTUzMDdhYTEwMzgyZDlmNTc0ODFmYTM0N2EifQ=="/>
    <w:docVar w:name="KSO_WPS_MARK_KEY" w:val="5b8c73c5-81d1-4516-9777-250e211e18fe"/>
  </w:docVars>
  <w:rsids>
    <w:rsidRoot w:val="003D740C"/>
    <w:rsid w:val="001F12D8"/>
    <w:rsid w:val="003D740C"/>
    <w:rsid w:val="00D63F28"/>
    <w:rsid w:val="010F1DA1"/>
    <w:rsid w:val="01667DEB"/>
    <w:rsid w:val="028440C8"/>
    <w:rsid w:val="042A0CA0"/>
    <w:rsid w:val="042E253E"/>
    <w:rsid w:val="04D87E49"/>
    <w:rsid w:val="07362663"/>
    <w:rsid w:val="08B17BE1"/>
    <w:rsid w:val="0BE36304"/>
    <w:rsid w:val="0E717D67"/>
    <w:rsid w:val="0EF446EA"/>
    <w:rsid w:val="108856CC"/>
    <w:rsid w:val="10A342B4"/>
    <w:rsid w:val="118F3941"/>
    <w:rsid w:val="122F68DF"/>
    <w:rsid w:val="150F3CC6"/>
    <w:rsid w:val="157437CF"/>
    <w:rsid w:val="181B0BD3"/>
    <w:rsid w:val="18226FCE"/>
    <w:rsid w:val="18C858B7"/>
    <w:rsid w:val="18F86CFB"/>
    <w:rsid w:val="190D676E"/>
    <w:rsid w:val="1AFE7D01"/>
    <w:rsid w:val="1BB71AE5"/>
    <w:rsid w:val="1C6C5EA1"/>
    <w:rsid w:val="1CAC677E"/>
    <w:rsid w:val="1F0A72B4"/>
    <w:rsid w:val="1F705CA9"/>
    <w:rsid w:val="20215964"/>
    <w:rsid w:val="21584C46"/>
    <w:rsid w:val="252977DE"/>
    <w:rsid w:val="258C4EBE"/>
    <w:rsid w:val="265329F2"/>
    <w:rsid w:val="271B299E"/>
    <w:rsid w:val="277E2EC8"/>
    <w:rsid w:val="27B46B65"/>
    <w:rsid w:val="27E77427"/>
    <w:rsid w:val="292F2731"/>
    <w:rsid w:val="2C7C3EDF"/>
    <w:rsid w:val="2D6329A9"/>
    <w:rsid w:val="2DC84F02"/>
    <w:rsid w:val="31357465"/>
    <w:rsid w:val="332C3CBC"/>
    <w:rsid w:val="3445105A"/>
    <w:rsid w:val="3509416E"/>
    <w:rsid w:val="358063EB"/>
    <w:rsid w:val="35D35CE0"/>
    <w:rsid w:val="37E42938"/>
    <w:rsid w:val="3991089E"/>
    <w:rsid w:val="39BD1693"/>
    <w:rsid w:val="3A8E0108"/>
    <w:rsid w:val="3AED7D56"/>
    <w:rsid w:val="3DB44BB7"/>
    <w:rsid w:val="3E4C290B"/>
    <w:rsid w:val="3FC46F0D"/>
    <w:rsid w:val="409749EB"/>
    <w:rsid w:val="412169AB"/>
    <w:rsid w:val="415B4C46"/>
    <w:rsid w:val="41CE2D37"/>
    <w:rsid w:val="44062553"/>
    <w:rsid w:val="47072E87"/>
    <w:rsid w:val="49137C00"/>
    <w:rsid w:val="50024E30"/>
    <w:rsid w:val="505F2701"/>
    <w:rsid w:val="508D24F4"/>
    <w:rsid w:val="51844B18"/>
    <w:rsid w:val="52B327B9"/>
    <w:rsid w:val="54532EC8"/>
    <w:rsid w:val="54C46B9F"/>
    <w:rsid w:val="55A02780"/>
    <w:rsid w:val="56A25A40"/>
    <w:rsid w:val="56E01C9F"/>
    <w:rsid w:val="58622189"/>
    <w:rsid w:val="59955C25"/>
    <w:rsid w:val="5ABA15AB"/>
    <w:rsid w:val="5C142F3C"/>
    <w:rsid w:val="5D5A0E23"/>
    <w:rsid w:val="5DB70023"/>
    <w:rsid w:val="5DBD74A4"/>
    <w:rsid w:val="60EC6BAD"/>
    <w:rsid w:val="61DC44FC"/>
    <w:rsid w:val="61FE4473"/>
    <w:rsid w:val="62AB7DAA"/>
    <w:rsid w:val="652341F0"/>
    <w:rsid w:val="66240220"/>
    <w:rsid w:val="677376B1"/>
    <w:rsid w:val="67940217"/>
    <w:rsid w:val="6856160E"/>
    <w:rsid w:val="6AE411FA"/>
    <w:rsid w:val="6B9B1F16"/>
    <w:rsid w:val="6F6D09F6"/>
    <w:rsid w:val="73071E71"/>
    <w:rsid w:val="74523389"/>
    <w:rsid w:val="74F10D24"/>
    <w:rsid w:val="771C619F"/>
    <w:rsid w:val="77DB2F72"/>
    <w:rsid w:val="77FC724F"/>
    <w:rsid w:val="78AA63B2"/>
    <w:rsid w:val="795977DA"/>
    <w:rsid w:val="7BC0787B"/>
    <w:rsid w:val="7BF350B5"/>
    <w:rsid w:val="7C142DB9"/>
    <w:rsid w:val="7DBB54B6"/>
    <w:rsid w:val="7F1A42FE"/>
    <w:rsid w:val="7FC67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63"/>
    <w:qFormat/>
    <w:uiPriority w:val="0"/>
  </w:style>
  <w:style w:type="paragraph" w:styleId="5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0490"/>
      </w:tabs>
      <w:spacing w:line="360" w:lineRule="auto"/>
      <w:ind w:right="279" w:rightChars="133" w:firstLine="711" w:firstLineChars="295"/>
      <w:jc w:val="center"/>
    </w:pPr>
    <w:rPr>
      <w:b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3"/>
    <w:qFormat/>
    <w:uiPriority w:val="0"/>
    <w:rPr>
      <w:color w:val="136EC2"/>
      <w:u w:val="single"/>
    </w:rPr>
  </w:style>
  <w:style w:type="character" w:customStyle="1" w:styleId="13">
    <w:name w:val="NormalCharacter"/>
    <w:semiHidden/>
    <w:qFormat/>
    <w:uiPriority w:val="0"/>
  </w:style>
  <w:style w:type="character" w:styleId="14">
    <w:name w:val="Emphasis"/>
    <w:basedOn w:val="13"/>
    <w:qFormat/>
    <w:uiPriority w:val="0"/>
    <w:rPr>
      <w:i/>
      <w:iCs/>
    </w:rPr>
  </w:style>
  <w:style w:type="character" w:styleId="15">
    <w:name w:val="Hyperlink"/>
    <w:basedOn w:val="13"/>
    <w:qFormat/>
    <w:uiPriority w:val="0"/>
    <w:rPr>
      <w:color w:val="136EC2"/>
      <w:u w:val="single"/>
    </w:rPr>
  </w:style>
  <w:style w:type="paragraph" w:customStyle="1" w:styleId="16">
    <w:name w:val="样式1"/>
    <w:basedOn w:val="1"/>
    <w:qFormat/>
    <w:uiPriority w:val="0"/>
    <w:pPr>
      <w:adjustRightInd w:val="0"/>
      <w:spacing w:line="440" w:lineRule="atLeast"/>
      <w:ind w:firstLine="482"/>
    </w:pPr>
    <w:rPr>
      <w:kern w:val="0"/>
      <w:sz w:val="24"/>
    </w:rPr>
  </w:style>
  <w:style w:type="paragraph" w:customStyle="1" w:styleId="17">
    <w:name w:val="TOC1"/>
    <w:basedOn w:val="1"/>
    <w:next w:val="1"/>
    <w:qFormat/>
    <w:uiPriority w:val="0"/>
  </w:style>
  <w:style w:type="paragraph" w:customStyle="1" w:styleId="18">
    <w:name w:val="Heading1"/>
    <w:basedOn w:val="1"/>
    <w:next w:val="1"/>
    <w:link w:val="68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  <w:style w:type="paragraph" w:customStyle="1" w:styleId="19">
    <w:name w:val="Heading2"/>
    <w:basedOn w:val="1"/>
    <w:next w:val="1"/>
    <w:link w:val="50"/>
    <w:qFormat/>
    <w:uiPriority w:val="0"/>
    <w:pPr>
      <w:keepNext/>
      <w:keepLines/>
      <w:tabs>
        <w:tab w:val="left" w:pos="1134"/>
      </w:tabs>
      <w:snapToGrid w:val="0"/>
      <w:spacing w:before="300" w:after="300"/>
    </w:pPr>
    <w:rPr>
      <w:rFonts w:ascii="Arial" w:hAnsi="Arial" w:eastAsia="黑体" w:cs="Times New Roman"/>
      <w:b/>
      <w:bCs/>
      <w:sz w:val="30"/>
      <w:szCs w:val="32"/>
    </w:rPr>
  </w:style>
  <w:style w:type="paragraph" w:customStyle="1" w:styleId="20">
    <w:name w:val="Heading3"/>
    <w:basedOn w:val="1"/>
    <w:next w:val="21"/>
    <w:link w:val="25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paragraph" w:customStyle="1" w:styleId="21">
    <w:name w:val="NormalIndent"/>
    <w:basedOn w:val="1"/>
    <w:qFormat/>
    <w:uiPriority w:val="0"/>
    <w:pPr>
      <w:ind w:firstLine="420"/>
    </w:p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UserStyle_0"/>
    <w:basedOn w:val="13"/>
    <w:qFormat/>
    <w:uiPriority w:val="0"/>
  </w:style>
  <w:style w:type="character" w:customStyle="1" w:styleId="24">
    <w:name w:val="PageNumber"/>
    <w:basedOn w:val="13"/>
    <w:qFormat/>
    <w:uiPriority w:val="0"/>
  </w:style>
  <w:style w:type="character" w:customStyle="1" w:styleId="25">
    <w:name w:val="UserStyle_1"/>
    <w:basedOn w:val="13"/>
    <w:link w:val="20"/>
    <w:qFormat/>
    <w:uiPriority w:val="0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UserStyle_2"/>
    <w:basedOn w:val="13"/>
    <w:qFormat/>
    <w:uiPriority w:val="0"/>
  </w:style>
  <w:style w:type="character" w:customStyle="1" w:styleId="27">
    <w:name w:val="UserStyle_3"/>
    <w:basedOn w:val="13"/>
    <w:qFormat/>
    <w:uiPriority w:val="0"/>
  </w:style>
  <w:style w:type="character" w:customStyle="1" w:styleId="28">
    <w:name w:val="UserStyle_4"/>
    <w:basedOn w:val="13"/>
    <w:qFormat/>
    <w:uiPriority w:val="0"/>
  </w:style>
  <w:style w:type="character" w:customStyle="1" w:styleId="29">
    <w:name w:val="UserStyle_5"/>
    <w:basedOn w:val="13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</w:rPr>
  </w:style>
  <w:style w:type="character" w:customStyle="1" w:styleId="31">
    <w:name w:val="UserStyle_6"/>
    <w:basedOn w:val="13"/>
    <w:qFormat/>
    <w:uiPriority w:val="0"/>
  </w:style>
  <w:style w:type="character" w:customStyle="1" w:styleId="32">
    <w:name w:val="UserStyle_7"/>
    <w:basedOn w:val="13"/>
    <w:qFormat/>
    <w:uiPriority w:val="0"/>
    <w:rPr>
      <w:rFonts w:ascii="Arial" w:hAnsi="Arial"/>
      <w:b/>
      <w:color w:val="999999"/>
      <w:sz w:val="21"/>
      <w:szCs w:val="21"/>
    </w:rPr>
  </w:style>
  <w:style w:type="character" w:customStyle="1" w:styleId="33">
    <w:name w:val="UserStyle_8"/>
    <w:basedOn w:val="13"/>
    <w:qFormat/>
    <w:uiPriority w:val="0"/>
  </w:style>
  <w:style w:type="character" w:customStyle="1" w:styleId="34">
    <w:name w:val="HtmlKbd"/>
    <w:basedOn w:val="13"/>
    <w:qFormat/>
    <w:uiPriority w:val="0"/>
    <w:rPr>
      <w:rFonts w:ascii="Courier New" w:hAnsi="Courier New" w:eastAsia="Courier New"/>
      <w:sz w:val="20"/>
    </w:rPr>
  </w:style>
  <w:style w:type="character" w:customStyle="1" w:styleId="35">
    <w:name w:val="UserStyle_9"/>
    <w:basedOn w:val="13"/>
    <w:qFormat/>
    <w:uiPriority w:val="0"/>
  </w:style>
  <w:style w:type="character" w:customStyle="1" w:styleId="36">
    <w:name w:val="UserStyle_10"/>
    <w:basedOn w:val="13"/>
    <w:qFormat/>
    <w:uiPriority w:val="0"/>
  </w:style>
  <w:style w:type="character" w:customStyle="1" w:styleId="37">
    <w:name w:val="UserStyle_11"/>
    <w:basedOn w:val="13"/>
    <w:qFormat/>
    <w:uiPriority w:val="0"/>
  </w:style>
  <w:style w:type="character" w:customStyle="1" w:styleId="38">
    <w:name w:val="HtmlCite"/>
    <w:basedOn w:val="13"/>
    <w:qFormat/>
    <w:uiPriority w:val="0"/>
  </w:style>
  <w:style w:type="character" w:customStyle="1" w:styleId="39">
    <w:name w:val="UserStyle_12"/>
    <w:basedOn w:val="13"/>
    <w:qFormat/>
    <w:uiPriority w:val="0"/>
    <w:rPr>
      <w:rFonts w:ascii="宋体" w:hAnsi="宋体" w:eastAsia="宋体"/>
      <w:color w:val="555555"/>
      <w:sz w:val="18"/>
      <w:szCs w:val="18"/>
    </w:rPr>
  </w:style>
  <w:style w:type="character" w:customStyle="1" w:styleId="40">
    <w:name w:val="UserStyle_13"/>
    <w:basedOn w:val="13"/>
    <w:qFormat/>
    <w:uiPriority w:val="0"/>
  </w:style>
  <w:style w:type="character" w:customStyle="1" w:styleId="41">
    <w:name w:val="页脚 Char"/>
    <w:basedOn w:val="1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2">
    <w:name w:val="UserStyle_15"/>
    <w:basedOn w:val="13"/>
    <w:qFormat/>
    <w:uiPriority w:val="0"/>
  </w:style>
  <w:style w:type="character" w:customStyle="1" w:styleId="43">
    <w:name w:val="页眉 Char"/>
    <w:basedOn w:val="13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">
    <w:name w:val="UserStyle_17"/>
    <w:basedOn w:val="13"/>
    <w:qFormat/>
    <w:uiPriority w:val="0"/>
    <w:rPr>
      <w:color w:val="000000"/>
      <w:sz w:val="18"/>
      <w:szCs w:val="18"/>
    </w:rPr>
  </w:style>
  <w:style w:type="character" w:customStyle="1" w:styleId="45">
    <w:name w:val="HtmlDfn"/>
    <w:basedOn w:val="13"/>
    <w:qFormat/>
    <w:uiPriority w:val="0"/>
  </w:style>
  <w:style w:type="character" w:customStyle="1" w:styleId="46">
    <w:name w:val="UserStyle_18"/>
    <w:basedOn w:val="13"/>
    <w:link w:val="47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47">
    <w:name w:val="BodyTextIndent"/>
    <w:basedOn w:val="1"/>
    <w:link w:val="46"/>
    <w:qFormat/>
    <w:uiPriority w:val="0"/>
    <w:pPr>
      <w:spacing w:line="360" w:lineRule="auto"/>
      <w:ind w:left="359" w:leftChars="171" w:firstLine="480" w:firstLineChars="200"/>
    </w:pPr>
    <w:rPr>
      <w:sz w:val="24"/>
    </w:rPr>
  </w:style>
  <w:style w:type="character" w:customStyle="1" w:styleId="48">
    <w:name w:val="UserStyle_19"/>
    <w:basedOn w:val="13"/>
    <w:qFormat/>
    <w:uiPriority w:val="0"/>
  </w:style>
  <w:style w:type="character" w:customStyle="1" w:styleId="49">
    <w:name w:val="UserStyle_20"/>
    <w:basedOn w:val="13"/>
    <w:qFormat/>
    <w:uiPriority w:val="0"/>
    <w:rPr>
      <w:color w:val="FFFFFF"/>
      <w:sz w:val="24"/>
      <w:szCs w:val="24"/>
      <w:shd w:val="clear" w:color="auto" w:fill="519CEA"/>
    </w:rPr>
  </w:style>
  <w:style w:type="character" w:customStyle="1" w:styleId="50">
    <w:name w:val="UserStyle_21"/>
    <w:basedOn w:val="13"/>
    <w:link w:val="19"/>
    <w:qFormat/>
    <w:uiPriority w:val="0"/>
    <w:rPr>
      <w:rFonts w:ascii="Arial" w:hAnsi="Arial" w:eastAsia="黑体" w:cs="Times New Roman"/>
      <w:b/>
      <w:bCs/>
      <w:kern w:val="2"/>
      <w:sz w:val="30"/>
      <w:szCs w:val="32"/>
      <w:lang w:val="en-US" w:eastAsia="zh-CN" w:bidi="ar-SA"/>
    </w:rPr>
  </w:style>
  <w:style w:type="character" w:customStyle="1" w:styleId="51">
    <w:name w:val="HtmlCode"/>
    <w:basedOn w:val="13"/>
    <w:qFormat/>
    <w:uiPriority w:val="0"/>
    <w:rPr>
      <w:rFonts w:ascii="Courier New" w:hAnsi="Courier New" w:eastAsia="Courier New"/>
      <w:sz w:val="20"/>
    </w:rPr>
  </w:style>
  <w:style w:type="character" w:customStyle="1" w:styleId="52">
    <w:name w:val="UserStyle_22"/>
    <w:basedOn w:val="13"/>
    <w:qFormat/>
    <w:uiPriority w:val="0"/>
    <w:rPr>
      <w:color w:val="AAAAAA"/>
      <w:sz w:val="18"/>
      <w:szCs w:val="18"/>
    </w:rPr>
  </w:style>
  <w:style w:type="character" w:customStyle="1" w:styleId="53">
    <w:name w:val="htmlSamp"/>
    <w:basedOn w:val="13"/>
    <w:qFormat/>
    <w:uiPriority w:val="0"/>
    <w:rPr>
      <w:rFonts w:ascii="Courier New" w:hAnsi="Courier New" w:eastAsia="Courier New"/>
    </w:rPr>
  </w:style>
  <w:style w:type="character" w:customStyle="1" w:styleId="54">
    <w:name w:val="UserStyle_23"/>
    <w:basedOn w:val="13"/>
    <w:qFormat/>
    <w:uiPriority w:val="0"/>
  </w:style>
  <w:style w:type="character" w:customStyle="1" w:styleId="55">
    <w:name w:val="UserStyle_24"/>
    <w:basedOn w:val="13"/>
    <w:link w:val="56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paragraph" w:customStyle="1" w:styleId="56">
    <w:name w:val="BodyTextIndent3"/>
    <w:basedOn w:val="1"/>
    <w:link w:val="55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57">
    <w:name w:val="UserStyle_25"/>
    <w:basedOn w:val="13"/>
    <w:qFormat/>
    <w:uiPriority w:val="0"/>
  </w:style>
  <w:style w:type="character" w:customStyle="1" w:styleId="58">
    <w:name w:val="UserStyle_26"/>
    <w:basedOn w:val="13"/>
    <w:link w:val="5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Acetate"/>
    <w:basedOn w:val="1"/>
    <w:link w:val="58"/>
    <w:qFormat/>
    <w:uiPriority w:val="0"/>
    <w:rPr>
      <w:sz w:val="18"/>
      <w:szCs w:val="18"/>
    </w:rPr>
  </w:style>
  <w:style w:type="character" w:customStyle="1" w:styleId="60">
    <w:name w:val="UserStyle_27"/>
    <w:basedOn w:val="13"/>
    <w:qFormat/>
    <w:uiPriority w:val="0"/>
  </w:style>
  <w:style w:type="character" w:customStyle="1" w:styleId="61">
    <w:name w:val="UserStyle_28"/>
    <w:basedOn w:val="13"/>
    <w:qFormat/>
    <w:uiPriority w:val="0"/>
    <w:rPr>
      <w:b/>
      <w:vanish/>
      <w:color w:val="1F8DEF"/>
      <w:sz w:val="24"/>
      <w:szCs w:val="24"/>
    </w:rPr>
  </w:style>
  <w:style w:type="character" w:customStyle="1" w:styleId="62">
    <w:name w:val="UserStyle_29"/>
    <w:basedOn w:val="13"/>
    <w:qFormat/>
    <w:uiPriority w:val="0"/>
    <w:rPr>
      <w:rFonts w:ascii="宋体" w:hAnsi="宋体" w:eastAsia="宋体"/>
    </w:rPr>
  </w:style>
  <w:style w:type="character" w:customStyle="1" w:styleId="63">
    <w:name w:val="日期 Char"/>
    <w:basedOn w:val="13"/>
    <w:link w:val="4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4">
    <w:name w:val="UserStyle_31"/>
    <w:basedOn w:val="13"/>
    <w:qFormat/>
    <w:uiPriority w:val="0"/>
    <w:rPr>
      <w:color w:val="FFFFFF"/>
    </w:rPr>
  </w:style>
  <w:style w:type="character" w:customStyle="1" w:styleId="65">
    <w:name w:val="HtmlVar"/>
    <w:basedOn w:val="13"/>
    <w:qFormat/>
    <w:uiPriority w:val="0"/>
  </w:style>
  <w:style w:type="character" w:customStyle="1" w:styleId="66">
    <w:name w:val="UserStyle_32"/>
    <w:basedOn w:val="13"/>
    <w:qFormat/>
    <w:uiPriority w:val="0"/>
    <w:rPr>
      <w:rFonts w:ascii="宋体" w:hAnsi="宋体" w:eastAsia="宋体"/>
    </w:rPr>
  </w:style>
  <w:style w:type="character" w:customStyle="1" w:styleId="67">
    <w:name w:val="UserStyle_33"/>
    <w:basedOn w:val="13"/>
    <w:qFormat/>
    <w:uiPriority w:val="0"/>
    <w:rPr>
      <w:rFonts w:ascii="宋体 ! important" w:hAnsi="宋体 ! important" w:eastAsia="宋体 ! important"/>
      <w:color w:val="454545"/>
      <w:sz w:val="21"/>
      <w:szCs w:val="21"/>
    </w:rPr>
  </w:style>
  <w:style w:type="character" w:customStyle="1" w:styleId="68">
    <w:name w:val="UserStyle_34"/>
    <w:basedOn w:val="13"/>
    <w:link w:val="18"/>
    <w:qFormat/>
    <w:uiPriority w:val="0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69">
    <w:name w:val="UserStyle_35"/>
    <w:basedOn w:val="13"/>
    <w:link w:val="70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paragraph" w:customStyle="1" w:styleId="70">
    <w:name w:val="NavPane"/>
    <w:basedOn w:val="1"/>
    <w:link w:val="69"/>
    <w:qFormat/>
    <w:uiPriority w:val="0"/>
    <w:rPr>
      <w:rFonts w:ascii="宋体"/>
      <w:sz w:val="18"/>
      <w:szCs w:val="18"/>
    </w:rPr>
  </w:style>
  <w:style w:type="character" w:customStyle="1" w:styleId="71">
    <w:name w:val="UserStyle_36"/>
    <w:basedOn w:val="13"/>
    <w:qFormat/>
    <w:uiPriority w:val="0"/>
    <w:rPr>
      <w:color w:val="000000"/>
      <w:sz w:val="18"/>
      <w:szCs w:val="18"/>
    </w:rPr>
  </w:style>
  <w:style w:type="character" w:customStyle="1" w:styleId="72">
    <w:name w:val="UserStyle_37"/>
    <w:basedOn w:val="13"/>
    <w:qFormat/>
    <w:uiPriority w:val="0"/>
    <w:rPr>
      <w:rFonts w:ascii="宋体" w:hAnsi="宋体" w:eastAsia="宋体" w:cs="Times New Roman"/>
      <w:b/>
      <w:bCs/>
      <w:iCs/>
      <w:kern w:val="2"/>
      <w:sz w:val="24"/>
      <w:lang w:val="en-US" w:eastAsia="zh-CN" w:bidi="ar-SA"/>
    </w:rPr>
  </w:style>
  <w:style w:type="character" w:customStyle="1" w:styleId="73">
    <w:name w:val="UserStyle_38"/>
    <w:basedOn w:val="13"/>
    <w:qFormat/>
    <w:uiPriority w:val="0"/>
  </w:style>
  <w:style w:type="character" w:customStyle="1" w:styleId="74">
    <w:name w:val="UserStyle_39"/>
    <w:basedOn w:val="13"/>
    <w:qFormat/>
    <w:uiPriority w:val="0"/>
    <w:rPr>
      <w:color w:val="FF6666"/>
      <w:sz w:val="18"/>
      <w:szCs w:val="18"/>
    </w:rPr>
  </w:style>
  <w:style w:type="character" w:customStyle="1" w:styleId="75">
    <w:name w:val="UserStyle_40"/>
    <w:basedOn w:val="13"/>
    <w:qFormat/>
    <w:uiPriority w:val="0"/>
  </w:style>
  <w:style w:type="character" w:customStyle="1" w:styleId="76">
    <w:name w:val="UserStyle_41"/>
    <w:basedOn w:val="13"/>
    <w:qFormat/>
    <w:uiPriority w:val="0"/>
  </w:style>
  <w:style w:type="character" w:customStyle="1" w:styleId="77">
    <w:name w:val="UserStyle_42"/>
    <w:basedOn w:val="13"/>
    <w:qFormat/>
    <w:uiPriority w:val="0"/>
  </w:style>
  <w:style w:type="character" w:customStyle="1" w:styleId="78">
    <w:name w:val="UserStyle_43"/>
    <w:basedOn w:val="13"/>
    <w:qFormat/>
    <w:uiPriority w:val="0"/>
  </w:style>
  <w:style w:type="character" w:customStyle="1" w:styleId="79">
    <w:name w:val="UserStyle_44"/>
    <w:basedOn w:val="13"/>
    <w:qFormat/>
    <w:uiPriority w:val="0"/>
    <w:rPr>
      <w:rFonts w:ascii="Arail" w:hAnsi="Arail" w:eastAsia="Arail"/>
      <w:color w:val="999999"/>
      <w:sz w:val="21"/>
      <w:szCs w:val="21"/>
    </w:rPr>
  </w:style>
  <w:style w:type="character" w:customStyle="1" w:styleId="80">
    <w:name w:val="UserStyle_45"/>
    <w:basedOn w:val="13"/>
    <w:qFormat/>
    <w:uiPriority w:val="0"/>
  </w:style>
  <w:style w:type="character" w:customStyle="1" w:styleId="81">
    <w:name w:val="UserStyle_46"/>
    <w:basedOn w:val="13"/>
    <w:qFormat/>
    <w:uiPriority w:val="0"/>
  </w:style>
  <w:style w:type="paragraph" w:customStyle="1" w:styleId="82">
    <w:name w:val="TOC4"/>
    <w:basedOn w:val="1"/>
    <w:next w:val="1"/>
    <w:qFormat/>
    <w:uiPriority w:val="0"/>
    <w:pPr>
      <w:ind w:left="1260" w:leftChars="600"/>
    </w:pPr>
  </w:style>
  <w:style w:type="paragraph" w:customStyle="1" w:styleId="8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4">
    <w:name w:val="UserStyle_47"/>
    <w:qFormat/>
    <w:uiPriority w:val="0"/>
    <w:pPr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customStyle="1" w:styleId="85">
    <w:name w:val="BodyText"/>
    <w:basedOn w:val="1"/>
    <w:qFormat/>
    <w:uiPriority w:val="0"/>
    <w:pPr>
      <w:spacing w:line="360" w:lineRule="auto"/>
    </w:pPr>
    <w:rPr>
      <w:rFonts w:ascii="宋体"/>
      <w:sz w:val="28"/>
    </w:rPr>
  </w:style>
  <w:style w:type="paragraph" w:customStyle="1" w:styleId="86">
    <w:name w:val="UserStyle_48"/>
    <w:basedOn w:val="1"/>
    <w:qFormat/>
    <w:uiPriority w:val="0"/>
    <w:rPr>
      <w:rFonts w:ascii="宋体" w:hAnsi="宋体"/>
      <w:sz w:val="28"/>
    </w:rPr>
  </w:style>
  <w:style w:type="paragraph" w:customStyle="1" w:styleId="87">
    <w:name w:val="BodyTextIndent2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88">
    <w:name w:val="TOC3"/>
    <w:basedOn w:val="1"/>
    <w:next w:val="1"/>
    <w:qFormat/>
    <w:uiPriority w:val="0"/>
    <w:pPr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customStyle="1" w:styleId="89">
    <w:name w:val="UserStyle_49"/>
    <w:basedOn w:val="19"/>
    <w:qFormat/>
    <w:uiPriority w:val="0"/>
    <w:pPr>
      <w:spacing w:before="0" w:after="0" w:line="300" w:lineRule="auto"/>
    </w:pPr>
    <w:rPr>
      <w:rFonts w:eastAsia="仿宋_GB2312" w:cs="宋体"/>
      <w:kern w:val="0"/>
      <w:sz w:val="24"/>
      <w:szCs w:val="20"/>
    </w:rPr>
  </w:style>
  <w:style w:type="paragraph" w:customStyle="1" w:styleId="90">
    <w:name w:val="UserStyle_50"/>
    <w:basedOn w:val="1"/>
    <w:qFormat/>
    <w:uiPriority w:val="0"/>
    <w:pPr>
      <w:spacing w:line="440" w:lineRule="atLeast"/>
      <w:ind w:firstLine="482"/>
    </w:pPr>
    <w:rPr>
      <w:kern w:val="0"/>
      <w:sz w:val="24"/>
    </w:rPr>
  </w:style>
  <w:style w:type="paragraph" w:customStyle="1" w:styleId="91">
    <w:name w:val="UserStyle_5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2">
    <w:name w:val="UserStyle_52"/>
    <w:basedOn w:val="1"/>
    <w:qFormat/>
    <w:uiPriority w:val="0"/>
    <w:pPr>
      <w:spacing w:before="60" w:after="60" w:line="320" w:lineRule="atLeast"/>
    </w:pPr>
    <w:rPr>
      <w:kern w:val="0"/>
      <w:sz w:val="24"/>
    </w:rPr>
  </w:style>
  <w:style w:type="paragraph" w:customStyle="1" w:styleId="93">
    <w:name w:val="UserStyle_53"/>
    <w:basedOn w:val="18"/>
    <w:next w:val="1"/>
    <w:qFormat/>
    <w:uiPriority w:val="0"/>
    <w:pPr>
      <w:spacing w:before="480" w:after="0" w:line="276" w:lineRule="auto"/>
      <w:jc w:val="left"/>
    </w:pPr>
    <w:rPr>
      <w:rFonts w:ascii="Cambria" w:hAnsi="Cambria"/>
      <w:color w:val="365F91"/>
      <w:kern w:val="0"/>
      <w:sz w:val="28"/>
      <w:szCs w:val="28"/>
    </w:rPr>
  </w:style>
  <w:style w:type="paragraph" w:customStyle="1" w:styleId="94">
    <w:name w:val="TOC2"/>
    <w:basedOn w:val="1"/>
    <w:next w:val="1"/>
    <w:qFormat/>
    <w:uiPriority w:val="0"/>
    <w:pPr>
      <w:ind w:left="420" w:leftChars="200"/>
    </w:pPr>
  </w:style>
  <w:style w:type="paragraph" w:customStyle="1" w:styleId="95">
    <w:name w:val="UserStyle_54"/>
    <w:basedOn w:val="1"/>
    <w:qFormat/>
    <w:uiPriority w:val="0"/>
    <w:rPr>
      <w:b/>
      <w:sz w:val="28"/>
      <w:szCs w:val="28"/>
    </w:rPr>
  </w:style>
  <w:style w:type="table" w:customStyle="1" w:styleId="96">
    <w:name w:val="TableGrid"/>
    <w:basedOn w:val="2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UserStyle_55"/>
    <w:basedOn w:val="2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2975</Words>
  <Characters>3788</Characters>
  <Lines>32</Lines>
  <Paragraphs>9</Paragraphs>
  <TotalTime>35</TotalTime>
  <ScaleCrop>false</ScaleCrop>
  <LinksUpToDate>false</LinksUpToDate>
  <CharactersWithSpaces>4382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2024-10-21T00:46:00Z</dcterms:created>
  <dc:creator>马克思主义乖巧</dc:creator>
  <cp:lastModifiedBy>马克思主义乖巧</cp:lastModifiedBy>
  <dcterms:modified xsi:type="dcterms:W3CDTF">2024-11-01T07:16:25Z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53A705FE01884CB08A5277211EB3FE80_13</vt:lpwstr>
  </property>
</Properties>
</file>