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hint="eastAsia" w:ascii="宋体" w:hAnsi="宋体" w:cs="宋体"/>
          <w:sz w:val="21"/>
          <w:szCs w:val="21"/>
          <w:lang w:eastAsia="zh-CN"/>
        </w:rPr>
      </w:pP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910"/>
        <w:gridCol w:w="939"/>
        <w:gridCol w:w="3348"/>
        <w:gridCol w:w="1494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附件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服务要求及标准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  <w:lang w:eastAsia="zh-CN"/>
              </w:rPr>
              <w:t>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</w:rPr>
              <w:t xml:space="preserve">防产品监督抽查服务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534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产品名称</w:t>
            </w:r>
          </w:p>
        </w:tc>
        <w:tc>
          <w:tcPr>
            <w:tcW w:w="551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eastAsia="zh-CN"/>
              </w:rPr>
              <w:t>批次</w:t>
            </w:r>
          </w:p>
        </w:tc>
        <w:tc>
          <w:tcPr>
            <w:tcW w:w="196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检验项目</w:t>
            </w:r>
          </w:p>
        </w:tc>
        <w:tc>
          <w:tcPr>
            <w:tcW w:w="87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</w:t>
            </w:r>
          </w:p>
        </w:tc>
        <w:tc>
          <w:tcPr>
            <w:tcW w:w="811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检测方法标准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手提式灭火器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55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965" w:type="pct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充装量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充装误差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20℃时喷射性能-有效喷射时间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20℃时喷射性能-喷射滞后时间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20℃时喷射性能-喷射剩余率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20℃时喷射性能-喷射距离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瓶体水压试验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瓶体爆破性能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灭火剂（磷酸二氢铵）</w:t>
            </w:r>
          </w:p>
        </w:tc>
        <w:tc>
          <w:tcPr>
            <w:tcW w:w="87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4351-2023         《手提式灭火器》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34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过滤式消防自救呼吸器</w:t>
            </w:r>
            <w:bookmarkStart w:id="0" w:name="_GoBack"/>
            <w:bookmarkEnd w:id="0"/>
          </w:p>
        </w:tc>
        <w:tc>
          <w:tcPr>
            <w:tcW w:w="55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结构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材料阻燃性能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一氧化碳防护性能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滤烟性能 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连接强度</w:t>
            </w:r>
          </w:p>
        </w:tc>
        <w:tc>
          <w:tcPr>
            <w:tcW w:w="87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21976.7-2012            《建筑火灾逃生避难器材第7部分：过滤式消防自救呼吸器》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34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独立式感烟火灾探测报警器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55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声压试验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重复性试验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方位试验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气流试验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低温试验</w:t>
            </w:r>
          </w:p>
        </w:tc>
        <w:tc>
          <w:tcPr>
            <w:tcW w:w="87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20517-2006          《独立式感烟火灾探测报警器》</w:t>
            </w:r>
          </w:p>
        </w:tc>
        <w:tc>
          <w:tcPr>
            <w:tcW w:w="81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34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室内消火栓</w:t>
            </w:r>
          </w:p>
        </w:tc>
        <w:tc>
          <w:tcPr>
            <w:tcW w:w="551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室内消火栓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阀杆升降性能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旋转性能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开启高度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密封性能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水压强度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耐腐蚀性能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3445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2018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室内消火栓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》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kern w:val="2"/>
                <w:sz w:val="21"/>
                <w:szCs w:val="21"/>
                <w:lang w:val="en-US" w:eastAsia="zh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34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消防水带</w:t>
            </w:r>
          </w:p>
        </w:tc>
        <w:tc>
          <w:tcPr>
            <w:tcW w:w="55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内径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试验压力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最小爆破压力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黏附性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附着强度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6246-2011          《消防水带》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34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灭火毯</w:t>
            </w:r>
          </w:p>
        </w:tc>
        <w:tc>
          <w:tcPr>
            <w:tcW w:w="55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965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材料性能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手持件及包边材料的阻燃性能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材料性能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缝纫线的耐高温性能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绝缘性能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外观与结构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尺寸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质量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操作性能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" w:bidi="ar-SA"/>
              </w:rPr>
              <w:t>柔软性能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 xml:space="preserve">XF 1205-2014  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《灭火毯》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方正小标宋简体" w:cs="宋体"/>
                <w:kern w:val="2"/>
                <w:sz w:val="21"/>
                <w:szCs w:val="21"/>
                <w:lang w:val="en-US" w:eastAsia="zh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7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34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消防应急灯具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55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965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灯具的功能和性能要求-表面亮度（适用时）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灯具的功能和性能要求-光通量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(适用时)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最小初装持续应急工作时间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电压波动性能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转换电压性能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绝缘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接地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电气强度性能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外壳防护性能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GB 17945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-2024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 xml:space="preserve">                 《消防应急照明和疏散指示系统》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34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洒水喷头</w:t>
            </w:r>
          </w:p>
        </w:tc>
        <w:tc>
          <w:tcPr>
            <w:tcW w:w="55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整体要求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、标志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密封结构要求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耐高温性能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GB 5135.1-2019               《自动喷水灭火系统第1部分:洒水喷头》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534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安全带</w:t>
            </w:r>
          </w:p>
        </w:tc>
        <w:tc>
          <w:tcPr>
            <w:tcW w:w="551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965" w:type="pct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区域限制用安全带性能要求</w:t>
            </w:r>
          </w:p>
          <w:p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围杆作业用安全带性能要求</w:t>
            </w:r>
          </w:p>
          <w:p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坠落悬挂用安全带性能要求</w:t>
            </w:r>
          </w:p>
          <w:p>
            <w:pPr>
              <w:numPr>
                <w:ilvl w:val="0"/>
                <w:numId w:val="9"/>
              </w:numPr>
              <w:spacing w:line="44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安全带金属零部件耐腐蚀性能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" w:bidi="ar-SA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系带静态强度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GB 6095-2021         《坠落防护 安全带》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60" w:type="pct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34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安全帽</w:t>
            </w:r>
          </w:p>
        </w:tc>
        <w:tc>
          <w:tcPr>
            <w:tcW w:w="551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965" w:type="pct"/>
            <w:shd w:val="clear" w:color="auto" w:fill="auto"/>
            <w:vAlign w:val="center"/>
          </w:tcPr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垂直间距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下颏带强度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冲击吸收性能（高温、低温、浸水）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耐穿刺性能（高温、低温、浸水）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防静电性能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电绝缘性能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侧向刚性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阻燃性能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耐低温性能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耐极高温性能</w:t>
            </w:r>
          </w:p>
          <w:p>
            <w:pPr>
              <w:widowControl/>
              <w:numPr>
                <w:ilvl w:val="0"/>
                <w:numId w:val="10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耐熔融金属飞溅性能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GB 2811-2019              《安全帽》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安全网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安全平网、安全立网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系绳间距及长度</w:t>
            </w:r>
          </w:p>
          <w:p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筋绳间距</w:t>
            </w:r>
          </w:p>
          <w:p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绳断裂强力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边绳</w:t>
            </w:r>
          </w:p>
          <w:p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绳断裂强力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网绳</w:t>
            </w:r>
          </w:p>
          <w:p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绳断裂强力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筋绳</w:t>
            </w:r>
          </w:p>
          <w:p>
            <w:pPr>
              <w:numPr>
                <w:ilvl w:val="0"/>
                <w:numId w:val="11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耐冲击性能</w:t>
            </w:r>
          </w:p>
          <w:p>
            <w:pPr>
              <w:widowControl/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阻燃性能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密目式安全立网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断裂强力×断裂伸长</w:t>
            </w:r>
          </w:p>
          <w:p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梯形法撕裂强力</w:t>
            </w:r>
          </w:p>
          <w:p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开眼环扣强力</w:t>
            </w:r>
          </w:p>
          <w:p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耐贯穿性能</w:t>
            </w:r>
          </w:p>
          <w:p>
            <w:pPr>
              <w:numPr>
                <w:ilvl w:val="0"/>
                <w:numId w:val="12"/>
              </w:numPr>
              <w:snapToGrid w:val="0"/>
              <w:spacing w:line="300" w:lineRule="exac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耐冲击性能</w:t>
            </w:r>
          </w:p>
          <w:p>
            <w:pPr>
              <w:widowControl/>
              <w:numPr>
                <w:ilvl w:val="0"/>
                <w:numId w:val="12"/>
              </w:numPr>
              <w:ind w:left="425" w:leftChars="0" w:hanging="425" w:firstLineChars="0"/>
              <w:jc w:val="left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阻燃性能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GB 5725-2009         《安全网》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  <w:p>
            <w:pPr>
              <w:adjustRightInd w:val="0"/>
              <w:snapToGrid w:val="0"/>
              <w:spacing w:line="440" w:lineRule="exact"/>
              <w:ind w:firstLine="421" w:firstLineChars="200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>
            <w:pPr>
              <w:widowControl/>
              <w:jc w:val="center"/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default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被上级市场监管部门在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  <w:p>
            <w:pPr>
              <w:widowControl/>
              <w:jc w:val="left"/>
              <w:rPr>
                <w:rFonts w:hint="default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1F94C4"/>
    <w:multiLevelType w:val="singleLevel"/>
    <w:tmpl w:val="A01F94C4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48276A4"/>
    <w:multiLevelType w:val="singleLevel"/>
    <w:tmpl w:val="C48276A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3BA34AD"/>
    <w:multiLevelType w:val="singleLevel"/>
    <w:tmpl w:val="F3BA34A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4BE0BE6"/>
    <w:multiLevelType w:val="singleLevel"/>
    <w:tmpl w:val="F4BE0BE6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0352E4FB"/>
    <w:multiLevelType w:val="singleLevel"/>
    <w:tmpl w:val="0352E4FB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0B07D64"/>
    <w:multiLevelType w:val="singleLevel"/>
    <w:tmpl w:val="10B07D64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2577792E"/>
    <w:multiLevelType w:val="singleLevel"/>
    <w:tmpl w:val="2577792E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3E89EBCC"/>
    <w:multiLevelType w:val="singleLevel"/>
    <w:tmpl w:val="3E89EBCC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5C3A68C"/>
    <w:multiLevelType w:val="singleLevel"/>
    <w:tmpl w:val="55C3A68C"/>
    <w:lvl w:ilvl="0" w:tentative="0">
      <w:start w:val="1"/>
      <w:numFmt w:val="decimal"/>
      <w:suff w:val="nothing"/>
      <w:lvlText w:val="%1、"/>
      <w:lvlJc w:val="left"/>
      <w:rPr>
        <w:rFonts w:hint="default"/>
        <w:color w:val="auto"/>
      </w:rPr>
    </w:lvl>
  </w:abstractNum>
  <w:abstractNum w:abstractNumId="9">
    <w:nsid w:val="5DBBE7C8"/>
    <w:multiLevelType w:val="singleLevel"/>
    <w:tmpl w:val="5DBBE7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458FE9A"/>
    <w:multiLevelType w:val="singleLevel"/>
    <w:tmpl w:val="6458FE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6F5E1610"/>
    <w:multiLevelType w:val="singleLevel"/>
    <w:tmpl w:val="6F5E16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D4463"/>
    <w:rsid w:val="004E43BF"/>
    <w:rsid w:val="007D0D61"/>
    <w:rsid w:val="00BE652E"/>
    <w:rsid w:val="02CD1F13"/>
    <w:rsid w:val="06FABD38"/>
    <w:rsid w:val="0CEF2A86"/>
    <w:rsid w:val="0D8640C8"/>
    <w:rsid w:val="17FD6E5C"/>
    <w:rsid w:val="1AE17D14"/>
    <w:rsid w:val="1B75B3F3"/>
    <w:rsid w:val="1BB67D7D"/>
    <w:rsid w:val="1DD05B09"/>
    <w:rsid w:val="20FF381E"/>
    <w:rsid w:val="21667363"/>
    <w:rsid w:val="2274785E"/>
    <w:rsid w:val="227E633A"/>
    <w:rsid w:val="232A6D75"/>
    <w:rsid w:val="257F4D2F"/>
    <w:rsid w:val="26105AEF"/>
    <w:rsid w:val="261F09F9"/>
    <w:rsid w:val="265A320F"/>
    <w:rsid w:val="27AD6260"/>
    <w:rsid w:val="29051210"/>
    <w:rsid w:val="290851A4"/>
    <w:rsid w:val="290C12E9"/>
    <w:rsid w:val="2BE02720"/>
    <w:rsid w:val="2FA33530"/>
    <w:rsid w:val="2FAD2ED3"/>
    <w:rsid w:val="2FF67B20"/>
    <w:rsid w:val="34743C53"/>
    <w:rsid w:val="351A7005"/>
    <w:rsid w:val="354D4463"/>
    <w:rsid w:val="38B22A36"/>
    <w:rsid w:val="392B2E21"/>
    <w:rsid w:val="3A7C2042"/>
    <w:rsid w:val="3B425EC8"/>
    <w:rsid w:val="3CE94CCB"/>
    <w:rsid w:val="3DD9E721"/>
    <w:rsid w:val="3E442382"/>
    <w:rsid w:val="3F1B6233"/>
    <w:rsid w:val="3F7647BE"/>
    <w:rsid w:val="43095C69"/>
    <w:rsid w:val="437D41E7"/>
    <w:rsid w:val="49A81A17"/>
    <w:rsid w:val="4B0C4F9F"/>
    <w:rsid w:val="4EA75B41"/>
    <w:rsid w:val="51EDE789"/>
    <w:rsid w:val="54A42468"/>
    <w:rsid w:val="55684E45"/>
    <w:rsid w:val="57AD1917"/>
    <w:rsid w:val="5A9118FE"/>
    <w:rsid w:val="5B834092"/>
    <w:rsid w:val="5BAD072F"/>
    <w:rsid w:val="5BC36B85"/>
    <w:rsid w:val="5BFFB751"/>
    <w:rsid w:val="5EFFD4E5"/>
    <w:rsid w:val="5F3F1D47"/>
    <w:rsid w:val="5FF2E010"/>
    <w:rsid w:val="62726C0F"/>
    <w:rsid w:val="63CD67F3"/>
    <w:rsid w:val="66134265"/>
    <w:rsid w:val="689135BE"/>
    <w:rsid w:val="6AF256E3"/>
    <w:rsid w:val="6C00528B"/>
    <w:rsid w:val="6CBE0437"/>
    <w:rsid w:val="6F08284F"/>
    <w:rsid w:val="6FCA34AB"/>
    <w:rsid w:val="70340BD1"/>
    <w:rsid w:val="71497DA6"/>
    <w:rsid w:val="77BBCE91"/>
    <w:rsid w:val="77D9A303"/>
    <w:rsid w:val="78B39E64"/>
    <w:rsid w:val="79EF548F"/>
    <w:rsid w:val="7A2B0CDA"/>
    <w:rsid w:val="7C5C02BC"/>
    <w:rsid w:val="7D2577B7"/>
    <w:rsid w:val="7D737FC7"/>
    <w:rsid w:val="7ED5AA63"/>
    <w:rsid w:val="7FCB3AEB"/>
    <w:rsid w:val="7FF20204"/>
    <w:rsid w:val="7FF79C80"/>
    <w:rsid w:val="7FFD84F4"/>
    <w:rsid w:val="8DB17A57"/>
    <w:rsid w:val="9BFF6A9F"/>
    <w:rsid w:val="AFF602AB"/>
    <w:rsid w:val="AFFDD0C9"/>
    <w:rsid w:val="B7EB6040"/>
    <w:rsid w:val="B7EF2EC2"/>
    <w:rsid w:val="BB3D268A"/>
    <w:rsid w:val="BF9E4AB2"/>
    <w:rsid w:val="BFFF79C0"/>
    <w:rsid w:val="C1FDE71E"/>
    <w:rsid w:val="D7CECD73"/>
    <w:rsid w:val="DB1E2A49"/>
    <w:rsid w:val="DEFCA596"/>
    <w:rsid w:val="DF9F3CA2"/>
    <w:rsid w:val="DFEF9503"/>
    <w:rsid w:val="DFFE80AB"/>
    <w:rsid w:val="E7FB4E4D"/>
    <w:rsid w:val="EAFB0BF1"/>
    <w:rsid w:val="EEBF4DB6"/>
    <w:rsid w:val="EF7FA7C8"/>
    <w:rsid w:val="EFFEA420"/>
    <w:rsid w:val="F7FBEC19"/>
    <w:rsid w:val="F7FFCBA9"/>
    <w:rsid w:val="F9DD40FD"/>
    <w:rsid w:val="FD9D7DD1"/>
    <w:rsid w:val="FEFF8BB3"/>
    <w:rsid w:val="FEFFBBD5"/>
    <w:rsid w:val="FF9F778C"/>
    <w:rsid w:val="FFCF9BB3"/>
    <w:rsid w:val="FFFFB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unhideWhenUsed/>
    <w:qFormat/>
    <w:uiPriority w:val="99"/>
    <w:rPr>
      <w:sz w:val="21"/>
      <w:szCs w:val="21"/>
    </w:rPr>
  </w:style>
  <w:style w:type="paragraph" w:customStyle="1" w:styleId="6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1104</Words>
  <Characters>1222</Characters>
  <Lines>0</Lines>
  <Paragraphs>0</Paragraphs>
  <TotalTime>45</TotalTime>
  <ScaleCrop>false</ScaleCrop>
  <LinksUpToDate>false</LinksUpToDate>
  <CharactersWithSpaces>1350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2025-02-11T02:45:00Z</dcterms:created>
  <dc:creator>.</dc:creator>
  <cp:lastModifiedBy>greatwall</cp:lastModifiedBy>
  <dcterms:modified xsi:type="dcterms:W3CDTF">2025-06-26T15:06:16Z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7A28D1B631FB4ACCB6FEC928B5A9D3A3_13</vt:lpwstr>
  </property>
  <property fmtid="{D5CDD505-2E9C-101B-9397-08002B2CF9AE}" pid="4" name="KSOTemplateDocerSaveRecord">
    <vt:lpwstr>eyJoZGlkIjoiY2IzZDMzYzNhZWY0OGI2YTcyMTlkODUyOGMwNGIwYWEiLCJ1c2VySWQiOiI1MjY4NTg1OTUifQ==</vt:lpwstr>
  </property>
</Properties>
</file>