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5E5EE">
      <w:pPr>
        <w:pStyle w:val="8"/>
        <w:keepNext w:val="0"/>
        <w:keepLines w:val="0"/>
        <w:widowControl/>
        <w:suppressLineNumbers w:val="0"/>
        <w:spacing w:before="0" w:beforeAutospacing="0" w:after="0" w:afterAutospacing="0"/>
        <w:ind w:left="0" w:right="0" w:firstLine="0"/>
        <w:jc w:val="center"/>
        <w:rPr>
          <w:rFonts w:hint="eastAsia"/>
          <w:b/>
          <w:bCs/>
          <w:color w:val="auto"/>
          <w:sz w:val="32"/>
          <w:szCs w:val="32"/>
        </w:rPr>
      </w:pPr>
      <w:r>
        <w:rPr>
          <w:rFonts w:hint="eastAsia"/>
          <w:b/>
          <w:bCs/>
          <w:color w:val="auto"/>
          <w:sz w:val="32"/>
          <w:szCs w:val="32"/>
        </w:rPr>
        <w:t>神华康城社区邻里中心改造项目</w:t>
      </w:r>
      <w:r>
        <w:rPr>
          <w:rFonts w:hint="eastAsia"/>
          <w:b/>
          <w:bCs/>
          <w:color w:val="auto"/>
          <w:sz w:val="32"/>
          <w:szCs w:val="32"/>
          <w:lang w:val="en-US" w:eastAsia="zh-CN"/>
        </w:rPr>
        <w:t>工程量清单</w:t>
      </w:r>
      <w:r>
        <w:rPr>
          <w:rFonts w:hint="eastAsia"/>
          <w:b/>
          <w:bCs/>
          <w:color w:val="auto"/>
          <w:sz w:val="32"/>
          <w:szCs w:val="32"/>
        </w:rPr>
        <w:t>编制说明</w:t>
      </w:r>
    </w:p>
    <w:p w14:paraId="5A294B4B">
      <w:pPr>
        <w:pStyle w:val="8"/>
        <w:keepNext w:val="0"/>
        <w:keepLines w:val="0"/>
        <w:widowControl/>
        <w:suppressLineNumbers w:val="0"/>
        <w:spacing w:before="0" w:beforeAutospacing="0" w:after="0" w:afterAutospacing="0"/>
        <w:ind w:left="0" w:right="0" w:firstLine="0"/>
        <w:jc w:val="center"/>
        <w:rPr>
          <w:rFonts w:hint="eastAsia"/>
          <w:b/>
          <w:bCs/>
          <w:color w:val="auto"/>
          <w:sz w:val="32"/>
          <w:szCs w:val="32"/>
        </w:rPr>
      </w:pPr>
    </w:p>
    <w:p w14:paraId="6942AF55">
      <w:pPr>
        <w:pStyle w:val="15"/>
        <w:keepNext w:val="0"/>
        <w:keepLines w:val="0"/>
        <w:pageBreakBefore w:val="0"/>
        <w:widowControl w:val="0"/>
        <w:numPr>
          <w:ilvl w:val="0"/>
          <w:numId w:val="1"/>
        </w:numPr>
        <w:kinsoku/>
        <w:wordWrap/>
        <w:overflowPunct/>
        <w:topLinePunct w:val="0"/>
        <w:autoSpaceDE/>
        <w:autoSpaceDN/>
        <w:bidi w:val="0"/>
        <w:adjustRightInd/>
        <w:snapToGrid/>
        <w:spacing w:line="456" w:lineRule="auto"/>
        <w:ind w:firstLineChars="0"/>
        <w:textAlignment w:val="auto"/>
        <w:rPr>
          <w:b/>
          <w:bCs/>
          <w:color w:val="auto"/>
          <w:sz w:val="28"/>
          <w:szCs w:val="28"/>
        </w:rPr>
      </w:pPr>
      <w:r>
        <w:rPr>
          <w:rFonts w:hint="eastAsia"/>
          <w:b/>
          <w:bCs/>
          <w:color w:val="auto"/>
          <w:sz w:val="28"/>
          <w:szCs w:val="28"/>
        </w:rPr>
        <w:t>工程概况：</w:t>
      </w:r>
    </w:p>
    <w:p w14:paraId="2D840895">
      <w:pPr>
        <w:pStyle w:val="8"/>
        <w:keepNext w:val="0"/>
        <w:keepLines w:val="0"/>
        <w:widowControl/>
        <w:suppressLineNumbers w:val="0"/>
        <w:spacing w:before="0" w:beforeAutospacing="0" w:after="0" w:afterAutospacing="0"/>
        <w:ind w:left="0" w:right="0" w:firstLine="0"/>
        <w:rPr>
          <w:rFonts w:hint="eastAsia" w:ascii="宋体" w:hAnsi="宋体"/>
          <w:color w:val="auto"/>
          <w:sz w:val="24"/>
          <w:szCs w:val="24"/>
          <w:lang w:val="en-US" w:eastAsia="zh-CN"/>
        </w:rPr>
      </w:pPr>
      <w:r>
        <w:rPr>
          <w:rFonts w:hint="eastAsia" w:ascii="宋体" w:hAnsi="宋体"/>
          <w:color w:val="auto"/>
          <w:sz w:val="24"/>
          <w:szCs w:val="24"/>
        </w:rPr>
        <w:t>本工程是</w:t>
      </w:r>
      <w:r>
        <w:rPr>
          <w:rFonts w:hint="eastAsia"/>
          <w:color w:val="auto"/>
        </w:rPr>
        <w:t>神华康城社区邻里中心改造项目</w:t>
      </w:r>
      <w:r>
        <w:rPr>
          <w:rFonts w:hint="eastAsia" w:ascii="宋体" w:hAnsi="宋体"/>
          <w:color w:val="auto"/>
          <w:sz w:val="24"/>
          <w:szCs w:val="24"/>
          <w:lang w:eastAsia="zh-CN"/>
        </w:rPr>
        <w:t>，</w:t>
      </w:r>
      <w:r>
        <w:rPr>
          <w:rFonts w:hint="eastAsia" w:ascii="宋体" w:hAnsi="宋体"/>
          <w:color w:val="auto"/>
          <w:sz w:val="24"/>
          <w:szCs w:val="24"/>
          <w:lang w:val="en-US" w:eastAsia="zh-CN"/>
        </w:rPr>
        <w:t>包括</w:t>
      </w:r>
      <w:r>
        <w:rPr>
          <w:rFonts w:hint="eastAsia"/>
          <w:color w:val="auto"/>
        </w:rPr>
        <w:t>神华康城社区邻里中心改造项目</w:t>
      </w:r>
      <w:r>
        <w:rPr>
          <w:rFonts w:hint="eastAsia" w:ascii="宋体" w:hAnsi="宋体"/>
          <w:color w:val="auto"/>
          <w:sz w:val="24"/>
          <w:szCs w:val="24"/>
          <w:lang w:val="en-US" w:eastAsia="zh-CN"/>
        </w:rPr>
        <w:t>等内容。</w:t>
      </w:r>
    </w:p>
    <w:p w14:paraId="686356DD">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480" w:firstLineChars="200"/>
        <w:textAlignment w:val="auto"/>
        <w:rPr>
          <w:rFonts w:hint="eastAsia" w:ascii="宋体" w:hAnsi="宋体"/>
          <w:color w:val="auto"/>
          <w:sz w:val="24"/>
          <w:szCs w:val="24"/>
          <w:lang w:eastAsia="zh-CN"/>
        </w:rPr>
      </w:pPr>
      <w:r>
        <w:rPr>
          <w:rFonts w:hint="eastAsia" w:ascii="宋体" w:hAnsi="宋体"/>
          <w:color w:val="auto"/>
          <w:sz w:val="24"/>
          <w:szCs w:val="24"/>
        </w:rPr>
        <w:t>具体内容详见工程量清单</w:t>
      </w:r>
      <w:r>
        <w:rPr>
          <w:rFonts w:hint="eastAsia" w:ascii="宋体" w:hAnsi="宋体"/>
          <w:color w:val="auto"/>
          <w:sz w:val="24"/>
          <w:szCs w:val="24"/>
          <w:lang w:eastAsia="zh-CN"/>
        </w:rPr>
        <w:t>。</w:t>
      </w:r>
    </w:p>
    <w:p w14:paraId="1099EB72">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480" w:firstLineChars="200"/>
        <w:textAlignment w:val="auto"/>
        <w:rPr>
          <w:rFonts w:hint="eastAsia" w:ascii="宋体" w:hAnsi="宋体"/>
          <w:color w:val="auto"/>
          <w:sz w:val="24"/>
          <w:szCs w:val="24"/>
          <w:lang w:eastAsia="zh-CN"/>
        </w:rPr>
      </w:pPr>
    </w:p>
    <w:p w14:paraId="4C59906E">
      <w:pPr>
        <w:pStyle w:val="15"/>
        <w:keepNext w:val="0"/>
        <w:keepLines w:val="0"/>
        <w:pageBreakBefore w:val="0"/>
        <w:numPr>
          <w:ilvl w:val="0"/>
          <w:numId w:val="1"/>
        </w:numPr>
        <w:kinsoku/>
        <w:wordWrap/>
        <w:overflowPunct/>
        <w:topLinePunct w:val="0"/>
        <w:autoSpaceDE/>
        <w:autoSpaceDN/>
        <w:bidi w:val="0"/>
        <w:adjustRightInd/>
        <w:snapToGrid/>
        <w:spacing w:line="456" w:lineRule="auto"/>
        <w:ind w:firstLineChars="0"/>
        <w:textAlignment w:val="auto"/>
        <w:rPr>
          <w:b/>
          <w:bCs/>
          <w:color w:val="auto"/>
          <w:sz w:val="28"/>
          <w:szCs w:val="28"/>
        </w:rPr>
      </w:pPr>
      <w:r>
        <w:rPr>
          <w:rFonts w:hint="eastAsia"/>
          <w:b/>
          <w:bCs/>
          <w:color w:val="auto"/>
          <w:sz w:val="28"/>
          <w:szCs w:val="28"/>
        </w:rPr>
        <w:t>编制依据：</w:t>
      </w:r>
    </w:p>
    <w:p w14:paraId="3B02AA7C">
      <w:pPr>
        <w:pStyle w:val="8"/>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08" w:lineRule="auto"/>
        <w:ind w:left="420" w:leftChars="0"/>
        <w:textAlignment w:val="auto"/>
        <w:rPr>
          <w:rFonts w:hint="eastAsia" w:ascii="宋体" w:hAnsi="宋体"/>
          <w:color w:val="auto"/>
          <w:szCs w:val="24"/>
        </w:rPr>
      </w:pPr>
      <w:r>
        <w:rPr>
          <w:rFonts w:hint="eastAsia" w:ascii="宋体" w:hAnsi="宋体" w:cs="宋体"/>
          <w:color w:val="auto"/>
          <w:kern w:val="2"/>
          <w:szCs w:val="24"/>
        </w:rPr>
        <w:t>本清单的工程量，</w:t>
      </w:r>
      <w:r>
        <w:rPr>
          <w:rFonts w:hint="eastAsia" w:ascii="宋体" w:hAnsi="宋体"/>
          <w:color w:val="auto"/>
          <w:szCs w:val="24"/>
        </w:rPr>
        <w:t>依据有关的施工及技术标准、规范和安全管理规定</w:t>
      </w:r>
      <w:r>
        <w:rPr>
          <w:rFonts w:hint="eastAsia" w:ascii="宋体" w:hAnsi="宋体"/>
          <w:color w:val="auto"/>
          <w:szCs w:val="24"/>
          <w:lang w:val="en-US" w:eastAsia="zh-CN"/>
        </w:rPr>
        <w:t>等。</w:t>
      </w:r>
    </w:p>
    <w:p w14:paraId="6187808F">
      <w:pPr>
        <w:pStyle w:val="8"/>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08" w:lineRule="auto"/>
        <w:ind w:left="420" w:leftChars="0"/>
        <w:textAlignment w:val="auto"/>
        <w:rPr>
          <w:rFonts w:ascii="宋体" w:hAnsi="宋体" w:cs="宋体"/>
          <w:color w:val="auto"/>
          <w:szCs w:val="24"/>
        </w:rPr>
      </w:pPr>
      <w:r>
        <w:rPr>
          <w:rFonts w:hint="eastAsia" w:ascii="宋体" w:hAnsi="宋体"/>
          <w:color w:val="auto"/>
          <w:szCs w:val="24"/>
        </w:rPr>
        <w:t>依据</w:t>
      </w:r>
      <w:r>
        <w:rPr>
          <w:rFonts w:hint="eastAsia" w:ascii="宋体" w:hAnsi="宋体" w:cs="宋体"/>
          <w:color w:val="auto"/>
          <w:szCs w:val="24"/>
        </w:rPr>
        <w:t>《建设工程工程量清单计价规范》GB 50500-2013《房屋建筑与装饰工程工程量计算规范》GB 50854-2013、《通用安装工程工程量计算规范》GB 50856-2013</w:t>
      </w:r>
      <w:r>
        <w:rPr>
          <w:rFonts w:hint="eastAsia" w:ascii="宋体" w:hAnsi="宋体" w:cs="宋体"/>
          <w:color w:val="auto"/>
          <w:szCs w:val="24"/>
          <w:lang w:eastAsia="zh-CN"/>
        </w:rPr>
        <w:t>、</w:t>
      </w:r>
      <w:r>
        <w:rPr>
          <w:rFonts w:hint="eastAsia" w:ascii="宋体" w:hAnsi="宋体" w:cs="宋体"/>
          <w:color w:val="auto"/>
          <w:szCs w:val="24"/>
        </w:rPr>
        <w:t>有关现行国家及地方行业规范、标准</w:t>
      </w:r>
      <w:r>
        <w:rPr>
          <w:rFonts w:hint="eastAsia" w:ascii="宋体" w:hAnsi="宋体" w:cs="宋体"/>
          <w:color w:val="auto"/>
          <w:szCs w:val="24"/>
          <w:lang w:eastAsia="zh-CN"/>
        </w:rPr>
        <w:t>。</w:t>
      </w:r>
    </w:p>
    <w:p w14:paraId="7954F850">
      <w:pPr>
        <w:pStyle w:val="8"/>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408" w:lineRule="auto"/>
        <w:textAlignment w:val="auto"/>
        <w:rPr>
          <w:rFonts w:ascii="宋体" w:hAnsi="宋体" w:cs="宋体"/>
          <w:color w:val="auto"/>
          <w:szCs w:val="24"/>
        </w:rPr>
      </w:pPr>
    </w:p>
    <w:p w14:paraId="2E9408D8">
      <w:pPr>
        <w:pStyle w:val="8"/>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408" w:lineRule="auto"/>
        <w:ind w:left="630" w:leftChars="0" w:hanging="420" w:firstLineChars="0"/>
        <w:textAlignment w:val="auto"/>
        <w:rPr>
          <w:rFonts w:hint="eastAsia" w:asciiTheme="minorEastAsia" w:hAnsiTheme="minorEastAsia" w:cstheme="minorEastAsia"/>
          <w:b/>
          <w:bCs/>
          <w:color w:val="auto"/>
          <w:sz w:val="28"/>
          <w:szCs w:val="28"/>
        </w:rPr>
      </w:pPr>
      <w:r>
        <w:rPr>
          <w:rFonts w:hint="eastAsia" w:asciiTheme="minorEastAsia" w:hAnsiTheme="minorEastAsia" w:cstheme="minorEastAsia"/>
          <w:b/>
          <w:bCs/>
          <w:color w:val="auto"/>
          <w:sz w:val="28"/>
          <w:szCs w:val="28"/>
          <w:lang w:val="en-US" w:eastAsia="zh-CN"/>
        </w:rPr>
        <w:t>定额套用</w:t>
      </w:r>
      <w:r>
        <w:rPr>
          <w:rFonts w:hint="eastAsia" w:asciiTheme="minorEastAsia" w:hAnsiTheme="minorEastAsia" w:cstheme="minorEastAsia"/>
          <w:b/>
          <w:bCs/>
          <w:color w:val="auto"/>
          <w:sz w:val="28"/>
          <w:szCs w:val="28"/>
        </w:rPr>
        <w:t>：</w:t>
      </w:r>
    </w:p>
    <w:p w14:paraId="603B8346">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rPr>
        <w:t>2017年《内蒙古自治区房屋建筑与装饰工程预算定额》</w:t>
      </w:r>
    </w:p>
    <w:p w14:paraId="4CE49592">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lang w:val="en-US" w:eastAsia="zh-CN"/>
        </w:rPr>
        <w:t>2017年</w:t>
      </w:r>
      <w:r>
        <w:rPr>
          <w:rFonts w:hint="eastAsia" w:ascii="宋体" w:hAnsi="宋体" w:cs="宋体"/>
          <w:color w:val="auto"/>
          <w:szCs w:val="24"/>
        </w:rPr>
        <w:t>《内蒙古自治区通用安装工程预算定额》</w:t>
      </w:r>
    </w:p>
    <w:p w14:paraId="372C657A">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lang w:val="en-US" w:eastAsia="zh-CN"/>
        </w:rPr>
        <w:t>2017年</w:t>
      </w:r>
      <w:r>
        <w:rPr>
          <w:rFonts w:hint="eastAsia" w:ascii="宋体" w:hAnsi="宋体" w:cs="宋体"/>
          <w:color w:val="auto"/>
          <w:szCs w:val="24"/>
        </w:rPr>
        <w:t>《内蒙古自治区建设工程费用定额》</w:t>
      </w:r>
    </w:p>
    <w:p w14:paraId="4CA3821A">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color w:val="auto"/>
          <w:szCs w:val="24"/>
        </w:rPr>
      </w:pPr>
      <w:r>
        <w:rPr>
          <w:rFonts w:hint="eastAsia" w:ascii="宋体" w:hAnsi="宋体" w:cs="宋体"/>
          <w:color w:val="auto"/>
          <w:szCs w:val="24"/>
          <w:lang w:val="en-US" w:eastAsia="zh-CN"/>
        </w:rPr>
        <w:t>2021年</w:t>
      </w:r>
      <w:r>
        <w:rPr>
          <w:rFonts w:hint="eastAsia" w:ascii="宋体" w:hAnsi="宋体" w:cs="宋体"/>
          <w:color w:val="auto"/>
          <w:szCs w:val="24"/>
        </w:rPr>
        <w:t>《内蒙古自治区</w:t>
      </w:r>
      <w:r>
        <w:rPr>
          <w:rFonts w:hint="eastAsia" w:ascii="宋体" w:hAnsi="宋体" w:cs="宋体"/>
          <w:color w:val="auto"/>
          <w:szCs w:val="24"/>
          <w:lang w:eastAsia="zh-CN"/>
        </w:rPr>
        <w:t>房屋修缮工程预算定额</w:t>
      </w:r>
      <w:r>
        <w:rPr>
          <w:rFonts w:hint="eastAsia" w:ascii="宋体" w:hAnsi="宋体" w:cs="宋体"/>
          <w:color w:val="auto"/>
          <w:szCs w:val="24"/>
        </w:rPr>
        <w:t>》</w:t>
      </w:r>
    </w:p>
    <w:p w14:paraId="7B8E85A8">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eastAsia="宋体" w:asciiTheme="minorEastAsia" w:hAnsiTheme="minorEastAsia" w:cstheme="minorEastAsia"/>
          <w:b/>
          <w:bCs/>
          <w:color w:val="auto"/>
          <w:sz w:val="28"/>
          <w:szCs w:val="28"/>
          <w:lang w:val="en-US" w:eastAsia="zh-CN"/>
        </w:rPr>
      </w:pPr>
      <w:r>
        <w:rPr>
          <w:rFonts w:hint="eastAsia" w:ascii="宋体" w:hAnsi="宋体" w:cs="宋体"/>
          <w:color w:val="auto"/>
          <w:szCs w:val="24"/>
        </w:rPr>
        <w:t>内蒙古自治区相关法律、法规文</w:t>
      </w:r>
      <w:r>
        <w:rPr>
          <w:rFonts w:hint="eastAsia" w:ascii="宋体" w:hAnsi="宋体" w:cs="宋体"/>
          <w:color w:val="auto"/>
          <w:szCs w:val="24"/>
          <w:lang w:val="en-US" w:eastAsia="zh-CN"/>
        </w:rPr>
        <w:t>件</w:t>
      </w:r>
    </w:p>
    <w:p w14:paraId="4FB44F68">
      <w:pPr>
        <w:pStyle w:val="8"/>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408" w:lineRule="auto"/>
        <w:ind w:left="420" w:leftChars="0"/>
        <w:textAlignment w:val="auto"/>
        <w:rPr>
          <w:rFonts w:hint="eastAsia" w:eastAsia="宋体" w:asciiTheme="minorEastAsia" w:hAnsiTheme="minorEastAsia" w:cstheme="minorEastAsia"/>
          <w:b/>
          <w:bCs/>
          <w:color w:val="auto"/>
          <w:sz w:val="28"/>
          <w:szCs w:val="28"/>
          <w:lang w:val="en-US" w:eastAsia="zh-CN"/>
        </w:rPr>
      </w:pPr>
    </w:p>
    <w:p w14:paraId="70D537C1">
      <w:pPr>
        <w:pStyle w:val="8"/>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408" w:lineRule="auto"/>
        <w:ind w:left="630" w:leftChars="0" w:hanging="420" w:firstLineChars="0"/>
        <w:textAlignment w:val="auto"/>
        <w:rPr>
          <w:rFonts w:hint="eastAsia" w:asciiTheme="minorEastAsia" w:hAnsiTheme="minorEastAsia" w:cstheme="minorEastAsia"/>
          <w:b/>
          <w:bCs/>
          <w:color w:val="auto"/>
          <w:sz w:val="28"/>
          <w:szCs w:val="28"/>
        </w:rPr>
      </w:pPr>
      <w:r>
        <w:rPr>
          <w:rFonts w:hint="eastAsia" w:asciiTheme="minorEastAsia" w:hAnsiTheme="minorEastAsia" w:cstheme="minorEastAsia"/>
          <w:b/>
          <w:bCs/>
          <w:color w:val="auto"/>
          <w:sz w:val="28"/>
          <w:szCs w:val="28"/>
        </w:rPr>
        <w:t>其它说明</w:t>
      </w:r>
      <w:r>
        <w:rPr>
          <w:rFonts w:hint="eastAsia" w:asciiTheme="minorEastAsia" w:hAnsiTheme="minorEastAsia" w:cstheme="minorEastAsia"/>
          <w:b/>
          <w:bCs/>
          <w:color w:val="auto"/>
          <w:sz w:val="28"/>
          <w:szCs w:val="28"/>
          <w:lang w:eastAsia="zh-CN"/>
        </w:rPr>
        <w:t>：</w:t>
      </w:r>
    </w:p>
    <w:p w14:paraId="63966263">
      <w:pPr>
        <w:keepNext w:val="0"/>
        <w:keepLines w:val="0"/>
        <w:pageBreakBefore w:val="0"/>
        <w:numPr>
          <w:ilvl w:val="0"/>
          <w:numId w:val="4"/>
        </w:numPr>
        <w:kinsoku/>
        <w:wordWrap/>
        <w:overflowPunct/>
        <w:topLinePunct w:val="0"/>
        <w:autoSpaceDE/>
        <w:autoSpaceDN/>
        <w:bidi w:val="0"/>
        <w:adjustRightInd/>
        <w:snapToGrid/>
        <w:spacing w:line="408" w:lineRule="auto"/>
        <w:ind w:left="845" w:leftChars="0" w:firstLineChars="0"/>
        <w:textAlignment w:val="auto"/>
        <w:rPr>
          <w:rFonts w:ascii="宋体" w:hAnsi="宋体" w:cs="宋体"/>
          <w:color w:val="auto"/>
          <w:sz w:val="24"/>
          <w:szCs w:val="24"/>
        </w:rPr>
      </w:pPr>
      <w:r>
        <w:rPr>
          <w:rFonts w:hint="eastAsia" w:ascii="宋体" w:hAnsi="宋体" w:cs="宋体"/>
          <w:color w:val="auto"/>
          <w:sz w:val="24"/>
          <w:szCs w:val="24"/>
        </w:rPr>
        <w:t>税金：依据《关于调整内蒙古自治区建设工程计价依据增值税税率的通知》内建工【201</w:t>
      </w:r>
      <w:r>
        <w:rPr>
          <w:rFonts w:hint="eastAsia" w:ascii="宋体" w:hAnsi="宋体" w:cs="宋体"/>
          <w:color w:val="auto"/>
          <w:sz w:val="24"/>
          <w:szCs w:val="24"/>
          <w:lang w:val="en-US" w:eastAsia="zh-CN"/>
        </w:rPr>
        <w:t>9</w:t>
      </w:r>
      <w:r>
        <w:rPr>
          <w:rFonts w:hint="eastAsia" w:ascii="宋体" w:hAnsi="宋体" w:cs="宋体"/>
          <w:color w:val="auto"/>
          <w:sz w:val="24"/>
          <w:szCs w:val="24"/>
        </w:rPr>
        <w:t>】1</w:t>
      </w:r>
      <w:r>
        <w:rPr>
          <w:rFonts w:hint="eastAsia" w:ascii="宋体" w:hAnsi="宋体" w:cs="宋体"/>
          <w:color w:val="auto"/>
          <w:sz w:val="24"/>
          <w:szCs w:val="24"/>
          <w:lang w:val="en-US" w:eastAsia="zh-CN"/>
        </w:rPr>
        <w:t>13</w:t>
      </w:r>
      <w:r>
        <w:rPr>
          <w:rFonts w:hint="eastAsia" w:ascii="宋体" w:hAnsi="宋体" w:cs="宋体"/>
          <w:color w:val="auto"/>
          <w:sz w:val="24"/>
          <w:szCs w:val="24"/>
        </w:rPr>
        <w:t>号文件。</w:t>
      </w:r>
    </w:p>
    <w:p w14:paraId="2BF01678">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ascii="宋体" w:hAnsi="宋体" w:cs="宋体"/>
          <w:color w:val="auto"/>
          <w:sz w:val="24"/>
          <w:szCs w:val="24"/>
        </w:rPr>
      </w:pPr>
      <w:r>
        <w:rPr>
          <w:rFonts w:hint="eastAsia" w:ascii="宋体" w:hAnsi="宋体" w:cs="宋体"/>
          <w:color w:val="auto"/>
          <w:sz w:val="24"/>
          <w:szCs w:val="24"/>
        </w:rPr>
        <w:t>规费：依据《关于调整内蒙古自治区建设工程计价依据规费中养老保险费的通知》内建标函【2019】468号文件。</w:t>
      </w:r>
    </w:p>
    <w:p w14:paraId="298F21DB">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hint="eastAsia" w:ascii="宋体" w:hAnsi="宋体" w:cs="宋体"/>
          <w:color w:val="auto"/>
          <w:sz w:val="24"/>
          <w:szCs w:val="24"/>
        </w:rPr>
      </w:pPr>
      <w:r>
        <w:rPr>
          <w:rFonts w:hint="eastAsia" w:ascii="宋体" w:hAnsi="宋体" w:cs="宋体"/>
          <w:color w:val="auto"/>
          <w:sz w:val="24"/>
          <w:szCs w:val="24"/>
        </w:rPr>
        <w:t>人工费调增：依据《内蒙古自治区住房和城乡建设厅关于调整内蒙古自治区建设工程现行预算定额人工费的通知》内建标【2021】148号文件。</w:t>
      </w:r>
    </w:p>
    <w:p w14:paraId="384F4BA7">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暂列金含税：191554.26元。</w:t>
      </w:r>
    </w:p>
    <w:p w14:paraId="25439B8B">
      <w:pPr>
        <w:keepNext w:val="0"/>
        <w:keepLines w:val="0"/>
        <w:pageBreakBefore w:val="0"/>
        <w:widowControl w:val="0"/>
        <w:kinsoku/>
        <w:wordWrap/>
        <w:overflowPunct/>
        <w:topLinePunct w:val="0"/>
        <w:autoSpaceDE/>
        <w:autoSpaceDN/>
        <w:bidi w:val="0"/>
        <w:adjustRightInd w:val="0"/>
        <w:snapToGrid w:val="0"/>
        <w:spacing w:line="240" w:lineRule="auto"/>
        <w:ind w:firstLine="240" w:firstLineChars="100"/>
        <w:jc w:val="right"/>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内蒙古鼎钰工程项目管理</w:t>
      </w:r>
      <w:r>
        <w:rPr>
          <w:rFonts w:hint="eastAsia" w:ascii="宋体" w:hAnsi="宋体" w:cs="宋体"/>
          <w:color w:val="auto"/>
          <w:sz w:val="24"/>
          <w:szCs w:val="24"/>
        </w:rPr>
        <w:t>有限公司</w:t>
      </w:r>
    </w:p>
    <w:p w14:paraId="55DC2357">
      <w:pPr>
        <w:keepNext w:val="0"/>
        <w:keepLines w:val="0"/>
        <w:pageBreakBefore w:val="0"/>
        <w:widowControl w:val="0"/>
        <w:kinsoku/>
        <w:wordWrap/>
        <w:overflowPunct/>
        <w:topLinePunct w:val="0"/>
        <w:autoSpaceDE/>
        <w:autoSpaceDN/>
        <w:bidi w:val="0"/>
        <w:adjustRightInd w:val="0"/>
        <w:snapToGrid w:val="0"/>
        <w:spacing w:line="360" w:lineRule="auto"/>
        <w:ind w:firstLine="6240" w:firstLineChars="2600"/>
        <w:textAlignment w:val="auto"/>
        <w:rPr>
          <w:color w:val="auto"/>
          <w:sz w:val="24"/>
          <w:szCs w:val="24"/>
        </w:rPr>
      </w:pPr>
      <w:bookmarkStart w:id="0" w:name="_GoBack"/>
      <w:bookmarkEnd w:id="0"/>
      <w:r>
        <w:rPr>
          <w:rFonts w:hint="eastAsia" w:ascii="宋体" w:hAnsi="宋体" w:cs="宋体"/>
          <w:color w:val="auto"/>
          <w:sz w:val="24"/>
          <w:szCs w:val="24"/>
        </w:rPr>
        <w:t>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18</w:t>
      </w:r>
      <w:r>
        <w:rPr>
          <w:rFonts w:hint="eastAsia" w:ascii="宋体" w:hAnsi="宋体" w:cs="宋体"/>
          <w:color w:val="auto"/>
          <w:sz w:val="24"/>
          <w:szCs w:val="24"/>
        </w:rPr>
        <w:t>日</w:t>
      </w:r>
    </w:p>
    <w:sectPr>
      <w:headerReference r:id="rId3" w:type="default"/>
      <w:pgSz w:w="11906" w:h="16838"/>
      <w:pgMar w:top="1667" w:right="1644" w:bottom="1667"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18A6A">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D416F"/>
    <w:multiLevelType w:val="singleLevel"/>
    <w:tmpl w:val="063D416F"/>
    <w:lvl w:ilvl="0" w:tentative="0">
      <w:start w:val="1"/>
      <w:numFmt w:val="decimal"/>
      <w:lvlText w:val="%1."/>
      <w:lvlJc w:val="left"/>
      <w:pPr>
        <w:ind w:left="845" w:hanging="425"/>
      </w:pPr>
      <w:rPr>
        <w:rFonts w:hint="default"/>
      </w:rPr>
    </w:lvl>
  </w:abstractNum>
  <w:abstractNum w:abstractNumId="1">
    <w:nsid w:val="0E713AB4"/>
    <w:multiLevelType w:val="singleLevel"/>
    <w:tmpl w:val="0E713AB4"/>
    <w:lvl w:ilvl="0" w:tentative="0">
      <w:start w:val="1"/>
      <w:numFmt w:val="decimal"/>
      <w:lvlText w:val="%1."/>
      <w:lvlJc w:val="left"/>
      <w:pPr>
        <w:ind w:left="845" w:hanging="425"/>
      </w:pPr>
      <w:rPr>
        <w:rFonts w:hint="default"/>
        <w:b w:val="0"/>
        <w:bCs w:val="0"/>
        <w:sz w:val="24"/>
        <w:szCs w:val="24"/>
      </w:rPr>
    </w:lvl>
  </w:abstractNum>
  <w:abstractNum w:abstractNumId="2">
    <w:nsid w:val="5B9C3E91"/>
    <w:multiLevelType w:val="multilevel"/>
    <w:tmpl w:val="5B9C3E91"/>
    <w:lvl w:ilvl="0" w:tentative="0">
      <w:start w:val="1"/>
      <w:numFmt w:val="japaneseCounting"/>
      <w:lvlText w:val="%1、"/>
      <w:lvlJc w:val="left"/>
      <w:pPr>
        <w:ind w:left="630"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CFE6E43"/>
    <w:multiLevelType w:val="singleLevel"/>
    <w:tmpl w:val="5CFE6E43"/>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ZWM4Y2JhNzRlZjkzOGM5MjM0YzBlMTRiNTJlZWMifQ=="/>
  </w:docVars>
  <w:rsids>
    <w:rsidRoot w:val="00DF018F"/>
    <w:rsid w:val="0000278B"/>
    <w:rsid w:val="00005147"/>
    <w:rsid w:val="00015FDE"/>
    <w:rsid w:val="00021D8C"/>
    <w:rsid w:val="000223CC"/>
    <w:rsid w:val="00041130"/>
    <w:rsid w:val="0004245C"/>
    <w:rsid w:val="00043F88"/>
    <w:rsid w:val="000444FA"/>
    <w:rsid w:val="00045A3B"/>
    <w:rsid w:val="000461C4"/>
    <w:rsid w:val="000542A8"/>
    <w:rsid w:val="00061CDE"/>
    <w:rsid w:val="0006486A"/>
    <w:rsid w:val="00064E74"/>
    <w:rsid w:val="00086221"/>
    <w:rsid w:val="00090383"/>
    <w:rsid w:val="000926F6"/>
    <w:rsid w:val="000A71E8"/>
    <w:rsid w:val="000B6296"/>
    <w:rsid w:val="000C0AE5"/>
    <w:rsid w:val="000C47F5"/>
    <w:rsid w:val="000D1477"/>
    <w:rsid w:val="000D3335"/>
    <w:rsid w:val="000E145E"/>
    <w:rsid w:val="000F2BF0"/>
    <w:rsid w:val="000F4A46"/>
    <w:rsid w:val="000F722A"/>
    <w:rsid w:val="000F7923"/>
    <w:rsid w:val="00100CF9"/>
    <w:rsid w:val="00122698"/>
    <w:rsid w:val="00131DA3"/>
    <w:rsid w:val="00132F71"/>
    <w:rsid w:val="00141BDB"/>
    <w:rsid w:val="00144FAB"/>
    <w:rsid w:val="00147972"/>
    <w:rsid w:val="001513D7"/>
    <w:rsid w:val="0015217A"/>
    <w:rsid w:val="00153646"/>
    <w:rsid w:val="0015746C"/>
    <w:rsid w:val="00167DF2"/>
    <w:rsid w:val="00171F57"/>
    <w:rsid w:val="00176642"/>
    <w:rsid w:val="0019554F"/>
    <w:rsid w:val="001A1FF4"/>
    <w:rsid w:val="001A3AC6"/>
    <w:rsid w:val="001B230B"/>
    <w:rsid w:val="001D06A6"/>
    <w:rsid w:val="001D3ABF"/>
    <w:rsid w:val="001E37D2"/>
    <w:rsid w:val="001F17A1"/>
    <w:rsid w:val="001F5F0A"/>
    <w:rsid w:val="001F7075"/>
    <w:rsid w:val="00206A83"/>
    <w:rsid w:val="00206F4D"/>
    <w:rsid w:val="00207FEB"/>
    <w:rsid w:val="00220365"/>
    <w:rsid w:val="002222D9"/>
    <w:rsid w:val="00240FB7"/>
    <w:rsid w:val="0025469A"/>
    <w:rsid w:val="00265548"/>
    <w:rsid w:val="00277597"/>
    <w:rsid w:val="00282B5A"/>
    <w:rsid w:val="00291499"/>
    <w:rsid w:val="002B168C"/>
    <w:rsid w:val="002C06D3"/>
    <w:rsid w:val="002C4407"/>
    <w:rsid w:val="002C52EE"/>
    <w:rsid w:val="002D7AFF"/>
    <w:rsid w:val="002F4A47"/>
    <w:rsid w:val="00306CFD"/>
    <w:rsid w:val="0031062D"/>
    <w:rsid w:val="0032041B"/>
    <w:rsid w:val="00325E3D"/>
    <w:rsid w:val="00332D59"/>
    <w:rsid w:val="00340705"/>
    <w:rsid w:val="00341521"/>
    <w:rsid w:val="003437C7"/>
    <w:rsid w:val="003438C2"/>
    <w:rsid w:val="00353AA9"/>
    <w:rsid w:val="003660B7"/>
    <w:rsid w:val="00370E4A"/>
    <w:rsid w:val="003843E3"/>
    <w:rsid w:val="00384D8F"/>
    <w:rsid w:val="00397767"/>
    <w:rsid w:val="003A0E39"/>
    <w:rsid w:val="003A2C97"/>
    <w:rsid w:val="003A4EBA"/>
    <w:rsid w:val="003B3523"/>
    <w:rsid w:val="003C03C3"/>
    <w:rsid w:val="003C5FC9"/>
    <w:rsid w:val="003C731B"/>
    <w:rsid w:val="003E0A1D"/>
    <w:rsid w:val="003E23A1"/>
    <w:rsid w:val="004002A5"/>
    <w:rsid w:val="00403AF0"/>
    <w:rsid w:val="00404335"/>
    <w:rsid w:val="00412A1D"/>
    <w:rsid w:val="0041300F"/>
    <w:rsid w:val="004135DD"/>
    <w:rsid w:val="00417527"/>
    <w:rsid w:val="004222FB"/>
    <w:rsid w:val="00433170"/>
    <w:rsid w:val="004420D1"/>
    <w:rsid w:val="00450839"/>
    <w:rsid w:val="00455F29"/>
    <w:rsid w:val="00455F9F"/>
    <w:rsid w:val="0045745C"/>
    <w:rsid w:val="00464DD8"/>
    <w:rsid w:val="00466E83"/>
    <w:rsid w:val="004713FC"/>
    <w:rsid w:val="004733FA"/>
    <w:rsid w:val="0047390A"/>
    <w:rsid w:val="00475FAD"/>
    <w:rsid w:val="00482C8D"/>
    <w:rsid w:val="00486146"/>
    <w:rsid w:val="004929F4"/>
    <w:rsid w:val="00493FD2"/>
    <w:rsid w:val="004973FE"/>
    <w:rsid w:val="004A2FA9"/>
    <w:rsid w:val="004C0076"/>
    <w:rsid w:val="004C6F18"/>
    <w:rsid w:val="004E1BC9"/>
    <w:rsid w:val="004F354A"/>
    <w:rsid w:val="004F6169"/>
    <w:rsid w:val="00510606"/>
    <w:rsid w:val="005175E3"/>
    <w:rsid w:val="005214FD"/>
    <w:rsid w:val="005250BC"/>
    <w:rsid w:val="00525C25"/>
    <w:rsid w:val="0052688E"/>
    <w:rsid w:val="00530323"/>
    <w:rsid w:val="00532C2E"/>
    <w:rsid w:val="00540E87"/>
    <w:rsid w:val="0054784F"/>
    <w:rsid w:val="00554192"/>
    <w:rsid w:val="0056620F"/>
    <w:rsid w:val="00566326"/>
    <w:rsid w:val="00567F57"/>
    <w:rsid w:val="00572015"/>
    <w:rsid w:val="00572C9E"/>
    <w:rsid w:val="00594E98"/>
    <w:rsid w:val="005A16D3"/>
    <w:rsid w:val="005D0ABD"/>
    <w:rsid w:val="005E0A65"/>
    <w:rsid w:val="005E1079"/>
    <w:rsid w:val="005F4EA7"/>
    <w:rsid w:val="005F719C"/>
    <w:rsid w:val="006067BB"/>
    <w:rsid w:val="006107EC"/>
    <w:rsid w:val="006130F8"/>
    <w:rsid w:val="00615F6F"/>
    <w:rsid w:val="00623CCA"/>
    <w:rsid w:val="00624378"/>
    <w:rsid w:val="0062473A"/>
    <w:rsid w:val="00624F80"/>
    <w:rsid w:val="00625483"/>
    <w:rsid w:val="00625CD8"/>
    <w:rsid w:val="0064275A"/>
    <w:rsid w:val="00643938"/>
    <w:rsid w:val="00643C7F"/>
    <w:rsid w:val="00660E00"/>
    <w:rsid w:val="00666CEC"/>
    <w:rsid w:val="00675001"/>
    <w:rsid w:val="006750D7"/>
    <w:rsid w:val="00677BDF"/>
    <w:rsid w:val="00681ADF"/>
    <w:rsid w:val="006836E1"/>
    <w:rsid w:val="006A557E"/>
    <w:rsid w:val="006B2006"/>
    <w:rsid w:val="006B4249"/>
    <w:rsid w:val="006B772F"/>
    <w:rsid w:val="006D351C"/>
    <w:rsid w:val="006F2A4F"/>
    <w:rsid w:val="006F6EBC"/>
    <w:rsid w:val="00703171"/>
    <w:rsid w:val="00712BDD"/>
    <w:rsid w:val="00715100"/>
    <w:rsid w:val="00715973"/>
    <w:rsid w:val="00717B8E"/>
    <w:rsid w:val="007209E5"/>
    <w:rsid w:val="007276AE"/>
    <w:rsid w:val="00730EC1"/>
    <w:rsid w:val="0073326F"/>
    <w:rsid w:val="0073484A"/>
    <w:rsid w:val="00776334"/>
    <w:rsid w:val="00790C7E"/>
    <w:rsid w:val="00791542"/>
    <w:rsid w:val="00792931"/>
    <w:rsid w:val="007A31CB"/>
    <w:rsid w:val="007B7189"/>
    <w:rsid w:val="007C359A"/>
    <w:rsid w:val="007C5B2E"/>
    <w:rsid w:val="007C60EF"/>
    <w:rsid w:val="007D1BBA"/>
    <w:rsid w:val="007E14F0"/>
    <w:rsid w:val="00800E66"/>
    <w:rsid w:val="008018FE"/>
    <w:rsid w:val="00802675"/>
    <w:rsid w:val="00833B79"/>
    <w:rsid w:val="00833CA6"/>
    <w:rsid w:val="00837651"/>
    <w:rsid w:val="00843FA0"/>
    <w:rsid w:val="00861BE4"/>
    <w:rsid w:val="00862FE9"/>
    <w:rsid w:val="00867FFD"/>
    <w:rsid w:val="00875700"/>
    <w:rsid w:val="00877B61"/>
    <w:rsid w:val="008822AD"/>
    <w:rsid w:val="00883607"/>
    <w:rsid w:val="00893C0A"/>
    <w:rsid w:val="00897128"/>
    <w:rsid w:val="00897C5E"/>
    <w:rsid w:val="008A1D27"/>
    <w:rsid w:val="008A2C6C"/>
    <w:rsid w:val="008A4961"/>
    <w:rsid w:val="008A7A65"/>
    <w:rsid w:val="008B1115"/>
    <w:rsid w:val="008B26FC"/>
    <w:rsid w:val="008B632A"/>
    <w:rsid w:val="008C2980"/>
    <w:rsid w:val="008C3E67"/>
    <w:rsid w:val="008D441F"/>
    <w:rsid w:val="008E3F83"/>
    <w:rsid w:val="00900AAA"/>
    <w:rsid w:val="0091328E"/>
    <w:rsid w:val="00920C09"/>
    <w:rsid w:val="00931C68"/>
    <w:rsid w:val="00931E50"/>
    <w:rsid w:val="00936BCE"/>
    <w:rsid w:val="00941F9A"/>
    <w:rsid w:val="009504E2"/>
    <w:rsid w:val="009531EC"/>
    <w:rsid w:val="00953513"/>
    <w:rsid w:val="009624F4"/>
    <w:rsid w:val="00963652"/>
    <w:rsid w:val="009804C2"/>
    <w:rsid w:val="00983778"/>
    <w:rsid w:val="009877D1"/>
    <w:rsid w:val="00991746"/>
    <w:rsid w:val="009925EC"/>
    <w:rsid w:val="009B61E2"/>
    <w:rsid w:val="009C0C69"/>
    <w:rsid w:val="009D0B71"/>
    <w:rsid w:val="009E1ACC"/>
    <w:rsid w:val="009E4025"/>
    <w:rsid w:val="009F6DAD"/>
    <w:rsid w:val="00A0395E"/>
    <w:rsid w:val="00A2076C"/>
    <w:rsid w:val="00A379F5"/>
    <w:rsid w:val="00A40B6C"/>
    <w:rsid w:val="00A52A48"/>
    <w:rsid w:val="00A53B98"/>
    <w:rsid w:val="00A5542D"/>
    <w:rsid w:val="00A74658"/>
    <w:rsid w:val="00A867D6"/>
    <w:rsid w:val="00AA0535"/>
    <w:rsid w:val="00AB2F40"/>
    <w:rsid w:val="00AB6852"/>
    <w:rsid w:val="00AC0BCB"/>
    <w:rsid w:val="00AC4E41"/>
    <w:rsid w:val="00AD0DDD"/>
    <w:rsid w:val="00AD62B8"/>
    <w:rsid w:val="00AE0496"/>
    <w:rsid w:val="00AE1F45"/>
    <w:rsid w:val="00AE3B56"/>
    <w:rsid w:val="00AF4BA6"/>
    <w:rsid w:val="00B155C4"/>
    <w:rsid w:val="00B17BE2"/>
    <w:rsid w:val="00B21745"/>
    <w:rsid w:val="00B3240F"/>
    <w:rsid w:val="00B425B5"/>
    <w:rsid w:val="00B4277A"/>
    <w:rsid w:val="00B42A1C"/>
    <w:rsid w:val="00B459AC"/>
    <w:rsid w:val="00B47104"/>
    <w:rsid w:val="00B478B2"/>
    <w:rsid w:val="00B51F86"/>
    <w:rsid w:val="00B537E8"/>
    <w:rsid w:val="00B57A18"/>
    <w:rsid w:val="00B6048A"/>
    <w:rsid w:val="00B708EE"/>
    <w:rsid w:val="00B73A31"/>
    <w:rsid w:val="00B7557D"/>
    <w:rsid w:val="00B76989"/>
    <w:rsid w:val="00BA1821"/>
    <w:rsid w:val="00BB14ED"/>
    <w:rsid w:val="00BB33B8"/>
    <w:rsid w:val="00BB54D2"/>
    <w:rsid w:val="00BB5C87"/>
    <w:rsid w:val="00BB6C84"/>
    <w:rsid w:val="00BE6B1B"/>
    <w:rsid w:val="00BF3351"/>
    <w:rsid w:val="00C15CB6"/>
    <w:rsid w:val="00C16187"/>
    <w:rsid w:val="00C21618"/>
    <w:rsid w:val="00C21D00"/>
    <w:rsid w:val="00C23932"/>
    <w:rsid w:val="00C24826"/>
    <w:rsid w:val="00C25D59"/>
    <w:rsid w:val="00C352E6"/>
    <w:rsid w:val="00C44D38"/>
    <w:rsid w:val="00C52EC8"/>
    <w:rsid w:val="00C605AA"/>
    <w:rsid w:val="00C755DD"/>
    <w:rsid w:val="00C77FC9"/>
    <w:rsid w:val="00CA78CA"/>
    <w:rsid w:val="00CB3B41"/>
    <w:rsid w:val="00CC60AF"/>
    <w:rsid w:val="00CD7FFA"/>
    <w:rsid w:val="00CF37FD"/>
    <w:rsid w:val="00CF3FAC"/>
    <w:rsid w:val="00CF72F6"/>
    <w:rsid w:val="00D01AC0"/>
    <w:rsid w:val="00D0637C"/>
    <w:rsid w:val="00D12068"/>
    <w:rsid w:val="00D1606A"/>
    <w:rsid w:val="00D34114"/>
    <w:rsid w:val="00D447B1"/>
    <w:rsid w:val="00D44CE9"/>
    <w:rsid w:val="00D82788"/>
    <w:rsid w:val="00D919DF"/>
    <w:rsid w:val="00DB1028"/>
    <w:rsid w:val="00DB3D82"/>
    <w:rsid w:val="00DB71D0"/>
    <w:rsid w:val="00DC11A7"/>
    <w:rsid w:val="00DE66B6"/>
    <w:rsid w:val="00DF018F"/>
    <w:rsid w:val="00DF48A7"/>
    <w:rsid w:val="00E0168A"/>
    <w:rsid w:val="00E023DE"/>
    <w:rsid w:val="00E11AAF"/>
    <w:rsid w:val="00E11EC7"/>
    <w:rsid w:val="00E12018"/>
    <w:rsid w:val="00E15417"/>
    <w:rsid w:val="00E224DD"/>
    <w:rsid w:val="00E3702B"/>
    <w:rsid w:val="00E43D2C"/>
    <w:rsid w:val="00E65380"/>
    <w:rsid w:val="00E75940"/>
    <w:rsid w:val="00E8142F"/>
    <w:rsid w:val="00E90FBB"/>
    <w:rsid w:val="00E95F31"/>
    <w:rsid w:val="00EA4FB2"/>
    <w:rsid w:val="00EB614F"/>
    <w:rsid w:val="00EC036E"/>
    <w:rsid w:val="00EC3D6C"/>
    <w:rsid w:val="00ED031A"/>
    <w:rsid w:val="00ED26A2"/>
    <w:rsid w:val="00EE04FB"/>
    <w:rsid w:val="00EE2E09"/>
    <w:rsid w:val="00EF6ABB"/>
    <w:rsid w:val="00F00D87"/>
    <w:rsid w:val="00F12BBA"/>
    <w:rsid w:val="00F1363C"/>
    <w:rsid w:val="00F16CE7"/>
    <w:rsid w:val="00F21101"/>
    <w:rsid w:val="00F269B2"/>
    <w:rsid w:val="00F5267A"/>
    <w:rsid w:val="00F70824"/>
    <w:rsid w:val="00F922CF"/>
    <w:rsid w:val="00FA041C"/>
    <w:rsid w:val="00FA3021"/>
    <w:rsid w:val="00FB0227"/>
    <w:rsid w:val="00FC0D5B"/>
    <w:rsid w:val="00FC5CB4"/>
    <w:rsid w:val="00FC762D"/>
    <w:rsid w:val="00FD3241"/>
    <w:rsid w:val="00FE4E0B"/>
    <w:rsid w:val="00FE75EE"/>
    <w:rsid w:val="00FF34C5"/>
    <w:rsid w:val="00FF4926"/>
    <w:rsid w:val="01254328"/>
    <w:rsid w:val="01306027"/>
    <w:rsid w:val="01BF37C7"/>
    <w:rsid w:val="026845A6"/>
    <w:rsid w:val="02E60288"/>
    <w:rsid w:val="035345EC"/>
    <w:rsid w:val="0380641D"/>
    <w:rsid w:val="038C76D9"/>
    <w:rsid w:val="0397607D"/>
    <w:rsid w:val="03B80449"/>
    <w:rsid w:val="03F82FC0"/>
    <w:rsid w:val="04197CF5"/>
    <w:rsid w:val="053154FD"/>
    <w:rsid w:val="056A1C9B"/>
    <w:rsid w:val="057C19CF"/>
    <w:rsid w:val="058F152C"/>
    <w:rsid w:val="05AA2E25"/>
    <w:rsid w:val="06045890"/>
    <w:rsid w:val="060F2E17"/>
    <w:rsid w:val="061A3ED2"/>
    <w:rsid w:val="061D4D62"/>
    <w:rsid w:val="06307652"/>
    <w:rsid w:val="06C57404"/>
    <w:rsid w:val="06FD08ED"/>
    <w:rsid w:val="0774204C"/>
    <w:rsid w:val="07A91F5C"/>
    <w:rsid w:val="08F73E1F"/>
    <w:rsid w:val="09527CB7"/>
    <w:rsid w:val="09767E39"/>
    <w:rsid w:val="097F4993"/>
    <w:rsid w:val="0ACB1D17"/>
    <w:rsid w:val="0B2056F0"/>
    <w:rsid w:val="0BB51307"/>
    <w:rsid w:val="0C821714"/>
    <w:rsid w:val="0D4E498D"/>
    <w:rsid w:val="0D8853B5"/>
    <w:rsid w:val="0DC35ED5"/>
    <w:rsid w:val="0E564ACF"/>
    <w:rsid w:val="0FC05C69"/>
    <w:rsid w:val="103501CE"/>
    <w:rsid w:val="10746F10"/>
    <w:rsid w:val="11DB3ADA"/>
    <w:rsid w:val="12136BD1"/>
    <w:rsid w:val="12754B9F"/>
    <w:rsid w:val="12845362"/>
    <w:rsid w:val="12B96010"/>
    <w:rsid w:val="13560BC6"/>
    <w:rsid w:val="13C8497F"/>
    <w:rsid w:val="13EC0D95"/>
    <w:rsid w:val="14C7453D"/>
    <w:rsid w:val="14E22D08"/>
    <w:rsid w:val="15644FE3"/>
    <w:rsid w:val="15864268"/>
    <w:rsid w:val="16476ECF"/>
    <w:rsid w:val="166F04D7"/>
    <w:rsid w:val="169C0C9C"/>
    <w:rsid w:val="17E67EC9"/>
    <w:rsid w:val="180873EF"/>
    <w:rsid w:val="18571B52"/>
    <w:rsid w:val="18BD29E2"/>
    <w:rsid w:val="19037AA9"/>
    <w:rsid w:val="191C6B24"/>
    <w:rsid w:val="192F4928"/>
    <w:rsid w:val="19335BDE"/>
    <w:rsid w:val="196B3204"/>
    <w:rsid w:val="197B063C"/>
    <w:rsid w:val="19BD63CC"/>
    <w:rsid w:val="1A225F24"/>
    <w:rsid w:val="1A277D03"/>
    <w:rsid w:val="1A53003A"/>
    <w:rsid w:val="1B4E7AE9"/>
    <w:rsid w:val="1B5A2BC2"/>
    <w:rsid w:val="1BC45C9F"/>
    <w:rsid w:val="1C8E57ED"/>
    <w:rsid w:val="1D33044A"/>
    <w:rsid w:val="1D6D3037"/>
    <w:rsid w:val="1D7D44DC"/>
    <w:rsid w:val="1DF00C0C"/>
    <w:rsid w:val="1E052BE6"/>
    <w:rsid w:val="1EBD0DB9"/>
    <w:rsid w:val="20322F5E"/>
    <w:rsid w:val="20426996"/>
    <w:rsid w:val="216D06F2"/>
    <w:rsid w:val="21956CDF"/>
    <w:rsid w:val="21AE6BF6"/>
    <w:rsid w:val="221665DD"/>
    <w:rsid w:val="2262352D"/>
    <w:rsid w:val="22A85759"/>
    <w:rsid w:val="22B63EDA"/>
    <w:rsid w:val="22CF7C74"/>
    <w:rsid w:val="23260011"/>
    <w:rsid w:val="23791F50"/>
    <w:rsid w:val="24A24B56"/>
    <w:rsid w:val="253318CA"/>
    <w:rsid w:val="25407ECB"/>
    <w:rsid w:val="25890661"/>
    <w:rsid w:val="2590538E"/>
    <w:rsid w:val="26CC51BD"/>
    <w:rsid w:val="26F63921"/>
    <w:rsid w:val="2715305E"/>
    <w:rsid w:val="27356D66"/>
    <w:rsid w:val="27C15F91"/>
    <w:rsid w:val="27C23E22"/>
    <w:rsid w:val="27E1038E"/>
    <w:rsid w:val="27EB2370"/>
    <w:rsid w:val="280633BC"/>
    <w:rsid w:val="288E13E1"/>
    <w:rsid w:val="28C923DD"/>
    <w:rsid w:val="29591900"/>
    <w:rsid w:val="29F600BB"/>
    <w:rsid w:val="2B5014E3"/>
    <w:rsid w:val="2BEC2B5B"/>
    <w:rsid w:val="2C8832BE"/>
    <w:rsid w:val="2D932FBA"/>
    <w:rsid w:val="2DF47AA5"/>
    <w:rsid w:val="2E346005"/>
    <w:rsid w:val="2E392ADB"/>
    <w:rsid w:val="2F6E4011"/>
    <w:rsid w:val="2FA03471"/>
    <w:rsid w:val="2FA24E8F"/>
    <w:rsid w:val="313953E6"/>
    <w:rsid w:val="32AD1EA7"/>
    <w:rsid w:val="333F1778"/>
    <w:rsid w:val="334856A7"/>
    <w:rsid w:val="33646ED3"/>
    <w:rsid w:val="33C55F72"/>
    <w:rsid w:val="346A2CE5"/>
    <w:rsid w:val="348969DE"/>
    <w:rsid w:val="34A4049E"/>
    <w:rsid w:val="354A4AAD"/>
    <w:rsid w:val="35696B68"/>
    <w:rsid w:val="357730FB"/>
    <w:rsid w:val="35905232"/>
    <w:rsid w:val="359329DC"/>
    <w:rsid w:val="366854D4"/>
    <w:rsid w:val="36FF72A3"/>
    <w:rsid w:val="37610511"/>
    <w:rsid w:val="376D2DA2"/>
    <w:rsid w:val="376E3DEB"/>
    <w:rsid w:val="38114256"/>
    <w:rsid w:val="38563707"/>
    <w:rsid w:val="38935857"/>
    <w:rsid w:val="38A410CF"/>
    <w:rsid w:val="391F1067"/>
    <w:rsid w:val="39232B79"/>
    <w:rsid w:val="39C23986"/>
    <w:rsid w:val="3A455B63"/>
    <w:rsid w:val="3A934ACD"/>
    <w:rsid w:val="3B1F360B"/>
    <w:rsid w:val="3BA55988"/>
    <w:rsid w:val="3C6A21CC"/>
    <w:rsid w:val="3C8F5568"/>
    <w:rsid w:val="3C9F5274"/>
    <w:rsid w:val="3D124BBA"/>
    <w:rsid w:val="3D6C7658"/>
    <w:rsid w:val="3DC80225"/>
    <w:rsid w:val="3E09759C"/>
    <w:rsid w:val="3E872F8E"/>
    <w:rsid w:val="3EF24601"/>
    <w:rsid w:val="3F020D47"/>
    <w:rsid w:val="3F161688"/>
    <w:rsid w:val="3F6F342F"/>
    <w:rsid w:val="3F903632"/>
    <w:rsid w:val="3FC7493E"/>
    <w:rsid w:val="3FF47003"/>
    <w:rsid w:val="40403C42"/>
    <w:rsid w:val="407056B1"/>
    <w:rsid w:val="40D26B6B"/>
    <w:rsid w:val="40E201C1"/>
    <w:rsid w:val="41CB5217"/>
    <w:rsid w:val="42552F3D"/>
    <w:rsid w:val="427046B8"/>
    <w:rsid w:val="4386798E"/>
    <w:rsid w:val="450B3FF8"/>
    <w:rsid w:val="451441F6"/>
    <w:rsid w:val="459308C4"/>
    <w:rsid w:val="466B2BA2"/>
    <w:rsid w:val="47715761"/>
    <w:rsid w:val="47A61978"/>
    <w:rsid w:val="47CF53B3"/>
    <w:rsid w:val="48763A80"/>
    <w:rsid w:val="48D3045A"/>
    <w:rsid w:val="48E273B5"/>
    <w:rsid w:val="492F3154"/>
    <w:rsid w:val="49FC4882"/>
    <w:rsid w:val="4B0732D4"/>
    <w:rsid w:val="4B6D32AC"/>
    <w:rsid w:val="4B942912"/>
    <w:rsid w:val="4BBF069C"/>
    <w:rsid w:val="4C3B4DC5"/>
    <w:rsid w:val="4D094EC3"/>
    <w:rsid w:val="4DB1527B"/>
    <w:rsid w:val="4DE02492"/>
    <w:rsid w:val="4E5B5D84"/>
    <w:rsid w:val="4E64135D"/>
    <w:rsid w:val="4F214AD1"/>
    <w:rsid w:val="4F296858"/>
    <w:rsid w:val="4FFC2812"/>
    <w:rsid w:val="501C6CBB"/>
    <w:rsid w:val="50277C93"/>
    <w:rsid w:val="50BF2A11"/>
    <w:rsid w:val="510A2FB8"/>
    <w:rsid w:val="51273404"/>
    <w:rsid w:val="512E22C4"/>
    <w:rsid w:val="5149067A"/>
    <w:rsid w:val="514E56B3"/>
    <w:rsid w:val="517F7083"/>
    <w:rsid w:val="518E0AD8"/>
    <w:rsid w:val="51DB4A95"/>
    <w:rsid w:val="51E84271"/>
    <w:rsid w:val="524A3FB4"/>
    <w:rsid w:val="52B10645"/>
    <w:rsid w:val="52EF6909"/>
    <w:rsid w:val="532D114D"/>
    <w:rsid w:val="53380B08"/>
    <w:rsid w:val="53403531"/>
    <w:rsid w:val="53445255"/>
    <w:rsid w:val="53487B39"/>
    <w:rsid w:val="53FC5EA8"/>
    <w:rsid w:val="541D1D74"/>
    <w:rsid w:val="54632E91"/>
    <w:rsid w:val="54AB59A6"/>
    <w:rsid w:val="54D67D81"/>
    <w:rsid w:val="555E38D2"/>
    <w:rsid w:val="55940671"/>
    <w:rsid w:val="559C63ED"/>
    <w:rsid w:val="55F6584E"/>
    <w:rsid w:val="56F479B1"/>
    <w:rsid w:val="576F47A6"/>
    <w:rsid w:val="57F74ED2"/>
    <w:rsid w:val="581D1822"/>
    <w:rsid w:val="59152DD5"/>
    <w:rsid w:val="592F46A0"/>
    <w:rsid w:val="593F2569"/>
    <w:rsid w:val="59F2049D"/>
    <w:rsid w:val="5A0A15B8"/>
    <w:rsid w:val="5A127285"/>
    <w:rsid w:val="5A186745"/>
    <w:rsid w:val="5A437ABB"/>
    <w:rsid w:val="5A6B3079"/>
    <w:rsid w:val="5AEB7AD1"/>
    <w:rsid w:val="5B1B6302"/>
    <w:rsid w:val="5B441492"/>
    <w:rsid w:val="5B7F29D8"/>
    <w:rsid w:val="5BCC19FB"/>
    <w:rsid w:val="5D1E64EB"/>
    <w:rsid w:val="5D4B4C0F"/>
    <w:rsid w:val="5E436544"/>
    <w:rsid w:val="5E77410D"/>
    <w:rsid w:val="5E7B48A8"/>
    <w:rsid w:val="5F742670"/>
    <w:rsid w:val="603A3C23"/>
    <w:rsid w:val="60AE206D"/>
    <w:rsid w:val="60D03372"/>
    <w:rsid w:val="60D630A4"/>
    <w:rsid w:val="61097BB9"/>
    <w:rsid w:val="61137C66"/>
    <w:rsid w:val="61EA610F"/>
    <w:rsid w:val="61F47A98"/>
    <w:rsid w:val="623405D8"/>
    <w:rsid w:val="624D71A8"/>
    <w:rsid w:val="62B1789E"/>
    <w:rsid w:val="62C00233"/>
    <w:rsid w:val="634967B5"/>
    <w:rsid w:val="638A3B2B"/>
    <w:rsid w:val="63B84AF5"/>
    <w:rsid w:val="641A0E98"/>
    <w:rsid w:val="65090C8A"/>
    <w:rsid w:val="656C76A6"/>
    <w:rsid w:val="65767964"/>
    <w:rsid w:val="65B82D03"/>
    <w:rsid w:val="65D10391"/>
    <w:rsid w:val="68C321C8"/>
    <w:rsid w:val="69B61710"/>
    <w:rsid w:val="6A255EF7"/>
    <w:rsid w:val="6AAC4379"/>
    <w:rsid w:val="6C4C227F"/>
    <w:rsid w:val="6C7F2654"/>
    <w:rsid w:val="6C8D46CA"/>
    <w:rsid w:val="6D035033"/>
    <w:rsid w:val="6D5940F9"/>
    <w:rsid w:val="6DB16EE3"/>
    <w:rsid w:val="6DC57D0B"/>
    <w:rsid w:val="6DFA69CB"/>
    <w:rsid w:val="6E3324EE"/>
    <w:rsid w:val="6E840CCD"/>
    <w:rsid w:val="6EB3548B"/>
    <w:rsid w:val="6EF2710D"/>
    <w:rsid w:val="6F427ADB"/>
    <w:rsid w:val="6F916048"/>
    <w:rsid w:val="6FEA24DA"/>
    <w:rsid w:val="6FF6541D"/>
    <w:rsid w:val="70270F97"/>
    <w:rsid w:val="7035317F"/>
    <w:rsid w:val="71997D14"/>
    <w:rsid w:val="71B4012D"/>
    <w:rsid w:val="71D56F52"/>
    <w:rsid w:val="71D9707B"/>
    <w:rsid w:val="71F238C8"/>
    <w:rsid w:val="72255A4C"/>
    <w:rsid w:val="729F135A"/>
    <w:rsid w:val="72C31DF8"/>
    <w:rsid w:val="72E70F53"/>
    <w:rsid w:val="72EA020C"/>
    <w:rsid w:val="72F62F44"/>
    <w:rsid w:val="733F301D"/>
    <w:rsid w:val="73937594"/>
    <w:rsid w:val="73C14AE1"/>
    <w:rsid w:val="73E86E3F"/>
    <w:rsid w:val="74015740"/>
    <w:rsid w:val="74022D40"/>
    <w:rsid w:val="74263C95"/>
    <w:rsid w:val="745D77FB"/>
    <w:rsid w:val="74695366"/>
    <w:rsid w:val="74A209D7"/>
    <w:rsid w:val="74AD31B2"/>
    <w:rsid w:val="75190C2D"/>
    <w:rsid w:val="754C0193"/>
    <w:rsid w:val="7555387C"/>
    <w:rsid w:val="75596138"/>
    <w:rsid w:val="75A872AC"/>
    <w:rsid w:val="764C70B9"/>
    <w:rsid w:val="76576078"/>
    <w:rsid w:val="768206DD"/>
    <w:rsid w:val="76FA5140"/>
    <w:rsid w:val="771C594E"/>
    <w:rsid w:val="77366005"/>
    <w:rsid w:val="773B361B"/>
    <w:rsid w:val="777B5951"/>
    <w:rsid w:val="77A94A29"/>
    <w:rsid w:val="77BD43D7"/>
    <w:rsid w:val="785E7710"/>
    <w:rsid w:val="78BB7FCB"/>
    <w:rsid w:val="790E254B"/>
    <w:rsid w:val="79102392"/>
    <w:rsid w:val="7924235D"/>
    <w:rsid w:val="79490272"/>
    <w:rsid w:val="799224A7"/>
    <w:rsid w:val="7A063247"/>
    <w:rsid w:val="7A2632BD"/>
    <w:rsid w:val="7A415D95"/>
    <w:rsid w:val="7A62085F"/>
    <w:rsid w:val="7AEE31AD"/>
    <w:rsid w:val="7BA75723"/>
    <w:rsid w:val="7C0A101C"/>
    <w:rsid w:val="7C3D0574"/>
    <w:rsid w:val="7CAD25E7"/>
    <w:rsid w:val="7CFA226A"/>
    <w:rsid w:val="7DE3033C"/>
    <w:rsid w:val="7E581CD9"/>
    <w:rsid w:val="7F3A32A0"/>
    <w:rsid w:val="7FB96DB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2"/>
    <w:autoRedefine/>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13"/>
    <w:qFormat/>
    <w:uiPriority w:val="99"/>
    <w:pPr>
      <w:keepNext/>
      <w:keepLines/>
      <w:spacing w:before="260" w:after="260" w:line="416" w:lineRule="auto"/>
      <w:outlineLvl w:val="2"/>
    </w:pPr>
    <w:rPr>
      <w:b/>
      <w:bCs/>
      <w:sz w:val="32"/>
      <w:szCs w:val="32"/>
    </w:rPr>
  </w:style>
  <w:style w:type="paragraph" w:styleId="5">
    <w:name w:val="heading 4"/>
    <w:basedOn w:val="1"/>
    <w:next w:val="1"/>
    <w:link w:val="14"/>
    <w:qFormat/>
    <w:uiPriority w:val="99"/>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customStyle="1" w:styleId="11">
    <w:name w:val="标题 1 Char"/>
    <w:link w:val="2"/>
    <w:qFormat/>
    <w:locked/>
    <w:uiPriority w:val="99"/>
    <w:rPr>
      <w:rFonts w:cs="Times New Roman"/>
      <w:b/>
      <w:bCs/>
      <w:kern w:val="44"/>
      <w:sz w:val="44"/>
      <w:szCs w:val="44"/>
    </w:rPr>
  </w:style>
  <w:style w:type="character" w:customStyle="1" w:styleId="12">
    <w:name w:val="标题 2 Char"/>
    <w:link w:val="3"/>
    <w:qFormat/>
    <w:locked/>
    <w:uiPriority w:val="99"/>
    <w:rPr>
      <w:rFonts w:ascii="Cambria" w:hAnsi="Cambria" w:eastAsia="宋体" w:cs="Times New Roman"/>
      <w:b/>
      <w:bCs/>
      <w:sz w:val="32"/>
      <w:szCs w:val="32"/>
    </w:rPr>
  </w:style>
  <w:style w:type="character" w:customStyle="1" w:styleId="13">
    <w:name w:val="标题 3 Char"/>
    <w:link w:val="4"/>
    <w:autoRedefine/>
    <w:qFormat/>
    <w:locked/>
    <w:uiPriority w:val="99"/>
    <w:rPr>
      <w:rFonts w:cs="Times New Roman"/>
      <w:b/>
      <w:bCs/>
      <w:sz w:val="32"/>
      <w:szCs w:val="32"/>
    </w:rPr>
  </w:style>
  <w:style w:type="character" w:customStyle="1" w:styleId="14">
    <w:name w:val="标题 4 Char"/>
    <w:link w:val="5"/>
    <w:qFormat/>
    <w:locked/>
    <w:uiPriority w:val="99"/>
    <w:rPr>
      <w:rFonts w:ascii="Cambria" w:hAnsi="Cambria" w:eastAsia="宋体" w:cs="Times New Roman"/>
      <w:b/>
      <w:bCs/>
      <w:sz w:val="28"/>
      <w:szCs w:val="28"/>
    </w:rPr>
  </w:style>
  <w:style w:type="paragraph" w:styleId="15">
    <w:name w:val="List Paragraph"/>
    <w:basedOn w:val="1"/>
    <w:qFormat/>
    <w:uiPriority w:val="99"/>
    <w:pPr>
      <w:ind w:firstLine="420" w:firstLineChars="200"/>
    </w:pPr>
  </w:style>
  <w:style w:type="character" w:customStyle="1" w:styleId="16">
    <w:name w:val="页眉 Char"/>
    <w:link w:val="7"/>
    <w:autoRedefine/>
    <w:qFormat/>
    <w:locked/>
    <w:uiPriority w:val="99"/>
    <w:rPr>
      <w:rFonts w:cs="Times New Roman"/>
      <w:sz w:val="18"/>
      <w:szCs w:val="18"/>
    </w:rPr>
  </w:style>
  <w:style w:type="character" w:customStyle="1" w:styleId="17">
    <w:name w:val="页脚 Char"/>
    <w:link w:val="6"/>
    <w:autoRedefine/>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480</Words>
  <Characters>549</Characters>
  <Lines>5</Lines>
  <Paragraphs>1</Paragraphs>
  <TotalTime>5</TotalTime>
  <ScaleCrop>false</ScaleCrop>
  <LinksUpToDate>false</LinksUpToDate>
  <CharactersWithSpaces>552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2014-05-05T08:31:00Z</dcterms:created>
  <dc:creator>微软用户</dc:creator>
  <cp:lastModifiedBy>宸以海洋</cp:lastModifiedBy>
  <cp:lastPrinted>2023-06-29T01:02:00Z</cp:lastPrinted>
  <dcterms:modified xsi:type="dcterms:W3CDTF">2025-09-18T03:02:11Z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1EE4CEA81FE248AE80DDB2C7C120A259_13</vt:lpwstr>
  </property>
  <property fmtid="{D5CDD505-2E9C-101B-9397-08002B2CF9AE}" pid="4" name="KSOTemplateDocerSaveRecord">
    <vt:lpwstr>eyJoZGlkIjoiMzg5MzYwM2Q5MTQ2YWJiNmFjM2NkODYyYTliN2RmNzgiLCJ1c2VySWQiOiI0MzU1NDY2OTYifQ==</vt:lpwstr>
  </property>
</Properties>
</file>