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E059E">
      <w:pPr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</w:p>
    <w:p w14:paraId="7714EE15">
      <w:pPr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合同编号：</w:t>
      </w:r>
    </w:p>
    <w:p w14:paraId="572BBF24"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19E4E87E">
      <w:pPr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</w:p>
    <w:p w14:paraId="2412C502">
      <w:pPr>
        <w:jc w:val="center"/>
        <w:rPr>
          <w:rFonts w:hint="eastAsia" w:asciiTheme="minorEastAsia" w:hAnsiTheme="minorEastAsia"/>
          <w:b/>
          <w:sz w:val="52"/>
          <w:szCs w:val="52"/>
          <w:lang w:val="en-US" w:eastAsia="zh-CN"/>
        </w:rPr>
      </w:pPr>
      <w:r>
        <w:rPr>
          <w:rFonts w:hint="eastAsia" w:asciiTheme="minorEastAsia" w:hAnsiTheme="minorEastAsia"/>
          <w:b/>
          <w:sz w:val="52"/>
          <w:szCs w:val="52"/>
          <w:lang w:val="en-US" w:eastAsia="zh-CN"/>
        </w:rPr>
        <w:t>达拉特旗人民医院</w:t>
      </w:r>
    </w:p>
    <w:p w14:paraId="7BDF5007">
      <w:pPr>
        <w:jc w:val="center"/>
        <w:rPr>
          <w:rFonts w:hint="eastAsia" w:asciiTheme="minorEastAsia" w:hAnsiTheme="minorEastAsia"/>
          <w:b/>
          <w:sz w:val="52"/>
          <w:szCs w:val="52"/>
        </w:rPr>
      </w:pPr>
      <w:r>
        <w:rPr>
          <w:rFonts w:hint="eastAsia" w:asciiTheme="minorEastAsia" w:hAnsiTheme="minorEastAsia"/>
          <w:b/>
          <w:sz w:val="52"/>
          <w:szCs w:val="52"/>
          <w:lang w:val="en-US" w:eastAsia="zh-CN"/>
        </w:rPr>
        <w:t>医疗设备购销</w:t>
      </w:r>
      <w:r>
        <w:rPr>
          <w:rFonts w:hint="eastAsia" w:asciiTheme="minorEastAsia" w:hAnsiTheme="minorEastAsia"/>
          <w:b/>
          <w:sz w:val="52"/>
          <w:szCs w:val="52"/>
        </w:rPr>
        <w:t>合同</w:t>
      </w:r>
    </w:p>
    <w:p w14:paraId="103092C9"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 w14:paraId="10812BF2"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 w14:paraId="4709ECE1"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 w14:paraId="352478A9">
      <w:pPr>
        <w:jc w:val="center"/>
        <w:rPr>
          <w:rFonts w:hint="eastAsia" w:asciiTheme="minorEastAsia" w:hAnsiTheme="minorEastAsia"/>
          <w:b/>
          <w:sz w:val="52"/>
          <w:szCs w:val="52"/>
        </w:rPr>
      </w:pPr>
    </w:p>
    <w:p w14:paraId="661A23FE">
      <w:pPr>
        <w:tabs>
          <w:tab w:val="center" w:pos="5233"/>
        </w:tabs>
        <w:ind w:firstLine="640" w:firstLineChars="200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项目名称：</w:t>
      </w:r>
    </w:p>
    <w:p w14:paraId="12918594">
      <w:pPr>
        <w:ind w:firstLine="640" w:firstLineChars="200"/>
        <w:jc w:val="both"/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项目编号：</w:t>
      </w:r>
    </w:p>
    <w:p w14:paraId="56E3C7E2">
      <w:pPr>
        <w:ind w:firstLine="640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  <w:t>甲方（买方）：达拉特旗人民医院</w:t>
      </w:r>
    </w:p>
    <w:p w14:paraId="737E24EB">
      <w:pPr>
        <w:ind w:firstLine="640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  <w:t>乙方（卖方）：</w:t>
      </w:r>
    </w:p>
    <w:p w14:paraId="000878BA">
      <w:pPr>
        <w:ind w:firstLine="640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</w:pPr>
    </w:p>
    <w:p w14:paraId="154F43D7">
      <w:pPr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</w:pPr>
    </w:p>
    <w:p w14:paraId="37F34715">
      <w:pPr>
        <w:ind w:firstLine="640" w:firstLineChars="200"/>
        <w:jc w:val="both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</w:pPr>
    </w:p>
    <w:p w14:paraId="21412F2C">
      <w:pPr>
        <w:ind w:firstLine="640" w:firstLineChars="200"/>
        <w:jc w:val="center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  <w:t>合同签订时间：    年   月   日</w:t>
      </w:r>
    </w:p>
    <w:p w14:paraId="2E7B1F1A">
      <w:pPr>
        <w:ind w:firstLine="640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222222"/>
          <w:spacing w:val="0"/>
          <w:sz w:val="32"/>
          <w:szCs w:val="32"/>
          <w:shd w:val="clear" w:fill="FDFDFD"/>
          <w:lang w:val="en-US" w:eastAsia="zh-CN"/>
        </w:rPr>
        <w:t>合同签订地点：达拉特旗人民医院</w:t>
      </w:r>
    </w:p>
    <w:p w14:paraId="6EC745F4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甲方：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达拉特旗人民医院</w:t>
      </w:r>
    </w:p>
    <w:p w14:paraId="4284548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地址：鄂尔多斯市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达拉特旗</w:t>
      </w:r>
    </w:p>
    <w:p w14:paraId="05494A0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87B03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乙方：</w:t>
      </w:r>
    </w:p>
    <w:p w14:paraId="4D0C9B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地址：</w:t>
      </w:r>
    </w:p>
    <w:p w14:paraId="0740FF24">
      <w:pPr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根据《中华人民共和国政府采购法》《中华人民共和国政府采购法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实施条例</w:t>
      </w:r>
      <w:r>
        <w:rPr>
          <w:rFonts w:hint="eastAsia" w:ascii="宋体" w:hAnsi="宋体" w:eastAsia="宋体" w:cs="宋体"/>
          <w:sz w:val="28"/>
          <w:szCs w:val="28"/>
        </w:rPr>
        <w:t>》《中华人民共和国民法典》等相关法律法规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甲、乙双方就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(项目名称）</w:t>
      </w:r>
    </w:p>
    <w:p w14:paraId="2D241B3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项目编号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经平等自愿协商一致达成合同如下：</w:t>
      </w:r>
    </w:p>
    <w:p w14:paraId="05BAC34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一、合同文件</w:t>
      </w:r>
    </w:p>
    <w:p w14:paraId="52A5448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本合同所附下列文件是构成本合同不可分割的部分：</w:t>
      </w:r>
    </w:p>
    <w:p w14:paraId="16E6FDC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(一）合同格式以及合同条款；</w:t>
      </w:r>
    </w:p>
    <w:p w14:paraId="1FFDF14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(二）中标结果公告及中标通知书：</w:t>
      </w:r>
    </w:p>
    <w:p w14:paraId="248A50C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(三）招标文件：</w:t>
      </w:r>
    </w:p>
    <w:p w14:paraId="2D06EA7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(四）投标文件：</w:t>
      </w:r>
    </w:p>
    <w:p w14:paraId="3D0D81C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(五）补充合同：</w:t>
      </w:r>
    </w:p>
    <w:p w14:paraId="120E0C34"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二、本合同所提供的标的物、数量及规格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型号</w:t>
      </w:r>
      <w:r>
        <w:rPr>
          <w:rFonts w:hint="eastAsia" w:ascii="宋体" w:hAnsi="宋体" w:eastAsia="宋体" w:cs="宋体"/>
          <w:sz w:val="28"/>
          <w:szCs w:val="28"/>
        </w:rPr>
        <w:t>等详见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清单及</w:t>
      </w:r>
      <w:r>
        <w:rPr>
          <w:rFonts w:hint="eastAsia" w:ascii="宋体" w:hAnsi="宋体" w:eastAsia="宋体" w:cs="宋体"/>
          <w:sz w:val="28"/>
          <w:szCs w:val="28"/>
        </w:rPr>
        <w:t>中标结果公告。</w:t>
      </w:r>
    </w:p>
    <w:p w14:paraId="71836FB3">
      <w:pPr>
        <w:ind w:firstLine="560" w:firstLineChars="200"/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合同供货清单</w:t>
      </w:r>
    </w:p>
    <w:tbl>
      <w:tblPr>
        <w:tblStyle w:val="3"/>
        <w:tblW w:w="89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176"/>
        <w:gridCol w:w="1309"/>
        <w:gridCol w:w="735"/>
        <w:gridCol w:w="1050"/>
        <w:gridCol w:w="1575"/>
        <w:gridCol w:w="870"/>
        <w:gridCol w:w="750"/>
        <w:gridCol w:w="832"/>
      </w:tblGrid>
      <w:tr w14:paraId="4935B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96" w:type="dxa"/>
            <w:vAlign w:val="center"/>
          </w:tcPr>
          <w:p w14:paraId="559D88F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76" w:type="dxa"/>
            <w:vAlign w:val="center"/>
          </w:tcPr>
          <w:p w14:paraId="02AFC98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309" w:type="dxa"/>
            <w:vAlign w:val="center"/>
          </w:tcPr>
          <w:p w14:paraId="54CA70D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35" w:type="dxa"/>
            <w:vAlign w:val="center"/>
          </w:tcPr>
          <w:p w14:paraId="6E1022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50" w:type="dxa"/>
            <w:vAlign w:val="center"/>
          </w:tcPr>
          <w:p w14:paraId="2F96CDD8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575" w:type="dxa"/>
            <w:vAlign w:val="center"/>
          </w:tcPr>
          <w:p w14:paraId="3837EAD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制造商名称</w:t>
            </w:r>
          </w:p>
        </w:tc>
        <w:tc>
          <w:tcPr>
            <w:tcW w:w="870" w:type="dxa"/>
            <w:vAlign w:val="center"/>
          </w:tcPr>
          <w:p w14:paraId="718D438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750" w:type="dxa"/>
            <w:vAlign w:val="center"/>
          </w:tcPr>
          <w:p w14:paraId="24ECDF6E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32" w:type="dxa"/>
            <w:vAlign w:val="center"/>
          </w:tcPr>
          <w:p w14:paraId="12E6DEF1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</w:tr>
      <w:tr w14:paraId="5446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696" w:type="dxa"/>
            <w:vAlign w:val="center"/>
          </w:tcPr>
          <w:p w14:paraId="379B84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 w14:paraId="2E82B15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9" w:type="dxa"/>
            <w:vAlign w:val="center"/>
          </w:tcPr>
          <w:p w14:paraId="40E2EF5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 w14:paraId="7D182AA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 w14:paraId="6534169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75" w:type="dxa"/>
            <w:vAlign w:val="center"/>
          </w:tcPr>
          <w:p w14:paraId="103115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 w14:paraId="4B4523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46B608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32" w:type="dxa"/>
            <w:vAlign w:val="center"/>
          </w:tcPr>
          <w:p w14:paraId="798D9DB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95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872" w:type="dxa"/>
            <w:gridSpan w:val="2"/>
            <w:vAlign w:val="center"/>
          </w:tcPr>
          <w:p w14:paraId="4B771F2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7121" w:type="dxa"/>
            <w:gridSpan w:val="7"/>
            <w:vAlign w:val="center"/>
          </w:tcPr>
          <w:p w14:paraId="1BEAFB86"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大写：</w:t>
            </w:r>
          </w:p>
        </w:tc>
      </w:tr>
    </w:tbl>
    <w:p w14:paraId="3ED6397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E51D3D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三、合同金额</w:t>
      </w:r>
    </w:p>
    <w:p w14:paraId="1702DDA1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本项目中标价格为人民币小写：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¥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>元，</w:t>
      </w:r>
      <w:r>
        <w:rPr>
          <w:rFonts w:hint="eastAsia" w:ascii="宋体" w:hAnsi="宋体" w:eastAsia="宋体" w:cs="宋体"/>
          <w:sz w:val="28"/>
          <w:szCs w:val="28"/>
        </w:rPr>
        <w:t>人民币大写：</w:t>
      </w:r>
    </w:p>
    <w:p w14:paraId="53C3ADEC">
      <w:pPr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</w:p>
    <w:p w14:paraId="6BFEA31D">
      <w:pPr>
        <w:numPr>
          <w:ilvl w:val="0"/>
          <w:numId w:val="1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付款方式及时间</w:t>
      </w:r>
    </w:p>
    <w:p w14:paraId="45928B25"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货物验收合格后开具正规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发票，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一个月之内一次性付清全款。</w:t>
      </w:r>
    </w:p>
    <w:p w14:paraId="308C4046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履约保证金按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金额的10%收取，由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乙方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在签订合同前打入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账户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验收合格满一年后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无任何质量问题，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甲方将履约保证金无息原数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退还至乙方账户。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双方账户信息如下：</w:t>
      </w:r>
    </w:p>
    <w:p w14:paraId="1F39D009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（一）甲方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账户信息</w:t>
      </w:r>
    </w:p>
    <w:p w14:paraId="42166D88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名称：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达拉特旗人民医院</w:t>
      </w:r>
    </w:p>
    <w:p w14:paraId="3B6658DD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开户银行：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中国建设银行股份有限公司达拉特旗德胜街支行 </w:t>
      </w:r>
    </w:p>
    <w:p w14:paraId="4A003187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银行账号：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15050168763700000339</w:t>
      </w:r>
    </w:p>
    <w:p w14:paraId="0C71D69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</w:t>
      </w:r>
      <w:r>
        <w:rPr>
          <w:rFonts w:hint="eastAsia" w:ascii="宋体" w:hAnsi="宋体" w:eastAsia="宋体" w:cs="宋体"/>
          <w:sz w:val="28"/>
          <w:szCs w:val="28"/>
        </w:rPr>
        <w:t>乙方账户信息</w:t>
      </w:r>
    </w:p>
    <w:p w14:paraId="0FAC007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乙方名称：</w:t>
      </w:r>
    </w:p>
    <w:p w14:paraId="669467BA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开户银行：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46253B48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银行账号：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43EF675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五、交货安装</w:t>
      </w:r>
    </w:p>
    <w:p w14:paraId="37E98494">
      <w:pPr>
        <w:ind w:firstLine="560" w:firstLineChars="200"/>
        <w:rPr>
          <w:rFonts w:hint="default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交付时间：合同签订后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个日历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货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物运输到甲方住所地。</w:t>
      </w:r>
    </w:p>
    <w:p w14:paraId="44BC1BD3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(二）交付地点：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达拉特旗人民医院</w:t>
      </w:r>
    </w:p>
    <w:p w14:paraId="39CD637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六、质量</w:t>
      </w:r>
    </w:p>
    <w:p w14:paraId="4A67402D">
      <w:pPr>
        <w:ind w:firstLine="560" w:firstLineChars="200"/>
        <w:rPr>
          <w:rFonts w:hint="eastAsia" w:ascii="宋体" w:hAnsi="宋体" w:cs="宋体" w:eastAsiaTheme="minor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(一）乙方</w:t>
      </w:r>
      <w:r>
        <w:rPr>
          <w:rFonts w:hint="eastAsia" w:asciiTheme="minorEastAsia" w:hAnsiTheme="minorEastAsia"/>
          <w:color w:val="333333"/>
          <w:sz w:val="28"/>
          <w:szCs w:val="28"/>
        </w:rPr>
        <w:t>所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提供</w:t>
      </w:r>
      <w:r>
        <w:rPr>
          <w:rFonts w:hint="eastAsia" w:ascii="宋体" w:hAnsi="宋体" w:eastAsia="宋体" w:cs="宋体"/>
          <w:sz w:val="28"/>
          <w:szCs w:val="28"/>
        </w:rPr>
        <w:t>标的物</w:t>
      </w:r>
      <w:r>
        <w:rPr>
          <w:rFonts w:hint="eastAsia" w:eastAsia="宋体" w:asciiTheme="minorEastAsia" w:hAnsiTheme="minorEastAsia"/>
          <w:color w:val="333333"/>
          <w:sz w:val="28"/>
          <w:szCs w:val="28"/>
          <w:lang w:val="en-US" w:eastAsia="zh-CN"/>
        </w:rPr>
        <w:t>应</w:t>
      </w:r>
      <w:r>
        <w:rPr>
          <w:rFonts w:hint="eastAsia" w:asciiTheme="minorEastAsia" w:hAnsiTheme="minorEastAsia"/>
          <w:color w:val="333333"/>
          <w:sz w:val="28"/>
          <w:szCs w:val="28"/>
        </w:rPr>
        <w:t>为近</w:t>
      </w:r>
      <w:r>
        <w:rPr>
          <w:rFonts w:hint="eastAsia" w:asciiTheme="minorEastAsia" w:hAnsiTheme="minorEastAsia"/>
          <w:color w:val="333333"/>
          <w:sz w:val="28"/>
          <w:szCs w:val="28"/>
          <w:lang w:val="en-US" w:eastAsia="zh-CN"/>
        </w:rPr>
        <w:t>6个月内</w:t>
      </w:r>
      <w:r>
        <w:rPr>
          <w:rFonts w:hint="eastAsia" w:asciiTheme="minorEastAsia" w:hAnsiTheme="minorEastAsia"/>
          <w:color w:val="333333"/>
          <w:sz w:val="28"/>
          <w:szCs w:val="28"/>
        </w:rPr>
        <w:t>生产的全新的、未使用过的</w:t>
      </w:r>
      <w:r>
        <w:rPr>
          <w:rFonts w:hint="eastAsia" w:asciiTheme="minorEastAsia" w:hAnsiTheme="minorEastAsia"/>
          <w:color w:val="333333"/>
          <w:sz w:val="28"/>
          <w:szCs w:val="28"/>
          <w:lang w:eastAsia="zh-CN"/>
        </w:rPr>
        <w:t>。</w:t>
      </w:r>
    </w:p>
    <w:p w14:paraId="3852D262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(二）乙方提供的标的物应符合国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及行业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相关质量标准，且能够提供医疗器械质量监督检验机构出具的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完整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检验报告。提供的相关服务符合国家（或行业）规定标准。</w:t>
      </w:r>
    </w:p>
    <w:p w14:paraId="37CBBFC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七、包装</w:t>
      </w:r>
    </w:p>
    <w:p w14:paraId="1219DCB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标的物的包装应按照国家或者行业主管部门的技术规定执行，国家或业务主管部门无技术规定的，应当按双方约定采取足以保护标的物安全、完好的包装方式。</w:t>
      </w:r>
    </w:p>
    <w:p w14:paraId="5C9A986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八、运输要求</w:t>
      </w:r>
    </w:p>
    <w:p w14:paraId="460ED9E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(一）运输方式及线路：</w:t>
      </w:r>
    </w:p>
    <w:p w14:paraId="589604D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(二）运输及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吊装、搬运等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宋体" w:hAnsi="宋体" w:eastAsia="宋体" w:cs="宋体"/>
          <w:sz w:val="28"/>
          <w:szCs w:val="28"/>
        </w:rPr>
        <w:t>费用由乙方承担。</w:t>
      </w:r>
    </w:p>
    <w:p w14:paraId="12BB6AC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九、知识产权</w:t>
      </w:r>
    </w:p>
    <w:p w14:paraId="71302D0C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乙方应保证甲方在中国境内使用标的物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sz w:val="28"/>
          <w:szCs w:val="28"/>
        </w:rPr>
        <w:t>标的物的任何一部分时，免受第三方提出的侵犯其知识产权的诉讼。</w:t>
      </w:r>
    </w:p>
    <w:p w14:paraId="7D70BA7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十，验收</w:t>
      </w:r>
    </w:p>
    <w:p w14:paraId="4AC2E0DA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(一）乙方将合同约定的所有设备送达至甲方指定地点后，乙方应在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日内完成安装调试完毕，安装调试定成后甲方应在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8"/>
          <w:szCs w:val="28"/>
        </w:rPr>
        <w:t>日内完成验收工作，需要时可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邀</w:t>
      </w:r>
      <w:r>
        <w:rPr>
          <w:rFonts w:hint="eastAsia" w:ascii="宋体" w:hAnsi="宋体" w:eastAsia="宋体" w:cs="宋体"/>
          <w:sz w:val="28"/>
          <w:szCs w:val="28"/>
        </w:rPr>
        <w:t>请第三方共同验收。</w:t>
      </w:r>
    </w:p>
    <w:p w14:paraId="5642DFA8"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属于医用计量器具的产品，卖方承担首次计量检测鉴定费用。</w:t>
      </w:r>
    </w:p>
    <w:p w14:paraId="070353F4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）设备到货后开箱前，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乙方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需以U盘或光盘等存储介质的方式，向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甲方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提供由设备生产厂家生成的只加盖生产厂家电子公章的电子版《技术白皮书》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 w14:paraId="41CBB71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</w:rPr>
        <w:t>）甲乙双方应依据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sz w:val="28"/>
          <w:szCs w:val="28"/>
        </w:rPr>
        <w:t>文件，投标文件以及本合同等所有合同文件对标的物进行验收，在甲方验收通过并在《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达拉特旗人民</w:t>
      </w:r>
      <w:r>
        <w:rPr>
          <w:rFonts w:hint="eastAsia" w:ascii="宋体" w:hAnsi="宋体" w:eastAsia="宋体" w:cs="宋体"/>
          <w:sz w:val="28"/>
          <w:szCs w:val="28"/>
        </w:rPr>
        <w:t>医院医疗设备安装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验</w:t>
      </w:r>
      <w:r>
        <w:rPr>
          <w:rFonts w:hint="eastAsia" w:ascii="宋体" w:hAnsi="宋体" w:eastAsia="宋体" w:cs="宋体"/>
          <w:sz w:val="28"/>
          <w:szCs w:val="28"/>
        </w:rPr>
        <w:t>收登记表》上签字确认之日起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质</w:t>
      </w:r>
      <w:r>
        <w:rPr>
          <w:rFonts w:hint="eastAsia" w:ascii="宋体" w:hAnsi="宋体" w:eastAsia="宋体" w:cs="宋体"/>
          <w:sz w:val="28"/>
          <w:szCs w:val="28"/>
        </w:rPr>
        <w:t>保期。</w:t>
      </w:r>
    </w:p>
    <w:p w14:paraId="31BB6BFB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乙方提供的产品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验收不通过的，甲方可以拒收，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且乙方须及时对产品进行更换，因乙方产品延期供货造成甲方经济损失的，乙方须承担甲方的全部损失。</w:t>
      </w:r>
    </w:p>
    <w:p w14:paraId="2764DF38">
      <w:pPr>
        <w:ind w:firstLine="560" w:firstLineChars="200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）乙方应将产品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《中华人民共和国医疗器械注册证》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及其完整附件、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合格证明文件、使用说明书、操作手册、维护维修手册、故障代码表、服务指南、软件备份、设备配置清单等，在验收时一同交付给甲方。</w:t>
      </w:r>
    </w:p>
    <w:p w14:paraId="04CC426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sz w:val="28"/>
          <w:szCs w:val="28"/>
        </w:rPr>
        <w:t>）进口设备乙方应提供中、英文说明书，报关单、检验检疫证明、合格证明文件等相关资料。</w:t>
      </w:r>
    </w:p>
    <w:p w14:paraId="4D88205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八</w:t>
      </w:r>
      <w:r>
        <w:rPr>
          <w:rFonts w:hint="eastAsia" w:ascii="宋体" w:hAnsi="宋体" w:eastAsia="宋体" w:cs="宋体"/>
          <w:sz w:val="28"/>
          <w:szCs w:val="28"/>
        </w:rPr>
        <w:t>）对于不同项目，甲乙双方可以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签订补充合同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约定</w:t>
      </w:r>
      <w:r>
        <w:rPr>
          <w:rFonts w:hint="eastAsia" w:ascii="宋体" w:hAnsi="宋体" w:eastAsia="宋体" w:cs="宋体"/>
          <w:sz w:val="28"/>
          <w:szCs w:val="28"/>
        </w:rPr>
        <w:t>具体的验收标准并共同遵照执行。</w:t>
      </w:r>
    </w:p>
    <w:p w14:paraId="73CA073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十一、售后服务</w:t>
      </w:r>
    </w:p>
    <w:p w14:paraId="5F7FFFD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(一）乙方应按照招标文件、投标文件及乙方在谈判过程中作出的书面说明或承诺提供及时、快速、优质的售后服务。</w:t>
      </w:r>
    </w:p>
    <w:p w14:paraId="1AF201DB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(二）属于质保范围内的事项，乙方应当在接到甲方保修通知起0.5小时内响应，电话指导处理不了的应在4小时内到达现场解决。乙方不在约定时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限内处理的故障且无正当理由的，甲方可直接委托生产厂家或第三方处理，产生的费用从合同尾款中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履约保证金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扣除，合同尾款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履约保证金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不足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以冲抵维修费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部分仍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由乙方承担，且甲方可追究乙方的法律责任。</w:t>
      </w:r>
    </w:p>
    <w:p w14:paraId="4E9D2959"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(三）</w:t>
      </w:r>
      <w:r>
        <w:rPr>
          <w:rFonts w:hint="eastAsia" w:ascii="宋体" w:hAnsi="宋体" w:eastAsia="宋体" w:cs="宋体"/>
          <w:sz w:val="28"/>
          <w:szCs w:val="28"/>
        </w:rPr>
        <w:t>在设备使用中出现故障时，乙方应免费提供备件清单、维修密码等维护维修必须的材料和信息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355D72F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(四）质保范围：整机全保。</w:t>
      </w:r>
    </w:p>
    <w:p w14:paraId="7BA55ABE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(五）其他售后服务内容：质保期三年。</w:t>
      </w:r>
    </w:p>
    <w:p w14:paraId="0A5E92F4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十二、违约条款</w:t>
      </w:r>
    </w:p>
    <w:p w14:paraId="38760FFD">
      <w:pPr>
        <w:ind w:firstLine="560" w:firstLineChars="20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一）乙方所交货物品种、数量、规格、质量、技术要求等不符合国家法律法规、招投标文件和合同规定的，甲方有权拒收乙方提供的不符合要求的货物。由乙方负责包修、包换或退货，并承担由此而支付的实际费用。</w:t>
      </w:r>
    </w:p>
    <w:p w14:paraId="0C6BCE45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(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）乙方逾期交货的</w:t>
      </w:r>
      <w:r>
        <w:rPr>
          <w:rFonts w:hint="eastAsia" w:ascii="宋体" w:hAnsi="宋体" w:eastAsia="宋体" w:cs="宋体"/>
          <w:sz w:val="28"/>
          <w:szCs w:val="28"/>
        </w:rPr>
        <w:t>、无法交货的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或</w:t>
      </w:r>
      <w:r>
        <w:rPr>
          <w:rFonts w:hint="eastAsia" w:ascii="宋体" w:hAnsi="宋体" w:eastAsia="宋体" w:cs="宋体"/>
          <w:sz w:val="28"/>
          <w:szCs w:val="28"/>
        </w:rPr>
        <w:t>逾期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1个月才</w:t>
      </w:r>
      <w:r>
        <w:rPr>
          <w:rFonts w:hint="eastAsia" w:ascii="宋体" w:hAnsi="宋体" w:eastAsia="宋体" w:cs="宋体"/>
          <w:sz w:val="28"/>
          <w:szCs w:val="28"/>
        </w:rPr>
        <w:t>安装调试完毕的，甲方可解除合同且不承担任何法律责任，同时乙方应向甲方支付合同总金额30%的违约金。</w:t>
      </w:r>
    </w:p>
    <w:p w14:paraId="547DA996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因乙方产品质量缺陷导致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验收不通过的，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或在6个月内经二次维修后仍无法正常使用，乙方应全额退还甲方货款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甲方同时有权单方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解除合同且不承担任何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违约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责任，同时乙方应向甲方支付合同总金额30%的违约金。</w:t>
      </w:r>
    </w:p>
    <w:p w14:paraId="7F0777D6"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(四)乙方违反本合同第九条的承诺，因其提供的产品涉及第三方知识产权侵权责任纠纷，甲方因此受到的一切损失均由乙方承担，包括但不限于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知识产权的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侵权赔偿金及甲方因追偿赔偿金而发生的律师费、诉讼费、差旅费等费用。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同时乙方应向甲方支付合同总金额30%的违约金。</w:t>
      </w:r>
    </w:p>
    <w:p w14:paraId="1E3C84AC">
      <w:pPr>
        <w:ind w:firstLine="560" w:firstLineChars="200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（五）因乙方产品质量问题致甲方及第三人人身、财产损失的应由乙方承担全部违约及侵权赔偿责任。</w:t>
      </w:r>
    </w:p>
    <w:p w14:paraId="7067BB6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）其他违约责任以相关法律法规为准，无相关规定的，双方协商解决。</w:t>
      </w:r>
    </w:p>
    <w:p w14:paraId="6BB8C04D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十三、不可抗力条款</w:t>
      </w:r>
    </w:p>
    <w:p w14:paraId="615AE907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因不可抗力致使一方不能及时或完全履行合同的，应及时通知另一方，双方互不承担责任，并在7天内提供有关不可抗力的相关证明，合同未履行部分是否继续行，如何履行等问题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双方协商解决。</w:t>
      </w:r>
    </w:p>
    <w:p w14:paraId="55CDCB5C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十四、争议的解决方式</w:t>
      </w:r>
    </w:p>
    <w:p w14:paraId="424BEA99">
      <w:pPr>
        <w:spacing w:line="360" w:lineRule="auto"/>
        <w:ind w:firstLine="560" w:firstLineChars="200"/>
        <w:rPr>
          <w:rFonts w:asciiTheme="minorEastAsia" w:hAnsiTheme="minorEastAsia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合同发生纠纷时，双方应协商解决，协商不成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时，</w:t>
      </w:r>
      <w:r>
        <w:rPr>
          <w:rFonts w:hint="eastAsia" w:asciiTheme="minorEastAsia" w:hAnsiTheme="minorEastAsia"/>
          <w:kern w:val="0"/>
          <w:sz w:val="28"/>
          <w:szCs w:val="28"/>
        </w:rPr>
        <w:t>任何一方均可向</w:t>
      </w:r>
      <w:r>
        <w:rPr>
          <w:rFonts w:hint="eastAsia" w:asciiTheme="minorEastAsia" w:hAnsiTheme="minorEastAsia"/>
          <w:b w:val="0"/>
          <w:bCs w:val="0"/>
          <w:color w:val="000000" w:themeColor="text1"/>
          <w:kern w:val="0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甲方所在</w:t>
      </w:r>
      <w:r>
        <w:rPr>
          <w:rFonts w:hint="eastAsia" w:asciiTheme="minorEastAsia" w:hAnsiTheme="minorEastAsia"/>
          <w:b w:val="0"/>
          <w:bCs w:val="0"/>
          <w:color w:val="000000" w:themeColor="text1"/>
          <w:kern w:val="0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地</w:t>
      </w:r>
      <w:r>
        <w:rPr>
          <w:rFonts w:hint="eastAsia" w:asciiTheme="minorEastAsia" w:hAnsiTheme="minorEastAsia"/>
          <w:b w:val="0"/>
          <w:bCs w:val="0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Theme="minorEastAsia" w:hAnsiTheme="minorEastAsia"/>
          <w:kern w:val="0"/>
          <w:sz w:val="28"/>
          <w:szCs w:val="28"/>
        </w:rPr>
        <w:t>民法院提起诉讼。</w:t>
      </w:r>
    </w:p>
    <w:p w14:paraId="39C9DB49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十五、合同保存</w:t>
      </w:r>
    </w:p>
    <w:p w14:paraId="083302C6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合同文本壹式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sz w:val="28"/>
          <w:szCs w:val="28"/>
        </w:rPr>
        <w:t>份，采购单位执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肆</w:t>
      </w:r>
      <w:r>
        <w:rPr>
          <w:rFonts w:hint="eastAsia" w:ascii="宋体" w:hAnsi="宋体" w:eastAsia="宋体" w:cs="宋体"/>
          <w:sz w:val="28"/>
          <w:szCs w:val="28"/>
        </w:rPr>
        <w:t>份，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宋体" w:hAnsi="宋体" w:eastAsia="宋体" w:cs="宋体"/>
          <w:sz w:val="28"/>
          <w:szCs w:val="28"/>
        </w:rPr>
        <w:t>标人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采购代理机构各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壹</w:t>
      </w:r>
      <w:r>
        <w:rPr>
          <w:rFonts w:hint="eastAsia" w:ascii="宋体" w:hAnsi="宋体" w:eastAsia="宋体" w:cs="宋体"/>
          <w:sz w:val="28"/>
          <w:szCs w:val="28"/>
        </w:rPr>
        <w:t>份，自双方签订之日起生效。</w:t>
      </w:r>
    </w:p>
    <w:p w14:paraId="70D8811F">
      <w:pPr>
        <w:numPr>
          <w:ilvl w:val="0"/>
          <w:numId w:val="2"/>
        </w:num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合同未尽事宜，双方另行签订补充协议，补充协议是本合同的组成部分。</w:t>
      </w:r>
    </w:p>
    <w:p w14:paraId="6259D28C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 w14:paraId="745D3638">
      <w:pPr>
        <w:widowControl w:val="0"/>
        <w:numPr>
          <w:ilvl w:val="0"/>
          <w:numId w:val="0"/>
        </w:numPr>
        <w:jc w:val="both"/>
        <w:rPr>
          <w:rFonts w:hint="eastAsia" w:ascii="宋体" w:hAnsi="宋体" w:eastAsia="宋体" w:cs="宋体"/>
          <w:sz w:val="28"/>
          <w:szCs w:val="28"/>
        </w:rPr>
      </w:pPr>
    </w:p>
    <w:p w14:paraId="49D83E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甲方：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</w:rPr>
        <w:t>乙方：</w:t>
      </w:r>
    </w:p>
    <w:p w14:paraId="171A39F6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</w:t>
      </w:r>
      <w:r>
        <w:rPr>
          <w:rFonts w:hint="eastAsia" w:ascii="宋体" w:hAnsi="宋体" w:eastAsia="宋体" w:cs="宋体"/>
          <w:sz w:val="28"/>
          <w:szCs w:val="28"/>
        </w:rPr>
        <w:t>代表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</w:rPr>
        <w:t>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</w:t>
      </w:r>
      <w:r>
        <w:rPr>
          <w:rFonts w:hint="eastAsia" w:ascii="宋体" w:hAnsi="宋体" w:eastAsia="宋体" w:cs="宋体"/>
          <w:sz w:val="28"/>
          <w:szCs w:val="28"/>
        </w:rPr>
        <w:t>代表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人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0D1A53FD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分管院长：                      委托代理人：</w:t>
      </w:r>
    </w:p>
    <w:p w14:paraId="79089873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医学工程科主任：                 </w:t>
      </w:r>
      <w:r>
        <w:rPr>
          <w:rFonts w:hint="eastAsia" w:ascii="宋体" w:hAnsi="宋体" w:eastAsia="宋体" w:cs="宋体"/>
          <w:sz w:val="28"/>
          <w:szCs w:val="28"/>
        </w:rPr>
        <w:t>联系电话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4A733E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</w:t>
      </w:r>
    </w:p>
    <w:p w14:paraId="4A567F97">
      <w:pPr>
        <w:rPr>
          <w:rFonts w:hint="eastAsia" w:ascii="宋体" w:hAnsi="宋体" w:eastAsia="宋体" w:cs="宋体"/>
          <w:sz w:val="28"/>
          <w:szCs w:val="28"/>
        </w:rPr>
      </w:pPr>
    </w:p>
    <w:p w14:paraId="69E22925">
      <w:pPr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签订日期：2024年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5AED3DDB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897946D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6A262A1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1517B45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D0DF338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附件一：中标通知书</w:t>
      </w:r>
    </w:p>
    <w:p w14:paraId="568E991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附件二：法人授权委托书</w:t>
      </w:r>
    </w:p>
    <w:p w14:paraId="25C2D176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附件三：医疗设备配置清单（本合同配置以招投标文件为准）</w:t>
      </w:r>
    </w:p>
    <w:p w14:paraId="5D57BE03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 w14:paraId="6C12D163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BC2FE2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2C3F913"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BC8BFC"/>
    <w:multiLevelType w:val="singleLevel"/>
    <w:tmpl w:val="B6BC8BFC"/>
    <w:lvl w:ilvl="0" w:tentative="0">
      <w:start w:val="1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BAC53FF"/>
    <w:multiLevelType w:val="singleLevel"/>
    <w:tmpl w:val="BBAC53F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4NzZjMzMxMzJlMWNiNmE0MzExYzJmYTRhZjhhZTcifQ=="/>
  </w:docVars>
  <w:rsids>
    <w:rsidRoot w:val="1D1234CF"/>
    <w:rsid w:val="028471A6"/>
    <w:rsid w:val="090628EB"/>
    <w:rsid w:val="099C7E47"/>
    <w:rsid w:val="0C163E9C"/>
    <w:rsid w:val="0CE837F9"/>
    <w:rsid w:val="129A65A6"/>
    <w:rsid w:val="1BD3014F"/>
    <w:rsid w:val="1D1234CF"/>
    <w:rsid w:val="1FA11146"/>
    <w:rsid w:val="1FB91191"/>
    <w:rsid w:val="24037F9A"/>
    <w:rsid w:val="2446566D"/>
    <w:rsid w:val="26890F9D"/>
    <w:rsid w:val="283F2F9E"/>
    <w:rsid w:val="29D56ACB"/>
    <w:rsid w:val="2B9863F0"/>
    <w:rsid w:val="33F3732D"/>
    <w:rsid w:val="34C66D32"/>
    <w:rsid w:val="367E50CD"/>
    <w:rsid w:val="3E643852"/>
    <w:rsid w:val="45774DEB"/>
    <w:rsid w:val="48A04659"/>
    <w:rsid w:val="499C12C5"/>
    <w:rsid w:val="4A9464B4"/>
    <w:rsid w:val="4AFD4F45"/>
    <w:rsid w:val="4EAD2EFA"/>
    <w:rsid w:val="511F2C42"/>
    <w:rsid w:val="540E144E"/>
    <w:rsid w:val="56004989"/>
    <w:rsid w:val="5A695530"/>
    <w:rsid w:val="5B1B3BD8"/>
    <w:rsid w:val="61A8719D"/>
    <w:rsid w:val="65597BAA"/>
    <w:rsid w:val="74CD4880"/>
    <w:rsid w:val="784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2529</Words>
  <Characters>2565</Characters>
  <Lines>0</Lines>
  <Paragraphs>0</Paragraphs>
  <TotalTime>1</TotalTime>
  <ScaleCrop>false</ScaleCrop>
  <LinksUpToDate>false</LinksUpToDate>
  <CharactersWithSpaces>2809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2024-08-22T08:37:00Z</dcterms:created>
  <dc:creator>lenovo</dc:creator>
  <cp:lastModifiedBy>郝轶霏</cp:lastModifiedBy>
  <cp:lastPrinted>2024-09-10T01:03:00Z</cp:lastPrinted>
  <dcterms:modified xsi:type="dcterms:W3CDTF">2024-10-29T01:07:37Z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9680139DA3D348A89BB9B45A9EFEA045_13</vt:lpwstr>
  </property>
</Properties>
</file>