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jc w:val="center"/>
        <w:textAlignment w:val="auto"/>
        <w:rPr>
          <w:rFonts w:hint="eastAsia"/>
        </w:rPr>
      </w:pPr>
      <w:r>
        <w:rPr>
          <w:rFonts w:hint="eastAsia"/>
          <w:lang w:val="en-US" w:eastAsia="zh-CN"/>
        </w:rPr>
        <w:t>编制</w:t>
      </w:r>
      <w:r>
        <w:rPr>
          <w:rFonts w:hint="eastAsia"/>
        </w:rPr>
        <w:t>总说明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rPr>
      </w:pPr>
      <w:r>
        <w:rPr>
          <w:rFonts w:hint="eastAsia"/>
        </w:rPr>
        <w:t>一、项目概况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项目背景：秦直道遗址为第六批全国重点文物保护单位，2009-2020年因达拉特旗益阳和瑞光矿区煤炭生产作业，3214m遗址消失（益阳煤矿1480m、瑞光煤矿1734m）。2024年4月相关赔偿费用履行完毕并提存用于文物保护，为修复环境、保护残存遗址，由陕西普宁工程结构特种技术有限公司与陕西省文化遗产研究院联合编制本方案，开展保护与空间标识工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项目范围：项目位于内蒙古自治区鄂尔多斯市达拉特旗昭君镇，涵盖查干沟7号点（瑞光煤矿复垦区北侧）和查干沟8号点（高头窑煤矿采坑南侧）两大核心区域，具体包括考古探明的秦直道遗迹范围、影响遗址安全的雨水冲沟区域，以及矿坑回填及环境修复期间需临时隔离的遗址外围场地。</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3.项目目标：保护残存遗址安全，降低环境干扰；矿坑回填修复后设空间标识阐释遗址价值；施工期设临时隔离防二次破坏。</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rPr>
      </w:pPr>
      <w:r>
        <w:rPr>
          <w:rFonts w:hint="eastAsia"/>
        </w:rPr>
        <w:t>二、</w:t>
      </w:r>
      <w:r>
        <w:rPr>
          <w:rFonts w:hint="eastAsia"/>
          <w:lang w:val="en-US" w:eastAsia="zh-CN"/>
        </w:rPr>
        <w:t>工程量清单编制依据</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eastAsia="宋体"/>
          <w:lang w:eastAsia="zh-CN"/>
        </w:rPr>
      </w:pPr>
      <w:r>
        <w:rPr>
          <w:rFonts w:hint="eastAsia"/>
        </w:rPr>
        <w:t>1.内蒙古市政工程预算定额(2017)》《内蒙古园林绿化工程预算定额(2017)》</w:t>
      </w:r>
      <w:r>
        <w:rPr>
          <w:rFonts w:hint="eastAsia"/>
          <w:lang w:eastAsia="zh-CN"/>
        </w:rPr>
        <w:t>、《内蒙古房屋建筑与装饰工程预算定额(2017)》、工程量清单项目计量规范(2013-内蒙古)</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rPr>
      </w:pPr>
      <w:r>
        <w:rPr>
          <w:rFonts w:hint="eastAsia"/>
        </w:rPr>
        <w:t>三、编制原则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1.文物安全优先：所有项目以保障遗址安全为核心，如冲沟回填预留不小于3m安全距离。</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2.最小干预与可逆：仅对遗址外部截面保护，不干预本体地层；临时措施施工后拆除。</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3.环境协调：植被选用柠条、沙棘等乡土物种，标识用灰白色花岗岩，贴合周边风貌。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4.科学严谨：工程量依考古数据，技术参数符合规范，如灰土压实系数不小于0.94。</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rPr>
      </w:pPr>
      <w:r>
        <w:rPr>
          <w:rFonts w:hint="eastAsia"/>
        </w:rPr>
        <w:t>四、清单包含内容及说明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lang w:val="en-US" w:eastAsia="zh-CN"/>
        </w:rPr>
        <w:t>本</w:t>
      </w:r>
      <w:r>
        <w:rPr>
          <w:rFonts w:hint="eastAsia"/>
        </w:rPr>
        <w:t>项目清单涵盖遗址本体保护、冲沟治理、空间标识、临时隔离四大类工程，具体内容及技术要点说明如下：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（一）遗址本体保护工程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查干沟8号点残存遗址断面保护**：工程量500㎡，采用“无纺布隔离层+素土分层夯实+3:7灰土防护+植被恢复”工艺，其中灰土夯层厚120-150mm，上下层接茬距离≥500mm，覆土层造型与自然形貌一致，防止雨水侵蚀裸露遗址；</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2.损毁段路面处理：工程量192000㎡，对已毁坏道路遗址采用“种植黄土+风化煤矸石”分层碾压回填，煤矸石粒径40-150mm，每层碾压厚度≤30cm，路面向两侧放坡1.5%-2%，兼顾标识功能与排水需求。</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（二）冲沟治理工程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lang w:val="en-US" w:eastAsia="zh-CN"/>
        </w:rPr>
        <w:t>1</w:t>
      </w:r>
      <w:r>
        <w:rPr>
          <w:rFonts w:hint="eastAsia"/>
        </w:rPr>
        <w:t>.冲沟治理：查干沟7号点3处冲沟（22500m³、18000m³、9000m³）、8号点2处冲沟（4500m³、5400m³），采用回填、设盲沟、植沙柳等措施。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（三）空间标识工程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1.边界界桩：64根，规格150×150×1200mm（花岗岩材质），埋深0.5m、外露0.7m，顶面阴刻走向箭头、侧面刻“秦直道遗址达拉特旗段”，间隔100m设置，标识遗址边界；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2.文化说明牌：3块，规格3600×2200×300mm（花岗岩材质），设于受损段南北端头及路口，内容包含秦直道历史价值、遗址走向等，传递文化信息；</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3.警示碑：3块，规格4000×800×230mm（花岗岩材质，黑色碑体），碑文以“煤矿破坏事实+文物保护警示”为核心，强化公众保护意识。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（四）临时隔离工程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1.瑞光煤矿铁马护栏：2000m，高1.2m、宽2m，主体黑色+黄黑警示条纹，设“遗址区域 严禁翻越”标识牌；</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2.高头窑煤矿铁马护栏：3000m，规格同前，距遗址边缘10m设置，仅用于矿坑回填及环境修复施工期间，防止机械/人员误入，施工后拆除。</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rPr>
      </w:pPr>
      <w:r>
        <w:rPr>
          <w:rFonts w:hint="eastAsia"/>
        </w:rPr>
        <w:t>五、其他说明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1.工程量计算依据：清单工程量基于实测数据（如冲沟治理范围、遗址断面面积）及设计图纸尺寸（如界桩间距、护栏长度），若现场地形与图纸不符，需以现场核验数据为准调整；</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rPr>
      </w:pPr>
      <w:r>
        <w:rPr>
          <w:rFonts w:hint="eastAsia"/>
        </w:rPr>
        <w:t>2.材料要求：关键材料需符合规范，如石灰有效CaO+MgO含量≥60%（一等品）、煤矸石浸出液污染物浓度达标、花岗岩无放射性（符合GB 6566-2010），施工前需提供材料检测报告；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560" w:firstLineChars="200"/>
        <w:textAlignment w:val="auto"/>
        <w:rPr>
          <w:rFonts w:hint="eastAsia"/>
          <w:lang w:eastAsia="zh-CN"/>
        </w:rPr>
      </w:pPr>
      <w:r>
        <w:rPr>
          <w:rFonts w:hint="eastAsia"/>
        </w:rPr>
        <w:t>3.施工协调要求：工程实施需与矿区回填复垦方案同步推进，如空间标识需待矿坑回填完成后施工；靠近遗址区域（3m范围内）严</w:t>
      </w:r>
      <w:bookmarkStart w:id="0" w:name="_GoBack"/>
      <w:bookmarkEnd w:id="0"/>
      <w:r>
        <w:rPr>
          <w:rFonts w:hint="eastAsia"/>
        </w:rPr>
        <w:t>禁大型机械作业，采用人工+小型机械施工，避免震动破坏</w:t>
      </w:r>
      <w:r>
        <w:rPr>
          <w:rFonts w:hint="eastAsia"/>
          <w:lang w:eastAsia="zh-CN"/>
        </w:rPr>
        <w:t>。</w:t>
      </w:r>
    </w:p>
    <w:p>
      <w:pPr>
        <w:pStyle w:val="7"/>
        <w:widowControl/>
        <w:spacing w:before="0" w:beforeAutospacing="0" w:after="0" w:afterAutospacing="0"/>
        <w:ind w:left="0" w:leftChars="0" w:firstLine="0" w:firstLineChars="0"/>
        <w:rPr>
          <w:rFonts w:hint="eastAsia" w:ascii="宋体" w:hAnsi="宋体" w:cs="宋体"/>
          <w:sz w:val="28"/>
          <w:szCs w:val="28"/>
          <w:lang w:val="en-US" w:eastAsia="zh-CN"/>
        </w:rPr>
      </w:pPr>
      <w:r>
        <w:rPr>
          <w:rFonts w:hint="eastAsia" w:ascii="宋体" w:hAnsi="宋体" w:cs="宋体"/>
          <w:sz w:val="28"/>
          <w:szCs w:val="28"/>
          <w:lang w:val="en-US" w:eastAsia="zh-CN"/>
        </w:rPr>
        <w:t>六</w:t>
      </w:r>
      <w:r>
        <w:rPr>
          <w:rFonts w:hint="eastAsia" w:ascii="宋体" w:hAnsi="宋体" w:cs="宋体"/>
          <w:sz w:val="28"/>
          <w:szCs w:val="28"/>
        </w:rPr>
        <w:t>、</w:t>
      </w:r>
      <w:r>
        <w:rPr>
          <w:rFonts w:hint="eastAsia" w:ascii="宋体" w:hAnsi="宋体" w:cs="宋体"/>
          <w:sz w:val="28"/>
          <w:szCs w:val="28"/>
          <w:lang w:val="en-US" w:eastAsia="zh-CN"/>
        </w:rPr>
        <w:t>专业工程暂估价</w:t>
      </w:r>
    </w:p>
    <w:p>
      <w:pPr>
        <w:pStyle w:val="7"/>
        <w:widowControl/>
        <w:spacing w:before="0" w:beforeAutospacing="0" w:after="0" w:afterAutospacing="0"/>
        <w:ind w:left="0" w:leftChars="0" w:firstLine="0" w:firstLineChars="0"/>
        <w:rPr>
          <w:rFonts w:hint="default" w:ascii="宋体" w:hAnsi="宋体" w:cs="宋体"/>
          <w:sz w:val="28"/>
          <w:szCs w:val="28"/>
          <w:lang w:val="en-US" w:eastAsia="zh-CN"/>
        </w:rPr>
      </w:pPr>
      <w:r>
        <w:rPr>
          <w:rFonts w:hint="eastAsia" w:ascii="宋体" w:hAnsi="宋体" w:cs="宋体"/>
          <w:sz w:val="28"/>
          <w:szCs w:val="28"/>
          <w:lang w:val="en-US" w:eastAsia="zh-CN"/>
        </w:rPr>
        <w:t xml:space="preserve">    冬季施工措施：100000元</w:t>
      </w:r>
      <w:r>
        <w:rPr>
          <w:rFonts w:hint="eastAsia" w:ascii="宋体" w:hAnsi="宋体" w:cs="宋体"/>
          <w:sz w:val="28"/>
          <w:szCs w:val="28"/>
        </w:rPr>
        <w:t>（大写：</w:t>
      </w:r>
      <w:r>
        <w:rPr>
          <w:rFonts w:hint="eastAsia" w:ascii="宋体" w:hAnsi="宋体" w:cs="宋体"/>
          <w:sz w:val="28"/>
          <w:szCs w:val="28"/>
          <w:lang w:val="en-US" w:eastAsia="zh-CN"/>
        </w:rPr>
        <w:t>壹拾万元整</w:t>
      </w:r>
      <w:r>
        <w:rPr>
          <w:rFonts w:hint="eastAsia" w:ascii="宋体" w:hAnsi="宋体" w:cs="宋体"/>
          <w:sz w:val="28"/>
          <w:szCs w:val="28"/>
        </w:rPr>
        <w:t>）</w:t>
      </w:r>
      <w:r>
        <w:rPr>
          <w:rFonts w:hint="eastAsia" w:ascii="宋体" w:hAnsi="宋体" w:cs="宋体"/>
          <w:sz w:val="28"/>
          <w:szCs w:val="28"/>
          <w:lang w:val="en-US" w:eastAsia="zh-CN"/>
        </w:rPr>
        <w:t>（不含税）</w:t>
      </w:r>
    </w:p>
    <w:p>
      <w:pPr>
        <w:pStyle w:val="7"/>
        <w:widowControl/>
        <w:spacing w:before="0" w:beforeAutospacing="0" w:after="0" w:afterAutospacing="0"/>
        <w:ind w:left="0" w:leftChars="0" w:firstLine="0" w:firstLineChars="0"/>
        <w:rPr>
          <w:rFonts w:hint="eastAsia" w:ascii="宋体" w:hAnsi="宋体" w:cs="宋体"/>
          <w:sz w:val="28"/>
          <w:szCs w:val="28"/>
        </w:rPr>
      </w:pPr>
      <w:r>
        <w:rPr>
          <w:rFonts w:hint="eastAsia" w:ascii="宋体" w:hAnsi="宋体" w:cs="宋体"/>
          <w:sz w:val="28"/>
          <w:szCs w:val="28"/>
          <w:lang w:val="en-US" w:eastAsia="zh-CN"/>
        </w:rPr>
        <w:t>七、</w:t>
      </w:r>
      <w:r>
        <w:rPr>
          <w:rFonts w:hint="eastAsia" w:ascii="宋体" w:hAnsi="宋体" w:cs="宋体"/>
          <w:sz w:val="28"/>
          <w:szCs w:val="28"/>
        </w:rPr>
        <w:t>暂列金：</w:t>
      </w:r>
    </w:p>
    <w:p>
      <w:pPr>
        <w:pStyle w:val="7"/>
        <w:widowControl/>
        <w:spacing w:before="0" w:beforeAutospacing="0" w:after="0" w:afterAutospacing="0"/>
        <w:ind w:firstLine="560" w:firstLineChars="200"/>
        <w:rPr>
          <w:rFonts w:hint="eastAsia" w:ascii="宋体" w:hAnsi="宋体" w:cs="宋体"/>
          <w:sz w:val="28"/>
          <w:szCs w:val="28"/>
          <w:lang w:eastAsia="zh-CN"/>
        </w:rPr>
      </w:pPr>
      <w:r>
        <w:rPr>
          <w:rFonts w:hint="eastAsia" w:ascii="宋体" w:hAnsi="宋体" w:cs="宋体"/>
          <w:sz w:val="28"/>
          <w:szCs w:val="28"/>
        </w:rPr>
        <w:t>暂列金</w:t>
      </w:r>
      <w:r>
        <w:rPr>
          <w:rFonts w:hint="eastAsia" w:ascii="宋体" w:hAnsi="宋体" w:cs="宋体"/>
          <w:sz w:val="28"/>
          <w:szCs w:val="28"/>
          <w:lang w:eastAsia="zh-CN"/>
        </w:rPr>
        <w:t>：</w:t>
      </w:r>
      <w:r>
        <w:rPr>
          <w:rFonts w:hint="eastAsia" w:ascii="宋体" w:hAnsi="宋体" w:cs="宋体"/>
          <w:sz w:val="28"/>
          <w:szCs w:val="28"/>
          <w:lang w:val="en-US" w:eastAsia="zh-CN"/>
        </w:rPr>
        <w:t>100000</w:t>
      </w:r>
      <w:r>
        <w:rPr>
          <w:rFonts w:hint="eastAsia" w:ascii="宋体" w:hAnsi="宋体" w:cs="宋体"/>
          <w:sz w:val="28"/>
          <w:szCs w:val="28"/>
        </w:rPr>
        <w:t>元（大写：</w:t>
      </w:r>
      <w:r>
        <w:rPr>
          <w:rFonts w:hint="eastAsia" w:ascii="宋体" w:hAnsi="宋体" w:cs="宋体"/>
          <w:sz w:val="28"/>
          <w:szCs w:val="28"/>
          <w:lang w:val="en-US" w:eastAsia="zh-CN"/>
        </w:rPr>
        <w:t>壹拾万元整</w:t>
      </w:r>
      <w:r>
        <w:rPr>
          <w:rFonts w:hint="eastAsia" w:ascii="宋体" w:hAnsi="宋体" w:cs="宋体"/>
          <w:sz w:val="28"/>
          <w:szCs w:val="28"/>
        </w:rPr>
        <w:t>）</w:t>
      </w:r>
      <w:r>
        <w:rPr>
          <w:rFonts w:hint="eastAsia" w:ascii="宋体" w:hAnsi="宋体" w:cs="宋体"/>
          <w:sz w:val="28"/>
          <w:szCs w:val="28"/>
          <w:lang w:val="en-US" w:eastAsia="zh-CN"/>
        </w:rPr>
        <w:t>不</w:t>
      </w:r>
      <w:r>
        <w:rPr>
          <w:rFonts w:hint="eastAsia" w:ascii="宋体" w:hAnsi="宋体" w:cs="宋体"/>
          <w:sz w:val="28"/>
          <w:szCs w:val="28"/>
        </w:rPr>
        <w:t>含税</w:t>
      </w:r>
      <w:r>
        <w:rPr>
          <w:rFonts w:hint="eastAsia" w:ascii="宋体" w:hAnsi="宋体" w:cs="宋体"/>
          <w:sz w:val="28"/>
          <w:szCs w:val="28"/>
          <w:lang w:eastAsia="zh-CN"/>
        </w:rPr>
        <w:t>。</w:t>
      </w:r>
    </w:p>
    <w:p>
      <w:pPr>
        <w:pStyle w:val="7"/>
        <w:widowControl/>
        <w:spacing w:before="0" w:beforeAutospacing="0" w:after="0" w:afterAutospacing="0"/>
        <w:ind w:left="0" w:leftChars="0" w:firstLine="0" w:firstLineChars="0"/>
        <w:rPr>
          <w:rFonts w:hint="eastAsia" w:ascii="宋体" w:hAnsi="宋体" w:cs="宋体"/>
          <w:sz w:val="28"/>
          <w:szCs w:val="28"/>
        </w:rPr>
      </w:pPr>
      <w:r>
        <w:rPr>
          <w:rFonts w:hint="eastAsia" w:ascii="宋体" w:hAnsi="宋体" w:cs="宋体"/>
          <w:sz w:val="28"/>
          <w:szCs w:val="28"/>
          <w:lang w:val="en-US" w:eastAsia="zh-CN"/>
        </w:rPr>
        <w:t>八</w:t>
      </w:r>
      <w:r>
        <w:rPr>
          <w:rFonts w:hint="eastAsia" w:ascii="宋体" w:hAnsi="宋体" w:cs="宋体"/>
          <w:sz w:val="28"/>
          <w:szCs w:val="28"/>
        </w:rPr>
        <w:t>、招标控制价：</w:t>
      </w:r>
    </w:p>
    <w:p>
      <w:pPr>
        <w:pStyle w:val="7"/>
        <w:widowControl/>
        <w:spacing w:before="0" w:beforeAutospacing="0" w:after="0" w:afterAutospacing="0"/>
        <w:ind w:firstLine="560" w:firstLineChars="200"/>
        <w:rPr>
          <w:rFonts w:hint="eastAsia" w:ascii="宋体" w:hAnsi="宋体" w:eastAsia="宋体" w:cs="宋体"/>
          <w:kern w:val="0"/>
          <w:sz w:val="28"/>
          <w:szCs w:val="28"/>
        </w:rPr>
      </w:pPr>
      <w:r>
        <w:rPr>
          <w:rFonts w:hint="eastAsia" w:ascii="宋体" w:hAnsi="宋体" w:cs="宋体"/>
          <w:sz w:val="28"/>
          <w:szCs w:val="28"/>
        </w:rPr>
        <w:t>本工程招标控制价为</w:t>
      </w:r>
      <w:r>
        <w:rPr>
          <w:rFonts w:hint="eastAsia" w:ascii="宋体" w:hAnsi="宋体" w:cs="宋体"/>
          <w:sz w:val="28"/>
          <w:szCs w:val="28"/>
          <w:lang w:val="en-US" w:eastAsia="zh-CN"/>
        </w:rPr>
        <w:t>3102687</w:t>
      </w:r>
      <w:r>
        <w:rPr>
          <w:rFonts w:hint="eastAsia" w:ascii="宋体" w:hAnsi="宋体" w:cs="宋体"/>
          <w:sz w:val="28"/>
          <w:szCs w:val="28"/>
        </w:rPr>
        <w:t>元（大写：</w:t>
      </w:r>
      <w:r>
        <w:rPr>
          <w:rFonts w:hint="eastAsia" w:ascii="宋体" w:hAnsi="宋体" w:cs="宋体"/>
          <w:sz w:val="28"/>
          <w:szCs w:val="28"/>
          <w:lang w:val="en-US" w:eastAsia="zh-CN"/>
        </w:rPr>
        <w:t>叁佰壹拾万贰仟陆佰捌拾柒</w:t>
      </w:r>
      <w:r>
        <w:rPr>
          <w:rFonts w:hint="eastAsia" w:ascii="宋体" w:hAnsi="宋体" w:cs="宋体"/>
          <w:sz w:val="28"/>
          <w:szCs w:val="28"/>
        </w:rPr>
        <w:t>元整），含暂列金。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lang w:eastAsia="zh-CN"/>
        </w:rPr>
      </w:pPr>
    </w:p>
    <w:p>
      <w:pPr>
        <w:ind w:left="0" w:leftChars="0" w:firstLine="56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80"/>
      </w:pPr>
      <w:r>
        <w:separator/>
      </w:r>
    </w:p>
  </w:endnote>
  <w:endnote w:type="continuationSeparator" w:id="1">
    <w:p>
      <w:pPr>
        <w:spacing w:line="240" w:lineRule="auto"/>
        <w:ind w:firstLine="2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280"/>
      </w:pPr>
      <w:r>
        <w:separator/>
      </w:r>
    </w:p>
  </w:footnote>
  <w:footnote w:type="continuationSeparator" w:id="1">
    <w:p>
      <w:pPr>
        <w:spacing w:before="0" w:after="0" w:line="240" w:lineRule="auto"/>
        <w:ind w:firstLine="2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MzZkMjM1OGQzZGU4OGJmYzhlMzc4YzkzZDc1MWIifQ=="/>
  </w:docVars>
  <w:rsids>
    <w:rsidRoot w:val="19F63F8B"/>
    <w:rsid w:val="05AB56F1"/>
    <w:rsid w:val="08D15142"/>
    <w:rsid w:val="10A12EC2"/>
    <w:rsid w:val="11BD02CA"/>
    <w:rsid w:val="19F63F8B"/>
    <w:rsid w:val="1CB01CFF"/>
    <w:rsid w:val="20742EAC"/>
    <w:rsid w:val="26145F2F"/>
    <w:rsid w:val="295E7D6E"/>
    <w:rsid w:val="29BE3485"/>
    <w:rsid w:val="2FD16BBC"/>
    <w:rsid w:val="3083393A"/>
    <w:rsid w:val="30F731E2"/>
    <w:rsid w:val="31D12454"/>
    <w:rsid w:val="33D940BA"/>
    <w:rsid w:val="34C21F6A"/>
    <w:rsid w:val="3BA30387"/>
    <w:rsid w:val="3DE55EDE"/>
    <w:rsid w:val="3F77581A"/>
    <w:rsid w:val="40612931"/>
    <w:rsid w:val="44213382"/>
    <w:rsid w:val="444D2AB4"/>
    <w:rsid w:val="44E2412E"/>
    <w:rsid w:val="473943AF"/>
    <w:rsid w:val="48CE326A"/>
    <w:rsid w:val="4CD317F4"/>
    <w:rsid w:val="58A756A7"/>
    <w:rsid w:val="59E75BD4"/>
    <w:rsid w:val="5D3D18ED"/>
    <w:rsid w:val="5D502FD5"/>
    <w:rsid w:val="5E0A5D76"/>
    <w:rsid w:val="5F547B06"/>
    <w:rsid w:val="6DF1583F"/>
    <w:rsid w:val="7194329F"/>
    <w:rsid w:val="721B4C85"/>
    <w:rsid w:val="727F5CD1"/>
    <w:rsid w:val="728531A1"/>
    <w:rsid w:val="732353C8"/>
    <w:rsid w:val="73A95DA2"/>
    <w:rsid w:val="748D0CEC"/>
    <w:rsid w:val="761749AE"/>
    <w:rsid w:val="79CB7C8A"/>
    <w:rsid w:val="7A935E3D"/>
    <w:rsid w:val="7BE3552E"/>
    <w:rsid w:val="7BF3204E"/>
    <w:rsid w:val="7D312770"/>
    <w:rsid w:val="7E662BBE"/>
    <w:rsid w:val="7EA27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ageBreakBefore w:val="0"/>
      <w:widowControl w:val="0"/>
      <w:kinsoku/>
      <w:wordWrap/>
      <w:overflowPunct/>
      <w:topLinePunct w:val="0"/>
      <w:autoSpaceDE/>
      <w:autoSpaceDN/>
      <w:bidi w:val="0"/>
      <w:adjustRightInd/>
      <w:snapToGrid/>
      <w:spacing w:before="-2147483648" w:beforeAutospacing="1" w:after="-2147483648" w:afterAutospacing="1" w:line="240" w:lineRule="atLeast"/>
      <w:ind w:firstLine="280" w:firstLineChars="100"/>
      <w:jc w:val="left"/>
      <w:textAlignment w:val="auto"/>
    </w:pPr>
    <w:rPr>
      <w:rFonts w:ascii="宋体" w:hAnsi="宋体" w:eastAsia="宋体" w:cs="Times New Roman"/>
      <w:color w:val="000000"/>
      <w:kern w:val="2"/>
      <w:sz w:val="28"/>
      <w:szCs w:val="28"/>
      <w:lang w:val="en-US" w:eastAsia="zh-CN" w:bidi="ar-SA"/>
    </w:rPr>
  </w:style>
  <w:style w:type="paragraph" w:styleId="2">
    <w:name w:val="heading 1"/>
    <w:basedOn w:val="1"/>
    <w:next w:val="1"/>
    <w:link w:val="12"/>
    <w:qFormat/>
    <w:uiPriority w:val="0"/>
    <w:pPr>
      <w:spacing w:before="120" w:beforeAutospacing="1" w:after="120" w:afterAutospacing="1" w:line="240" w:lineRule="atLeast"/>
      <w:jc w:val="left"/>
      <w:outlineLvl w:val="0"/>
    </w:pPr>
    <w:rPr>
      <w:rFonts w:ascii="宋体" w:hAnsi="宋体" w:eastAsia="宋体" w:cs="宋体"/>
      <w:b/>
      <w:bCs/>
      <w:szCs w:val="24"/>
      <w:lang w:bidi="ar"/>
    </w:rPr>
  </w:style>
  <w:style w:type="paragraph" w:styleId="3">
    <w:name w:val="heading 2"/>
    <w:basedOn w:val="1"/>
    <w:next w:val="1"/>
    <w:link w:val="13"/>
    <w:semiHidden/>
    <w:unhideWhenUsed/>
    <w:qFormat/>
    <w:uiPriority w:val="0"/>
    <w:pPr>
      <w:spacing w:before="40" w:after="40"/>
      <w:ind w:leftChars="200"/>
      <w:jc w:val="left"/>
      <w:outlineLvl w:val="1"/>
    </w:pPr>
    <w:rPr>
      <w:rFonts w:ascii="宋体" w:hAnsi="宋体" w:eastAsia="宋体" w:cs="宋体"/>
      <w:b/>
      <w:bCs/>
      <w:sz w:val="28"/>
      <w:szCs w:val="28"/>
    </w:rPr>
  </w:style>
  <w:style w:type="paragraph" w:styleId="4">
    <w:name w:val="heading 3"/>
    <w:basedOn w:val="1"/>
    <w:next w:val="1"/>
    <w:semiHidden/>
    <w:unhideWhenUsed/>
    <w:qFormat/>
    <w:uiPriority w:val="0"/>
    <w:pPr>
      <w:keepNext/>
      <w:keepLines/>
      <w:spacing w:before="20" w:beforeLines="0" w:after="20" w:afterLines="0" w:line="240" w:lineRule="auto"/>
      <w:ind w:leftChars="200"/>
      <w:jc w:val="left"/>
      <w:outlineLvl w:val="2"/>
    </w:pPr>
    <w:rPr>
      <w:rFonts w:ascii="宋体" w:hAnsi="宋体" w:eastAsia="宋体" w:cs="宋体"/>
      <w:b/>
      <w:sz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360" w:lineRule="auto"/>
      <w:ind w:leftChars="300"/>
      <w:jc w:val="left"/>
      <w:outlineLvl w:val="3"/>
    </w:pPr>
    <w:rPr>
      <w:rFonts w:ascii="Arial" w:hAnsi="Arial" w:eastAsia="宋体" w:cs="Times New Roman"/>
      <w:b/>
      <w:sz w:val="28"/>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spacing w:after="120" w:afterLines="0" w:afterAutospacing="0"/>
    </w:pPr>
  </w:style>
  <w:style w:type="paragraph" w:styleId="7">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paragraph" w:styleId="8">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9">
    <w:name w:val="Body Text First Indent"/>
    <w:basedOn w:val="6"/>
    <w:qFormat/>
    <w:uiPriority w:val="0"/>
    <w:pPr>
      <w:ind w:firstLine="420" w:firstLineChars="100"/>
    </w:pPr>
  </w:style>
  <w:style w:type="character" w:customStyle="1" w:styleId="12">
    <w:name w:val="标题 1 Char"/>
    <w:link w:val="2"/>
    <w:qFormat/>
    <w:uiPriority w:val="0"/>
    <w:rPr>
      <w:rFonts w:ascii="宋体" w:hAnsi="宋体" w:eastAsia="宋体" w:cs="宋体"/>
      <w:b/>
      <w:bCs/>
      <w:kern w:val="2"/>
      <w:sz w:val="28"/>
      <w:szCs w:val="24"/>
      <w:lang w:val="en-US" w:eastAsia="zh-CN" w:bidi="ar"/>
    </w:rPr>
  </w:style>
  <w:style w:type="character" w:customStyle="1" w:styleId="13">
    <w:name w:val="标题 2 Char"/>
    <w:link w:val="3"/>
    <w:qFormat/>
    <w:uiPriority w:val="0"/>
    <w:rPr>
      <w:rFonts w:ascii="宋体" w:hAnsi="宋体" w:eastAsia="宋体" w:cs="宋体"/>
      <w:b/>
      <w:bCs/>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1552</Words>
  <Characters>1770</Characters>
  <Lines>0</Lines>
  <Paragraphs>0</Paragraphs>
  <TotalTime>2</TotalTime>
  <ScaleCrop>false</ScaleCrop>
  <LinksUpToDate>false</LinksUpToDate>
  <CharactersWithSpaces>1776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2025-10-29T00:12:00Z</dcterms:created>
  <dc:creator>小华</dc:creator>
  <cp:lastModifiedBy>。</cp:lastModifiedBy>
  <dcterms:modified xsi:type="dcterms:W3CDTF">2025-10-30T07:55:19Z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580E8B25A6404CE9B0239F672F70E521_11</vt:lpwstr>
  </property>
  <property fmtid="{D5CDD505-2E9C-101B-9397-08002B2CF9AE}" pid="4" name="KSOTemplateDocerSaveRecord">
    <vt:lpwstr>eyJoZGlkIjoiZjVjYmNmZDdiNTE4ZDYzMDYyMTUxN2I4ZWRkYTM4YjEiLCJ1c2VySWQiOiI0MTYwODI5OTcifQ==</vt:lpwstr>
  </property>
</Properties>
</file>