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39F29">
      <w:pPr>
        <w:spacing w:line="500" w:lineRule="auto"/>
        <w:jc w:val="center"/>
        <w:rPr>
          <w:rFonts w:ascii="宋体" w:hAnsi="宋体" w:eastAsia="宋体" w:cs="宋体"/>
          <w:b/>
          <w:sz w:val="36"/>
        </w:rPr>
      </w:pPr>
      <w:r>
        <w:rPr>
          <w:rFonts w:hint="eastAsia" w:ascii="Times New Roman" w:hAnsi="Times New Roman" w:eastAsia="宋体" w:cs="Times New Roman"/>
          <w:b/>
          <w:bCs/>
          <w:kern w:val="2"/>
          <w:sz w:val="32"/>
          <w:szCs w:val="32"/>
          <w:lang w:val="en-US" w:eastAsia="zh-CN" w:bidi="ar-SA"/>
        </w:rPr>
        <w:t>靴铺窑子村村级公益事业财政奖补道路提升及基础配套设施改造项目</w:t>
      </w:r>
      <w:r>
        <w:rPr>
          <w:rFonts w:ascii="宋体" w:hAnsi="宋体" w:eastAsia="宋体" w:cs="宋体"/>
          <w:b/>
          <w:sz w:val="32"/>
        </w:rPr>
        <w:t>招标工程量清单编制说明</w:t>
      </w:r>
    </w:p>
    <w:p w14:paraId="2515CAE7">
      <w:pPr>
        <w:pStyle w:val="4"/>
        <w:keepNext w:val="0"/>
        <w:keepLines w:val="0"/>
        <w:widowControl/>
        <w:suppressLineNumbers w:val="0"/>
        <w:spacing w:before="0" w:beforeAutospacing="0" w:after="0" w:afterAutospacing="0"/>
        <w:ind w:left="0" w:right="0" w:firstLine="0"/>
        <w:rPr>
          <w:rFonts w:cs="宋体" w:asciiTheme="minorEastAsia" w:hAnsiTheme="minorEastAsia" w:eastAsiaTheme="minorEastAsia"/>
          <w:sz w:val="28"/>
          <w:szCs w:val="28"/>
        </w:rPr>
      </w:pPr>
      <w:r>
        <w:rPr>
          <w:rFonts w:hint="eastAsia" w:cs="宋体" w:asciiTheme="minorEastAsia" w:hAnsiTheme="minorEastAsia" w:eastAsiaTheme="minorEastAsia"/>
          <w:b/>
          <w:sz w:val="28"/>
          <w:szCs w:val="28"/>
        </w:rPr>
        <w:t>一、工程</w:t>
      </w:r>
      <w:r>
        <w:rPr>
          <w:rFonts w:hint="eastAsia" w:cs="宋体" w:asciiTheme="minorEastAsia" w:hAnsiTheme="minorEastAsia" w:eastAsiaTheme="minorEastAsia"/>
          <w:b/>
          <w:sz w:val="28"/>
          <w:szCs w:val="28"/>
          <w:lang w:val="en-US" w:eastAsia="zh-CN"/>
        </w:rPr>
        <w:t>名称</w:t>
      </w:r>
      <w:r>
        <w:rPr>
          <w:rFonts w:hint="eastAsia" w:cs="宋体" w:asciiTheme="minorEastAsia" w:hAnsiTheme="minorEastAsia" w:eastAsiaTheme="minorEastAsia"/>
          <w:b/>
          <w:sz w:val="28"/>
          <w:szCs w:val="28"/>
        </w:rPr>
        <w:t>：</w:t>
      </w:r>
      <w:r>
        <w:rPr>
          <w:rFonts w:hint="eastAsia" w:ascii="宋体" w:hAnsi="宋体" w:eastAsia="宋体" w:cs="宋体"/>
          <w:kern w:val="2"/>
          <w:sz w:val="28"/>
          <w:szCs w:val="28"/>
          <w:lang w:val="en-US" w:eastAsia="zh-CN" w:bidi="ar-SA"/>
        </w:rPr>
        <w:t>靴铺窑子村村级公益事业财政奖补道路提升及基础配套设施改造项目</w:t>
      </w:r>
      <w:r>
        <w:rPr>
          <w:rFonts w:hint="eastAsia" w:ascii="宋体" w:hAnsi="宋体" w:cs="宋体"/>
          <w:sz w:val="28"/>
          <w:szCs w:val="28"/>
        </w:rPr>
        <w:t>。</w:t>
      </w:r>
    </w:p>
    <w:p w14:paraId="5015D94F">
      <w:pPr>
        <w:rPr>
          <w:rFonts w:cs="宋体" w:asciiTheme="minorEastAsia" w:hAnsiTheme="minorEastAsia" w:eastAsiaTheme="minorEastAsia"/>
          <w:sz w:val="28"/>
          <w:szCs w:val="28"/>
        </w:rPr>
      </w:pPr>
      <w:r>
        <w:rPr>
          <w:rFonts w:hint="eastAsia" w:cs="宋体" w:asciiTheme="minorEastAsia" w:hAnsiTheme="minorEastAsia" w:eastAsiaTheme="minorEastAsia"/>
          <w:b/>
          <w:sz w:val="28"/>
          <w:szCs w:val="28"/>
        </w:rPr>
        <w:t>二、招标范围：</w:t>
      </w:r>
      <w:r>
        <w:rPr>
          <w:rFonts w:hint="eastAsia" w:cs="宋体" w:asciiTheme="minorEastAsia" w:hAnsiTheme="minorEastAsia" w:eastAsiaTheme="minorEastAsia"/>
          <w:sz w:val="28"/>
          <w:szCs w:val="28"/>
        </w:rPr>
        <w:t>本次招标范围为建设单位提供的图纸范围内的</w:t>
      </w:r>
      <w:r>
        <w:rPr>
          <w:rFonts w:hint="eastAsia" w:cs="宋体"/>
          <w:sz w:val="28"/>
          <w:szCs w:val="28"/>
          <w:lang w:val="en-US" w:eastAsia="zh-CN"/>
        </w:rPr>
        <w:t>全部</w:t>
      </w:r>
      <w:r>
        <w:rPr>
          <w:rFonts w:hint="eastAsia" w:ascii="宋体" w:hAnsi="宋体" w:cs="宋体"/>
          <w:sz w:val="28"/>
          <w:szCs w:val="28"/>
        </w:rPr>
        <w:t>工程。</w:t>
      </w:r>
    </w:p>
    <w:p w14:paraId="713E79EC">
      <w:pPr>
        <w:rPr>
          <w:rFonts w:hint="default" w:cs="宋体" w:asciiTheme="minorEastAsia" w:hAnsiTheme="minorEastAsia" w:eastAsiaTheme="minorEastAsia"/>
          <w:sz w:val="28"/>
          <w:szCs w:val="28"/>
          <w:lang w:val="en-US" w:eastAsia="zh-CN"/>
        </w:rPr>
      </w:pPr>
      <w:r>
        <w:rPr>
          <w:rFonts w:hint="eastAsia" w:cs="宋体" w:asciiTheme="minorEastAsia" w:hAnsiTheme="minorEastAsia" w:eastAsiaTheme="minorEastAsia"/>
          <w:b/>
          <w:sz w:val="28"/>
          <w:szCs w:val="28"/>
        </w:rPr>
        <w:t>三、建设地点：</w:t>
      </w:r>
      <w:r>
        <w:rPr>
          <w:rFonts w:hint="eastAsia" w:cs="宋体" w:asciiTheme="minorEastAsia" w:hAnsiTheme="minorEastAsia" w:eastAsiaTheme="minorEastAsia"/>
          <w:sz w:val="28"/>
          <w:szCs w:val="28"/>
          <w:lang w:val="en-US" w:eastAsia="zh-CN"/>
        </w:rPr>
        <w:t>达拉特旗</w:t>
      </w:r>
      <w:r>
        <w:rPr>
          <w:rFonts w:hint="eastAsia" w:cs="宋体" w:asciiTheme="minorEastAsia" w:hAnsiTheme="minorEastAsia"/>
          <w:sz w:val="28"/>
          <w:szCs w:val="28"/>
          <w:lang w:val="en-US" w:eastAsia="zh-CN"/>
        </w:rPr>
        <w:t>树林召镇境内</w:t>
      </w:r>
    </w:p>
    <w:p w14:paraId="1CE288A2">
      <w:pPr>
        <w:rPr>
          <w:rFonts w:hint="default" w:cs="宋体" w:asciiTheme="minorEastAsia" w:hAnsiTheme="minorEastAsia" w:eastAsiaTheme="minorEastAsia"/>
          <w:bCs/>
          <w:sz w:val="28"/>
          <w:szCs w:val="28"/>
          <w:lang w:val="en-US" w:eastAsia="zh-CN"/>
        </w:rPr>
      </w:pPr>
      <w:r>
        <w:rPr>
          <w:rFonts w:hint="eastAsia" w:cs="宋体" w:asciiTheme="minorEastAsia" w:hAnsiTheme="minorEastAsia" w:eastAsiaTheme="minorEastAsia"/>
          <w:b/>
          <w:sz w:val="28"/>
          <w:szCs w:val="28"/>
        </w:rPr>
        <w:t>四、建设单位：</w:t>
      </w:r>
      <w:r>
        <w:rPr>
          <w:rFonts w:hint="eastAsia" w:cs="宋体" w:asciiTheme="minorEastAsia" w:hAnsiTheme="minorEastAsia" w:eastAsiaTheme="minorEastAsia"/>
          <w:bCs/>
          <w:color w:val="auto"/>
          <w:sz w:val="28"/>
          <w:szCs w:val="28"/>
          <w:lang w:val="en-US" w:eastAsia="zh-CN"/>
        </w:rPr>
        <w:t>达拉特旗树林召镇人民政府</w:t>
      </w:r>
    </w:p>
    <w:p w14:paraId="2200506A">
      <w:pPr>
        <w:tabs>
          <w:tab w:val="left" w:pos="420"/>
        </w:tabs>
        <w:rPr>
          <w:rFonts w:ascii="宋体" w:hAnsi="宋体" w:eastAsia="宋体" w:cs="宋体"/>
          <w:color w:val="000000"/>
          <w:sz w:val="28"/>
          <w:szCs w:val="28"/>
          <w:shd w:val="clear" w:color="auto" w:fill="FFFFFF"/>
        </w:rPr>
      </w:pPr>
      <w:r>
        <w:rPr>
          <w:rFonts w:hint="eastAsia" w:ascii="宋体" w:hAnsi="宋体" w:eastAsia="宋体" w:cs="宋体"/>
          <w:b/>
          <w:color w:val="000000"/>
          <w:sz w:val="28"/>
          <w:szCs w:val="28"/>
          <w:shd w:val="clear" w:color="auto" w:fill="FFFFFF"/>
        </w:rPr>
        <w:t>五、</w:t>
      </w:r>
      <w:r>
        <w:rPr>
          <w:rFonts w:ascii="宋体" w:hAnsi="宋体" w:eastAsia="宋体" w:cs="宋体"/>
          <w:b/>
          <w:color w:val="000000"/>
          <w:sz w:val="28"/>
          <w:szCs w:val="28"/>
          <w:shd w:val="clear" w:color="auto" w:fill="FFFFFF"/>
        </w:rPr>
        <w:t>编制依据：</w:t>
      </w:r>
    </w:p>
    <w:p w14:paraId="0119B37A">
      <w:pPr>
        <w:ind w:firstLine="280" w:firstLineChars="100"/>
        <w:rPr>
          <w:rFonts w:ascii="宋体" w:hAnsi="宋体" w:eastAsia="宋体" w:cs="宋体"/>
          <w:sz w:val="28"/>
          <w:szCs w:val="28"/>
          <w:shd w:val="clear" w:color="auto" w:fill="FFFFFF"/>
        </w:rPr>
      </w:pPr>
      <w:r>
        <w:rPr>
          <w:rFonts w:hint="eastAsia" w:ascii="宋体" w:hAnsi="宋体" w:eastAsia="宋体" w:cs="宋体"/>
          <w:color w:val="000000"/>
          <w:sz w:val="28"/>
          <w:szCs w:val="28"/>
          <w:shd w:val="clear" w:color="auto" w:fill="FFFFFF"/>
        </w:rPr>
        <w:t>1.</w:t>
      </w:r>
      <w:r>
        <w:rPr>
          <w:rFonts w:ascii="宋体" w:hAnsi="宋体" w:eastAsia="宋体" w:cs="宋体"/>
          <w:color w:val="000000"/>
          <w:sz w:val="28"/>
          <w:szCs w:val="28"/>
          <w:shd w:val="clear" w:color="auto" w:fill="FFFFFF"/>
        </w:rPr>
        <w:t>《</w:t>
      </w:r>
      <w:r>
        <w:rPr>
          <w:rFonts w:hint="eastAsia" w:ascii="宋体" w:hAnsi="宋体" w:eastAsia="宋体" w:cs="宋体"/>
          <w:color w:val="000000"/>
          <w:sz w:val="28"/>
          <w:szCs w:val="28"/>
          <w:shd w:val="clear" w:color="auto" w:fill="FFFFFF"/>
        </w:rPr>
        <w:t>2013年</w:t>
      </w:r>
      <w:r>
        <w:rPr>
          <w:rFonts w:ascii="宋体" w:hAnsi="宋体" w:eastAsia="宋体" w:cs="宋体"/>
          <w:color w:val="000000"/>
          <w:sz w:val="28"/>
          <w:szCs w:val="28"/>
          <w:shd w:val="clear" w:color="auto" w:fill="FFFFFF"/>
        </w:rPr>
        <w:t>建设工程工程量清单计价规范》GB50500-2013</w:t>
      </w:r>
      <w:r>
        <w:rPr>
          <w:rFonts w:hint="eastAsia" w:ascii="宋体" w:hAnsi="宋体" w:eastAsia="宋体" w:cs="宋体"/>
          <w:color w:val="000000"/>
          <w:sz w:val="28"/>
          <w:szCs w:val="28"/>
          <w:shd w:val="clear" w:color="auto" w:fill="FFFFFF"/>
        </w:rPr>
        <w:t>及解释和勘误；</w:t>
      </w:r>
    </w:p>
    <w:p w14:paraId="5206EEF0">
      <w:pPr>
        <w:tabs>
          <w:tab w:val="left" w:pos="420"/>
        </w:tabs>
        <w:ind w:firstLine="280" w:firstLineChars="100"/>
        <w:rPr>
          <w:color w:val="000000"/>
          <w:sz w:val="28"/>
          <w:szCs w:val="28"/>
        </w:rPr>
      </w:pPr>
      <w:r>
        <w:rPr>
          <w:rFonts w:hint="eastAsia" w:eastAsia="宋体" w:asciiTheme="minorEastAsia" w:hAnsiTheme="minorEastAsia"/>
          <w:sz w:val="28"/>
          <w:szCs w:val="28"/>
        </w:rPr>
        <w:t>2.《房屋建筑和装饰工程工程量计算规范》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854</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6F09600D">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3.《通用安装工程工程量计算规范》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856</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55B6C97C">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4.《市政工程工程量计算规范》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857</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605C7023">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5.《园林绿化工程工程量计算规范》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0858</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5546E39A">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6.与本工程有关的标准（包括标准图集）、规范、技术资料。</w:t>
      </w:r>
    </w:p>
    <w:p w14:paraId="1B967293">
      <w:pPr>
        <w:tabs>
          <w:tab w:val="left" w:pos="420"/>
        </w:tabs>
        <w:rPr>
          <w:color w:val="000000"/>
          <w:sz w:val="28"/>
          <w:szCs w:val="28"/>
        </w:rPr>
      </w:pPr>
      <w:r>
        <w:rPr>
          <w:rFonts w:hint="eastAsia" w:ascii="宋体" w:hAnsi="宋体" w:eastAsia="宋体" w:cs="宋体"/>
          <w:b/>
          <w:sz w:val="28"/>
          <w:szCs w:val="28"/>
          <w:shd w:val="clear" w:color="auto" w:fill="FFFFFF"/>
        </w:rPr>
        <w:t>六、</w:t>
      </w:r>
      <w:r>
        <w:rPr>
          <w:rFonts w:ascii="宋体" w:hAnsi="宋体" w:eastAsia="宋体" w:cs="宋体"/>
          <w:b/>
          <w:sz w:val="28"/>
          <w:szCs w:val="28"/>
          <w:shd w:val="clear" w:color="auto" w:fill="FFFFFF"/>
        </w:rPr>
        <w:t>计价方式</w:t>
      </w:r>
    </w:p>
    <w:p w14:paraId="75B62CE4">
      <w:pPr>
        <w:tabs>
          <w:tab w:val="left" w:pos="360"/>
        </w:tabs>
        <w:ind w:firstLine="560" w:firstLineChars="200"/>
        <w:rPr>
          <w:rFonts w:ascii="宋体" w:hAnsi="宋体" w:eastAsia="宋体" w:cs="宋体"/>
          <w:sz w:val="28"/>
          <w:szCs w:val="28"/>
        </w:rPr>
      </w:pPr>
      <w:r>
        <w:rPr>
          <w:rFonts w:ascii="宋体" w:hAnsi="宋体" w:eastAsia="宋体" w:cs="宋体"/>
          <w:sz w:val="28"/>
          <w:szCs w:val="28"/>
        </w:rPr>
        <w:t>本工程采用2013工程量清单计价法。</w:t>
      </w:r>
    </w:p>
    <w:p w14:paraId="68E52F92">
      <w:pPr>
        <w:tabs>
          <w:tab w:val="left" w:pos="360"/>
        </w:tabs>
        <w:rPr>
          <w:rFonts w:ascii="宋体" w:hAnsi="宋体" w:eastAsia="宋体" w:cs="宋体"/>
          <w:sz w:val="28"/>
          <w:szCs w:val="28"/>
        </w:rPr>
      </w:pPr>
      <w:r>
        <w:rPr>
          <w:rFonts w:hint="eastAsia" w:ascii="宋体" w:hAnsi="宋体" w:eastAsia="宋体" w:cs="宋体"/>
          <w:b/>
          <w:color w:val="000000"/>
          <w:sz w:val="28"/>
          <w:szCs w:val="28"/>
          <w:shd w:val="clear" w:color="auto" w:fill="FFFFFF"/>
        </w:rPr>
        <w:t>七</w:t>
      </w:r>
      <w:r>
        <w:rPr>
          <w:rFonts w:ascii="宋体" w:hAnsi="宋体" w:eastAsia="宋体" w:cs="宋体"/>
          <w:b/>
          <w:color w:val="000000"/>
          <w:sz w:val="28"/>
          <w:szCs w:val="28"/>
          <w:shd w:val="clear" w:color="auto" w:fill="FFFFFF"/>
        </w:rPr>
        <w:t>、</w:t>
      </w:r>
      <w:r>
        <w:rPr>
          <w:rFonts w:hint="eastAsia"/>
          <w:b/>
          <w:color w:val="000000"/>
          <w:sz w:val="28"/>
          <w:szCs w:val="28"/>
        </w:rPr>
        <w:t>暂列金及其他项目</w:t>
      </w:r>
    </w:p>
    <w:p w14:paraId="3B5EE0E9">
      <w:pPr>
        <w:pStyle w:val="9"/>
        <w:spacing w:before="0" w:beforeAutospacing="0" w:after="0" w:afterAutospacing="0"/>
        <w:ind w:firstLine="280" w:firstLineChars="100"/>
        <w:jc w:val="both"/>
        <w:rPr>
          <w:rFonts w:asciiTheme="minorEastAsia" w:hAnsiTheme="minorEastAsia" w:eastAsiaTheme="minorEastAsia"/>
          <w:sz w:val="28"/>
          <w:szCs w:val="28"/>
        </w:rPr>
      </w:pPr>
      <w:r>
        <w:rPr>
          <w:rFonts w:hint="eastAsia"/>
          <w:sz w:val="28"/>
          <w:szCs w:val="28"/>
        </w:rPr>
        <w:t>1、</w:t>
      </w:r>
      <w:r>
        <w:rPr>
          <w:sz w:val="28"/>
          <w:szCs w:val="28"/>
        </w:rPr>
        <w:t>本工程</w:t>
      </w:r>
      <w:r>
        <w:rPr>
          <w:rFonts w:hint="eastAsia"/>
          <w:b/>
          <w:bCs/>
          <w:sz w:val="28"/>
          <w:szCs w:val="28"/>
          <w:u w:val="single"/>
          <w:lang w:val="en-US" w:eastAsia="zh-CN"/>
        </w:rPr>
        <w:t>无</w:t>
      </w:r>
      <w:r>
        <w:rPr>
          <w:sz w:val="28"/>
          <w:szCs w:val="28"/>
        </w:rPr>
        <w:t>暂列金额</w:t>
      </w:r>
      <w:r>
        <w:rPr>
          <w:rFonts w:hint="eastAsia"/>
          <w:sz w:val="28"/>
          <w:szCs w:val="28"/>
        </w:rPr>
        <w:t>。</w:t>
      </w:r>
    </w:p>
    <w:p w14:paraId="41E72190">
      <w:pPr>
        <w:pStyle w:val="9"/>
        <w:spacing w:before="0" w:beforeAutospacing="0" w:after="0" w:afterAutospacing="0"/>
        <w:ind w:firstLine="280" w:firstLineChars="100"/>
        <w:jc w:val="both"/>
        <w:rPr>
          <w:sz w:val="28"/>
          <w:szCs w:val="28"/>
        </w:rPr>
      </w:pPr>
      <w:r>
        <w:rPr>
          <w:rFonts w:hint="eastAsia"/>
          <w:sz w:val="28"/>
          <w:szCs w:val="28"/>
        </w:rPr>
        <w:t>2、</w:t>
      </w:r>
      <w:r>
        <w:rPr>
          <w:sz w:val="28"/>
          <w:szCs w:val="28"/>
        </w:rPr>
        <w:t>本工程</w:t>
      </w:r>
      <w:r>
        <w:rPr>
          <w:rFonts w:hint="eastAsia"/>
          <w:b/>
          <w:bCs/>
          <w:sz w:val="28"/>
          <w:szCs w:val="28"/>
          <w:u w:val="single"/>
          <w:lang w:val="en-US" w:eastAsia="zh-CN"/>
        </w:rPr>
        <w:t>无</w:t>
      </w:r>
      <w:r>
        <w:rPr>
          <w:rFonts w:hint="eastAsia"/>
          <w:sz w:val="28"/>
          <w:szCs w:val="28"/>
        </w:rPr>
        <w:t>材料暂估单价。</w:t>
      </w:r>
    </w:p>
    <w:p w14:paraId="2D7F7E8E">
      <w:pPr>
        <w:pStyle w:val="9"/>
        <w:spacing w:before="0" w:beforeAutospacing="0" w:after="0" w:afterAutospacing="0"/>
        <w:ind w:firstLine="280" w:firstLineChars="100"/>
        <w:jc w:val="both"/>
        <w:rPr>
          <w:sz w:val="28"/>
          <w:szCs w:val="28"/>
        </w:rPr>
      </w:pPr>
      <w:r>
        <w:rPr>
          <w:rFonts w:hint="eastAsia"/>
          <w:sz w:val="28"/>
          <w:szCs w:val="28"/>
        </w:rPr>
        <w:t>3、计日工的数量及拟用子目的说明：</w:t>
      </w:r>
      <w:r>
        <w:rPr>
          <w:rFonts w:hint="eastAsia"/>
          <w:b/>
          <w:bCs/>
          <w:sz w:val="28"/>
          <w:szCs w:val="28"/>
          <w:u w:val="single"/>
          <w:lang w:val="en-US" w:eastAsia="zh-CN"/>
        </w:rPr>
        <w:t>无</w:t>
      </w:r>
      <w:r>
        <w:rPr>
          <w:rFonts w:hint="eastAsia"/>
          <w:sz w:val="28"/>
          <w:szCs w:val="28"/>
        </w:rPr>
        <w:t>。</w:t>
      </w:r>
    </w:p>
    <w:p w14:paraId="6DE41138">
      <w:pPr>
        <w:pStyle w:val="9"/>
        <w:spacing w:before="0" w:beforeAutospacing="0" w:after="0" w:afterAutospacing="0"/>
        <w:ind w:firstLine="280" w:firstLineChars="100"/>
        <w:jc w:val="both"/>
        <w:rPr>
          <w:rFonts w:hint="eastAsia" w:asciiTheme="minorEastAsia" w:hAnsiTheme="minorEastAsia" w:eastAsiaTheme="minorEastAsia"/>
          <w:sz w:val="28"/>
          <w:szCs w:val="28"/>
        </w:rPr>
      </w:pPr>
      <w:r>
        <w:rPr>
          <w:rFonts w:hint="eastAsia"/>
          <w:sz w:val="28"/>
          <w:szCs w:val="28"/>
        </w:rPr>
        <w:t>4、</w:t>
      </w:r>
      <w:r>
        <w:rPr>
          <w:rFonts w:hint="eastAsia" w:asciiTheme="minorEastAsia" w:hAnsiTheme="minorEastAsia" w:eastAsiaTheme="minorEastAsia"/>
          <w:sz w:val="28"/>
          <w:szCs w:val="28"/>
        </w:rPr>
        <w:t>本工程</w:t>
      </w:r>
      <w:r>
        <w:rPr>
          <w:rFonts w:hint="eastAsia"/>
          <w:b/>
          <w:bCs/>
          <w:sz w:val="28"/>
          <w:szCs w:val="28"/>
          <w:u w:val="single"/>
          <w:lang w:val="en-US" w:eastAsia="zh-CN"/>
        </w:rPr>
        <w:t>无</w:t>
      </w:r>
      <w:r>
        <w:rPr>
          <w:rFonts w:hint="eastAsia" w:asciiTheme="minorEastAsia" w:hAnsiTheme="minorEastAsia" w:eastAsiaTheme="minorEastAsia"/>
          <w:sz w:val="28"/>
          <w:szCs w:val="28"/>
        </w:rPr>
        <w:t>综合单价暂估。</w:t>
      </w:r>
    </w:p>
    <w:p w14:paraId="304E2147">
      <w:pPr>
        <w:pStyle w:val="9"/>
        <w:spacing w:before="0" w:beforeAutospacing="0" w:after="0" w:afterAutospacing="0"/>
        <w:ind w:firstLine="280" w:firstLineChars="100"/>
        <w:jc w:val="both"/>
        <w:rPr>
          <w:rFonts w:asciiTheme="minorEastAsia" w:hAnsiTheme="minorEastAsia" w:cstheme="majorEastAsia"/>
          <w:sz w:val="28"/>
          <w:szCs w:val="28"/>
        </w:rPr>
      </w:pPr>
      <w:r>
        <w:rPr>
          <w:rFonts w:hint="eastAsia" w:asciiTheme="minorEastAsia" w:hAnsiTheme="minorEastAsia" w:eastAsiaTheme="minorEastAsia"/>
          <w:sz w:val="28"/>
          <w:szCs w:val="28"/>
          <w:lang w:val="en-US" w:eastAsia="zh-CN"/>
        </w:rPr>
        <w:t>5、</w:t>
      </w:r>
      <w:r>
        <w:rPr>
          <w:rFonts w:hint="eastAsia"/>
          <w:sz w:val="28"/>
          <w:szCs w:val="28"/>
        </w:rPr>
        <w:t>本工程</w:t>
      </w:r>
      <w:r>
        <w:rPr>
          <w:rFonts w:hint="eastAsia"/>
          <w:b/>
          <w:bCs/>
          <w:sz w:val="28"/>
          <w:szCs w:val="28"/>
          <w:u w:val="single"/>
          <w:lang w:val="en-US" w:eastAsia="zh-CN"/>
        </w:rPr>
        <w:t>无</w:t>
      </w:r>
      <w:r>
        <w:rPr>
          <w:rFonts w:hint="eastAsia"/>
          <w:sz w:val="28"/>
          <w:szCs w:val="28"/>
        </w:rPr>
        <w:t>专业工程暂估：</w:t>
      </w:r>
    </w:p>
    <w:p w14:paraId="3DED52C6">
      <w:pPr>
        <w:ind w:firstLine="280" w:firstLineChars="100"/>
        <w:rPr>
          <w:rFonts w:hint="eastAsia" w:asciiTheme="minorEastAsia" w:hAnsiTheme="minorEastAsia"/>
          <w:sz w:val="28"/>
          <w:szCs w:val="28"/>
        </w:rPr>
      </w:pPr>
      <w:r>
        <w:rPr>
          <w:rFonts w:hint="eastAsia" w:asciiTheme="minorEastAsia" w:hAnsiTheme="minorEastAsia"/>
          <w:sz w:val="28"/>
          <w:szCs w:val="28"/>
        </w:rPr>
        <w:t>6、建筑工人实名制费执行（内建标〔2020〕71号）,</w:t>
      </w:r>
      <w:r>
        <w:rPr>
          <w:rFonts w:hint="eastAsia"/>
          <w:sz w:val="28"/>
          <w:szCs w:val="28"/>
        </w:rPr>
        <w:t>本工程</w:t>
      </w:r>
      <w:r>
        <w:rPr>
          <w:rFonts w:hint="eastAsia"/>
          <w:b/>
          <w:bCs/>
          <w:sz w:val="28"/>
          <w:szCs w:val="28"/>
          <w:u w:val="single"/>
          <w:lang w:val="en-US" w:eastAsia="zh-CN"/>
        </w:rPr>
        <w:t>无</w:t>
      </w:r>
      <w:r>
        <w:rPr>
          <w:rFonts w:hint="eastAsia" w:asciiTheme="minorEastAsia" w:hAnsiTheme="minorEastAsia"/>
          <w:sz w:val="28"/>
          <w:szCs w:val="28"/>
        </w:rPr>
        <w:t>。</w:t>
      </w:r>
    </w:p>
    <w:p w14:paraId="45A6F1F0">
      <w:pPr>
        <w:pStyle w:val="4"/>
        <w:keepNext w:val="0"/>
        <w:keepLines w:val="0"/>
        <w:widowControl/>
        <w:suppressLineNumbers w:val="0"/>
        <w:spacing w:before="0" w:beforeAutospacing="0" w:after="0" w:afterAutospacing="0"/>
        <w:ind w:right="0" w:firstLine="280" w:firstLineChars="100"/>
        <w:rPr>
          <w:rFonts w:hint="eastAsia" w:asciiTheme="minorEastAsia" w:hAnsiTheme="minorEastAsia"/>
          <w:sz w:val="28"/>
          <w:szCs w:val="28"/>
        </w:rPr>
      </w:pPr>
      <w:r>
        <w:rPr>
          <w:rFonts w:hint="eastAsia" w:asciiTheme="minorEastAsia" w:hAnsiTheme="minorEastAsia"/>
          <w:sz w:val="28"/>
          <w:szCs w:val="28"/>
          <w:lang w:val="en-US" w:eastAsia="zh-CN"/>
        </w:rPr>
        <w:t>7</w:t>
      </w:r>
      <w:r>
        <w:rPr>
          <w:rFonts w:hint="eastAsia" w:asciiTheme="minorEastAsia" w:hAnsiTheme="minorEastAsia" w:eastAsiaTheme="minorEastAsia"/>
          <w:sz w:val="28"/>
          <w:szCs w:val="28"/>
          <w:lang w:val="en-US" w:eastAsia="zh-CN"/>
        </w:rPr>
        <w:t>、</w:t>
      </w:r>
      <w:r>
        <w:rPr>
          <w:rFonts w:hint="eastAsia" w:cs="宋体" w:asciiTheme="minorEastAsia" w:hAnsiTheme="minorEastAsia" w:eastAsiaTheme="minorEastAsia"/>
          <w:kern w:val="0"/>
          <w:sz w:val="28"/>
          <w:szCs w:val="28"/>
          <w:lang w:val="en-US" w:eastAsia="zh-CN" w:bidi="ar-SA"/>
        </w:rPr>
        <w:t>材料检验试验费按清单及定额规范记取。</w:t>
      </w:r>
    </w:p>
    <w:p w14:paraId="548D5B4F">
      <w:pPr>
        <w:pStyle w:val="4"/>
        <w:spacing w:beforeAutospacing="0" w:afterAutospacing="0"/>
        <w:rPr>
          <w:rFonts w:asciiTheme="minorEastAsia" w:hAnsiTheme="minorEastAsia"/>
          <w:sz w:val="28"/>
          <w:szCs w:val="28"/>
        </w:rPr>
      </w:pPr>
      <w:r>
        <w:rPr>
          <w:rFonts w:hint="eastAsia"/>
          <w:b/>
          <w:bCs/>
          <w:sz w:val="28"/>
          <w:szCs w:val="28"/>
        </w:rPr>
        <w:t>八、规费、税金</w:t>
      </w:r>
    </w:p>
    <w:p w14:paraId="4DF4B652">
      <w:pPr>
        <w:pStyle w:val="9"/>
        <w:spacing w:before="0" w:beforeAutospacing="0" w:after="0" w:afterAutospacing="0"/>
        <w:ind w:left="-199" w:leftChars="-95" w:firstLine="420" w:firstLineChars="150"/>
        <w:jc w:val="both"/>
        <w:rPr>
          <w:sz w:val="28"/>
          <w:szCs w:val="28"/>
        </w:rPr>
      </w:pPr>
      <w:r>
        <w:rPr>
          <w:rFonts w:hint="eastAsia"/>
          <w:sz w:val="28"/>
          <w:szCs w:val="28"/>
        </w:rPr>
        <w:t>1.规费执行《关于调整内蒙古自治区建设工程计价依据规费中养老保险费率的通知》（内建标函【2019】468号）。</w:t>
      </w:r>
    </w:p>
    <w:p w14:paraId="400352B6">
      <w:pPr>
        <w:pStyle w:val="9"/>
        <w:spacing w:before="0" w:beforeAutospacing="0" w:after="0" w:afterAutospacing="0"/>
        <w:ind w:left="-187" w:leftChars="-89" w:firstLine="420" w:firstLineChars="150"/>
        <w:jc w:val="both"/>
        <w:rPr>
          <w:rFonts w:hint="eastAsia"/>
          <w:sz w:val="28"/>
          <w:szCs w:val="28"/>
        </w:rPr>
      </w:pPr>
      <w:r>
        <w:rPr>
          <w:rFonts w:hint="eastAsia"/>
          <w:sz w:val="28"/>
          <w:szCs w:val="28"/>
        </w:rPr>
        <w:t>2.税金执行（内建标[2019]113号）《关于调整内蒙古自治区建设工程计价依据增值税税率的通知》文件，税金为9%。</w:t>
      </w:r>
    </w:p>
    <w:p w14:paraId="07B64DA9">
      <w:pPr>
        <w:pStyle w:val="9"/>
        <w:spacing w:before="0" w:beforeAutospacing="0" w:after="0" w:afterAutospacing="0"/>
        <w:ind w:left="-187" w:leftChars="-89" w:firstLine="420" w:firstLineChars="150"/>
        <w:jc w:val="both"/>
        <w:rPr>
          <w:rFonts w:hint="eastAsia"/>
          <w:sz w:val="28"/>
          <w:szCs w:val="28"/>
        </w:rPr>
      </w:pPr>
      <w:r>
        <w:rPr>
          <w:rFonts w:hint="eastAsia" w:cs="宋体" w:asciiTheme="minorEastAsia" w:hAnsiTheme="minorEastAsia"/>
          <w:kern w:val="2"/>
          <w:sz w:val="28"/>
          <w:szCs w:val="28"/>
          <w:lang w:val="en-US" w:eastAsia="zh-CN" w:bidi="ar-SA"/>
        </w:rPr>
        <w:t>3</w:t>
      </w:r>
      <w:r>
        <w:rPr>
          <w:rFonts w:hint="eastAsia" w:cs="宋体" w:asciiTheme="minorEastAsia" w:hAnsiTheme="minorEastAsia" w:eastAsiaTheme="minorEastAsia"/>
          <w:kern w:val="2"/>
          <w:sz w:val="28"/>
          <w:szCs w:val="28"/>
          <w:lang w:val="en-US" w:eastAsia="zh-CN" w:bidi="ar-SA"/>
        </w:rPr>
        <w:t>.人工费调整执行内建标【2021】148号文件</w:t>
      </w:r>
      <w:r>
        <w:rPr>
          <w:rFonts w:hint="eastAsia" w:cs="宋体" w:asciiTheme="minorEastAsia" w:hAnsiTheme="minorEastAsia" w:eastAsiaTheme="minorEastAsia"/>
          <w:sz w:val="28"/>
          <w:szCs w:val="28"/>
        </w:rPr>
        <w:t>。</w:t>
      </w:r>
      <w:bookmarkStart w:id="0" w:name="_GoBack"/>
      <w:bookmarkEnd w:id="0"/>
    </w:p>
    <w:p w14:paraId="31B25B6B">
      <w:pPr>
        <w:pStyle w:val="9"/>
        <w:spacing w:before="0" w:beforeAutospacing="0" w:after="0" w:afterAutospacing="0"/>
        <w:ind w:left="8" w:leftChars="4"/>
        <w:jc w:val="both"/>
        <w:rPr>
          <w:rFonts w:hint="eastAsia"/>
          <w:sz w:val="28"/>
          <w:szCs w:val="28"/>
        </w:rPr>
      </w:pPr>
      <w:r>
        <w:rPr>
          <w:rFonts w:hint="eastAsia"/>
          <w:b/>
          <w:bCs/>
          <w:sz w:val="28"/>
          <w:szCs w:val="28"/>
          <w:lang w:val="en-US" w:eastAsia="zh-CN"/>
        </w:rPr>
        <w:t>九、</w:t>
      </w:r>
      <w:r>
        <w:rPr>
          <w:rFonts w:hint="eastAsia"/>
          <w:b/>
          <w:sz w:val="28"/>
          <w:szCs w:val="28"/>
        </w:rPr>
        <w:t>本说明未尽事项说明</w:t>
      </w:r>
    </w:p>
    <w:p w14:paraId="5A88F1AC">
      <w:pPr>
        <w:pStyle w:val="9"/>
        <w:spacing w:before="0" w:beforeAutospacing="0" w:after="0" w:afterAutospacing="0"/>
        <w:ind w:left="8" w:leftChars="4" w:firstLine="560" w:firstLineChars="200"/>
        <w:jc w:val="both"/>
        <w:rPr>
          <w:sz w:val="28"/>
          <w:szCs w:val="28"/>
        </w:rPr>
      </w:pPr>
      <w:r>
        <w:rPr>
          <w:rFonts w:hint="eastAsia"/>
          <w:sz w:val="28"/>
          <w:szCs w:val="28"/>
        </w:rPr>
        <w:t>本说明未尽事项，以计价规范、工程量计算规范、计价管理办法、招标文件以及有关的法律、法规、建设行政主管部门颁发的文件为准。</w:t>
      </w:r>
    </w:p>
    <w:p w14:paraId="52AC405B">
      <w:pPr>
        <w:rPr>
          <w:rFonts w:ascii="宋体" w:hAnsi="宋体" w:eastAsia="宋体" w:cs="宋体"/>
          <w:sz w:val="28"/>
          <w:szCs w:val="28"/>
        </w:rPr>
      </w:pPr>
    </w:p>
    <w:sectPr>
      <w:pgSz w:w="11906" w:h="16838"/>
      <w:pgMar w:top="1134" w:right="1247" w:bottom="1134" w:left="124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E34FE9"/>
    <w:rsid w:val="00006B37"/>
    <w:rsid w:val="000316F2"/>
    <w:rsid w:val="000448D0"/>
    <w:rsid w:val="000A4C10"/>
    <w:rsid w:val="000E5A02"/>
    <w:rsid w:val="000F44E3"/>
    <w:rsid w:val="001367E5"/>
    <w:rsid w:val="00165FEF"/>
    <w:rsid w:val="00166F1C"/>
    <w:rsid w:val="001728D1"/>
    <w:rsid w:val="001A0C73"/>
    <w:rsid w:val="001A271B"/>
    <w:rsid w:val="001A29D5"/>
    <w:rsid w:val="001B01E7"/>
    <w:rsid w:val="001C78F1"/>
    <w:rsid w:val="001D7FE7"/>
    <w:rsid w:val="00201967"/>
    <w:rsid w:val="00203C11"/>
    <w:rsid w:val="00206ACC"/>
    <w:rsid w:val="00214FDF"/>
    <w:rsid w:val="002605A0"/>
    <w:rsid w:val="002863D2"/>
    <w:rsid w:val="002A2826"/>
    <w:rsid w:val="002A4F68"/>
    <w:rsid w:val="002C6F31"/>
    <w:rsid w:val="0031243D"/>
    <w:rsid w:val="00333DB6"/>
    <w:rsid w:val="003468BF"/>
    <w:rsid w:val="003514B1"/>
    <w:rsid w:val="00362C1D"/>
    <w:rsid w:val="00377F79"/>
    <w:rsid w:val="00393F0C"/>
    <w:rsid w:val="003B11B0"/>
    <w:rsid w:val="003B3AA7"/>
    <w:rsid w:val="003C32A7"/>
    <w:rsid w:val="00480AB3"/>
    <w:rsid w:val="00483214"/>
    <w:rsid w:val="00484EB4"/>
    <w:rsid w:val="004C3BF5"/>
    <w:rsid w:val="004C7BDB"/>
    <w:rsid w:val="004D1A30"/>
    <w:rsid w:val="004E12AB"/>
    <w:rsid w:val="005208A7"/>
    <w:rsid w:val="00556DF1"/>
    <w:rsid w:val="00574E74"/>
    <w:rsid w:val="00582B47"/>
    <w:rsid w:val="005976E5"/>
    <w:rsid w:val="00597A7D"/>
    <w:rsid w:val="005E623F"/>
    <w:rsid w:val="005F474A"/>
    <w:rsid w:val="00621A45"/>
    <w:rsid w:val="00645327"/>
    <w:rsid w:val="0065400C"/>
    <w:rsid w:val="00673DB1"/>
    <w:rsid w:val="0067621C"/>
    <w:rsid w:val="006C4233"/>
    <w:rsid w:val="00723C6E"/>
    <w:rsid w:val="00735C22"/>
    <w:rsid w:val="007416BD"/>
    <w:rsid w:val="007537D4"/>
    <w:rsid w:val="0076578D"/>
    <w:rsid w:val="007B1A32"/>
    <w:rsid w:val="007B4FAA"/>
    <w:rsid w:val="007B6250"/>
    <w:rsid w:val="007B6D0B"/>
    <w:rsid w:val="007C0A3D"/>
    <w:rsid w:val="007E00C5"/>
    <w:rsid w:val="007E5DB8"/>
    <w:rsid w:val="0085433E"/>
    <w:rsid w:val="00881553"/>
    <w:rsid w:val="00891CC0"/>
    <w:rsid w:val="008A49CC"/>
    <w:rsid w:val="008A75ED"/>
    <w:rsid w:val="008B471D"/>
    <w:rsid w:val="008C5A7B"/>
    <w:rsid w:val="008C7876"/>
    <w:rsid w:val="008D3BC1"/>
    <w:rsid w:val="008D4E9C"/>
    <w:rsid w:val="008F3EF9"/>
    <w:rsid w:val="00902060"/>
    <w:rsid w:val="00904661"/>
    <w:rsid w:val="0091061A"/>
    <w:rsid w:val="00925E3C"/>
    <w:rsid w:val="00950AF0"/>
    <w:rsid w:val="00954909"/>
    <w:rsid w:val="00957F2F"/>
    <w:rsid w:val="00993B1D"/>
    <w:rsid w:val="009A3C66"/>
    <w:rsid w:val="009C3FAD"/>
    <w:rsid w:val="009E7DA2"/>
    <w:rsid w:val="00A131B4"/>
    <w:rsid w:val="00A434D6"/>
    <w:rsid w:val="00A76E33"/>
    <w:rsid w:val="00A82CC4"/>
    <w:rsid w:val="00AB1400"/>
    <w:rsid w:val="00AB461A"/>
    <w:rsid w:val="00AD07B8"/>
    <w:rsid w:val="00AD6750"/>
    <w:rsid w:val="00AF374C"/>
    <w:rsid w:val="00AF4F04"/>
    <w:rsid w:val="00AF4FB6"/>
    <w:rsid w:val="00B11FFF"/>
    <w:rsid w:val="00B27D2A"/>
    <w:rsid w:val="00B40BDD"/>
    <w:rsid w:val="00B459FF"/>
    <w:rsid w:val="00B8314D"/>
    <w:rsid w:val="00B84F0F"/>
    <w:rsid w:val="00BA2505"/>
    <w:rsid w:val="00BA3AB6"/>
    <w:rsid w:val="00BC2E7B"/>
    <w:rsid w:val="00BC66F7"/>
    <w:rsid w:val="00BC70D6"/>
    <w:rsid w:val="00BE4D6E"/>
    <w:rsid w:val="00BF754E"/>
    <w:rsid w:val="00C07052"/>
    <w:rsid w:val="00C121F1"/>
    <w:rsid w:val="00C31477"/>
    <w:rsid w:val="00C35965"/>
    <w:rsid w:val="00C46B72"/>
    <w:rsid w:val="00C859E1"/>
    <w:rsid w:val="00C86690"/>
    <w:rsid w:val="00CB01AD"/>
    <w:rsid w:val="00CB6C66"/>
    <w:rsid w:val="00CD074F"/>
    <w:rsid w:val="00CD2874"/>
    <w:rsid w:val="00CD5DBD"/>
    <w:rsid w:val="00CE0A94"/>
    <w:rsid w:val="00CE69C3"/>
    <w:rsid w:val="00CF5BA5"/>
    <w:rsid w:val="00D246F4"/>
    <w:rsid w:val="00D30AB2"/>
    <w:rsid w:val="00D33964"/>
    <w:rsid w:val="00D35F6F"/>
    <w:rsid w:val="00D4076C"/>
    <w:rsid w:val="00D40F5F"/>
    <w:rsid w:val="00D61504"/>
    <w:rsid w:val="00D7180A"/>
    <w:rsid w:val="00DC25A9"/>
    <w:rsid w:val="00DD4606"/>
    <w:rsid w:val="00DF7790"/>
    <w:rsid w:val="00E0410A"/>
    <w:rsid w:val="00E34FE9"/>
    <w:rsid w:val="00EC3182"/>
    <w:rsid w:val="00EE6BE2"/>
    <w:rsid w:val="00F0492C"/>
    <w:rsid w:val="00F22B09"/>
    <w:rsid w:val="00F245D5"/>
    <w:rsid w:val="00F32631"/>
    <w:rsid w:val="00F479E6"/>
    <w:rsid w:val="00F62CDB"/>
    <w:rsid w:val="00F6546A"/>
    <w:rsid w:val="00F95C07"/>
    <w:rsid w:val="00FD5AC2"/>
    <w:rsid w:val="0110046C"/>
    <w:rsid w:val="04431790"/>
    <w:rsid w:val="05082E32"/>
    <w:rsid w:val="05571143"/>
    <w:rsid w:val="06565D21"/>
    <w:rsid w:val="06A967F3"/>
    <w:rsid w:val="087B6C3C"/>
    <w:rsid w:val="0A911CEC"/>
    <w:rsid w:val="0ACA0AE6"/>
    <w:rsid w:val="0BBE0380"/>
    <w:rsid w:val="0D192043"/>
    <w:rsid w:val="0DCF1FD3"/>
    <w:rsid w:val="0DE66B7C"/>
    <w:rsid w:val="11345F09"/>
    <w:rsid w:val="130F5AC7"/>
    <w:rsid w:val="13333DE6"/>
    <w:rsid w:val="14402FF9"/>
    <w:rsid w:val="16845FC0"/>
    <w:rsid w:val="173D554F"/>
    <w:rsid w:val="175E0647"/>
    <w:rsid w:val="17D60A63"/>
    <w:rsid w:val="182D2956"/>
    <w:rsid w:val="1ADD6614"/>
    <w:rsid w:val="1B13565A"/>
    <w:rsid w:val="1DA34AC0"/>
    <w:rsid w:val="1DA56295"/>
    <w:rsid w:val="1E461BB6"/>
    <w:rsid w:val="1F731408"/>
    <w:rsid w:val="22146206"/>
    <w:rsid w:val="23297370"/>
    <w:rsid w:val="23CA78A9"/>
    <w:rsid w:val="23E570D4"/>
    <w:rsid w:val="24F74CD0"/>
    <w:rsid w:val="28B754C3"/>
    <w:rsid w:val="297445E7"/>
    <w:rsid w:val="29C34B3D"/>
    <w:rsid w:val="2A0F3684"/>
    <w:rsid w:val="2A976613"/>
    <w:rsid w:val="2AFB6597"/>
    <w:rsid w:val="2E14630C"/>
    <w:rsid w:val="2F2E64EE"/>
    <w:rsid w:val="2FD94C9A"/>
    <w:rsid w:val="30FC1310"/>
    <w:rsid w:val="3102435F"/>
    <w:rsid w:val="313500BF"/>
    <w:rsid w:val="3169696F"/>
    <w:rsid w:val="31C26BC2"/>
    <w:rsid w:val="32CE00E0"/>
    <w:rsid w:val="32D84800"/>
    <w:rsid w:val="34CF5476"/>
    <w:rsid w:val="35110059"/>
    <w:rsid w:val="35AA4040"/>
    <w:rsid w:val="35BB2B4C"/>
    <w:rsid w:val="361D0E6C"/>
    <w:rsid w:val="37B578C7"/>
    <w:rsid w:val="38DD6D1D"/>
    <w:rsid w:val="39045BB6"/>
    <w:rsid w:val="397127A8"/>
    <w:rsid w:val="3A6B622D"/>
    <w:rsid w:val="3CBC2DED"/>
    <w:rsid w:val="3CF06930"/>
    <w:rsid w:val="3D0B3329"/>
    <w:rsid w:val="3D2E4C66"/>
    <w:rsid w:val="40912928"/>
    <w:rsid w:val="43731D16"/>
    <w:rsid w:val="4375283B"/>
    <w:rsid w:val="43C63C98"/>
    <w:rsid w:val="45927E77"/>
    <w:rsid w:val="462E4251"/>
    <w:rsid w:val="4AEE23B5"/>
    <w:rsid w:val="4E2515AF"/>
    <w:rsid w:val="4E7C1FC5"/>
    <w:rsid w:val="4E9C6A41"/>
    <w:rsid w:val="4EEF5550"/>
    <w:rsid w:val="4F1D2138"/>
    <w:rsid w:val="4F410E54"/>
    <w:rsid w:val="50736370"/>
    <w:rsid w:val="51DD578A"/>
    <w:rsid w:val="5618503F"/>
    <w:rsid w:val="566334FC"/>
    <w:rsid w:val="5A147B27"/>
    <w:rsid w:val="5A3562C0"/>
    <w:rsid w:val="5F433E21"/>
    <w:rsid w:val="60D47E53"/>
    <w:rsid w:val="623505A6"/>
    <w:rsid w:val="662326FA"/>
    <w:rsid w:val="66363E56"/>
    <w:rsid w:val="665C7B8F"/>
    <w:rsid w:val="68AC790C"/>
    <w:rsid w:val="69ED786D"/>
    <w:rsid w:val="6B9E0A74"/>
    <w:rsid w:val="6BB367A0"/>
    <w:rsid w:val="6E1761C5"/>
    <w:rsid w:val="6EA86801"/>
    <w:rsid w:val="6ED2037F"/>
    <w:rsid w:val="7001129B"/>
    <w:rsid w:val="712508F6"/>
    <w:rsid w:val="734943BA"/>
    <w:rsid w:val="736C1C9B"/>
    <w:rsid w:val="74092B6E"/>
    <w:rsid w:val="750850D5"/>
    <w:rsid w:val="75CB6134"/>
    <w:rsid w:val="79E45705"/>
    <w:rsid w:val="79F13410"/>
    <w:rsid w:val="7BBE7565"/>
    <w:rsid w:val="7D3D51A6"/>
    <w:rsid w:val="7DCB5296"/>
    <w:rsid w:val="7EAA1AA3"/>
    <w:rsid w:val="7F706A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sz w:val="24"/>
    </w:rPr>
  </w:style>
  <w:style w:type="character" w:customStyle="1" w:styleId="7">
    <w:name w:val="页眉 字符"/>
    <w:basedOn w:val="6"/>
    <w:link w:val="3"/>
    <w:qFormat/>
    <w:uiPriority w:val="0"/>
    <w:rPr>
      <w:sz w:val="18"/>
      <w:szCs w:val="18"/>
    </w:rPr>
  </w:style>
  <w:style w:type="character" w:customStyle="1" w:styleId="8">
    <w:name w:val="页脚 字符"/>
    <w:basedOn w:val="6"/>
    <w:link w:val="2"/>
    <w:qFormat/>
    <w:uiPriority w:val="0"/>
    <w:rPr>
      <w:sz w:val="18"/>
      <w:szCs w:val="18"/>
    </w:rPr>
  </w:style>
  <w:style w:type="paragraph" w:customStyle="1" w:styleId="9">
    <w:name w:val="msonormal msonormal"/>
    <w:basedOn w:val="1"/>
    <w:qFormat/>
    <w:uiPriority w:val="99"/>
    <w:pPr>
      <w:widowControl/>
      <w:spacing w:before="100" w:beforeAutospacing="1" w:after="100" w:afterAutospacing="1"/>
      <w:jc w:val="left"/>
    </w:pPr>
    <w:rPr>
      <w:rFonts w:ascii="宋体" w:hAnsi="宋体" w:eastAsia="宋体" w:cs="宋体"/>
      <w:sz w:val="24"/>
      <w:szCs w:val="24"/>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C04BECE-458C-4F95-86E5-6CFE7782A10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603</Words>
  <Characters>691</Characters>
  <Lines>15</Lines>
  <Paragraphs>4</Paragraphs>
  <TotalTime>0</TotalTime>
  <ScaleCrop>false</ScaleCrop>
  <LinksUpToDate>false</LinksUpToDate>
  <CharactersWithSpaces>691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2019-05-14T09:36:00Z</dcterms:created>
  <dc:creator>Administrator</dc:creator>
  <cp:lastModifiedBy>SDH</cp:lastModifiedBy>
  <cp:lastPrinted>2020-11-05T01:17:00Z</cp:lastPrinted>
  <dcterms:modified xsi:type="dcterms:W3CDTF">2025-06-20T06:42:40Z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6A3F37330CFF48ACB3291E8090C9BEBA</vt:lpwstr>
  </property>
  <property fmtid="{D5CDD505-2E9C-101B-9397-08002B2CF9AE}" pid="4" name="KSOTemplateDocerSaveRecord">
    <vt:lpwstr>eyJoZGlkIjoiNmFhMDZiZDhlMjdlMWE0ZjYwZTZkMGFhZDhlNWVkMTciLCJ1c2VySWQiOiIyMjYyNDI2MjkifQ==</vt:lpwstr>
  </property>
</Properties>
</file>