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61A895">
      <w:pPr>
        <w:numPr>
          <w:numId w:val="0"/>
        </w:numPr>
        <w:ind w:firstLine="1084" w:firstLineChars="300"/>
        <w:rPr>
          <w:rFonts w:hint="eastAsia" w:asciiTheme="minorEastAsia" w:hAnsiTheme="minorEastAsia" w:cstheme="minorEastAsia"/>
          <w:b/>
          <w:bCs/>
          <w:i w:val="0"/>
          <w:iCs w:val="0"/>
          <w:caps w:val="0"/>
          <w:color w:val="000000" w:themeColor="text1"/>
          <w:spacing w:val="0"/>
          <w:sz w:val="36"/>
          <w:szCs w:val="36"/>
          <w:shd w:val="clear" w:fill="FFFFFF"/>
          <w:lang w:val="en-US" w:eastAsia="zh-CN"/>
          <w14:textFill>
            <w14:solidFill>
              <w14:schemeClr w14:val="tx1"/>
            </w14:solidFill>
          </w14:textFill>
        </w:rPr>
      </w:pPr>
      <w:r>
        <w:rPr>
          <w:rFonts w:hint="eastAsia" w:asciiTheme="minorEastAsia" w:hAnsiTheme="minorEastAsia" w:cstheme="minorEastAsia"/>
          <w:b/>
          <w:bCs/>
          <w:i w:val="0"/>
          <w:iCs w:val="0"/>
          <w:caps w:val="0"/>
          <w:color w:val="000000" w:themeColor="text1"/>
          <w:spacing w:val="0"/>
          <w:sz w:val="36"/>
          <w:szCs w:val="36"/>
          <w:shd w:val="clear" w:fill="FFFFFF"/>
          <w:lang w:val="en-US" w:eastAsia="zh-CN"/>
          <w14:textFill>
            <w14:solidFill>
              <w14:schemeClr w14:val="tx1"/>
            </w14:solidFill>
          </w14:textFill>
        </w:rPr>
        <w:t>达拉特旗公安局关于车辆维修和保养服务</w:t>
      </w:r>
    </w:p>
    <w:p w14:paraId="087B152D">
      <w:pPr>
        <w:numPr>
          <w:numId w:val="0"/>
        </w:numPr>
        <w:ind w:firstLine="2168" w:firstLineChars="600"/>
        <w:rPr>
          <w:rFonts w:hint="default" w:asciiTheme="minorEastAsia" w:hAnsiTheme="minorEastAsia" w:eastAsiaTheme="minorEastAsia" w:cstheme="minorEastAsia"/>
          <w:b/>
          <w:bCs/>
          <w:i w:val="0"/>
          <w:iCs w:val="0"/>
          <w:caps w:val="0"/>
          <w:color w:val="000000" w:themeColor="text1"/>
          <w:spacing w:val="0"/>
          <w:sz w:val="36"/>
          <w:szCs w:val="36"/>
          <w:shd w:val="clear" w:fill="FFFFFF"/>
          <w:lang w:val="en-US" w:eastAsia="zh-CN"/>
          <w14:textFill>
            <w14:solidFill>
              <w14:schemeClr w14:val="tx1"/>
            </w14:solidFill>
          </w14:textFill>
        </w:rPr>
      </w:pPr>
      <w:r>
        <w:rPr>
          <w:rFonts w:hint="eastAsia" w:asciiTheme="minorEastAsia" w:hAnsiTheme="minorEastAsia" w:cstheme="minorEastAsia"/>
          <w:b/>
          <w:bCs/>
          <w:i w:val="0"/>
          <w:iCs w:val="0"/>
          <w:caps w:val="0"/>
          <w:color w:val="000000" w:themeColor="text1"/>
          <w:spacing w:val="0"/>
          <w:sz w:val="36"/>
          <w:szCs w:val="36"/>
          <w:shd w:val="clear" w:fill="FFFFFF"/>
          <w:lang w:val="en-US" w:eastAsia="zh-CN"/>
          <w14:textFill>
            <w14:solidFill>
              <w14:schemeClr w14:val="tx1"/>
            </w14:solidFill>
          </w14:textFill>
        </w:rPr>
        <w:t>（三次）招标采购的变更说明</w:t>
      </w:r>
    </w:p>
    <w:p w14:paraId="063986A6">
      <w:pPr>
        <w:numPr>
          <w:ilvl w:val="0"/>
          <w:numId w:val="1"/>
        </w:numPr>
        <w:rPr>
          <w:rFonts w:hint="eastAsia" w:asciiTheme="minorEastAsia" w:hAnsiTheme="minorEastAsia" w:eastAsiaTheme="minorEastAsia" w:cstheme="minorEastAsia"/>
          <w:b/>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sz w:val="32"/>
          <w:szCs w:val="32"/>
          <w:shd w:val="clear" w:fill="FFFFFF"/>
          <w:lang w:val="en-US" w:eastAsia="zh-CN"/>
          <w14:textFill>
            <w14:solidFill>
              <w14:schemeClr w14:val="tx1"/>
            </w14:solidFill>
          </w14:textFill>
        </w:rPr>
        <w:t>现对磋商文件中的部分内容做变更说明，变更内容为磋商文件的组成部分</w:t>
      </w:r>
      <w:r>
        <w:rPr>
          <w:rFonts w:hint="eastAsia" w:asciiTheme="minorEastAsia" w:hAnsiTheme="minorEastAsia" w:cstheme="minorEastAsia"/>
          <w:b/>
          <w:bCs/>
          <w:i w:val="0"/>
          <w:iCs w:val="0"/>
          <w:caps w:val="0"/>
          <w:color w:val="000000" w:themeColor="text1"/>
          <w:spacing w:val="0"/>
          <w:sz w:val="32"/>
          <w:szCs w:val="32"/>
          <w:shd w:val="clear" w:fill="FFFFFF"/>
          <w:lang w:val="en-US" w:eastAsia="zh-CN"/>
          <w14:textFill>
            <w14:solidFill>
              <w14:schemeClr w14:val="tx1"/>
            </w14:solidFill>
          </w14:textFill>
        </w:rPr>
        <w:t>。变更说明中的“编号”仅用于该说明，与磋商文件中的编号不一致。</w:t>
      </w:r>
    </w:p>
    <w:p w14:paraId="755919FD">
      <w:pPr>
        <w:numPr>
          <w:ilvl w:val="0"/>
          <w:numId w:val="1"/>
        </w:numPr>
        <w:rPr>
          <w:rFonts w:hint="eastAsia" w:asciiTheme="minorEastAsia" w:hAnsiTheme="minorEastAsia" w:eastAsiaTheme="minorEastAsia" w:cstheme="minorEastAsia"/>
          <w:b/>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heme="minorEastAsia" w:hAnsiTheme="minorEastAsia" w:cstheme="minorEastAsia"/>
          <w:b/>
          <w:bCs/>
          <w:i w:val="0"/>
          <w:iCs w:val="0"/>
          <w:caps w:val="0"/>
          <w:color w:val="000000" w:themeColor="text1"/>
          <w:spacing w:val="0"/>
          <w:sz w:val="32"/>
          <w:szCs w:val="32"/>
          <w:shd w:val="clear" w:fill="FFFFFF"/>
          <w:lang w:val="en-US" w:eastAsia="zh-CN"/>
          <w14:textFill>
            <w14:solidFill>
              <w14:schemeClr w14:val="tx1"/>
            </w14:solidFill>
          </w14:textFill>
        </w:rPr>
        <w:t>具体变更内容：</w:t>
      </w:r>
    </w:p>
    <w:p w14:paraId="6144117D">
      <w:pPr>
        <w:numPr>
          <w:ilvl w:val="0"/>
          <w:numId w:val="0"/>
        </w:numPr>
        <w:rPr>
          <w:rFonts w:hint="eastAsia" w:asciiTheme="minorEastAsia" w:hAnsiTheme="minorEastAsia" w:cstheme="minorEastAsia"/>
          <w:b/>
          <w:bCs/>
          <w:i w:val="0"/>
          <w:iCs w:val="0"/>
          <w:caps w:val="0"/>
          <w:color w:val="FF0000"/>
          <w:spacing w:val="0"/>
          <w:sz w:val="32"/>
          <w:szCs w:val="32"/>
          <w:shd w:val="clear" w:fill="FFFFFF"/>
          <w:lang w:val="en-US" w:eastAsia="zh-CN"/>
        </w:rPr>
      </w:pPr>
      <w:r>
        <w:rPr>
          <w:rFonts w:hint="eastAsia" w:asciiTheme="minorEastAsia" w:hAnsiTheme="minorEastAsia" w:cstheme="minorEastAsia"/>
          <w:b/>
          <w:bCs/>
          <w:i w:val="0"/>
          <w:iCs w:val="0"/>
          <w:caps w:val="0"/>
          <w:color w:val="FF0000"/>
          <w:spacing w:val="0"/>
          <w:sz w:val="32"/>
          <w:szCs w:val="32"/>
          <w:shd w:val="clear" w:fill="FFFFFF"/>
          <w:lang w:val="en-US" w:eastAsia="zh-CN"/>
        </w:rPr>
        <w:t>2.1评审因素</w:t>
      </w:r>
    </w:p>
    <w:p w14:paraId="28826B54">
      <w:pPr>
        <w:numPr>
          <w:ilvl w:val="0"/>
          <w:numId w:val="0"/>
        </w:numPr>
        <w:rPr>
          <w:rFonts w:hint="eastAsia" w:asciiTheme="minorEastAsia" w:hAnsiTheme="minorEastAsia" w:eastAsiaTheme="minorEastAsia" w:cstheme="minorEastAsia"/>
          <w:i w:val="0"/>
          <w:iCs w:val="0"/>
          <w:caps w:val="0"/>
          <w:color w:val="FF0000"/>
          <w:spacing w:val="0"/>
          <w:sz w:val="32"/>
          <w:szCs w:val="32"/>
          <w:shd w:val="clear" w:fill="FFFFFF"/>
          <w:lang w:eastAsia="zh-CN"/>
        </w:rPr>
      </w:pPr>
      <w:r>
        <w:rPr>
          <w:rFonts w:hint="eastAsia" w:asciiTheme="minorEastAsia" w:hAnsiTheme="minorEastAsia" w:eastAsiaTheme="minorEastAsia" w:cstheme="minorEastAsia"/>
          <w:b/>
          <w:bCs/>
          <w:i w:val="0"/>
          <w:iCs w:val="0"/>
          <w:caps w:val="0"/>
          <w:color w:val="FF0000"/>
          <w:spacing w:val="0"/>
          <w:sz w:val="32"/>
          <w:szCs w:val="32"/>
          <w:shd w:val="clear" w:fill="FFFFFF"/>
          <w:lang w:val="en-US" w:eastAsia="zh-CN"/>
        </w:rPr>
        <w:t xml:space="preserve"> 原招标文件：</w:t>
      </w:r>
      <w:r>
        <w:rPr>
          <w:rFonts w:hint="eastAsia" w:asciiTheme="minorEastAsia" w:hAnsiTheme="minorEastAsia" w:eastAsiaTheme="minorEastAsia" w:cstheme="minorEastAsia"/>
          <w:b/>
          <w:bCs/>
          <w:i w:val="0"/>
          <w:iCs w:val="0"/>
          <w:caps w:val="0"/>
          <w:color w:val="FF0000"/>
          <w:spacing w:val="0"/>
          <w:sz w:val="32"/>
          <w:szCs w:val="32"/>
          <w:shd w:val="clear" w:fill="FFFFFF"/>
        </w:rPr>
        <w:t>技术评审</w:t>
      </w:r>
      <w:r>
        <w:rPr>
          <w:rFonts w:hint="eastAsia" w:asciiTheme="minorEastAsia" w:hAnsiTheme="minorEastAsia" w:eastAsiaTheme="minorEastAsia" w:cstheme="minorEastAsia"/>
          <w:b/>
          <w:bCs/>
          <w:i w:val="0"/>
          <w:iCs w:val="0"/>
          <w:caps w:val="0"/>
          <w:color w:val="FF0000"/>
          <w:spacing w:val="0"/>
          <w:sz w:val="32"/>
          <w:szCs w:val="32"/>
          <w:shd w:val="clear" w:fill="FFFFFF"/>
          <w:lang w:eastAsia="zh-CN"/>
        </w:rPr>
        <w:t>：</w:t>
      </w:r>
      <w:r>
        <w:rPr>
          <w:rFonts w:hint="eastAsia" w:asciiTheme="minorEastAsia" w:hAnsiTheme="minorEastAsia" w:eastAsiaTheme="minorEastAsia" w:cstheme="minorEastAsia"/>
          <w:b/>
          <w:bCs/>
          <w:i w:val="0"/>
          <w:iCs w:val="0"/>
          <w:caps w:val="0"/>
          <w:color w:val="FF0000"/>
          <w:spacing w:val="0"/>
          <w:sz w:val="32"/>
          <w:szCs w:val="32"/>
          <w:shd w:val="clear" w:fill="FFFFFF"/>
        </w:rPr>
        <w:t>售后服务</w:t>
      </w:r>
      <w:r>
        <w:rPr>
          <w:rFonts w:hint="eastAsia" w:asciiTheme="minorEastAsia" w:hAnsiTheme="minorEastAsia" w:eastAsiaTheme="minorEastAsia" w:cstheme="minorEastAsia"/>
          <w:b/>
          <w:bCs/>
          <w:i w:val="0"/>
          <w:iCs w:val="0"/>
          <w:caps w:val="0"/>
          <w:color w:val="FF0000"/>
          <w:spacing w:val="0"/>
          <w:sz w:val="32"/>
          <w:szCs w:val="32"/>
          <w:shd w:val="clear" w:fill="FFFFFF"/>
          <w:lang w:eastAsia="zh-CN"/>
        </w:rPr>
        <w:t>：</w:t>
      </w:r>
    </w:p>
    <w:p w14:paraId="75C0174A">
      <w:pP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pPr>
      <w: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t>投标人提供售后服务方案，至少包括： 1.售后保障措施； 2.维修响应时间； 3.处理办法； 4.解决时间； 5.服务专线。 供应商对以上各项方案响应、符合采购要求得10分，每缺一项扣1分；每项方案措施中每有一处缺陷（缺陷是指：凭空编造、内容前后不一致、前后逻辑错误、涉及的规范及标准错误、地点区域错误）或与本项目无关内容扣0.5分，不提供不得分。</w:t>
      </w:r>
    </w:p>
    <w:p w14:paraId="4CD70F30">
      <w:pP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pPr>
      <w:r>
        <w:rPr>
          <w:rFonts w:hint="eastAsia" w:asciiTheme="minorEastAsia" w:hAnsiTheme="minorEastAsia" w:cstheme="minorEastAsia"/>
          <w:b/>
          <w:bCs/>
          <w:i w:val="0"/>
          <w:iCs w:val="0"/>
          <w:caps w:val="0"/>
          <w:color w:val="FF0000"/>
          <w:spacing w:val="0"/>
          <w:sz w:val="32"/>
          <w:szCs w:val="32"/>
          <w:shd w:val="clear" w:fill="FFFFFF"/>
          <w:lang w:val="en-US" w:eastAsia="zh-CN"/>
        </w:rPr>
        <w:t>变更为</w:t>
      </w:r>
      <w:r>
        <w:rPr>
          <w:rFonts w:hint="eastAsia" w:asciiTheme="minorEastAsia" w:hAnsiTheme="minorEastAsia" w:eastAsiaTheme="minorEastAsia" w:cstheme="minorEastAsia"/>
          <w:b/>
          <w:bCs/>
          <w:i w:val="0"/>
          <w:iCs w:val="0"/>
          <w:caps w:val="0"/>
          <w:color w:val="FF0000"/>
          <w:spacing w:val="0"/>
          <w:sz w:val="32"/>
          <w:szCs w:val="32"/>
          <w:shd w:val="clear" w:fill="FFFFFF"/>
          <w:lang w:val="en-US" w:eastAsia="zh-CN"/>
        </w:rPr>
        <w:t>：</w:t>
      </w:r>
      <w: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t>1.售后保障措施； 2.维修响应时间； 3.处理办法； 4.解决时间； 5.服务专线。 供应商对以上各项方案响应、</w:t>
      </w:r>
      <w:r>
        <w:rPr>
          <w:rFonts w:hint="eastAsia" w:asciiTheme="minorEastAsia" w:hAnsiTheme="minorEastAsia" w:eastAsiaTheme="minorEastAsia" w:cstheme="minorEastAsia"/>
          <w:b/>
          <w:bCs/>
          <w:i w:val="0"/>
          <w:iCs w:val="0"/>
          <w:caps w:val="0"/>
          <w:color w:val="000000" w:themeColor="text1"/>
          <w:spacing w:val="0"/>
          <w:sz w:val="32"/>
          <w:szCs w:val="32"/>
          <w:shd w:val="clear" w:fill="FFFFFF"/>
          <w14:textFill>
            <w14:solidFill>
              <w14:schemeClr w14:val="tx1"/>
            </w14:solidFill>
          </w14:textFill>
        </w:rPr>
        <w:t>符合采购要</w:t>
      </w:r>
      <w:r>
        <w:rPr>
          <w:rFonts w:hint="eastAsia" w:asciiTheme="minorEastAsia" w:hAnsiTheme="minorEastAsia" w:eastAsiaTheme="minorEastAsia" w:cstheme="minorEastAsia"/>
          <w:b/>
          <w:bCs/>
          <w:i w:val="0"/>
          <w:iCs w:val="0"/>
          <w:caps w:val="0"/>
          <w:color w:val="auto"/>
          <w:spacing w:val="0"/>
          <w:sz w:val="32"/>
          <w:szCs w:val="32"/>
          <w:highlight w:val="none"/>
          <w:shd w:val="clear" w:fill="FFFFFF"/>
        </w:rPr>
        <w:t>求得</w:t>
      </w:r>
      <w:r>
        <w:rPr>
          <w:rFonts w:hint="eastAsia" w:asciiTheme="minorEastAsia" w:hAnsiTheme="minorEastAsia" w:eastAsiaTheme="minorEastAsia" w:cstheme="minorEastAsia"/>
          <w:b/>
          <w:bCs/>
          <w:i w:val="0"/>
          <w:iCs w:val="0"/>
          <w:caps w:val="0"/>
          <w:color w:val="auto"/>
          <w:spacing w:val="0"/>
          <w:sz w:val="32"/>
          <w:szCs w:val="32"/>
          <w:highlight w:val="none"/>
          <w:shd w:val="clear" w:fill="FFFFFF"/>
          <w:lang w:val="en-US" w:eastAsia="zh-CN"/>
        </w:rPr>
        <w:t>5</w:t>
      </w:r>
      <w:r>
        <w:rPr>
          <w:rFonts w:hint="eastAsia" w:asciiTheme="minorEastAsia" w:hAnsiTheme="minorEastAsia" w:eastAsiaTheme="minorEastAsia" w:cstheme="minorEastAsia"/>
          <w:b/>
          <w:bCs/>
          <w:i w:val="0"/>
          <w:iCs w:val="0"/>
          <w:caps w:val="0"/>
          <w:color w:val="auto"/>
          <w:spacing w:val="0"/>
          <w:sz w:val="32"/>
          <w:szCs w:val="32"/>
          <w:highlight w:val="none"/>
          <w:shd w:val="clear" w:fill="FFFFFF"/>
        </w:rPr>
        <w:t>分</w:t>
      </w:r>
      <w:r>
        <w:rPr>
          <w:rFonts w:hint="eastAsia" w:asciiTheme="minorEastAsia" w:hAnsiTheme="minorEastAsia" w:eastAsiaTheme="minorEastAsia" w:cstheme="minorEastAsia"/>
          <w:i w:val="0"/>
          <w:iCs w:val="0"/>
          <w:caps w:val="0"/>
          <w:color w:val="auto"/>
          <w:spacing w:val="0"/>
          <w:sz w:val="32"/>
          <w:szCs w:val="32"/>
          <w:shd w:val="clear" w:fill="FFFFFF"/>
        </w:rPr>
        <w:t>，</w:t>
      </w:r>
      <w: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t>每缺一项扣1分；每项方案措施中每有一处缺陷（缺陷是指：凭空编造、内容前后不一致、前后逻辑错误、涉及的规范及标准错误、地点区域错误）或与本项目无关内容扣0.5分，不提供不得分。</w:t>
      </w:r>
    </w:p>
    <w:p w14:paraId="198CA4A0">
      <w:pPr>
        <w:numPr>
          <w:ilvl w:val="0"/>
          <w:numId w:val="2"/>
        </w:numPr>
        <w:rPr>
          <w:rFonts w:hint="eastAsia" w:asciiTheme="minorEastAsia" w:hAnsiTheme="minorEastAsia" w:eastAsiaTheme="minorEastAsia" w:cstheme="minorEastAsia"/>
          <w:b/>
          <w:bCs/>
          <w:i w:val="0"/>
          <w:iCs w:val="0"/>
          <w:caps w:val="0"/>
          <w:color w:val="FF0000"/>
          <w:spacing w:val="0"/>
          <w:sz w:val="32"/>
          <w:szCs w:val="32"/>
          <w:shd w:val="clear" w:fill="FFFFFF"/>
          <w:lang w:eastAsia="zh-CN"/>
        </w:rPr>
      </w:pPr>
      <w:r>
        <w:rPr>
          <w:rFonts w:hint="eastAsia" w:asciiTheme="minorEastAsia" w:hAnsiTheme="minorEastAsia" w:cstheme="minorEastAsia"/>
          <w:b/>
          <w:bCs/>
          <w:i w:val="0"/>
          <w:iCs w:val="0"/>
          <w:caps w:val="0"/>
          <w:color w:val="FF0000"/>
          <w:spacing w:val="0"/>
          <w:sz w:val="32"/>
          <w:szCs w:val="32"/>
          <w:shd w:val="clear" w:fill="FFFFFF"/>
          <w:lang w:val="en-US" w:eastAsia="zh-CN"/>
        </w:rPr>
        <w:t>2</w:t>
      </w:r>
      <w:r>
        <w:rPr>
          <w:rFonts w:hint="eastAsia" w:asciiTheme="minorEastAsia" w:hAnsiTheme="minorEastAsia" w:eastAsiaTheme="minorEastAsia" w:cstheme="minorEastAsia"/>
          <w:b/>
          <w:bCs/>
          <w:i w:val="0"/>
          <w:iCs w:val="0"/>
          <w:caps w:val="0"/>
          <w:color w:val="FF0000"/>
          <w:spacing w:val="0"/>
          <w:sz w:val="32"/>
          <w:szCs w:val="32"/>
          <w:shd w:val="clear" w:fill="FFFFFF"/>
        </w:rPr>
        <w:t>资格审查要求概况</w:t>
      </w:r>
      <w:r>
        <w:rPr>
          <w:rFonts w:hint="eastAsia" w:asciiTheme="minorEastAsia" w:hAnsiTheme="minorEastAsia" w:eastAsiaTheme="minorEastAsia" w:cstheme="minorEastAsia"/>
          <w:b/>
          <w:bCs/>
          <w:i w:val="0"/>
          <w:iCs w:val="0"/>
          <w:caps w:val="0"/>
          <w:color w:val="FF0000"/>
          <w:spacing w:val="0"/>
          <w:sz w:val="32"/>
          <w:szCs w:val="32"/>
          <w:shd w:val="clear" w:fill="FFFFFF"/>
          <w:lang w:eastAsia="zh-CN"/>
        </w:rPr>
        <w:t>：</w:t>
      </w:r>
    </w:p>
    <w:p w14:paraId="2A99E236">
      <w:pPr>
        <w:numPr>
          <w:ilvl w:val="0"/>
          <w:numId w:val="0"/>
        </w:numP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pPr>
      <w:r>
        <w:rPr>
          <w:rFonts w:hint="eastAsia" w:asciiTheme="minorEastAsia" w:hAnsiTheme="minorEastAsia" w:cstheme="minorEastAsia"/>
          <w:b/>
          <w:bCs/>
          <w:i w:val="0"/>
          <w:iCs w:val="0"/>
          <w:caps w:val="0"/>
          <w:color w:val="FF0000"/>
          <w:spacing w:val="0"/>
          <w:sz w:val="32"/>
          <w:szCs w:val="32"/>
          <w:shd w:val="clear" w:fill="FFFFFF"/>
          <w:lang w:val="en-US" w:eastAsia="zh-CN"/>
        </w:rPr>
        <w:t>2.2.1</w:t>
      </w:r>
      <w:r>
        <w:rPr>
          <w:rFonts w:hint="eastAsia" w:asciiTheme="minorEastAsia" w:hAnsiTheme="minorEastAsia" w:eastAsiaTheme="minorEastAsia" w:cstheme="minorEastAsia"/>
          <w:b/>
          <w:bCs/>
          <w:i w:val="0"/>
          <w:iCs w:val="0"/>
          <w:caps w:val="0"/>
          <w:color w:val="FF0000"/>
          <w:spacing w:val="0"/>
          <w:sz w:val="32"/>
          <w:szCs w:val="32"/>
          <w:shd w:val="clear" w:fill="FFFFFF"/>
          <w:lang w:val="en-US" w:eastAsia="zh-CN"/>
        </w:rPr>
        <w:t>原招标文件：</w:t>
      </w:r>
      <w: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t>具有良好的商业信誉和健全的财务会计制度</w:t>
      </w:r>
      <w:r>
        <w:rPr>
          <w:rFonts w:hint="eastAsia" w:asciiTheme="minorEastAsia" w:hAnsiTheme="minorEastAsia" w:eastAsiaTheme="minorEastAsia" w:cstheme="minorEastAsia"/>
          <w:i w:val="0"/>
          <w:i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t>审供应商2023年度或2024年度经会计师事务所出具的财务审计报告或其基本开户银行出具的近一年内的银行资信证明。</w:t>
      </w:r>
    </w:p>
    <w:p w14:paraId="586D58F9">
      <w:pPr>
        <w:numPr>
          <w:ilvl w:val="0"/>
          <w:numId w:val="0"/>
        </w:numPr>
        <w:rPr>
          <w:rFonts w:hint="eastAsia" w:asciiTheme="minorEastAsia" w:hAnsiTheme="minorEastAsia" w:eastAsiaTheme="minorEastAsia" w:cstheme="minorEastAsia"/>
          <w:i w:val="0"/>
          <w:iCs w:val="0"/>
          <w:caps w:val="0"/>
          <w:color w:val="000000" w:themeColor="text1"/>
          <w:spacing w:val="0"/>
          <w:sz w:val="32"/>
          <w:szCs w:val="32"/>
          <w:highlight w:val="yellow"/>
          <w:shd w:val="clear" w:fill="FFFFFF"/>
          <w14:textFill>
            <w14:solidFill>
              <w14:schemeClr w14:val="tx1"/>
            </w14:solidFill>
          </w14:textFill>
        </w:rPr>
      </w:pPr>
      <w:r>
        <w:rPr>
          <w:rFonts w:hint="eastAsia" w:asciiTheme="minorEastAsia" w:hAnsiTheme="minorEastAsia" w:cstheme="minorEastAsia"/>
          <w:b/>
          <w:bCs/>
          <w:i w:val="0"/>
          <w:iCs w:val="0"/>
          <w:caps w:val="0"/>
          <w:color w:val="FF0000"/>
          <w:spacing w:val="0"/>
          <w:sz w:val="32"/>
          <w:szCs w:val="32"/>
          <w:shd w:val="clear" w:fill="FFFFFF"/>
          <w:lang w:val="en-US" w:eastAsia="zh-CN"/>
        </w:rPr>
        <w:t>变更为</w:t>
      </w:r>
      <w:r>
        <w:rPr>
          <w:rFonts w:hint="eastAsia" w:asciiTheme="minorEastAsia" w:hAnsiTheme="minorEastAsia" w:eastAsiaTheme="minorEastAsia" w:cstheme="minorEastAsia"/>
          <w:b/>
          <w:bCs/>
          <w:i w:val="0"/>
          <w:iCs w:val="0"/>
          <w:caps w:val="0"/>
          <w:color w:val="FF0000"/>
          <w:spacing w:val="0"/>
          <w:sz w:val="32"/>
          <w:szCs w:val="32"/>
          <w:shd w:val="clear" w:fill="FFFFFF"/>
          <w:lang w:val="en-US" w:eastAsia="zh-CN"/>
        </w:rPr>
        <w:t>：</w:t>
      </w:r>
      <w: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t>具有良好的商业信誉和健全的财务会计制度</w:t>
      </w:r>
      <w:r>
        <w:rPr>
          <w:rFonts w:hint="eastAsia" w:asciiTheme="minorEastAsia" w:hAnsiTheme="minorEastAsia" w:eastAsiaTheme="minorEastAsia" w:cstheme="minorEastAsia"/>
          <w:i w:val="0"/>
          <w:i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t>审供应商2023年度或2024年度经会计师事务所出具的财务审计报告或其基本开户银行出具的近一年内的银行资信证明。</w:t>
      </w:r>
      <w:r>
        <w:rPr>
          <w:rFonts w:hint="eastAsia" w:asciiTheme="minorEastAsia" w:hAnsiTheme="minorEastAsia" w:eastAsiaTheme="minorEastAsia" w:cstheme="minorEastAsia"/>
          <w:b/>
          <w:bCs/>
          <w:i w:val="0"/>
          <w:iCs w:val="0"/>
          <w:caps w:val="0"/>
          <w:color w:val="000000" w:themeColor="text1"/>
          <w:spacing w:val="0"/>
          <w:sz w:val="32"/>
          <w:szCs w:val="32"/>
          <w:highlight w:val="none"/>
          <w:shd w:val="clear" w:fill="FFFFFF"/>
          <w14:textFill>
            <w14:solidFill>
              <w14:schemeClr w14:val="tx1"/>
            </w14:solidFill>
          </w14:textFill>
        </w:rPr>
        <w:t>（或者提供承诺书，格式自拟）</w:t>
      </w:r>
    </w:p>
    <w:p w14:paraId="0481A91B">
      <w:pPr>
        <w:numPr>
          <w:ilvl w:val="0"/>
          <w:numId w:val="0"/>
        </w:numPr>
        <w:ind w:leftChars="0"/>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pPr>
      <w:r>
        <w:rPr>
          <w:rFonts w:hint="eastAsia" w:asciiTheme="minorEastAsia" w:hAnsiTheme="minorEastAsia" w:cstheme="minorEastAsia"/>
          <w:b/>
          <w:bCs/>
          <w:i w:val="0"/>
          <w:iCs w:val="0"/>
          <w:caps w:val="0"/>
          <w:color w:val="FF0000"/>
          <w:spacing w:val="0"/>
          <w:sz w:val="32"/>
          <w:szCs w:val="32"/>
          <w:shd w:val="clear" w:fill="FFFFFF"/>
          <w:lang w:val="en-US" w:eastAsia="zh-CN"/>
        </w:rPr>
        <w:t>2.2.2</w:t>
      </w:r>
      <w:r>
        <w:rPr>
          <w:rFonts w:hint="eastAsia" w:asciiTheme="minorEastAsia" w:hAnsiTheme="minorEastAsia" w:eastAsiaTheme="minorEastAsia" w:cstheme="minorEastAsia"/>
          <w:b/>
          <w:bCs/>
          <w:i w:val="0"/>
          <w:iCs w:val="0"/>
          <w:caps w:val="0"/>
          <w:color w:val="FF0000"/>
          <w:spacing w:val="0"/>
          <w:sz w:val="32"/>
          <w:szCs w:val="32"/>
          <w:shd w:val="clear" w:fill="FFFFFF"/>
          <w:lang w:val="en-US" w:eastAsia="zh-CN"/>
        </w:rPr>
        <w:t>原招标文件</w:t>
      </w:r>
      <w:r>
        <w:rPr>
          <w:rFonts w:hint="eastAsia" w:asciiTheme="minorEastAsia" w:hAnsiTheme="minorEastAsia" w:eastAsiaTheme="minorEastAsia" w:cstheme="minorEastAsia"/>
          <w:i w:val="0"/>
          <w:iCs w:val="0"/>
          <w:caps w:val="0"/>
          <w:color w:val="000000" w:themeColor="text1"/>
          <w:spacing w:val="0"/>
          <w:sz w:val="32"/>
          <w:szCs w:val="32"/>
          <w:shd w:val="clear" w:fill="FFFFFF"/>
          <w:lang w:val="en-US" w:eastAsia="zh-CN"/>
          <w14:textFill>
            <w14:solidFill>
              <w14:schemeClr w14:val="tx1"/>
            </w14:solidFill>
          </w14:textFill>
        </w:rPr>
        <w:t>：</w:t>
      </w:r>
      <w: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t>有依法缴纳税收和社会保障资金的良好记录</w:t>
      </w:r>
      <w:r>
        <w:rPr>
          <w:rFonts w:hint="eastAsia" w:asciiTheme="minorEastAsia" w:hAnsiTheme="minorEastAsia" w:eastAsiaTheme="minorEastAsia" w:cstheme="minorEastAsia"/>
          <w:i w:val="0"/>
          <w:iCs w:val="0"/>
          <w:caps w:val="0"/>
          <w:color w:val="000000" w:themeColor="text1"/>
          <w:spacing w:val="0"/>
          <w:sz w:val="32"/>
          <w:szCs w:val="32"/>
          <w:shd w:val="clear" w:fill="FFFFFF"/>
          <w:lang w:eastAsia="zh-CN"/>
          <w14:textFill>
            <w14:solidFill>
              <w14:schemeClr w14:val="tx1"/>
            </w14:solidFill>
          </w14:textFill>
        </w:rPr>
        <w:t>：</w:t>
      </w:r>
      <w: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t>1.提供递交响应文件截止之日前一年内（至少一个月）的良 好缴纳税收的相关凭据。（以税务机关提供的纳税凭据或银行入账单为准） 2.提供递交响应文件截止之日前一年内（至少一个月）缴纳社会保险的凭证。（以专用收据或社会保险缴纳清单为准）注：1.其他组织和自然人也需要提供缴纳税收的凭据金额缴纳社保的凭据。依法免税或不需要缴纳社会保障资金的供应商，应提供相应文件证明其依法免税或不需要缴纳社会保障资金。2.工会缴费不属于税收证明</w:t>
      </w:r>
    </w:p>
    <w:p w14:paraId="2FCB445B">
      <w:pPr>
        <w:numPr>
          <w:ilvl w:val="0"/>
          <w:numId w:val="0"/>
        </w:numPr>
        <w:rPr>
          <w:rFonts w:hint="eastAsia" w:asciiTheme="minorEastAsia" w:hAnsiTheme="minorEastAsia" w:eastAsiaTheme="minorEastAsia" w:cstheme="minorEastAsia"/>
          <w:b/>
          <w:bCs/>
          <w:i w:val="0"/>
          <w:iCs w:val="0"/>
          <w:caps w:val="0"/>
          <w:color w:val="000000" w:themeColor="text1"/>
          <w:spacing w:val="0"/>
          <w:sz w:val="32"/>
          <w:szCs w:val="32"/>
          <w:highlight w:val="none"/>
          <w:shd w:val="clear" w:fill="FFFFFF"/>
          <w14:textFill>
            <w14:solidFill>
              <w14:schemeClr w14:val="tx1"/>
            </w14:solidFill>
          </w14:textFill>
        </w:rPr>
      </w:pPr>
      <w:r>
        <w:rPr>
          <w:rFonts w:hint="eastAsia" w:asciiTheme="minorEastAsia" w:hAnsiTheme="minorEastAsia" w:cstheme="minorEastAsia"/>
          <w:b/>
          <w:bCs/>
          <w:i w:val="0"/>
          <w:iCs w:val="0"/>
          <w:caps w:val="0"/>
          <w:color w:val="FF0000"/>
          <w:spacing w:val="0"/>
          <w:sz w:val="32"/>
          <w:szCs w:val="32"/>
          <w:shd w:val="clear" w:fill="FFFFFF"/>
          <w:lang w:val="en-US" w:eastAsia="zh-CN"/>
        </w:rPr>
        <w:t>变更</w:t>
      </w:r>
      <w:r>
        <w:rPr>
          <w:rFonts w:hint="eastAsia" w:asciiTheme="minorEastAsia" w:hAnsiTheme="minorEastAsia" w:eastAsiaTheme="minorEastAsia" w:cstheme="minorEastAsia"/>
          <w:b/>
          <w:bCs/>
          <w:i w:val="0"/>
          <w:iCs w:val="0"/>
          <w:caps w:val="0"/>
          <w:color w:val="FF0000"/>
          <w:spacing w:val="0"/>
          <w:sz w:val="32"/>
          <w:szCs w:val="32"/>
          <w:shd w:val="clear" w:fill="FFFFFF"/>
          <w:lang w:val="en-US" w:eastAsia="zh-CN"/>
        </w:rPr>
        <w:t>为：</w:t>
      </w:r>
      <w: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t>有依法缴纳税收和社会保障资金的良好记录</w:t>
      </w:r>
      <w:r>
        <w:rPr>
          <w:rFonts w:hint="eastAsia" w:asciiTheme="minorEastAsia" w:hAnsiTheme="minorEastAsia" w:eastAsiaTheme="minorEastAsia" w:cstheme="minorEastAsia"/>
          <w:i w:val="0"/>
          <w:iCs w:val="0"/>
          <w:caps w:val="0"/>
          <w:color w:val="000000" w:themeColor="text1"/>
          <w:spacing w:val="0"/>
          <w:sz w:val="32"/>
          <w:szCs w:val="32"/>
          <w:shd w:val="clear" w:fill="FFFFFF"/>
          <w:lang w:eastAsia="zh-CN"/>
          <w14:textFill>
            <w14:solidFill>
              <w14:schemeClr w14:val="tx1"/>
            </w14:solidFill>
          </w14:textFill>
        </w:rPr>
        <w:t>：</w:t>
      </w:r>
      <w:r>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t>1.提供递交响应文件截止之日前一年内（至少一个月）的良 好缴纳税收的相关凭据。（以税务机关提供的纳税凭据或银行入账单为准） 2.提供递交响应文件截止之日前一年内（至少一个月）缴纳社会保险的凭证。（以专用收据或社会保险缴纳清单为准）注：1.其他组织和自然人也需要提供缴纳税收的凭据金额缴纳社保的凭据。依法免税或不需要缴纳社会保障资金的供应商，应提供相应文件证明其依法免税或不需要缴纳社会保障资金。2.工会缴费不属于税收证明</w:t>
      </w:r>
      <w:r>
        <w:rPr>
          <w:rFonts w:hint="eastAsia" w:asciiTheme="minorEastAsia" w:hAnsiTheme="minorEastAsia" w:eastAsiaTheme="minorEastAsia" w:cstheme="minorEastAsia"/>
          <w:i w:val="0"/>
          <w:iCs w:val="0"/>
          <w:caps w:val="0"/>
          <w:color w:val="000000" w:themeColor="text1"/>
          <w:spacing w:val="0"/>
          <w:sz w:val="32"/>
          <w:szCs w:val="32"/>
          <w:shd w:val="clear" w:fill="FFFFFF"/>
          <w:lang w:val="en-US" w:eastAsia="zh-CN"/>
          <w14:textFill>
            <w14:solidFill>
              <w14:schemeClr w14:val="tx1"/>
            </w14:solidFill>
          </w14:textFill>
        </w:rPr>
        <w:t>.</w:t>
      </w:r>
      <w:r>
        <w:rPr>
          <w:rFonts w:hint="eastAsia" w:asciiTheme="minorEastAsia" w:hAnsiTheme="minorEastAsia" w:eastAsiaTheme="minorEastAsia" w:cstheme="minorEastAsia"/>
          <w:b/>
          <w:bCs/>
          <w:i w:val="0"/>
          <w:iCs w:val="0"/>
          <w:caps w:val="0"/>
          <w:color w:val="000000" w:themeColor="text1"/>
          <w:spacing w:val="0"/>
          <w:sz w:val="32"/>
          <w:szCs w:val="32"/>
          <w:highlight w:val="none"/>
          <w:shd w:val="clear" w:fill="FFFFFF"/>
          <w14:textFill>
            <w14:solidFill>
              <w14:schemeClr w14:val="tx1"/>
            </w14:solidFill>
          </w14:textFill>
        </w:rPr>
        <w:t>（或者提供承诺书，格式自拟）</w:t>
      </w:r>
    </w:p>
    <w:p w14:paraId="212DC5F6">
      <w:pPr>
        <w:numPr>
          <w:ilvl w:val="0"/>
          <w:numId w:val="0"/>
        </w:numPr>
        <w:ind w:leftChars="0"/>
        <w:rPr>
          <w:rFonts w:hint="eastAsia" w:asciiTheme="minorEastAsia" w:hAnsiTheme="minorEastAsia" w:eastAsiaTheme="minorEastAsia" w:cstheme="minorEastAsia"/>
          <w:i w:val="0"/>
          <w:iCs w:val="0"/>
          <w:caps w:val="0"/>
          <w:color w:val="000000" w:themeColor="text1"/>
          <w:spacing w:val="0"/>
          <w:sz w:val="32"/>
          <w:szCs w:val="32"/>
          <w:shd w:val="clear" w:fill="FFFFFF"/>
          <w14:textFill>
            <w14:solidFill>
              <w14:schemeClr w14:val="tx1"/>
            </w14:solidFill>
          </w14:textFill>
        </w:rPr>
      </w:pPr>
    </w:p>
    <w:p w14:paraId="21F9D705">
      <w:pPr>
        <w:numPr>
          <w:ilvl w:val="0"/>
          <w:numId w:val="0"/>
        </w:numPr>
        <w:ind w:leftChars="0"/>
        <w:rPr>
          <w:rFonts w:hint="eastAsia" w:asciiTheme="minorEastAsia" w:hAnsiTheme="minorEastAsia" w:eastAsiaTheme="minorEastAsia" w:cstheme="minorEastAsia"/>
          <w:i w:val="0"/>
          <w:iCs w:val="0"/>
          <w:caps w:val="0"/>
          <w:color w:val="000000" w:themeColor="text1"/>
          <w:spacing w:val="0"/>
          <w:sz w:val="32"/>
          <w:szCs w:val="32"/>
          <w:shd w:val="clear" w:fill="FFFFFF"/>
          <w:lang w:val="en-US" w:eastAsia="zh-CN"/>
          <w14:textFill>
            <w14:solidFill>
              <w14:schemeClr w14:val="tx1"/>
            </w14:solidFill>
          </w14:textFill>
        </w:rPr>
      </w:pPr>
    </w:p>
    <w:p w14:paraId="6B527738">
      <w:pPr>
        <w:numPr>
          <w:ilvl w:val="0"/>
          <w:numId w:val="0"/>
        </w:numPr>
        <w:rPr>
          <w:rFonts w:hint="eastAsia" w:ascii="微软雅黑" w:hAnsi="微软雅黑" w:eastAsia="微软雅黑" w:cs="微软雅黑"/>
          <w:i w:val="0"/>
          <w:iCs w:val="0"/>
          <w:caps w:val="0"/>
          <w:color w:val="0A82E5"/>
          <w:spacing w:val="0"/>
          <w:sz w:val="19"/>
          <w:szCs w:val="19"/>
          <w:shd w:val="clear" w:fill="FFFFFF"/>
        </w:rPr>
      </w:pPr>
    </w:p>
    <w:p w14:paraId="67A6B56E">
      <w:pPr>
        <w:numPr>
          <w:ilvl w:val="0"/>
          <w:numId w:val="0"/>
        </w:numPr>
        <w:rPr>
          <w:rFonts w:hint="eastAsia" w:ascii="微软雅黑" w:hAnsi="微软雅黑" w:eastAsia="微软雅黑" w:cs="微软雅黑"/>
          <w:i w:val="0"/>
          <w:iCs w:val="0"/>
          <w:caps w:val="0"/>
          <w:color w:val="0A82E5"/>
          <w:spacing w:val="0"/>
          <w:sz w:val="19"/>
          <w:szCs w:val="19"/>
          <w:shd w:val="clear" w:fill="FFFFFF"/>
          <w:lang w:val="en-US" w:eastAsia="zh-CN"/>
        </w:rPr>
      </w:pPr>
      <w:r>
        <w:rPr>
          <w:rFonts w:hint="eastAsia" w:ascii="微软雅黑" w:hAnsi="微软雅黑" w:eastAsia="微软雅黑" w:cs="微软雅黑"/>
          <w:i w:val="0"/>
          <w:iCs w:val="0"/>
          <w:caps w:val="0"/>
          <w:color w:val="0A82E5"/>
          <w:spacing w:val="0"/>
          <w:sz w:val="19"/>
          <w:szCs w:val="19"/>
          <w:shd w:val="clear" w:fill="FFFFFF"/>
          <w:lang w:val="en-US" w:eastAsia="zh-CN"/>
        </w:rPr>
        <w:t xml:space="preserve"> </w:t>
      </w:r>
    </w:p>
    <w:p w14:paraId="43728E66">
      <w:pPr>
        <w:numPr>
          <w:ilvl w:val="0"/>
          <w:numId w:val="0"/>
        </w:numPr>
        <w:rPr>
          <w:rFonts w:hint="eastAsia" w:ascii="微软雅黑" w:hAnsi="微软雅黑" w:eastAsia="微软雅黑" w:cs="微软雅黑"/>
          <w:i w:val="0"/>
          <w:iCs w:val="0"/>
          <w:caps w:val="0"/>
          <w:color w:val="0A82E5"/>
          <w:spacing w:val="0"/>
          <w:sz w:val="19"/>
          <w:szCs w:val="19"/>
          <w:shd w:val="clear" w:fill="FFFFFF"/>
          <w:lang w:val="en-US" w:eastAsia="zh-CN"/>
        </w:rPr>
      </w:pPr>
      <w:bookmarkStart w:id="0" w:name="_GoBack"/>
      <w:bookmarkEnd w:id="0"/>
    </w:p>
    <w:p w14:paraId="20FB13EC">
      <w:pPr>
        <w:numPr>
          <w:ilvl w:val="0"/>
          <w:numId w:val="0"/>
        </w:numPr>
        <w:rPr>
          <w:rFonts w:hint="eastAsia" w:asciiTheme="minorEastAsia" w:hAnsiTheme="minorEastAsia" w:eastAsiaTheme="minorEastAsia" w:cstheme="minorEastAsia"/>
          <w:i w:val="0"/>
          <w:iCs w:val="0"/>
          <w:caps w:val="0"/>
          <w:color w:val="000000" w:themeColor="text1"/>
          <w:spacing w:val="0"/>
          <w:sz w:val="32"/>
          <w:szCs w:val="32"/>
          <w:shd w:val="clear" w:fill="FFFFFF"/>
          <w:lang w:val="en-US" w:eastAsia="zh-CN"/>
          <w14:textFill>
            <w14:solidFill>
              <w14:schemeClr w14:val="tx1"/>
            </w14:solidFill>
          </w14:textFill>
        </w:rPr>
      </w:pPr>
    </w:p>
    <w:p w14:paraId="63792B92">
      <w:pPr>
        <w:numPr>
          <w:ilvl w:val="0"/>
          <w:numId w:val="0"/>
        </w:numPr>
        <w:rPr>
          <w:rFonts w:hint="eastAsia" w:asciiTheme="minorEastAsia" w:hAnsiTheme="minorEastAsia" w:eastAsiaTheme="minorEastAsia" w:cstheme="minorEastAsia"/>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heme="minorEastAsia" w:hAnsiTheme="minorEastAsia" w:eastAsiaTheme="minorEastAsia" w:cstheme="minorEastAsia"/>
          <w:i w:val="0"/>
          <w:iCs w:val="0"/>
          <w:caps w:val="0"/>
          <w:color w:val="000000" w:themeColor="text1"/>
          <w:spacing w:val="0"/>
          <w:sz w:val="32"/>
          <w:szCs w:val="32"/>
          <w:shd w:val="clear" w:fill="FFFFFF"/>
          <w:lang w:val="en-US" w:eastAsia="zh-CN"/>
          <w14:textFill>
            <w14:solidFill>
              <w14:schemeClr w14:val="tx1"/>
            </w14:solidFill>
          </w14:textFill>
        </w:rPr>
        <w:t xml:space="preserve">                               达拉特旗公安局</w:t>
      </w:r>
    </w:p>
    <w:p w14:paraId="0D51A724">
      <w:pPr>
        <w:numPr>
          <w:ilvl w:val="0"/>
          <w:numId w:val="0"/>
        </w:numPr>
        <w:rPr>
          <w:rFonts w:hint="default" w:asciiTheme="minorEastAsia" w:hAnsiTheme="minorEastAsia" w:eastAsiaTheme="minorEastAsia" w:cstheme="minorEastAsia"/>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heme="minorEastAsia" w:hAnsiTheme="minorEastAsia" w:eastAsiaTheme="minorEastAsia" w:cstheme="minorEastAsia"/>
          <w:i w:val="0"/>
          <w:iCs w:val="0"/>
          <w:caps w:val="0"/>
          <w:color w:val="000000" w:themeColor="text1"/>
          <w:spacing w:val="0"/>
          <w:sz w:val="32"/>
          <w:szCs w:val="32"/>
          <w:shd w:val="clear" w:fill="FFFFFF"/>
          <w:lang w:val="en-US" w:eastAsia="zh-CN"/>
          <w14:textFill>
            <w14:solidFill>
              <w14:schemeClr w14:val="tx1"/>
            </w14:solidFill>
          </w14:textFill>
        </w:rPr>
        <w:t xml:space="preserve">                               2025年8月27日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116EE2"/>
    <w:multiLevelType w:val="singleLevel"/>
    <w:tmpl w:val="C3116EE2"/>
    <w:lvl w:ilvl="0" w:tentative="0">
      <w:start w:val="1"/>
      <w:numFmt w:val="decimal"/>
      <w:lvlText w:val="%1."/>
      <w:lvlJc w:val="left"/>
      <w:pPr>
        <w:tabs>
          <w:tab w:val="left" w:pos="312"/>
        </w:tabs>
      </w:pPr>
    </w:lvl>
  </w:abstractNum>
  <w:abstractNum w:abstractNumId="1">
    <w:nsid w:val="F10A7D81"/>
    <w:multiLevelType w:val="singleLevel"/>
    <w:tmpl w:val="F10A7D81"/>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E52243"/>
    <w:rsid w:val="0B2C56BA"/>
    <w:rsid w:val="0B380146"/>
    <w:rsid w:val="0CAA6E21"/>
    <w:rsid w:val="106317C1"/>
    <w:rsid w:val="11BA3ADF"/>
    <w:rsid w:val="12787CDD"/>
    <w:rsid w:val="14CC38C2"/>
    <w:rsid w:val="179761F4"/>
    <w:rsid w:val="19481E9C"/>
    <w:rsid w:val="24E52C95"/>
    <w:rsid w:val="25E52243"/>
    <w:rsid w:val="267A11BB"/>
    <w:rsid w:val="29143B49"/>
    <w:rsid w:val="2A2B2EF8"/>
    <w:rsid w:val="2FAA3ACC"/>
    <w:rsid w:val="35942662"/>
    <w:rsid w:val="35E46651"/>
    <w:rsid w:val="37F976E5"/>
    <w:rsid w:val="394743B5"/>
    <w:rsid w:val="3B037579"/>
    <w:rsid w:val="45915AAA"/>
    <w:rsid w:val="47D51828"/>
    <w:rsid w:val="4C6A05FC"/>
    <w:rsid w:val="4C96024D"/>
    <w:rsid w:val="51B36731"/>
    <w:rsid w:val="53F20C3B"/>
    <w:rsid w:val="5AB318E2"/>
    <w:rsid w:val="5D8446A5"/>
    <w:rsid w:val="5EBC30A5"/>
    <w:rsid w:val="5F97635E"/>
    <w:rsid w:val="68F12417"/>
    <w:rsid w:val="6CCE7137"/>
    <w:rsid w:val="6DC13133"/>
    <w:rsid w:val="6E66128D"/>
    <w:rsid w:val="72113D4E"/>
    <w:rsid w:val="75D4756D"/>
    <w:rsid w:val="761B3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1045</Words>
  <Characters>1090</Characters>
  <Lines>0</Lines>
  <Paragraphs>0</Paragraphs>
  <TotalTime>3</TotalTime>
  <ScaleCrop>false</ScaleCrop>
  <LinksUpToDate>false</LinksUpToDate>
  <CharactersWithSpaces>1108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2025-08-26T08:25:00Z</dcterms:created>
  <dc:creator>51992</dc:creator>
  <cp:lastModifiedBy>大海</cp:lastModifiedBy>
  <dcterms:modified xsi:type="dcterms:W3CDTF">2025-08-27T03:28:52Z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AE87E628BEA44A959B9EE6ECCA43CCD6_13</vt:lpwstr>
  </property>
  <property fmtid="{D5CDD505-2E9C-101B-9397-08002B2CF9AE}" pid="4" name="KSOTemplateDocerSaveRecord">
    <vt:lpwstr>eyJoZGlkIjoiZTZiOTUxMjU1ZmFiZDQzMmE0OGY5Yzc4ZjgwMWVhZTIiLCJ1c2VySWQiOiIxMTAxNjQwMzQ4In0=</vt:lpwstr>
  </property>
</Properties>
</file>