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eastAsia="仿宋_GB2312"/>
          <w:b/>
          <w:bCs/>
        </w:rPr>
      </w:pPr>
      <w:bookmarkStart w:id="0" w:name="_Toc36669915"/>
      <w:bookmarkStart w:id="1" w:name="_Toc121389523"/>
      <w:r>
        <w:rPr>
          <w:rFonts w:hint="eastAsia" w:ascii="仿宋_GB2312" w:eastAsia="仿宋_GB2312"/>
          <w:sz w:val="32"/>
          <w:szCs w:val="32"/>
        </w:rPr>
        <w:t>合同编号：</w:t>
      </w:r>
    </w:p>
    <w:p>
      <w:pPr>
        <w:pStyle w:val="2"/>
        <w:keepLines w:val="0"/>
        <w:spacing w:before="0" w:after="0" w:line="600" w:lineRule="exact"/>
        <w:jc w:val="center"/>
        <w:rPr>
          <w:rFonts w:hint="eastAsia" w:ascii="方正小标宋_GBK" w:hAnsi="黑体" w:eastAsia="方正小标宋_GBK"/>
          <w:b w:val="0"/>
          <w:bCs w:val="0"/>
          <w:kern w:val="0"/>
          <w:sz w:val="44"/>
          <w:szCs w:val="44"/>
        </w:rPr>
      </w:pPr>
    </w:p>
    <w:p>
      <w:pPr>
        <w:spacing w:line="600" w:lineRule="exact"/>
        <w:jc w:val="center"/>
        <w:rPr>
          <w:rFonts w:ascii="方正小标宋_GBK" w:eastAsia="方正小标宋_GBK"/>
          <w:sz w:val="44"/>
          <w:szCs w:val="44"/>
        </w:rPr>
      </w:pPr>
    </w:p>
    <w:p>
      <w:pPr>
        <w:spacing w:line="600" w:lineRule="exact"/>
        <w:jc w:val="center"/>
        <w:rPr>
          <w:rFonts w:ascii="方正小标宋_GBK" w:eastAsia="方正小标宋_GBK"/>
          <w:sz w:val="44"/>
          <w:szCs w:val="44"/>
        </w:rPr>
      </w:pPr>
    </w:p>
    <w:p>
      <w:pPr>
        <w:spacing w:line="600" w:lineRule="exact"/>
        <w:jc w:val="center"/>
        <w:rPr>
          <w:rFonts w:ascii="方正小标宋_GBK" w:eastAsia="方正小标宋_GBK"/>
          <w:sz w:val="44"/>
          <w:szCs w:val="44"/>
        </w:rPr>
      </w:pPr>
    </w:p>
    <w:p>
      <w:pPr>
        <w:spacing w:line="600" w:lineRule="exact"/>
        <w:jc w:val="center"/>
        <w:rPr>
          <w:rFonts w:hint="eastAsia" w:asciiTheme="majorEastAsia" w:hAnsiTheme="majorEastAsia" w:eastAsiaTheme="majorEastAsia" w:cstheme="majorEastAsia"/>
          <w:b/>
          <w:bCs/>
          <w:sz w:val="44"/>
          <w:szCs w:val="44"/>
        </w:rPr>
      </w:pPr>
      <w:bookmarkStart w:id="2" w:name="OLE_LINK3"/>
      <w:r>
        <w:rPr>
          <w:rFonts w:hint="eastAsia" w:asciiTheme="majorEastAsia" w:hAnsiTheme="majorEastAsia" w:eastAsiaTheme="majorEastAsia" w:cstheme="majorEastAsia"/>
          <w:b/>
          <w:bCs/>
          <w:sz w:val="44"/>
          <w:szCs w:val="44"/>
        </w:rPr>
        <w:t>鄂尔多斯达拉特经济开发区达拉特产业园</w:t>
      </w:r>
    </w:p>
    <w:p>
      <w:pPr>
        <w:spacing w:line="60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重大安全风险防控及智慧园区平台</w:t>
      </w:r>
    </w:p>
    <w:p>
      <w:pPr>
        <w:spacing w:line="60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国产化升级改造项目监理服务</w:t>
      </w:r>
    </w:p>
    <w:bookmarkEnd w:id="2"/>
    <w:p>
      <w:pPr>
        <w:spacing w:line="60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（包3）合同书</w:t>
      </w:r>
    </w:p>
    <w:p>
      <w:pPr>
        <w:spacing w:line="600" w:lineRule="exact"/>
        <w:jc w:val="center"/>
      </w:pPr>
    </w:p>
    <w:p>
      <w:pPr>
        <w:spacing w:line="600" w:lineRule="exact"/>
        <w:jc w:val="center"/>
      </w:pPr>
    </w:p>
    <w:p>
      <w:pPr>
        <w:spacing w:line="600" w:lineRule="exact"/>
        <w:jc w:val="center"/>
        <w:rPr>
          <w:rFonts w:ascii="仿宋_GB2312" w:eastAsia="仿宋_GB2312"/>
        </w:rPr>
      </w:pPr>
    </w:p>
    <w:p>
      <w:pPr>
        <w:spacing w:line="600" w:lineRule="exact"/>
        <w:jc w:val="center"/>
      </w:pPr>
    </w:p>
    <w:p>
      <w:pPr>
        <w:spacing w:line="600" w:lineRule="exact"/>
        <w:jc w:val="center"/>
      </w:pPr>
    </w:p>
    <w:p>
      <w:pPr>
        <w:spacing w:line="600" w:lineRule="exact"/>
        <w:jc w:val="center"/>
      </w:pPr>
    </w:p>
    <w:p>
      <w:pPr>
        <w:spacing w:line="600" w:lineRule="exact"/>
        <w:jc w:val="center"/>
      </w:pPr>
    </w:p>
    <w:p>
      <w:pPr>
        <w:spacing w:line="600" w:lineRule="exact"/>
        <w:jc w:val="center"/>
      </w:pPr>
    </w:p>
    <w:p>
      <w:pPr>
        <w:pStyle w:val="18"/>
        <w:spacing w:line="600" w:lineRule="exact"/>
        <w:ind w:firstLine="960" w:firstLineChars="300"/>
        <w:rPr>
          <w:rFonts w:ascii="仿宋_GB2312" w:eastAsia="仿宋_GB2312"/>
          <w:sz w:val="32"/>
          <w:szCs w:val="32"/>
          <w:u w:val="single"/>
        </w:rPr>
      </w:pPr>
      <w:r>
        <w:rPr>
          <w:rFonts w:hint="eastAsia" w:ascii="黑体" w:hAnsi="黑体" w:eastAsia="黑体"/>
          <w:sz w:val="32"/>
          <w:szCs w:val="32"/>
        </w:rPr>
        <w:t>甲    方：</w:t>
      </w:r>
      <w:r>
        <w:rPr>
          <w:rFonts w:hint="eastAsia" w:asciiTheme="minorEastAsia" w:hAnsiTheme="minorEastAsia" w:eastAsiaTheme="minorEastAsia" w:cstheme="minorEastAsia"/>
          <w:sz w:val="32"/>
          <w:szCs w:val="32"/>
          <w:u w:val="single"/>
        </w:rPr>
        <w:t>鄂尔多斯达拉特经济</w:t>
      </w:r>
      <w:bookmarkStart w:id="7" w:name="_GoBack"/>
      <w:bookmarkEnd w:id="7"/>
      <w:r>
        <w:rPr>
          <w:rFonts w:hint="eastAsia" w:asciiTheme="minorEastAsia" w:hAnsiTheme="minorEastAsia" w:eastAsiaTheme="minorEastAsia" w:cstheme="minorEastAsia"/>
          <w:sz w:val="32"/>
          <w:szCs w:val="32"/>
          <w:u w:val="single"/>
        </w:rPr>
        <w:t>开发区管理委员会</w:t>
      </w:r>
    </w:p>
    <w:p>
      <w:pPr>
        <w:pStyle w:val="18"/>
        <w:spacing w:line="600" w:lineRule="exact"/>
        <w:ind w:firstLine="960" w:firstLineChars="300"/>
        <w:rPr>
          <w:rFonts w:ascii="仿宋_GB2312" w:hAnsi="Times New Roman" w:eastAsia="仿宋_GB2312"/>
          <w:u w:val="single"/>
        </w:rPr>
      </w:pPr>
      <w:r>
        <w:rPr>
          <w:rFonts w:hint="eastAsia" w:ascii="黑体" w:hAnsi="黑体" w:eastAsia="黑体"/>
          <w:sz w:val="32"/>
          <w:szCs w:val="32"/>
        </w:rPr>
        <w:t>乙    方：</w:t>
      </w:r>
      <w:r>
        <w:rPr>
          <w:rFonts w:hint="eastAsia" w:ascii="黑体" w:hAnsi="黑体" w:eastAsia="黑体"/>
          <w:sz w:val="32"/>
          <w:szCs w:val="32"/>
          <w:u w:val="single"/>
        </w:rPr>
        <w:t xml:space="preserve">                                  </w:t>
      </w:r>
    </w:p>
    <w:p>
      <w:pPr>
        <w:pStyle w:val="18"/>
        <w:spacing w:line="600" w:lineRule="exact"/>
        <w:ind w:firstLine="960" w:firstLineChars="300"/>
        <w:rPr>
          <w:rFonts w:eastAsia="仿宋_GB2312"/>
          <w:b/>
          <w:bCs/>
        </w:rPr>
        <w:sectPr>
          <w:footerReference r:id="rId3" w:type="default"/>
          <w:pgSz w:w="11906" w:h="16838"/>
          <w:pgMar w:top="1418" w:right="1304" w:bottom="1440" w:left="1304" w:header="851" w:footer="992" w:gutter="0"/>
          <w:cols w:space="425" w:num="1"/>
          <w:docGrid w:type="lines" w:linePitch="312" w:charSpace="0"/>
        </w:sectPr>
      </w:pPr>
      <w:r>
        <w:rPr>
          <w:rFonts w:hint="eastAsia" w:ascii="黑体" w:hAnsi="黑体" w:eastAsia="黑体"/>
          <w:sz w:val="32"/>
          <w:szCs w:val="32"/>
        </w:rPr>
        <w:t>签约地点：</w:t>
      </w:r>
      <w:r>
        <w:rPr>
          <w:rFonts w:hint="eastAsia" w:ascii="黑体" w:hAnsi="黑体" w:eastAsia="黑体"/>
          <w:sz w:val="32"/>
          <w:szCs w:val="32"/>
          <w:u w:val="single"/>
        </w:rPr>
        <w:t xml:space="preserve">     </w:t>
      </w:r>
      <w:r>
        <w:rPr>
          <w:rFonts w:hint="eastAsia" w:asciiTheme="minorEastAsia" w:hAnsiTheme="minorEastAsia" w:eastAsiaTheme="minorEastAsia" w:cstheme="minorEastAsia"/>
          <w:sz w:val="32"/>
          <w:szCs w:val="32"/>
          <w:u w:val="single"/>
        </w:rPr>
        <w:t>内蒙古鄂尔多斯市达拉特旗</w:t>
      </w:r>
      <w:r>
        <w:rPr>
          <w:rFonts w:hint="eastAsia" w:ascii="仿宋_GB2312" w:hAnsi="黑体" w:eastAsia="仿宋_GB2312"/>
          <w:sz w:val="32"/>
          <w:szCs w:val="32"/>
          <w:u w:val="single"/>
        </w:rPr>
        <w:t xml:space="preserve">     </w:t>
      </w:r>
    </w:p>
    <w:p>
      <w:pPr>
        <w:pStyle w:val="2"/>
        <w:keepLines w:val="0"/>
        <w:spacing w:before="0" w:after="0" w:line="600" w:lineRule="exact"/>
        <w:jc w:val="center"/>
        <w:rPr>
          <w:rFonts w:hint="eastAsia" w:asciiTheme="majorEastAsia" w:hAnsiTheme="majorEastAsia" w:eastAsiaTheme="majorEastAsia" w:cstheme="majorEastAsia"/>
          <w:kern w:val="0"/>
          <w:sz w:val="28"/>
          <w:szCs w:val="28"/>
        </w:rPr>
      </w:pPr>
      <w:r>
        <w:rPr>
          <w:rFonts w:hint="eastAsia" w:asciiTheme="majorEastAsia" w:hAnsiTheme="majorEastAsia" w:eastAsiaTheme="majorEastAsia" w:cstheme="majorEastAsia"/>
          <w:kern w:val="0"/>
          <w:sz w:val="36"/>
          <w:szCs w:val="36"/>
        </w:rPr>
        <w:t>第一部分  协议书</w:t>
      </w:r>
      <w:bookmarkEnd w:id="0"/>
      <w:bookmarkEnd w:id="1"/>
    </w:p>
    <w:p>
      <w:pPr>
        <w:pStyle w:val="18"/>
        <w:spacing w:line="600" w:lineRule="exact"/>
        <w:ind w:firstLine="480"/>
        <w:rPr>
          <w:rFonts w:hint="eastAsia" w:ascii="黑体" w:hAnsi="黑体" w:eastAsia="黑体"/>
          <w:sz w:val="24"/>
          <w:szCs w:val="24"/>
        </w:rPr>
      </w:pPr>
    </w:p>
    <w:p>
      <w:pPr>
        <w:pStyle w:val="18"/>
        <w:spacing w:line="600" w:lineRule="exact"/>
        <w:ind w:firstLine="560"/>
        <w:rPr>
          <w:rFonts w:ascii="仿宋_GB2312" w:eastAsia="仿宋_GB2312"/>
          <w:sz w:val="28"/>
          <w:szCs w:val="28"/>
          <w:u w:val="single"/>
        </w:rPr>
      </w:pPr>
      <w:r>
        <w:rPr>
          <w:rFonts w:ascii="黑体" w:hAnsi="黑体" w:eastAsia="黑体"/>
          <w:sz w:val="28"/>
          <w:szCs w:val="28"/>
        </w:rPr>
        <w:t>委托人</w:t>
      </w:r>
      <w:r>
        <w:rPr>
          <w:rFonts w:hint="eastAsia" w:ascii="黑体" w:hAnsi="黑体" w:eastAsia="黑体"/>
          <w:sz w:val="28"/>
          <w:szCs w:val="28"/>
        </w:rPr>
        <w:t>（</w:t>
      </w:r>
      <w:r>
        <w:rPr>
          <w:rFonts w:ascii="黑体" w:hAnsi="黑体" w:eastAsia="黑体"/>
          <w:sz w:val="28"/>
          <w:szCs w:val="28"/>
        </w:rPr>
        <w:t>全称</w:t>
      </w:r>
      <w:r>
        <w:rPr>
          <w:rFonts w:hint="eastAsia" w:ascii="黑体" w:hAnsi="黑体" w:eastAsia="黑体"/>
          <w:sz w:val="28"/>
          <w:szCs w:val="28"/>
        </w:rPr>
        <w:t>）：</w:t>
      </w:r>
      <w:r>
        <w:rPr>
          <w:rFonts w:hint="eastAsia" w:ascii="仿宋_GB2312" w:eastAsia="仿宋_GB2312"/>
          <w:sz w:val="28"/>
          <w:szCs w:val="28"/>
          <w:u w:val="single"/>
        </w:rPr>
        <w:t>鄂尔多斯达拉特经济开发区管理委员会</w:t>
      </w:r>
    </w:p>
    <w:p>
      <w:pPr>
        <w:pStyle w:val="18"/>
        <w:spacing w:line="600" w:lineRule="exact"/>
        <w:ind w:firstLine="560"/>
        <w:rPr>
          <w:rFonts w:ascii="仿宋_GB2312" w:eastAsia="仿宋_GB2312"/>
          <w:sz w:val="28"/>
          <w:szCs w:val="28"/>
          <w:u w:val="single"/>
        </w:rPr>
      </w:pPr>
      <w:r>
        <w:rPr>
          <w:rFonts w:ascii="黑体" w:hAnsi="黑体" w:eastAsia="黑体"/>
          <w:sz w:val="28"/>
          <w:szCs w:val="28"/>
        </w:rPr>
        <w:t>监理人</w:t>
      </w:r>
      <w:r>
        <w:rPr>
          <w:rFonts w:hint="eastAsia" w:ascii="黑体" w:hAnsi="黑体" w:eastAsia="黑体"/>
          <w:sz w:val="28"/>
          <w:szCs w:val="28"/>
        </w:rPr>
        <w:t>（</w:t>
      </w:r>
      <w:r>
        <w:rPr>
          <w:rFonts w:ascii="黑体" w:hAnsi="黑体" w:eastAsia="黑体"/>
          <w:sz w:val="28"/>
          <w:szCs w:val="28"/>
        </w:rPr>
        <w:t>全称</w:t>
      </w:r>
      <w:r>
        <w:rPr>
          <w:rFonts w:hint="eastAsia" w:ascii="黑体" w:hAnsi="黑体" w:eastAsia="黑体"/>
          <w:sz w:val="28"/>
          <w:szCs w:val="28"/>
        </w:rPr>
        <w:t>）</w:t>
      </w:r>
      <w:r>
        <w:rPr>
          <w:rFonts w:ascii="黑体" w:hAnsi="黑体" w:eastAsia="黑体"/>
          <w:sz w:val="28"/>
          <w:szCs w:val="28"/>
        </w:rPr>
        <w:t>:</w:t>
      </w:r>
      <w:r>
        <w:rPr>
          <w:rFonts w:hint="eastAsia" w:ascii="仿宋_GB2312" w:eastAsia="仿宋_GB2312"/>
          <w:sz w:val="28"/>
          <w:szCs w:val="28"/>
          <w:u w:val="single"/>
        </w:rPr>
        <w:t xml:space="preserve">                                  </w:t>
      </w:r>
    </w:p>
    <w:p>
      <w:pPr>
        <w:pStyle w:val="18"/>
        <w:spacing w:line="560" w:lineRule="exact"/>
        <w:ind w:firstLine="560"/>
        <w:rPr>
          <w:rFonts w:hint="eastAsia" w:ascii="宋体" w:hAnsi="宋体" w:cs="宋体"/>
          <w:sz w:val="28"/>
          <w:szCs w:val="28"/>
        </w:rPr>
      </w:pPr>
      <w:r>
        <w:rPr>
          <w:rFonts w:hint="eastAsia" w:ascii="宋体" w:hAnsi="宋体" w:cs="宋体"/>
          <w:sz w:val="28"/>
          <w:szCs w:val="28"/>
        </w:rPr>
        <w:t>根据《中华人民共和国民法典》</w:t>
      </w:r>
      <w:r>
        <w:rPr>
          <w:rFonts w:ascii="宋体" w:hAnsi="宋体" w:cs="宋体"/>
          <w:sz w:val="28"/>
          <w:szCs w:val="28"/>
        </w:rPr>
        <w:t>《中华人民共和国政府采购法》</w:t>
      </w:r>
      <w:r>
        <w:rPr>
          <w:rFonts w:hint="eastAsia" w:ascii="宋体" w:hAnsi="宋体" w:cs="宋体"/>
          <w:sz w:val="28"/>
          <w:szCs w:val="28"/>
        </w:rPr>
        <w:t>及其他有关法律法规，遵循平等、自愿、公平和诚信的原则，双方就下述委托监理与相关服务事项协商一致，签订鄂尔多斯达拉特产业园重大安全风险防控项目监理服务（包3）合同书。</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一、工程概况</w:t>
      </w:r>
    </w:p>
    <w:p>
      <w:pPr>
        <w:spacing w:line="600" w:lineRule="exact"/>
        <w:ind w:left="2236" w:leftChars="278" w:hanging="1680" w:hangingChars="600"/>
        <w:jc w:val="left"/>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1.工程名称：</w:t>
      </w:r>
      <w:r>
        <w:rPr>
          <w:rFonts w:hint="eastAsia" w:asciiTheme="minorEastAsia" w:hAnsiTheme="minorEastAsia" w:eastAsiaTheme="minorEastAsia" w:cstheme="minorEastAsia"/>
          <w:sz w:val="28"/>
          <w:szCs w:val="28"/>
          <w:u w:val="single"/>
        </w:rPr>
        <w:t>鄂尔多斯达拉特经济开发区达拉特产业园重大安全风险防控及智慧园区平台国产化升级改造项目监理服务；</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2.工程地点：</w:t>
      </w:r>
      <w:r>
        <w:rPr>
          <w:rFonts w:hint="eastAsia" w:asciiTheme="minorEastAsia" w:hAnsiTheme="minorEastAsia" w:eastAsiaTheme="minorEastAsia" w:cstheme="minorEastAsia"/>
          <w:sz w:val="28"/>
          <w:szCs w:val="28"/>
          <w:u w:val="single"/>
        </w:rPr>
        <w:t>鄂尔多斯达拉特经济开发区达拉特产业园</w:t>
      </w:r>
      <w:r>
        <w:rPr>
          <w:rFonts w:hint="eastAsia" w:asciiTheme="minorEastAsia" w:hAnsiTheme="minorEastAsia" w:eastAsiaTheme="minorEastAsia" w:cstheme="minorEastAsia"/>
          <w:sz w:val="28"/>
          <w:szCs w:val="28"/>
        </w:rPr>
        <w:t>；</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3.工程规模：</w:t>
      </w:r>
      <w:r>
        <w:rPr>
          <w:rFonts w:hint="eastAsia" w:asciiTheme="minorEastAsia" w:hAnsiTheme="minorEastAsia" w:eastAsiaTheme="minorEastAsia" w:cstheme="minorEastAsia"/>
          <w:sz w:val="28"/>
          <w:szCs w:val="28"/>
          <w:u w:val="single"/>
        </w:rPr>
        <w:t>覆盖内蒙古鄂尔多斯达拉特经济开发区达拉特产业园生态化工园区内涉及危化的化工企业、园区内公共区域及其配套设施</w:t>
      </w:r>
      <w:r>
        <w:rPr>
          <w:rFonts w:hint="eastAsia" w:asciiTheme="minorEastAsia" w:hAnsiTheme="minorEastAsia" w:eastAsiaTheme="minorEastAsia" w:cstheme="minorEastAsia"/>
          <w:sz w:val="28"/>
          <w:szCs w:val="28"/>
        </w:rPr>
        <w:t>。</w:t>
      </w:r>
    </w:p>
    <w:p>
      <w:pPr>
        <w:spacing w:line="560" w:lineRule="exact"/>
        <w:ind w:firstLine="560" w:firstLineChars="200"/>
        <w:rPr>
          <w:rFonts w:hint="eastAsia" w:asciiTheme="minorEastAsia" w:hAnsiTheme="minorEastAsia" w:eastAsiaTheme="minorEastAsia" w:cstheme="minorEastAsia"/>
          <w:kern w:val="2"/>
          <w:sz w:val="28"/>
          <w:szCs w:val="28"/>
          <w:u w:val="single"/>
        </w:rPr>
      </w:pPr>
      <w:r>
        <w:rPr>
          <w:rFonts w:hint="eastAsia" w:asciiTheme="minorEastAsia" w:hAnsiTheme="minorEastAsia" w:eastAsiaTheme="minorEastAsia" w:cstheme="minorEastAsia"/>
          <w:sz w:val="28"/>
          <w:szCs w:val="28"/>
        </w:rPr>
        <w:t>4.工程内容：</w:t>
      </w:r>
      <w:r>
        <w:rPr>
          <w:rFonts w:hint="eastAsia" w:asciiTheme="minorEastAsia" w:hAnsiTheme="minorEastAsia" w:eastAsiaTheme="minorEastAsia" w:cstheme="minorEastAsia"/>
          <w:kern w:val="2"/>
          <w:sz w:val="28"/>
          <w:szCs w:val="28"/>
          <w:u w:val="single"/>
        </w:rPr>
        <w:t>项目分为软件智能化平台升级建设和硬件建设两部分，涉及硬件系统集成和软硬件系统集成。监理单位能够依据项目合同和建设单位需求，按照国家信息系统工程建设相关标准规范，采用适合项目工程特点的管理方法和技术措施，通过控制和协调等手段，对整个项目建设生命周期进行全过程监理。</w:t>
      </w:r>
    </w:p>
    <w:p>
      <w:pPr>
        <w:pStyle w:val="18"/>
        <w:spacing w:line="54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5.工程概算投资额或建筑安装工程费：</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（大写）</w:t>
      </w:r>
      <w:r>
        <w:rPr>
          <w:rFonts w:hint="eastAsia" w:asciiTheme="minorEastAsia" w:hAnsiTheme="minorEastAsia" w:eastAsiaTheme="minorEastAsia" w:cstheme="minorEastAsia"/>
          <w:sz w:val="28"/>
          <w:szCs w:val="28"/>
          <w:u w:val="single"/>
        </w:rPr>
        <w:t xml:space="preserve">       </w:t>
      </w:r>
    </w:p>
    <w:p>
      <w:pPr>
        <w:pStyle w:val="18"/>
        <w:spacing w:line="54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single"/>
        </w:rPr>
        <w:t xml:space="preserve">              。</w:t>
      </w:r>
    </w:p>
    <w:p>
      <w:pPr>
        <w:pStyle w:val="18"/>
        <w:spacing w:line="54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二、词语限定</w:t>
      </w:r>
    </w:p>
    <w:p>
      <w:pPr>
        <w:pStyle w:val="18"/>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协议书中相关词语的含义与通用条件中的定义与解释相同。</w:t>
      </w:r>
    </w:p>
    <w:p>
      <w:pPr>
        <w:pStyle w:val="18"/>
        <w:spacing w:line="54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三、组成本合同的文件</w:t>
      </w:r>
    </w:p>
    <w:p>
      <w:pPr>
        <w:pStyle w:val="18"/>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1.协议书；</w:t>
      </w:r>
    </w:p>
    <w:p>
      <w:pPr>
        <w:pStyle w:val="18"/>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2.中标通知书（适用于招标工程）或委托书（适用于非招标工程）；</w:t>
      </w:r>
    </w:p>
    <w:p>
      <w:pPr>
        <w:pStyle w:val="18"/>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3.投标文件（适用于招标工程）或监理与相关服务建议书（适用于非招标工程）；</w:t>
      </w:r>
    </w:p>
    <w:p>
      <w:pPr>
        <w:pStyle w:val="18"/>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4.专用条件；</w:t>
      </w:r>
    </w:p>
    <w:p>
      <w:pPr>
        <w:pStyle w:val="18"/>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5.通用条件；</w:t>
      </w:r>
    </w:p>
    <w:p>
      <w:pPr>
        <w:pStyle w:val="18"/>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6.附录，即：</w:t>
      </w:r>
    </w:p>
    <w:p>
      <w:pPr>
        <w:pStyle w:val="18"/>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附录A 相关服务的范围和内容</w:t>
      </w:r>
    </w:p>
    <w:p>
      <w:pPr>
        <w:pStyle w:val="18"/>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附录B 委托人派遣的人员和提供的房屋、资料、设备</w:t>
      </w:r>
    </w:p>
    <w:p>
      <w:pPr>
        <w:pStyle w:val="18"/>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本合同签订后，双方依法签订的补充协议也是本合同文件的组成部分。</w:t>
      </w:r>
    </w:p>
    <w:p>
      <w:pPr>
        <w:pStyle w:val="18"/>
        <w:spacing w:line="54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四、总监理工程师</w:t>
      </w:r>
    </w:p>
    <w:p>
      <w:pPr>
        <w:pStyle w:val="18"/>
        <w:spacing w:line="540" w:lineRule="exact"/>
        <w:ind w:firstLine="536"/>
        <w:rPr>
          <w:rFonts w:ascii="仿宋_GB2312" w:eastAsia="仿宋_GB2312"/>
          <w:sz w:val="24"/>
          <w:szCs w:val="24"/>
        </w:rPr>
      </w:pPr>
      <w:r>
        <w:rPr>
          <w:rFonts w:hint="eastAsia" w:asciiTheme="minorEastAsia" w:hAnsiTheme="minorEastAsia" w:eastAsiaTheme="minorEastAsia" w:cstheme="minorEastAsia"/>
          <w:spacing w:val="-6"/>
          <w:sz w:val="28"/>
          <w:szCs w:val="28"/>
        </w:rPr>
        <w:t>总监理工程师姓名</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身份证号码：</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注册号：</w:t>
      </w:r>
      <w:r>
        <w:rPr>
          <w:rFonts w:hint="eastAsia" w:asciiTheme="minorEastAsia" w:hAnsiTheme="minorEastAsia" w:eastAsiaTheme="minorEastAsia" w:cstheme="minorEastAsia"/>
          <w:sz w:val="28"/>
          <w:szCs w:val="28"/>
          <w:u w:val="single"/>
        </w:rPr>
        <w:t xml:space="preserve">                                                         </w:t>
      </w:r>
    </w:p>
    <w:p>
      <w:pPr>
        <w:pStyle w:val="18"/>
        <w:spacing w:line="54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五、签约酬金</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签约酬金（大写）:</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              元）。</w:t>
      </w:r>
    </w:p>
    <w:p>
      <w:pPr>
        <w:pStyle w:val="18"/>
        <w:spacing w:line="540" w:lineRule="exact"/>
        <w:ind w:firstLine="0" w:firstLineChars="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包括：</w:t>
      </w:r>
    </w:p>
    <w:p>
      <w:pPr>
        <w:pStyle w:val="18"/>
        <w:spacing w:line="54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1.监理酬金：</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2.相关服务酬金：</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numPr>
          <w:ilvl w:val="255"/>
          <w:numId w:val="0"/>
        </w:numPr>
        <w:spacing w:line="540" w:lineRule="exact"/>
        <w:ind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其中：</w:t>
      </w:r>
    </w:p>
    <w:p>
      <w:pPr>
        <w:pStyle w:val="18"/>
        <w:numPr>
          <w:ilvl w:val="0"/>
          <w:numId w:val="1"/>
        </w:numPr>
        <w:spacing w:line="54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勘察阶段服务酬金：</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numPr>
          <w:ilvl w:val="0"/>
          <w:numId w:val="1"/>
        </w:numPr>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设计阶段服务酬金：</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numPr>
          <w:ilvl w:val="0"/>
          <w:numId w:val="1"/>
        </w:numPr>
        <w:spacing w:line="54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保修阶段服务酬金：</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numPr>
          <w:ilvl w:val="0"/>
          <w:numId w:val="1"/>
        </w:numPr>
        <w:spacing w:line="54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其他相关服务酬金：</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spacing w:line="54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六、期限</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1.监理期限：</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自</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日始，至建设完工。</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2.相关服务期限：</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（1）勘察阶段服务期限</w:t>
      </w:r>
      <w:bookmarkStart w:id="3" w:name="OLE_LINK2"/>
      <w:r>
        <w:rPr>
          <w:rFonts w:hint="eastAsia" w:asciiTheme="minorEastAsia" w:hAnsiTheme="minorEastAsia" w:eastAsiaTheme="minorEastAsia" w:cstheme="minorEastAsia"/>
          <w:sz w:val="28"/>
          <w:szCs w:val="28"/>
        </w:rPr>
        <w:t>自</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日始，至</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日止。</w:t>
      </w:r>
      <w:bookmarkEnd w:id="3"/>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（2）设计阶段服务期限自</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日始，至</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日止。</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（3）保修阶段服务期限自</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日始，至</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日止。</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（4）其他相关服务期限自</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日始，至</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日止。</w:t>
      </w:r>
    </w:p>
    <w:p>
      <w:pPr>
        <w:pStyle w:val="18"/>
        <w:spacing w:line="540" w:lineRule="exact"/>
        <w:ind w:firstLine="562"/>
        <w:jc w:val="left"/>
        <w:rPr>
          <w:rFonts w:hint="eastAsia" w:ascii="黑体" w:hAnsi="黑体" w:eastAsia="黑体"/>
          <w:sz w:val="24"/>
          <w:szCs w:val="24"/>
        </w:rPr>
      </w:pPr>
      <w:r>
        <w:rPr>
          <w:rFonts w:hint="eastAsia" w:asciiTheme="majorEastAsia" w:hAnsiTheme="majorEastAsia" w:eastAsiaTheme="majorEastAsia" w:cstheme="majorEastAsia"/>
          <w:b/>
          <w:bCs/>
          <w:sz w:val="28"/>
          <w:szCs w:val="28"/>
        </w:rPr>
        <w:t>七、双方承诺</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1.监理人向委托人承诺，按照本合同约定提供监理与相关服务。</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2.委托人向监理人承诺，按照本合同约定派遣相应的人员，提供房屋、资料、设备，并按本合同约定支付酬金。</w:t>
      </w:r>
    </w:p>
    <w:p>
      <w:pPr>
        <w:pStyle w:val="18"/>
        <w:spacing w:line="540" w:lineRule="exact"/>
        <w:ind w:firstLine="562"/>
        <w:jc w:val="left"/>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八、合同订立</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1.订立时间：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2.订立地点：</w:t>
      </w:r>
      <w:r>
        <w:rPr>
          <w:rFonts w:hint="eastAsia" w:asciiTheme="minorEastAsia" w:hAnsiTheme="minorEastAsia" w:eastAsiaTheme="minorEastAsia" w:cstheme="minorEastAsia"/>
          <w:sz w:val="28"/>
          <w:szCs w:val="28"/>
          <w:u w:val="single"/>
        </w:rPr>
        <w:t>鄂尔多斯达拉特经济开发区</w:t>
      </w:r>
      <w:r>
        <w:rPr>
          <w:rFonts w:hint="eastAsia" w:asciiTheme="minorEastAsia" w:hAnsiTheme="minorEastAsia" w:eastAsiaTheme="minorEastAsia" w:cstheme="minorEastAsia"/>
          <w:sz w:val="28"/>
          <w:szCs w:val="28"/>
        </w:rPr>
        <w:t>。</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3.本合同一式</w:t>
      </w:r>
      <w:r>
        <w:rPr>
          <w:rFonts w:hint="eastAsia" w:asciiTheme="minorEastAsia" w:hAnsiTheme="minorEastAsia" w:eastAsiaTheme="minorEastAsia" w:cstheme="minorEastAsia"/>
          <w:sz w:val="28"/>
          <w:szCs w:val="28"/>
          <w:u w:val="single"/>
        </w:rPr>
        <w:t xml:space="preserve">  8  </w:t>
      </w:r>
      <w:r>
        <w:rPr>
          <w:rFonts w:hint="eastAsia" w:asciiTheme="minorEastAsia" w:hAnsiTheme="minorEastAsia" w:eastAsiaTheme="minorEastAsia" w:cstheme="minorEastAsia"/>
          <w:sz w:val="28"/>
          <w:szCs w:val="28"/>
        </w:rPr>
        <w:t>份，具有同等法律效力，双方各执</w:t>
      </w:r>
      <w:r>
        <w:rPr>
          <w:rFonts w:hint="eastAsia" w:asciiTheme="minorEastAsia" w:hAnsiTheme="minorEastAsia" w:eastAsiaTheme="minorEastAsia" w:cstheme="minorEastAsia"/>
          <w:sz w:val="28"/>
          <w:szCs w:val="28"/>
          <w:u w:val="single"/>
        </w:rPr>
        <w:t xml:space="preserve">  4 </w:t>
      </w:r>
      <w:r>
        <w:rPr>
          <w:rFonts w:hint="eastAsia" w:asciiTheme="minorEastAsia" w:hAnsiTheme="minorEastAsia" w:eastAsiaTheme="minorEastAsia" w:cstheme="minorEastAsia"/>
          <w:sz w:val="28"/>
          <w:szCs w:val="28"/>
        </w:rPr>
        <w:t>份。</w:t>
      </w:r>
    </w:p>
    <w:p>
      <w:pPr>
        <w:pStyle w:val="18"/>
        <w:spacing w:line="540" w:lineRule="exact"/>
        <w:ind w:firstLine="560"/>
        <w:jc w:val="left"/>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委托人：（</w:t>
      </w:r>
      <w:r>
        <w:rPr>
          <w:rFonts w:hint="eastAsia" w:asciiTheme="minorEastAsia" w:hAnsiTheme="minorEastAsia" w:eastAsiaTheme="minorEastAsia" w:cstheme="minorEastAsia"/>
          <w:sz w:val="28"/>
          <w:szCs w:val="28"/>
          <w:u w:val="single"/>
        </w:rPr>
        <w:t xml:space="preserve">盖章）             </w:t>
      </w:r>
      <w:r>
        <w:rPr>
          <w:rFonts w:hint="eastAsia" w:asciiTheme="minorEastAsia" w:hAnsiTheme="minorEastAsia" w:eastAsiaTheme="minorEastAsia" w:cstheme="minorEastAsia"/>
          <w:sz w:val="28"/>
          <w:szCs w:val="28"/>
        </w:rPr>
        <w:t xml:space="preserve">     监理人：（</w:t>
      </w:r>
      <w:r>
        <w:rPr>
          <w:rFonts w:hint="eastAsia" w:asciiTheme="minorEastAsia" w:hAnsiTheme="minorEastAsia" w:eastAsiaTheme="minorEastAsia" w:cstheme="minorEastAsia"/>
          <w:sz w:val="28"/>
          <w:szCs w:val="28"/>
          <w:u w:val="single"/>
        </w:rPr>
        <w:t xml:space="preserve">盖章）              </w:t>
      </w:r>
    </w:p>
    <w:p>
      <w:pPr>
        <w:pStyle w:val="18"/>
        <w:spacing w:line="540" w:lineRule="exact"/>
        <w:ind w:firstLine="560"/>
        <w:jc w:val="left"/>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地  址：</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 xml:space="preserve">     地  址：</w:t>
      </w:r>
      <w:r>
        <w:rPr>
          <w:rFonts w:hint="eastAsia" w:asciiTheme="minorEastAsia" w:hAnsiTheme="minorEastAsia" w:eastAsiaTheme="minorEastAsia" w:cstheme="minorEastAsia"/>
          <w:sz w:val="28"/>
          <w:szCs w:val="28"/>
          <w:u w:val="single"/>
        </w:rPr>
        <w:t xml:space="preserve">                     </w:t>
      </w:r>
    </w:p>
    <w:p>
      <w:pPr>
        <w:pStyle w:val="18"/>
        <w:spacing w:line="540" w:lineRule="exact"/>
        <w:ind w:firstLine="560"/>
        <w:jc w:val="left"/>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邮政编码：</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 xml:space="preserve">     邮政编码：</w:t>
      </w:r>
      <w:r>
        <w:rPr>
          <w:rFonts w:hint="eastAsia" w:asciiTheme="minorEastAsia" w:hAnsiTheme="minorEastAsia" w:eastAsiaTheme="minorEastAsia" w:cstheme="minorEastAsia"/>
          <w:sz w:val="28"/>
          <w:szCs w:val="28"/>
          <w:u w:val="single"/>
        </w:rPr>
        <w:t xml:space="preserve">                   </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法定代表人或其授权               法定代表人或其授权</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的代理人：（</w:t>
      </w:r>
      <w:r>
        <w:rPr>
          <w:rFonts w:hint="eastAsia" w:asciiTheme="minorEastAsia" w:hAnsiTheme="minorEastAsia" w:eastAsiaTheme="minorEastAsia" w:cstheme="minorEastAsia"/>
          <w:sz w:val="28"/>
          <w:szCs w:val="28"/>
          <w:u w:val="single"/>
        </w:rPr>
        <w:t xml:space="preserve">签字）           </w:t>
      </w:r>
      <w:r>
        <w:rPr>
          <w:rFonts w:hint="eastAsia" w:asciiTheme="minorEastAsia" w:hAnsiTheme="minorEastAsia" w:eastAsiaTheme="minorEastAsia" w:cstheme="minorEastAsia"/>
          <w:sz w:val="28"/>
          <w:szCs w:val="28"/>
        </w:rPr>
        <w:t xml:space="preserve">     的代理人：（</w:t>
      </w:r>
      <w:r>
        <w:rPr>
          <w:rFonts w:hint="eastAsia" w:asciiTheme="minorEastAsia" w:hAnsiTheme="minorEastAsia" w:eastAsiaTheme="minorEastAsia" w:cstheme="minorEastAsia"/>
          <w:sz w:val="28"/>
          <w:szCs w:val="28"/>
          <w:u w:val="single"/>
        </w:rPr>
        <w:t xml:space="preserve">签字）             </w:t>
      </w:r>
    </w:p>
    <w:p>
      <w:pPr>
        <w:pStyle w:val="18"/>
        <w:spacing w:line="540" w:lineRule="exact"/>
        <w:ind w:firstLine="560"/>
        <w:jc w:val="left"/>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开户银行：</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 xml:space="preserve">     开户银行：</w:t>
      </w:r>
      <w:r>
        <w:rPr>
          <w:rFonts w:hint="eastAsia" w:asciiTheme="minorEastAsia" w:hAnsiTheme="minorEastAsia" w:eastAsiaTheme="minorEastAsia" w:cstheme="minorEastAsia"/>
          <w:sz w:val="28"/>
          <w:szCs w:val="28"/>
          <w:u w:val="single"/>
        </w:rPr>
        <w:t xml:space="preserve">                   </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账    号：</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 xml:space="preserve">     账    号：</w:t>
      </w:r>
      <w:r>
        <w:rPr>
          <w:rFonts w:hint="eastAsia" w:asciiTheme="minorEastAsia" w:hAnsiTheme="minorEastAsia" w:eastAsiaTheme="minorEastAsia" w:cstheme="minorEastAsia"/>
          <w:sz w:val="28"/>
          <w:szCs w:val="28"/>
          <w:u w:val="single"/>
        </w:rPr>
        <w:t xml:space="preserve">                   </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电    话：</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 xml:space="preserve">     电    话：</w:t>
      </w:r>
      <w:r>
        <w:rPr>
          <w:rFonts w:hint="eastAsia" w:asciiTheme="minorEastAsia" w:hAnsiTheme="minorEastAsia" w:eastAsiaTheme="minorEastAsia" w:cstheme="minorEastAsia"/>
          <w:sz w:val="28"/>
          <w:szCs w:val="28"/>
          <w:u w:val="single"/>
        </w:rPr>
        <w:t xml:space="preserve">                   </w:t>
      </w:r>
    </w:p>
    <w:p>
      <w:pPr>
        <w:pStyle w:val="18"/>
        <w:spacing w:line="54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传    真：</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 xml:space="preserve">     传    真：</w:t>
      </w:r>
      <w:r>
        <w:rPr>
          <w:rFonts w:hint="eastAsia" w:asciiTheme="minorEastAsia" w:hAnsiTheme="minorEastAsia" w:eastAsiaTheme="minorEastAsia" w:cstheme="minorEastAsia"/>
          <w:sz w:val="28"/>
          <w:szCs w:val="28"/>
          <w:u w:val="single"/>
        </w:rPr>
        <w:t xml:space="preserve">                   </w:t>
      </w:r>
    </w:p>
    <w:p>
      <w:pPr>
        <w:pStyle w:val="18"/>
        <w:spacing w:line="540" w:lineRule="exact"/>
        <w:ind w:firstLine="560"/>
        <w:jc w:val="left"/>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电子邮箱：</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none"/>
        </w:rPr>
        <w:t xml:space="preserve">     </w:t>
      </w:r>
      <w:r>
        <w:rPr>
          <w:rFonts w:hint="eastAsia" w:asciiTheme="minorEastAsia" w:hAnsiTheme="minorEastAsia" w:eastAsiaTheme="minorEastAsia" w:cstheme="minorEastAsia"/>
          <w:sz w:val="28"/>
          <w:szCs w:val="28"/>
        </w:rPr>
        <w:t>电子邮箱：</w:t>
      </w:r>
      <w:r>
        <w:rPr>
          <w:rFonts w:hint="eastAsia" w:asciiTheme="minorEastAsia" w:hAnsiTheme="minorEastAsia" w:eastAsiaTheme="minorEastAsia" w:cstheme="minorEastAsia"/>
          <w:sz w:val="28"/>
          <w:szCs w:val="28"/>
          <w:u w:val="single"/>
        </w:rPr>
        <w:t xml:space="preserve">                   </w:t>
      </w:r>
    </w:p>
    <w:p>
      <w:pPr>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single"/>
        </w:rPr>
        <w:br w:type="page"/>
      </w:r>
    </w:p>
    <w:p>
      <w:pPr>
        <w:pStyle w:val="18"/>
        <w:spacing w:line="600" w:lineRule="exact"/>
        <w:ind w:firstLine="0" w:firstLineChars="0"/>
        <w:jc w:val="center"/>
        <w:rPr>
          <w:rFonts w:hint="eastAsia" w:ascii="黑体" w:hAnsi="黑体" w:eastAsia="黑体"/>
          <w:sz w:val="36"/>
          <w:szCs w:val="36"/>
        </w:rPr>
      </w:pPr>
      <w:r>
        <w:rPr>
          <w:rFonts w:hint="eastAsia" w:asciiTheme="majorEastAsia" w:hAnsiTheme="majorEastAsia" w:eastAsiaTheme="majorEastAsia" w:cstheme="majorEastAsia"/>
          <w:b/>
          <w:bCs/>
          <w:kern w:val="0"/>
          <w:sz w:val="36"/>
          <w:szCs w:val="36"/>
        </w:rPr>
        <w:t>第二部分  通用条件</w:t>
      </w:r>
    </w:p>
    <w:p>
      <w:pPr>
        <w:pStyle w:val="18"/>
        <w:spacing w:line="600" w:lineRule="exact"/>
        <w:ind w:firstLine="562"/>
        <w:jc w:val="left"/>
        <w:rPr>
          <w:rFonts w:hint="eastAsia" w:asciiTheme="minorEastAsia" w:hAnsiTheme="minorEastAsia" w:eastAsiaTheme="minorEastAsia" w:cstheme="minorEastAsia"/>
          <w:b/>
          <w:bCs/>
          <w:sz w:val="28"/>
          <w:szCs w:val="28"/>
        </w:rPr>
      </w:pPr>
    </w:p>
    <w:p>
      <w:pPr>
        <w:pStyle w:val="18"/>
        <w:spacing w:line="600" w:lineRule="exact"/>
        <w:ind w:firstLine="562"/>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1.定义和解释</w:t>
      </w:r>
    </w:p>
    <w:p>
      <w:pPr>
        <w:pStyle w:val="18"/>
        <w:spacing w:line="600" w:lineRule="exact"/>
        <w:ind w:firstLine="562"/>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1.1定义</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除根据上下文另有其意义外，组成本合同的全部文件中的下列名词和用语应具有本款所赋予的含义：</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1.1.1“工程”是指按照本合同约定实施监理与相关服务的建设工程。</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1.1.2“委托人”是指本合同中委托监理与相关服务的一方，及其合法的继承人或受让人。</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1.1.3“监理人”是指本合同中提供监理与相关服务的一方，及其合法的继承人。</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1.1.4“承包人”是指在工程范围内与委托人签订勘察、设计、施工等有关合同的当事人，及其合法的继承人。</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1.1.5“监理”是指监理人受委托人的委托，依照法律法规、工程建设标准、勘察设计文件及合同，在施工阶段对建设工程质量、进度、造价进行控制，对合同、信息进行管理，对工程建设相关方的关系进行协调，并履行建设工程安全生产管理法定职责的服务活动。</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1.1.6“相关服务”是指监理人受委托人的委托，按照本合同约定，在勘察、设计、保修等阶段提供的服务活动。</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1.1.7“正常工作”指本合同订立时通用条件和专用条件中约定的监理人的工作。</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1.1.8“附加工作”是指本合同约定的正常工作以外监理人的工作。</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1.1.9“项目监理机构”是指监理人派驻工程负责履行本合同的。</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1.1.10“总监理工程师”是指由监理人的法定代表人书面授权，全面负责履行本合同、主持项目监理机构工作的注册监理工程师。</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1.1.11“酬金”是指监理人履行本合同义务，委托人按照本合同约定给付监理人的金额。</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1.1.12“正常工作酬金”是指监理人完成正常工作，委托人应给付监理人并在协议书中载明的签约酬金额。</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1.1.13“附加工作酬金”是指监理人完成附加工作，委托人应给付监理人的金额。</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1.1.14“一方”是指委托人或监理人：“双方”是指委托人和监理人；“第三方”是指除委托人和监理人以外的有关方。</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1.1.15“书面形式”是指合同书、信件和数据电文（包括电报、电传、传真、电子数据交换和电子邮件）等可以有形地表现所载内容的形式。</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1.1.16“天”是指第一天零时至第二天零时的时间。</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1.1.17“月”是指按公历从一个月中任何一天开始的一个公历月时间。</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1.1.18“不可抗力”是指委托人和监理人在订立本合同时不可预见，在工程施工过程中不可避免发生并不能克服的自然灾害和社会性突发事件，如地震、海啸、瘟疫、水灾、骚乱、暴动、战争和专用条件约定的其他情形。</w:t>
      </w:r>
    </w:p>
    <w:p>
      <w:pPr>
        <w:pStyle w:val="18"/>
        <w:spacing w:line="600" w:lineRule="exact"/>
        <w:ind w:firstLine="562"/>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1.2解释</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1.2.1本合同使用中文书写、解释和说明。如专用条件约定使用两种及以上语言文字时，应以中文为准。</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1.2.2组成本合同的下列文件彼此应能相互解释、互为说明。除专用条件另有约定外，本合同文件的解释顺序如下：</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（1）协议书；</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（2）中标通知书（适用于招标工程）或委托书（适用于非招标工程）；</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（3）专用条件及附录A、附录B；</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（4）通用条件；</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（5）投标文件（适用于招标工程）或监理与相关服务建议书（适用于非招标工程）。</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双方签订的补充协议与其他文件发生矛盾或歧义时，属于同一类内容的文件，应以最新签署的为准。</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2.监理人的义务</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2.1监理的范围和工作内容</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2.1.1监理范围在专用条件中约定。</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2.1.2除专用条件另有约定外，监理工作内容包括：</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（1）监理单位按照监理规范要求，保证达拉特经济开发区重大风险防控项目的整体质量，具体包括：</w:t>
      </w:r>
      <w:r>
        <w:rPr>
          <w:rFonts w:asciiTheme="minorEastAsia" w:hAnsiTheme="minorEastAsia" w:eastAsiaTheme="minorEastAsia" w:cstheme="minorEastAsia"/>
          <w:sz w:val="28"/>
          <w:szCs w:val="28"/>
        </w:rPr>
        <w:t>系统集成质量的控制、应用软件开发质量的控制、系统质量保证检测、系统安全质量控制、培训的质量控制</w:t>
      </w:r>
      <w:r>
        <w:rPr>
          <w:rFonts w:hint="eastAsia" w:asciiTheme="minorEastAsia" w:hAnsiTheme="minorEastAsia" w:eastAsiaTheme="minorEastAsia" w:cstheme="minorEastAsia"/>
          <w:sz w:val="28"/>
          <w:szCs w:val="28"/>
        </w:rPr>
        <w:t>等工程涉及的所有全过程质量控制；</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（2）收到工程设计文件后编制监理规划，并在第一次工地会议7天前报委托人。根据有关规定和监理工作需要，编制监理实施细则；</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（3）熟悉工程设计文件，并参加由委托人主持的图纸会审和设计交底会议；</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（4）参加由委托人主持的第一次工地会议；主持监理例会并根据工程需要主持或参加专题会议；</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（5）审查施工承包人提交的施工组织设计，重点审查其中的质量安全技术措施、专项施工方案与工程建设强制性标准的符合性；</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（6）检查施工承包人工程质量、安全生产管理制度及组织机构和人员资格；</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（7）检查施工承包人专职安全生产管理人员的配备情况；</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（8）监理单位需</w:t>
      </w:r>
      <w:r>
        <w:rPr>
          <w:rFonts w:asciiTheme="minorEastAsia" w:hAnsiTheme="minorEastAsia" w:eastAsiaTheme="minorEastAsia" w:cstheme="minorEastAsia"/>
          <w:sz w:val="28"/>
          <w:szCs w:val="28"/>
        </w:rPr>
        <w:t>审核承建单位的进度计划，确认计划可以保证总体计划目标；对项目实施进度进行实时跟踪，并要求承建单位对进度计划进行动态调整，以确保项目的阶段和总体进度目标的实现</w:t>
      </w:r>
      <w:r>
        <w:rPr>
          <w:rFonts w:hint="eastAsia" w:asciiTheme="minorEastAsia" w:hAnsiTheme="minorEastAsia" w:eastAsiaTheme="minorEastAsia" w:cstheme="minorEastAsia"/>
          <w:sz w:val="28"/>
          <w:szCs w:val="28"/>
        </w:rPr>
        <w:t>。</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w:t>
      </w:r>
      <w:bookmarkStart w:id="4" w:name="OLE_LINK4"/>
      <w:r>
        <w:rPr>
          <w:rFonts w:hint="eastAsia" w:asciiTheme="minorEastAsia" w:hAnsiTheme="minorEastAsia" w:eastAsiaTheme="minorEastAsia" w:cstheme="minorEastAsia"/>
          <w:sz w:val="28"/>
          <w:szCs w:val="28"/>
        </w:rPr>
        <w:t>监理单位需</w:t>
      </w:r>
      <w:bookmarkEnd w:id="4"/>
      <w:r>
        <w:rPr>
          <w:rFonts w:asciiTheme="minorEastAsia" w:hAnsiTheme="minorEastAsia" w:eastAsiaTheme="minorEastAsia" w:cstheme="minorEastAsia"/>
          <w:sz w:val="28"/>
          <w:szCs w:val="28"/>
        </w:rPr>
        <w:t>对设计方案和工程实施方案进行</w:t>
      </w:r>
      <w:r>
        <w:rPr>
          <w:rFonts w:hint="eastAsia" w:asciiTheme="minorEastAsia" w:hAnsiTheme="minorEastAsia" w:eastAsiaTheme="minorEastAsia" w:cstheme="minorEastAsia"/>
          <w:sz w:val="28"/>
          <w:szCs w:val="28"/>
        </w:rPr>
        <w:t>整体</w:t>
      </w:r>
      <w:r>
        <w:rPr>
          <w:rFonts w:asciiTheme="minorEastAsia" w:hAnsiTheme="minorEastAsia" w:eastAsiaTheme="minorEastAsia" w:cstheme="minorEastAsia"/>
          <w:sz w:val="28"/>
          <w:szCs w:val="28"/>
        </w:rPr>
        <w:t>实时评估，协助建设单位将投资控制在预算合理的范围内；协助建设单位将付款进度与工程质量和形象的进度结合起来</w:t>
      </w:r>
      <w:r>
        <w:rPr>
          <w:rFonts w:hint="eastAsia" w:asciiTheme="minorEastAsia" w:hAnsiTheme="minorEastAsia" w:eastAsiaTheme="minorEastAsia" w:cstheme="minorEastAsia"/>
          <w:sz w:val="28"/>
          <w:szCs w:val="28"/>
        </w:rPr>
        <w:t>。</w:t>
      </w:r>
    </w:p>
    <w:p>
      <w:pPr>
        <w:pStyle w:val="18"/>
        <w:numPr>
          <w:ilvl w:val="255"/>
          <w:numId w:val="0"/>
        </w:numPr>
        <w:spacing w:line="600" w:lineRule="exact"/>
        <w:ind w:firstLine="560"/>
      </w:pPr>
      <w:r>
        <w:rPr>
          <w:rFonts w:hint="eastAsia" w:asciiTheme="minorEastAsia" w:hAnsiTheme="minorEastAsia" w:eastAsiaTheme="minorEastAsia" w:cstheme="minorEastAsia"/>
          <w:sz w:val="28"/>
          <w:szCs w:val="28"/>
        </w:rPr>
        <w:t>（10）监理单位需</w:t>
      </w:r>
      <w:r>
        <w:rPr>
          <w:rFonts w:asciiTheme="minorEastAsia" w:hAnsiTheme="minorEastAsia" w:eastAsiaTheme="minorEastAsia" w:cstheme="minorEastAsia"/>
          <w:sz w:val="28"/>
          <w:szCs w:val="28"/>
        </w:rPr>
        <w:t>建立变更控制系统；对工程变更控制，明确界定项目变更的目标，防止变更范围的扩大化，加强变更风险以及变更效果的评估；任何变更都要得到三方（采购人、监理单位和承建单位）的书面确认。</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（11）检查施工承包人的试验室；</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（12）审核施工分包人资质条件；</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（13）查验施工承包人的施工测量放线成果；</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（14）审查工程开工条件，对条件具备的签发开工令；</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（15）审查施工承包人报送的工程材料、构配件、设备质量证明文件的有效性和符合性，并按规定对用于工程的材料采取平行检验或见证取样方式进行抽检；</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（16）审核施工承包人提交的工程款支付申请，签发或出具工程款支付证书，并报委托人审核、批准；</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（17）在巡视、旁站和检验过程中，发现工程质量、施工安全存在事故隐患的，要求施工承包人整改并报委托人；</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（18）经委托人同意，签发工程暂停令和复工令；</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（19）审查施工承包人提交的采用新材料、新技术、新设备的论证材料及相关验收标准；</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（20）验收隐蔽工程、分部分项工程；</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（21）审查施工承包人提交的工程变更申请，协调处理施工进度调整、费用索赔、合同争议等事项；</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（22）审查施工承包人提交的竣工验收申请，编写工程质量评估报告；</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（23）参加工程竣工验收，签署竣工验收意见；</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（24）审查施工承包人提交的竣工结算申请并报委托人；</w:t>
      </w:r>
    </w:p>
    <w:p>
      <w:pPr>
        <w:pStyle w:val="18"/>
        <w:numPr>
          <w:ilvl w:val="255"/>
          <w:numId w:val="0"/>
        </w:numPr>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（25）监理单位需</w:t>
      </w:r>
      <w:r>
        <w:rPr>
          <w:rFonts w:asciiTheme="minorEastAsia" w:hAnsiTheme="minorEastAsia" w:eastAsiaTheme="minorEastAsia" w:cstheme="minorEastAsia"/>
          <w:sz w:val="28"/>
          <w:szCs w:val="28"/>
        </w:rPr>
        <w:t>做好各类文件的存档</w:t>
      </w:r>
      <w:r>
        <w:rPr>
          <w:rFonts w:hint="eastAsia" w:asciiTheme="minorEastAsia" w:hAnsiTheme="minorEastAsia" w:eastAsiaTheme="minorEastAsia" w:cstheme="minorEastAsia"/>
          <w:sz w:val="28"/>
          <w:szCs w:val="28"/>
        </w:rPr>
        <w:t>工作，包括：</w:t>
      </w:r>
      <w:r>
        <w:rPr>
          <w:rFonts w:asciiTheme="minorEastAsia" w:hAnsiTheme="minorEastAsia" w:eastAsiaTheme="minorEastAsia" w:cstheme="minorEastAsia"/>
          <w:sz w:val="28"/>
          <w:szCs w:val="28"/>
        </w:rPr>
        <w:t>监理周报、月报</w:t>
      </w:r>
      <w:r>
        <w:rPr>
          <w:rFonts w:hint="eastAsia" w:asciiTheme="minorEastAsia" w:hAnsiTheme="minorEastAsia" w:eastAsiaTheme="minorEastAsia" w:cstheme="minorEastAsia"/>
          <w:sz w:val="28"/>
          <w:szCs w:val="28"/>
        </w:rPr>
        <w:t>、</w:t>
      </w:r>
      <w:r>
        <w:rPr>
          <w:rFonts w:asciiTheme="minorEastAsia" w:hAnsiTheme="minorEastAsia" w:eastAsiaTheme="minorEastAsia" w:cstheme="minorEastAsia"/>
          <w:sz w:val="28"/>
          <w:szCs w:val="28"/>
        </w:rPr>
        <w:t>会议纪要</w:t>
      </w:r>
      <w:r>
        <w:rPr>
          <w:rFonts w:hint="eastAsia" w:asciiTheme="minorEastAsia" w:hAnsiTheme="minorEastAsia" w:eastAsiaTheme="minorEastAsia" w:cstheme="minorEastAsia"/>
          <w:sz w:val="28"/>
          <w:szCs w:val="28"/>
        </w:rPr>
        <w:t>、</w:t>
      </w:r>
      <w:r>
        <w:rPr>
          <w:rFonts w:asciiTheme="minorEastAsia" w:hAnsiTheme="minorEastAsia" w:eastAsiaTheme="minorEastAsia" w:cstheme="minorEastAsia"/>
          <w:sz w:val="28"/>
          <w:szCs w:val="28"/>
        </w:rPr>
        <w:t>各类技术文档</w:t>
      </w:r>
      <w:r>
        <w:rPr>
          <w:rFonts w:hint="eastAsia" w:asciiTheme="minorEastAsia" w:hAnsiTheme="minorEastAsia" w:eastAsiaTheme="minorEastAsia" w:cstheme="minorEastAsia"/>
          <w:sz w:val="28"/>
          <w:szCs w:val="28"/>
        </w:rPr>
        <w:t>。及时编制、整理工程监理归档文件并报委托人。</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2.1.3相关服务的范围和内容在附录A中约定。</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2.2监理与相关服务依据</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2.2.1监理依据包括：</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（1）适用的法律、行政法规及部门规章；</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（2）与工程有关的标准；</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（3）工程设计及有关文件；</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（4）本合同及委托人与第三方签订的与实施工程有关的其他合同。</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双方根据工程的行业和地域特点，在专用条件中具体约定监理依据。</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2.2.2相关服务依据在专用条件中约定。</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2.3项目监理机构和人员</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2.3.1监理人应组建满足工作需要的项目监理机构，配备必要的检测设备。项目监理机构的主要人员应具有相应的资格条件。</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2.3.2</w:t>
      </w:r>
      <w:r>
        <w:rPr>
          <w:rFonts w:asciiTheme="minorEastAsia" w:hAnsiTheme="minorEastAsia" w:eastAsiaTheme="minorEastAsia" w:cstheme="minorEastAsia"/>
          <w:sz w:val="28"/>
          <w:szCs w:val="28"/>
        </w:rPr>
        <w:t>监理单位</w:t>
      </w:r>
      <w:r>
        <w:rPr>
          <w:rFonts w:hint="eastAsia" w:asciiTheme="minorEastAsia" w:hAnsiTheme="minorEastAsia" w:eastAsiaTheme="minorEastAsia" w:cstheme="minorEastAsia"/>
          <w:sz w:val="28"/>
          <w:szCs w:val="28"/>
        </w:rPr>
        <w:t>需</w:t>
      </w:r>
      <w:r>
        <w:rPr>
          <w:rFonts w:asciiTheme="minorEastAsia" w:hAnsiTheme="minorEastAsia" w:eastAsiaTheme="minorEastAsia" w:cstheme="minorEastAsia"/>
          <w:sz w:val="28"/>
          <w:szCs w:val="28"/>
        </w:rPr>
        <w:t>配备总监理工程师和专业监理工程师队伍，现场派遣监理总监1名和监理工程师</w:t>
      </w:r>
      <w:r>
        <w:rPr>
          <w:rFonts w:hint="eastAsia" w:asciiTheme="minorEastAsia" w:hAnsiTheme="minorEastAsia" w:eastAsiaTheme="minorEastAsia" w:cstheme="minorEastAsia"/>
          <w:sz w:val="28"/>
          <w:szCs w:val="28"/>
        </w:rPr>
        <w:t>1</w:t>
      </w:r>
      <w:r>
        <w:rPr>
          <w:rFonts w:asciiTheme="minorEastAsia" w:hAnsiTheme="minorEastAsia" w:eastAsiaTheme="minorEastAsia" w:cstheme="minorEastAsia"/>
          <w:sz w:val="28"/>
          <w:szCs w:val="28"/>
        </w:rPr>
        <w:t>名（具有信息系统监理师证书，总监要求有10年以上、监理工程师要求有5年以上信息化监理工作经验）</w:t>
      </w:r>
      <w:r>
        <w:rPr>
          <w:rFonts w:hint="eastAsia" w:asciiTheme="minorEastAsia" w:hAnsiTheme="minorEastAsia" w:eastAsiaTheme="minorEastAsia" w:cstheme="minorEastAsia"/>
          <w:sz w:val="28"/>
          <w:szCs w:val="28"/>
        </w:rPr>
        <w:t>，</w:t>
      </w:r>
      <w:r>
        <w:rPr>
          <w:rFonts w:asciiTheme="minorEastAsia" w:hAnsiTheme="minorEastAsia" w:eastAsiaTheme="minorEastAsia" w:cstheme="minorEastAsia"/>
          <w:sz w:val="28"/>
          <w:szCs w:val="28"/>
        </w:rPr>
        <w:t>常驻监理工程师</w:t>
      </w:r>
      <w:r>
        <w:rPr>
          <w:rFonts w:hint="eastAsia" w:asciiTheme="minorEastAsia" w:hAnsiTheme="minorEastAsia" w:eastAsiaTheme="minorEastAsia" w:cstheme="minorEastAsia"/>
          <w:sz w:val="28"/>
          <w:szCs w:val="28"/>
        </w:rPr>
        <w:t>1名</w:t>
      </w:r>
      <w:r>
        <w:rPr>
          <w:rFonts w:asciiTheme="minorEastAsia" w:hAnsiTheme="minorEastAsia" w:eastAsiaTheme="minorEastAsia" w:cstheme="minorEastAsia"/>
          <w:sz w:val="28"/>
          <w:szCs w:val="28"/>
        </w:rPr>
        <w:t>，7</w:t>
      </w:r>
      <w:r>
        <w:rPr>
          <w:rFonts w:ascii="Arial" w:hAnsi="Arial" w:cs="Arial" w:eastAsiaTheme="minorEastAsia"/>
          <w:sz w:val="28"/>
          <w:szCs w:val="28"/>
        </w:rPr>
        <w:t>×</w:t>
      </w:r>
      <w:r>
        <w:rPr>
          <w:rFonts w:asciiTheme="minorEastAsia" w:hAnsiTheme="minorEastAsia" w:eastAsiaTheme="minorEastAsia" w:cstheme="minorEastAsia"/>
          <w:sz w:val="28"/>
          <w:szCs w:val="28"/>
        </w:rPr>
        <w:t>24</w:t>
      </w:r>
      <w:r>
        <w:rPr>
          <w:rFonts w:hint="eastAsia" w:asciiTheme="minorEastAsia" w:hAnsiTheme="minorEastAsia" w:eastAsiaTheme="minorEastAsia" w:cstheme="minorEastAsia"/>
          <w:sz w:val="28"/>
          <w:szCs w:val="28"/>
        </w:rPr>
        <w:t>h</w:t>
      </w:r>
      <w:r>
        <w:rPr>
          <w:rFonts w:asciiTheme="minorEastAsia" w:hAnsiTheme="minorEastAsia" w:eastAsiaTheme="minorEastAsia" w:cstheme="minorEastAsia"/>
          <w:sz w:val="28"/>
          <w:szCs w:val="28"/>
        </w:rPr>
        <w:t>响应</w:t>
      </w:r>
      <w:r>
        <w:rPr>
          <w:rFonts w:hint="eastAsia" w:asciiTheme="minorEastAsia" w:hAnsiTheme="minorEastAsia" w:eastAsiaTheme="minorEastAsia" w:cstheme="minorEastAsia"/>
          <w:sz w:val="28"/>
          <w:szCs w:val="28"/>
        </w:rPr>
        <w:t>。本合同履行过程中，总监理工程师及重要岗位监理人员应保持相对稳定，以保证监理工作正常进行。</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2.3.4监理人应及时更换有下列情形之一的监理人员：</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（1）严重过失行为的；</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（2）有违法行为不能履行职责的；</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（3）涉嫌犯罪的；</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（4）不能胜任岗位职责的；</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（5）严重违反职业道德的；</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（6）专用条件约定的其他情形。</w:t>
      </w:r>
    </w:p>
    <w:p>
      <w:pPr>
        <w:pStyle w:val="18"/>
        <w:spacing w:line="6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2.3.5委托人可要求监理人更换不能胜任本职工作的项目监理机构人员。</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2.4履行职责</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监理人应遵循职业道德准则和行为规范，严格按照法律法规、工程建设有关标准及本合同履行职责。</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2.4.1在监理与相关服务范围内，委托人和承包人提出的意见和要求，监理人应及时提出处置意见。当委托人与承包人之间发生合同争议时，监理人应协助委托人、承包人协商解决。</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2.4.2当委托人与承包人之间的合同争议提交仲裁机构仲裁或人民法院审理时，监理人应提供必要的证明资料。</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2.4.3监理人应在专用条件约定的授权范围内，处理委托人与承包人所签订合同的变更事宜。如果变更超过授权范围，应以书面形式报委托人批准。</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在紧急情况下，为了保护财产和人身安全，监理人所发出的指令未能事 先报委托人批准时，应在发出指令后的24小时内以书面形式报委托人。</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2.4.4除专用条件另有约定外，监理人发现承包人的人员不能胜任本职工作的，有权要求承包人予以调换。</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2.5提交报告</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监理人应按专用条件约定的种类、时间和份数向委托人提交监理与相关服务的报告。</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2.6文件资料</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在本合同履行期内，监理人应在现场保留工作所用的图纸、报告及记录监理工作的相关文件。工程竣工后，应当按照档案管理规定将监理有关文件归档。</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2.7使用委托人的财产</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3.委托人的义务</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3.1告知</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委托人应在委托人与承包人签订的合同中明确监理人、总监理工程师和授予项目监理机构的权限。如有变更，应及时通知承包人。</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3.2提供资料</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委托人应按照附录B约定，无偿向监理人提供工程有关的资料。在本合同履行过程中，委托人应及时向监理人提供最新的与工程有关的资料。</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3.3提供工作条件</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委托人应为监理人完成监理与相关服务提供必要的条件。</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3.3.1委托人应按照附录B约定，派遣相应的人员，提供房屋、设备，供监理人无偿使用。</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3.3.2委托人应负责协调工程建设中所有外部关系，为监理人履行本合同提供必要的外部条件。</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3.4委托人代表</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委托人应授权一名熟悉工程情况的代表，负责与监理人联系。委托人应在双方签订本合同后7天内，将委托人代表的姓名和职责书面告知监理人。</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当委托人更换委托人代表时，应提前7天通知监理人。</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3.5委托人意见或要求</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在本合同约定的监理与相关服务工作范围内，委托人对承包人的任何意见或要求应通知监理人，由监理人向承包人发出相应指令。</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3.6答复</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委托人应在专用条件约定的时间内，对监理人以书面形式提交并要求作出决定的事宜，给予书面答复。逾期未答复的，视为委托人认可。</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3.7支付</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委托人应按本合同约定，向监理人支付酬金。</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4.违约责任</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4.1监理人的违约责任</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监理人未履行本合同义务的，应承担相应的责任。</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4.1.1因监理人违反本合同约定给委托人造成损失的，监理人应当赔偿委托人损失。赔偿金额的确定方法在专用条件中约定。监理人承担部分赔偿责任的，其承担赔偿金额由双方协商确定。</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4.1.2监理人向委托人的索赔不成立时，监理人应赔偿委托人由此发生的费用。</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4.2委托人的违约责任</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委托人未履行本合同义务的，应承担相应的责任。</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4.2.1委托人违反本合同约定造成监理人损失的，委托人应予以赔偿。</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4.2.2委托人向监理人的索赔不成立时，应赔偿监理人由此引起的费用。</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4.2.3</w:t>
      </w:r>
      <w:r>
        <w:rPr>
          <w:rFonts w:hint="eastAsia" w:asciiTheme="minorEastAsia" w:hAnsiTheme="minorEastAsia" w:eastAsiaTheme="minorEastAsia" w:cstheme="minorEastAsia"/>
          <w:color w:val="auto"/>
          <w:sz w:val="28"/>
          <w:szCs w:val="28"/>
        </w:rPr>
        <w:t>委托人未能按期支付酬金超过28天，</w:t>
      </w:r>
      <w:r>
        <w:rPr>
          <w:rFonts w:hint="eastAsia" w:asciiTheme="minorEastAsia" w:hAnsiTheme="minorEastAsia" w:eastAsiaTheme="minorEastAsia" w:cstheme="minorEastAsia"/>
          <w:sz w:val="28"/>
          <w:szCs w:val="28"/>
        </w:rPr>
        <w:t>应按专用条件约定支付逾期付款利息。</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4.3除外责任</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因非监理人的原因，且监理人无过错，发生工程质量事故、安全事故、工期延误等造成的损失，监理人不承担赔偿责任。</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因不可抗力导致本合同全部或部分不能履行时，双方各自承担其因此而造成的损失、损害。</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5.支付</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5.1支付货币</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除专用条件另有约定外，酬金均以人民币支付。涉及外币支付的，所采用的货币种类、比例和汇率在专用条件中约定。</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5.2支付申请</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监理人应在本合同约定的每次应付款时间的7天前，向委托人提交支付申请书。支付申请书应当说明当期应付款总额，并列出当期应支付的款项及其金额。</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5.3支付酬金</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支付的酬金包括正常工作酬金、附加工作酬金、合理化建议奖励金额及费用。</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5.4有争议部分的付款</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委托人对监理人提交的支付申请书有异议时，应当在收到监理人提交的支付申请书后7天内，以书面形式向监理人发出异议通知。无异议部分的款项应按期支付，有异议部分的款项按第7条约定办理。</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6.合同生效、变更、暂停、解除与终止</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6.1生效</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除法律另有规定或者专用条件另有约定外，委托人和监理人的法定代表人或其授权代理人在协议书上签字并盖单位章后本合同生效。</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6.2变更</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6.2.1任何一方提出变更请求时，双方经协商一致后可进行变更。</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6.2.3合同生效后，如果实际情况发生变化使得监理人不能完成全部或部分工作时，监理人应立即通知委托人。</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6.2.4合同签订后，遇有与工程相关的法律法规、标准颁布或修订的，双方应遵照执行。由此引起监理与相关服务的范围、时间、酬金变化的，双方应通过协商进行相应调整。</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6.2.5因非监理人原因造成工程概算投资额或建筑安装工程费增加时，正常工作酬金应作相应调整。调整方法在专用条件中约定。</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6.2.6因工程规模、监理范围的变化导致监理人的正常工作量减少时，正常工作酬金应作相应调整。调整方法在专用条件中约定。</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6.3暂停与解除</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除双方协商一致可以解除本合同外，当一方无正当理由未履行本合同约定的义务时，另一方可以根据本合同约定暂停履行本合同直至解除本合同。</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6.3.1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因解除本合同或解除监理人的部分义务导致监理人遭受的损失，除依法可以免除责任的情况外，应由委托人予以补偿，补偿金额由双方协商确定。</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解除本合同的协议必须采取书面形式，协议未达成之前，本合同仍然有效。</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6.3.2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6.3.3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6.3.4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6.3.5因不可抗力致使本合同部分或全部不能履行时，一方应立即通知另一方，可暂停或解除本合同。</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6.3.6本合同解除后，本合同约定的有关结算、清理、争议解决方式的条件仍然有效。</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6.4终止</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以下条件全部满足时，本合同即告终止：</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（1）监理人完成本合同约定的全部工作；</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（2）委托人与监理人结清并支付全部酬金。</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7.争议解决</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7.1协商</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双方应本着诚信原则协商解决彼此间的争议。</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7.2调解</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如果双方不能在14天内或双方商定的其他时间内解决本合同争议，可以将其提交给专用条件约定的或事后达成协议的调解人进行调解。</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7.3仲裁或诉讼</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双方均有权不经调解直接向专用条件约定的仲裁机构申请仲裁或向有管辖权的人民法院提起诉讼。</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8.其他</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8.1奖励</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监理人在服务过程中提出的合理化建议，使委托人获得经济效益的，双方在专用条件中约定奖励金额的确定方法。奖励金额在合理化建议被采纳后，与最近一期的正常工作酬金同期支付。</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8.2守法诚信</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监理人及其工作人员不得从事与实施工程有关的第三方处获得任何经济利益。</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8.3保密</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双方不得泄露对方申明的保密资料，亦不得泄露与实施工程有关的第三方所提供的保密资料，保密事项在专用条件中约定。</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8.4通知</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本合同涉及的通知均应当采用书面形式，并在送达对方时生效，收件人应书面签收。</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8.5知识产权</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负责项目建设过程中涉及知识产权的产品、系统方案的使用审核，督促各参建单位做好知识产权识别和保护工作。</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督促建设单位和承建单位在建设合同中明确约定知识产权的归属关系，并监督执行。</w:t>
      </w:r>
    </w:p>
    <w:p>
      <w:pPr>
        <w:pStyle w:val="18"/>
        <w:spacing w:line="600" w:lineRule="exact"/>
        <w:ind w:firstLine="560"/>
        <w:rPr>
          <w:rFonts w:ascii="仿宋_GB2312" w:eastAsia="仿宋_GB2312"/>
          <w:sz w:val="24"/>
          <w:szCs w:val="24"/>
        </w:rPr>
      </w:pPr>
      <w:r>
        <w:rPr>
          <w:rFonts w:hint="eastAsia" w:asciiTheme="minorEastAsia" w:hAnsiTheme="minorEastAsia" w:eastAsiaTheme="minorEastAsia" w:cstheme="minorEastAsia"/>
          <w:sz w:val="28"/>
          <w:szCs w:val="28"/>
        </w:rPr>
        <w:t>督促承建单位保证建设单位及其用户在使用承建单位提供的产品、系统方案等过程中不受到第三方关于侵犯专利权等知识产权的指控。</w:t>
      </w: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0" w:firstLineChars="0"/>
        <w:rPr>
          <w:rFonts w:ascii="仿宋_GB2312" w:eastAsia="仿宋_GB2312"/>
          <w:sz w:val="24"/>
          <w:szCs w:val="24"/>
        </w:rPr>
      </w:pPr>
    </w:p>
    <w:p>
      <w:pPr>
        <w:pStyle w:val="18"/>
        <w:spacing w:line="600" w:lineRule="exact"/>
        <w:ind w:firstLine="0" w:firstLineChars="0"/>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kern w:val="0"/>
          <w:sz w:val="36"/>
          <w:szCs w:val="36"/>
        </w:rPr>
        <w:t>第三部分  专用条件</w:t>
      </w:r>
    </w:p>
    <w:p>
      <w:pPr>
        <w:pStyle w:val="18"/>
        <w:spacing w:line="600" w:lineRule="exact"/>
        <w:ind w:firstLine="562"/>
        <w:rPr>
          <w:rFonts w:hint="eastAsia" w:asciiTheme="majorEastAsia" w:hAnsiTheme="majorEastAsia" w:eastAsiaTheme="majorEastAsia" w:cstheme="majorEastAsia"/>
          <w:b/>
          <w:bCs/>
          <w:sz w:val="28"/>
          <w:szCs w:val="28"/>
        </w:rPr>
      </w:pP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1.定义与解释</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1.1本合同文件除使用中文外，还可用</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1.2约定本合同文件的解释顺序为：按通用条款执行</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2.监理人义务</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2.1监理的范围和内容</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2.1.1监理范围包括：鄂尔多斯达拉特经济开发区达拉特产业园重大安全风险防控及智慧园区平台国产化升级改造项目所涉及的所有工程监理，具体包括：软件智能化平台升级建设和硬件建设的监理工作</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2.1.2监理工作内容还包括：</w:t>
      </w:r>
      <w:r>
        <w:rPr>
          <w:rFonts w:hint="eastAsia" w:asciiTheme="minorEastAsia" w:hAnsiTheme="minorEastAsia" w:eastAsiaTheme="minorEastAsia" w:cstheme="minorEastAsia"/>
          <w:sz w:val="28"/>
          <w:szCs w:val="28"/>
          <w:highlight w:val="yellow"/>
        </w:rPr>
        <w:t>工程竣工验收、工程备案、造价管理工作、所在项目的预结算审核工作</w:t>
      </w:r>
      <w:r>
        <w:rPr>
          <w:rFonts w:hint="eastAsia" w:asciiTheme="minorEastAsia" w:hAnsiTheme="minorEastAsia" w:eastAsiaTheme="minorEastAsia" w:cstheme="minorEastAsia"/>
          <w:sz w:val="28"/>
          <w:szCs w:val="28"/>
        </w:rPr>
        <w:t>。</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2.2监理与相关服务依据</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2.2.1监理依据包括：国家相关部委颁发的法律法规、标准、规范等。</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2.2.2相关服务依据包括：国家相关部委及内蒙古自治区颁发的相关工程建设方面的技术标准、规范、规章。</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2.3项目监理机构和人员</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1.更换监理人员的其他情形：</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2.4履行职责</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2.4.1对监理人的授权范围：</w:t>
      </w:r>
      <w:r>
        <w:rPr>
          <w:rFonts w:hint="eastAsia" w:asciiTheme="minorEastAsia" w:hAnsiTheme="minorEastAsia" w:eastAsiaTheme="minorEastAsia" w:cstheme="minorEastAsia"/>
          <w:sz w:val="28"/>
          <w:szCs w:val="28"/>
          <w:u w:val="single"/>
        </w:rPr>
        <w:t>施工阶段全过程监理</w:t>
      </w:r>
      <w:r>
        <w:rPr>
          <w:rFonts w:hint="eastAsia" w:asciiTheme="minorEastAsia" w:hAnsiTheme="minorEastAsia" w:eastAsiaTheme="minorEastAsia" w:cstheme="minorEastAsia"/>
          <w:sz w:val="28"/>
          <w:szCs w:val="28"/>
        </w:rPr>
        <w:t>。</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在涉及工程延期</w:t>
      </w:r>
      <w:r>
        <w:rPr>
          <w:rFonts w:hint="eastAsia" w:asciiTheme="minorEastAsia" w:hAnsiTheme="minorEastAsia" w:eastAsiaTheme="minorEastAsia" w:cstheme="minorEastAsia"/>
          <w:sz w:val="28"/>
          <w:szCs w:val="28"/>
          <w:u w:val="single"/>
        </w:rPr>
        <w:t xml:space="preserve">  5  </w:t>
      </w:r>
      <w:r>
        <w:rPr>
          <w:rFonts w:hint="eastAsia" w:asciiTheme="minorEastAsia" w:hAnsiTheme="minorEastAsia" w:eastAsiaTheme="minorEastAsia" w:cstheme="minorEastAsia"/>
          <w:sz w:val="28"/>
          <w:szCs w:val="28"/>
        </w:rPr>
        <w:t>天内和（或）金额</w:t>
      </w:r>
      <w:r>
        <w:rPr>
          <w:rFonts w:hint="eastAsia" w:asciiTheme="minorEastAsia" w:hAnsiTheme="minorEastAsia" w:eastAsiaTheme="minorEastAsia" w:cstheme="minorEastAsia"/>
          <w:sz w:val="28"/>
          <w:szCs w:val="28"/>
          <w:u w:val="single"/>
        </w:rPr>
        <w:t xml:space="preserve">  壹  </w:t>
      </w:r>
      <w:r>
        <w:rPr>
          <w:rFonts w:hint="eastAsia" w:asciiTheme="minorEastAsia" w:hAnsiTheme="minorEastAsia" w:eastAsiaTheme="minorEastAsia" w:cstheme="minorEastAsia"/>
          <w:sz w:val="28"/>
          <w:szCs w:val="28"/>
        </w:rPr>
        <w:t>万元内的变更，监理人不需请示委托人即可向承包人发布变更通知。</w:t>
      </w:r>
    </w:p>
    <w:p>
      <w:pPr>
        <w:pStyle w:val="18"/>
        <w:spacing w:line="60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2.4.2监理人有权要求承包人调换其人员的限制条件：</w:t>
      </w:r>
      <w:r>
        <w:rPr>
          <w:rFonts w:hint="eastAsia" w:asciiTheme="minorEastAsia" w:hAnsiTheme="minorEastAsia" w:eastAsiaTheme="minorEastAsia" w:cstheme="minorEastAsia"/>
          <w:sz w:val="28"/>
          <w:szCs w:val="28"/>
          <w:u w:val="single"/>
        </w:rPr>
        <w:t>在监理过程中发现承包人员工作不力</w:t>
      </w:r>
      <w:r>
        <w:rPr>
          <w:rFonts w:hint="eastAsia" w:asciiTheme="minorEastAsia" w:hAnsiTheme="minorEastAsia" w:eastAsiaTheme="minorEastAsia" w:cstheme="minorEastAsia"/>
          <w:sz w:val="28"/>
          <w:szCs w:val="28"/>
        </w:rPr>
        <w:t>。</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2.5提交报告</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监理人应提交报告的种类（包括监理规划、监理月报及约定的专项报告）、时间和份数：</w:t>
      </w:r>
      <w:r>
        <w:rPr>
          <w:rFonts w:hint="eastAsia" w:asciiTheme="minorEastAsia" w:hAnsiTheme="minorEastAsia" w:eastAsiaTheme="minorEastAsia" w:cstheme="minorEastAsia"/>
          <w:sz w:val="28"/>
          <w:szCs w:val="28"/>
          <w:u w:val="single"/>
        </w:rPr>
        <w:t>本工程开工前7天，一式叁份</w:t>
      </w:r>
      <w:r>
        <w:rPr>
          <w:rFonts w:hint="eastAsia" w:asciiTheme="minorEastAsia" w:hAnsiTheme="minorEastAsia" w:eastAsiaTheme="minorEastAsia" w:cstheme="minorEastAsia"/>
          <w:sz w:val="28"/>
          <w:szCs w:val="28"/>
        </w:rPr>
        <w:t>。</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2.6使用委托人的财产</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附录B中由委托人无偿提供的房屋、设备的所有权</w:t>
      </w:r>
    </w:p>
    <w:p>
      <w:pPr>
        <w:pStyle w:val="18"/>
        <w:spacing w:line="60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属于：</w:t>
      </w:r>
      <w:r>
        <w:rPr>
          <w:rFonts w:hint="eastAsia" w:asciiTheme="minorEastAsia" w:hAnsiTheme="minorEastAsia" w:eastAsiaTheme="minorEastAsia" w:cstheme="minorEastAsia"/>
          <w:sz w:val="28"/>
          <w:szCs w:val="28"/>
          <w:u w:val="single"/>
        </w:rPr>
        <w:t>委托人</w:t>
      </w:r>
      <w:r>
        <w:rPr>
          <w:rFonts w:hint="eastAsia" w:asciiTheme="minorEastAsia" w:hAnsiTheme="minorEastAsia" w:eastAsiaTheme="minorEastAsia" w:cstheme="minorEastAsia"/>
          <w:sz w:val="28"/>
          <w:szCs w:val="28"/>
        </w:rPr>
        <w:t>。</w:t>
      </w:r>
    </w:p>
    <w:p>
      <w:pPr>
        <w:pStyle w:val="18"/>
        <w:spacing w:line="60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监理人应在本合同终止后</w:t>
      </w:r>
      <w:r>
        <w:rPr>
          <w:rFonts w:hint="eastAsia" w:asciiTheme="minorEastAsia" w:hAnsiTheme="minorEastAsia" w:eastAsiaTheme="minorEastAsia" w:cstheme="minorEastAsia"/>
          <w:sz w:val="28"/>
          <w:szCs w:val="28"/>
          <w:u w:val="single"/>
        </w:rPr>
        <w:t xml:space="preserve">    7    </w:t>
      </w:r>
      <w:r>
        <w:rPr>
          <w:rFonts w:hint="eastAsia" w:asciiTheme="minorEastAsia" w:hAnsiTheme="minorEastAsia" w:eastAsiaTheme="minorEastAsia" w:cstheme="minorEastAsia"/>
          <w:sz w:val="28"/>
          <w:szCs w:val="28"/>
        </w:rPr>
        <w:t>天内移交委托人无偿提供的房屋、设备，移交的时间和方式为：</w:t>
      </w:r>
      <w:r>
        <w:rPr>
          <w:rFonts w:hint="eastAsia" w:asciiTheme="minorEastAsia" w:hAnsiTheme="minorEastAsia" w:eastAsiaTheme="minorEastAsia" w:cstheme="minorEastAsia"/>
          <w:sz w:val="28"/>
          <w:szCs w:val="28"/>
          <w:u w:val="single"/>
        </w:rPr>
        <w:t>按合同约定的时间和方式</w:t>
      </w:r>
      <w:r>
        <w:rPr>
          <w:rFonts w:hint="eastAsia" w:asciiTheme="minorEastAsia" w:hAnsiTheme="minorEastAsia" w:eastAsiaTheme="minorEastAsia" w:cstheme="minorEastAsia"/>
          <w:sz w:val="28"/>
          <w:szCs w:val="28"/>
        </w:rPr>
        <w:t>。</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3.委托人义务</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3.1委托人代表</w:t>
      </w:r>
    </w:p>
    <w:p>
      <w:pPr>
        <w:pStyle w:val="18"/>
        <w:spacing w:line="60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委托人代表为：</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3.2答复</w:t>
      </w:r>
    </w:p>
    <w:p>
      <w:pPr>
        <w:pStyle w:val="18"/>
        <w:spacing w:line="60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委托人同意在</w:t>
      </w:r>
      <w:r>
        <w:rPr>
          <w:rFonts w:hint="eastAsia" w:asciiTheme="minorEastAsia" w:hAnsiTheme="minorEastAsia" w:eastAsiaTheme="minorEastAsia" w:cstheme="minorEastAsia"/>
          <w:sz w:val="28"/>
          <w:szCs w:val="28"/>
          <w:u w:val="single"/>
        </w:rPr>
        <w:t xml:space="preserve">    7   </w:t>
      </w:r>
      <w:r>
        <w:rPr>
          <w:rFonts w:hint="eastAsia" w:asciiTheme="minorEastAsia" w:hAnsiTheme="minorEastAsia" w:eastAsiaTheme="minorEastAsia" w:cstheme="minorEastAsia"/>
          <w:sz w:val="28"/>
          <w:szCs w:val="28"/>
        </w:rPr>
        <w:t>天内，对监理人书面提交并要求作出决定的事宜给予书面答复。</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4.违约责任</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4.1监理人的违约责任</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监理人赔偿金额按下列方法确定：</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赔偿金=直接经济损失×正常工作酬金÷工程概算投资额（或建筑安装工程费）</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4.2委托人的违约责任</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委托人逾期付款利息按下列方法确定：</w:t>
      </w:r>
    </w:p>
    <w:p>
      <w:pPr>
        <w:pStyle w:val="18"/>
        <w:spacing w:line="600" w:lineRule="exact"/>
        <w:ind w:firstLine="56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逾期付款利息</w:t>
      </w:r>
      <w:bookmarkStart w:id="5" w:name="OLE_LINK1"/>
      <w:r>
        <w:rPr>
          <w:rFonts w:hint="eastAsia" w:asciiTheme="minorEastAsia" w:hAnsiTheme="minorEastAsia" w:eastAsiaTheme="minorEastAsia" w:cstheme="minorEastAsia"/>
          <w:sz w:val="28"/>
          <w:szCs w:val="28"/>
        </w:rPr>
        <w:t>=</w:t>
      </w:r>
      <w:bookmarkEnd w:id="5"/>
      <w:r>
        <w:rPr>
          <w:rFonts w:hint="eastAsia" w:asciiTheme="minorEastAsia" w:hAnsiTheme="minorEastAsia" w:eastAsiaTheme="minorEastAsia" w:cstheme="minorEastAsia"/>
          <w:sz w:val="28"/>
          <w:szCs w:val="28"/>
        </w:rPr>
        <w:t>当期应付款总额×银行同期贷款利率×拖延支付天数</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4.3本协议签订后，甲乙双方均应按合同约定履行义务，如有一方未按合同约定履行义务的，视为违约，违约方应向守约方支付合同总价款10%的违约金，并赔偿对守约方造成的损失，同时守约方有权决定是否解除合同。</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5.支付</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5.1支付货币</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币种为：</w:t>
      </w:r>
      <w:r>
        <w:rPr>
          <w:rFonts w:hint="eastAsia" w:asciiTheme="minorEastAsia" w:hAnsiTheme="minorEastAsia" w:eastAsiaTheme="minorEastAsia" w:cstheme="minorEastAsia"/>
          <w:sz w:val="28"/>
          <w:szCs w:val="28"/>
          <w:u w:val="single"/>
        </w:rPr>
        <w:t xml:space="preserve">   人民币    </w:t>
      </w:r>
      <w:r>
        <w:rPr>
          <w:rFonts w:hint="eastAsia" w:asciiTheme="minorEastAsia" w:hAnsiTheme="minorEastAsia" w:eastAsiaTheme="minorEastAsia" w:cstheme="minorEastAsia"/>
          <w:sz w:val="28"/>
          <w:szCs w:val="28"/>
        </w:rPr>
        <w:t>，比例为：</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，汇率为：</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5.2支付酬金</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正常工作酬金的支付：</w:t>
      </w:r>
    </w:p>
    <w:tbl>
      <w:tblPr>
        <w:tblStyle w:val="27"/>
        <w:tblW w:w="8682" w:type="dxa"/>
        <w:tblInd w:w="6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53"/>
        <w:gridCol w:w="3013"/>
        <w:gridCol w:w="1582"/>
        <w:gridCol w:w="23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753" w:type="dxa"/>
            <w:vAlign w:val="center"/>
          </w:tcPr>
          <w:p>
            <w:pPr>
              <w:pStyle w:val="18"/>
              <w:spacing w:line="600" w:lineRule="exact"/>
              <w:ind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支付次数</w:t>
            </w:r>
          </w:p>
        </w:tc>
        <w:tc>
          <w:tcPr>
            <w:tcW w:w="3013" w:type="dxa"/>
            <w:vAlign w:val="center"/>
          </w:tcPr>
          <w:p>
            <w:pPr>
              <w:pStyle w:val="18"/>
              <w:spacing w:line="600" w:lineRule="exact"/>
              <w:ind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支付时间</w:t>
            </w:r>
          </w:p>
        </w:tc>
        <w:tc>
          <w:tcPr>
            <w:tcW w:w="1582" w:type="dxa"/>
            <w:vAlign w:val="center"/>
          </w:tcPr>
          <w:p>
            <w:pPr>
              <w:pStyle w:val="18"/>
              <w:spacing w:line="600" w:lineRule="exact"/>
              <w:ind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支付比例</w:t>
            </w:r>
          </w:p>
        </w:tc>
        <w:tc>
          <w:tcPr>
            <w:tcW w:w="2334" w:type="dxa"/>
            <w:vAlign w:val="center"/>
          </w:tcPr>
          <w:p>
            <w:pPr>
              <w:pStyle w:val="18"/>
              <w:spacing w:line="600" w:lineRule="exact"/>
              <w:ind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支付金额（万元）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trPr>
        <w:tc>
          <w:tcPr>
            <w:tcW w:w="1753" w:type="dxa"/>
            <w:vAlign w:val="center"/>
          </w:tcPr>
          <w:p>
            <w:pPr>
              <w:pStyle w:val="18"/>
              <w:spacing w:line="600" w:lineRule="exact"/>
              <w:ind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首付款</w:t>
            </w:r>
          </w:p>
        </w:tc>
        <w:tc>
          <w:tcPr>
            <w:tcW w:w="3013" w:type="dxa"/>
            <w:vAlign w:val="center"/>
          </w:tcPr>
          <w:p>
            <w:pPr>
              <w:pStyle w:val="18"/>
              <w:spacing w:line="600" w:lineRule="exact"/>
              <w:ind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本合同签订后45日内</w:t>
            </w:r>
          </w:p>
        </w:tc>
        <w:tc>
          <w:tcPr>
            <w:tcW w:w="1582" w:type="dxa"/>
            <w:vAlign w:val="center"/>
          </w:tcPr>
          <w:p>
            <w:pPr>
              <w:pStyle w:val="18"/>
              <w:spacing w:line="600" w:lineRule="exact"/>
              <w:ind w:firstLine="56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eastAsia="zh-CN"/>
              </w:rPr>
              <w:t>2</w:t>
            </w:r>
            <w:r>
              <w:rPr>
                <w:rFonts w:hint="eastAsia" w:asciiTheme="minorEastAsia" w:hAnsiTheme="minorEastAsia" w:eastAsiaTheme="minorEastAsia" w:cstheme="minorEastAsia"/>
                <w:color w:val="auto"/>
                <w:sz w:val="28"/>
                <w:szCs w:val="28"/>
                <w:lang w:val="en-US" w:eastAsia="zh-CN"/>
              </w:rPr>
              <w:t>0</w:t>
            </w:r>
            <w:r>
              <w:rPr>
                <w:rFonts w:hint="eastAsia" w:asciiTheme="minorEastAsia" w:hAnsiTheme="minorEastAsia" w:eastAsiaTheme="minorEastAsia" w:cstheme="minorEastAsia"/>
                <w:color w:val="auto"/>
                <w:sz w:val="28"/>
                <w:szCs w:val="28"/>
              </w:rPr>
              <w:t>%</w:t>
            </w:r>
          </w:p>
        </w:tc>
        <w:tc>
          <w:tcPr>
            <w:tcW w:w="2334" w:type="dxa"/>
            <w:vAlign w:val="center"/>
          </w:tcPr>
          <w:p>
            <w:pPr>
              <w:pStyle w:val="18"/>
              <w:spacing w:line="600" w:lineRule="exact"/>
              <w:ind w:firstLine="560"/>
              <w:jc w:val="center"/>
              <w:rPr>
                <w:rFonts w:hint="eastAsia" w:asciiTheme="minorEastAsia" w:hAnsiTheme="minorEastAsia" w:eastAsiaTheme="minorEastAsia" w:cstheme="minorEastAsia"/>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rPr>
        <w:tc>
          <w:tcPr>
            <w:tcW w:w="1753" w:type="dxa"/>
            <w:vAlign w:val="center"/>
          </w:tcPr>
          <w:p>
            <w:pPr>
              <w:pStyle w:val="18"/>
              <w:spacing w:line="600" w:lineRule="exact"/>
              <w:ind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第二次付款</w:t>
            </w:r>
          </w:p>
        </w:tc>
        <w:tc>
          <w:tcPr>
            <w:tcW w:w="3013" w:type="dxa"/>
            <w:vAlign w:val="center"/>
          </w:tcPr>
          <w:p>
            <w:pPr>
              <w:spacing w:line="600" w:lineRule="exact"/>
              <w:jc w:val="center"/>
              <w:rPr>
                <w:rFonts w:hint="eastAsia" w:asciiTheme="minorEastAsia" w:hAnsiTheme="minorEastAsia" w:eastAsiaTheme="minorEastAsia" w:cstheme="minorEastAsia"/>
                <w:kern w:val="2"/>
                <w:sz w:val="28"/>
                <w:szCs w:val="28"/>
              </w:rPr>
            </w:pPr>
            <w:r>
              <w:rPr>
                <w:rFonts w:asciiTheme="minorEastAsia" w:hAnsiTheme="minorEastAsia" w:eastAsiaTheme="minorEastAsia" w:cstheme="minorEastAsia"/>
                <w:kern w:val="2"/>
                <w:sz w:val="28"/>
                <w:szCs w:val="28"/>
              </w:rPr>
              <w:t>项目初步验收合格后</w:t>
            </w:r>
            <w:r>
              <w:rPr>
                <w:rFonts w:hint="eastAsia" w:asciiTheme="minorEastAsia" w:hAnsiTheme="minorEastAsia" w:eastAsiaTheme="minorEastAsia" w:cstheme="minorEastAsia"/>
                <w:kern w:val="2"/>
                <w:sz w:val="28"/>
                <w:szCs w:val="28"/>
              </w:rPr>
              <w:t>45日内</w:t>
            </w:r>
          </w:p>
        </w:tc>
        <w:tc>
          <w:tcPr>
            <w:tcW w:w="1582" w:type="dxa"/>
            <w:vAlign w:val="center"/>
          </w:tcPr>
          <w:p>
            <w:pPr>
              <w:spacing w:line="600" w:lineRule="exact"/>
              <w:jc w:val="center"/>
              <w:rPr>
                <w:rFonts w:hint="eastAsia" w:asciiTheme="minorEastAsia" w:hAnsiTheme="minorEastAsia" w:eastAsiaTheme="minorEastAsia" w:cstheme="minorEastAsia"/>
                <w:color w:val="auto"/>
                <w:kern w:val="2"/>
                <w:sz w:val="28"/>
                <w:szCs w:val="28"/>
              </w:rPr>
            </w:pPr>
            <w:r>
              <w:rPr>
                <w:rFonts w:hint="eastAsia" w:asciiTheme="minorEastAsia" w:hAnsiTheme="minorEastAsia" w:eastAsiaTheme="minorEastAsia" w:cstheme="minorEastAsia"/>
                <w:color w:val="auto"/>
                <w:kern w:val="2"/>
                <w:sz w:val="28"/>
                <w:szCs w:val="28"/>
                <w:lang w:eastAsia="zh-CN"/>
              </w:rPr>
              <w:t>5</w:t>
            </w:r>
            <w:r>
              <w:rPr>
                <w:rFonts w:hint="eastAsia" w:asciiTheme="minorEastAsia" w:hAnsiTheme="minorEastAsia" w:eastAsiaTheme="minorEastAsia" w:cstheme="minorEastAsia"/>
                <w:color w:val="auto"/>
                <w:kern w:val="2"/>
                <w:sz w:val="28"/>
                <w:szCs w:val="28"/>
                <w:lang w:val="en-US" w:eastAsia="zh-CN"/>
              </w:rPr>
              <w:t>0</w:t>
            </w:r>
            <w:r>
              <w:rPr>
                <w:rFonts w:asciiTheme="minorEastAsia" w:hAnsiTheme="minorEastAsia" w:eastAsiaTheme="minorEastAsia" w:cstheme="minorEastAsia"/>
                <w:color w:val="auto"/>
                <w:kern w:val="2"/>
                <w:sz w:val="28"/>
                <w:szCs w:val="28"/>
              </w:rPr>
              <w:t>%</w:t>
            </w:r>
          </w:p>
        </w:tc>
        <w:tc>
          <w:tcPr>
            <w:tcW w:w="2334" w:type="dxa"/>
            <w:vAlign w:val="center"/>
          </w:tcPr>
          <w:p>
            <w:pPr>
              <w:spacing w:line="600" w:lineRule="exact"/>
              <w:jc w:val="center"/>
              <w:rPr>
                <w:rFonts w:hint="eastAsia" w:asciiTheme="minorEastAsia" w:hAnsiTheme="minorEastAsia" w:eastAsiaTheme="minorEastAsia" w:cstheme="minorEastAsia"/>
                <w:kern w:val="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trPr>
        <w:tc>
          <w:tcPr>
            <w:tcW w:w="1753" w:type="dxa"/>
            <w:vAlign w:val="center"/>
          </w:tcPr>
          <w:p>
            <w:pPr>
              <w:pStyle w:val="18"/>
              <w:spacing w:line="600" w:lineRule="exact"/>
              <w:ind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第三次付款</w:t>
            </w:r>
          </w:p>
        </w:tc>
        <w:tc>
          <w:tcPr>
            <w:tcW w:w="3013" w:type="dxa"/>
            <w:vAlign w:val="center"/>
          </w:tcPr>
          <w:p>
            <w:pPr>
              <w:pStyle w:val="18"/>
              <w:spacing w:line="600" w:lineRule="exact"/>
              <w:ind w:firstLine="0" w:firstLineChars="0"/>
              <w:rPr>
                <w:rFonts w:hint="eastAsia"/>
              </w:rPr>
            </w:pPr>
            <w:r>
              <w:rPr>
                <w:rFonts w:asciiTheme="minorEastAsia" w:hAnsiTheme="minorEastAsia" w:eastAsiaTheme="minorEastAsia" w:cstheme="minorEastAsia"/>
                <w:sz w:val="28"/>
                <w:szCs w:val="28"/>
              </w:rPr>
              <w:t>项目竣工验收后</w:t>
            </w:r>
            <w:r>
              <w:rPr>
                <w:rFonts w:hint="eastAsia" w:asciiTheme="minorEastAsia" w:hAnsiTheme="minorEastAsia" w:eastAsiaTheme="minorEastAsia" w:cstheme="minorEastAsia"/>
                <w:sz w:val="28"/>
                <w:szCs w:val="28"/>
              </w:rPr>
              <w:t>45日内</w:t>
            </w:r>
          </w:p>
        </w:tc>
        <w:tc>
          <w:tcPr>
            <w:tcW w:w="1582" w:type="dxa"/>
            <w:vAlign w:val="center"/>
          </w:tcPr>
          <w:p>
            <w:pPr>
              <w:pStyle w:val="18"/>
              <w:spacing w:line="600" w:lineRule="exact"/>
              <w:ind w:firstLine="560"/>
              <w:rPr>
                <w:color w:val="auto"/>
              </w:rPr>
            </w:pPr>
            <w:r>
              <w:rPr>
                <w:rFonts w:asciiTheme="minorEastAsia" w:hAnsiTheme="minorEastAsia" w:eastAsiaTheme="minorEastAsia" w:cstheme="minorEastAsia"/>
                <w:color w:val="auto"/>
                <w:sz w:val="28"/>
                <w:szCs w:val="28"/>
              </w:rPr>
              <w:t>30%</w:t>
            </w:r>
          </w:p>
        </w:tc>
        <w:tc>
          <w:tcPr>
            <w:tcW w:w="2334" w:type="dxa"/>
            <w:vAlign w:val="center"/>
          </w:tcPr>
          <w:p>
            <w:pPr>
              <w:pStyle w:val="18"/>
              <w:spacing w:line="600" w:lineRule="exact"/>
              <w:ind w:firstLine="560"/>
              <w:jc w:val="center"/>
              <w:rPr>
                <w:rFonts w:hint="eastAsia" w:asciiTheme="minorEastAsia" w:hAnsiTheme="minorEastAsia" w:eastAsiaTheme="minorEastAsia" w:cstheme="minorEastAsia"/>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753" w:type="dxa"/>
            <w:vAlign w:val="center"/>
          </w:tcPr>
          <w:p>
            <w:pPr>
              <w:pStyle w:val="18"/>
              <w:spacing w:line="600" w:lineRule="exact"/>
              <w:ind w:firstLine="560"/>
              <w:jc w:val="center"/>
              <w:rPr>
                <w:rFonts w:hint="eastAsia" w:asciiTheme="minorEastAsia" w:hAnsiTheme="minorEastAsia" w:eastAsiaTheme="minorEastAsia" w:cstheme="minorEastAsia"/>
                <w:sz w:val="28"/>
                <w:szCs w:val="28"/>
              </w:rPr>
            </w:pPr>
          </w:p>
        </w:tc>
        <w:tc>
          <w:tcPr>
            <w:tcW w:w="3013" w:type="dxa"/>
            <w:vAlign w:val="center"/>
          </w:tcPr>
          <w:p>
            <w:pPr>
              <w:pStyle w:val="18"/>
              <w:spacing w:line="600" w:lineRule="exact"/>
              <w:ind w:firstLine="560"/>
              <w:jc w:val="center"/>
              <w:rPr>
                <w:rFonts w:hint="eastAsia" w:asciiTheme="minorEastAsia" w:hAnsiTheme="minorEastAsia" w:eastAsiaTheme="minorEastAsia" w:cstheme="minorEastAsia"/>
                <w:sz w:val="28"/>
                <w:szCs w:val="28"/>
              </w:rPr>
            </w:pPr>
          </w:p>
        </w:tc>
        <w:tc>
          <w:tcPr>
            <w:tcW w:w="1582" w:type="dxa"/>
            <w:vAlign w:val="center"/>
          </w:tcPr>
          <w:p>
            <w:pPr>
              <w:pStyle w:val="18"/>
              <w:spacing w:line="600" w:lineRule="exact"/>
              <w:ind w:firstLine="560"/>
              <w:jc w:val="center"/>
              <w:rPr>
                <w:rFonts w:hint="eastAsia" w:asciiTheme="minorEastAsia" w:hAnsiTheme="minorEastAsia" w:eastAsiaTheme="minorEastAsia" w:cstheme="minorEastAsia"/>
                <w:sz w:val="28"/>
                <w:szCs w:val="28"/>
              </w:rPr>
            </w:pPr>
          </w:p>
        </w:tc>
        <w:tc>
          <w:tcPr>
            <w:tcW w:w="2334" w:type="dxa"/>
            <w:vAlign w:val="center"/>
          </w:tcPr>
          <w:p>
            <w:pPr>
              <w:pStyle w:val="18"/>
              <w:spacing w:line="600" w:lineRule="exact"/>
              <w:ind w:firstLine="560"/>
              <w:jc w:val="center"/>
              <w:rPr>
                <w:rFonts w:hint="eastAsia" w:asciiTheme="minorEastAsia" w:hAnsiTheme="minorEastAsia" w:eastAsiaTheme="minorEastAsia" w:cstheme="minorEastAsia"/>
                <w:sz w:val="28"/>
                <w:szCs w:val="28"/>
              </w:rPr>
            </w:pPr>
          </w:p>
        </w:tc>
      </w:tr>
    </w:tbl>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6.争议解决</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6.1调解</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本合同争议进行调解时，可提交项目所在地建设行政主管部门进行调解。</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6.2仲裁或诉讼</w:t>
      </w:r>
    </w:p>
    <w:p>
      <w:pPr>
        <w:pStyle w:val="18"/>
        <w:spacing w:line="600" w:lineRule="exact"/>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合同争议的最终解决方式为下列第</w:t>
      </w:r>
      <w:r>
        <w:rPr>
          <w:rFonts w:hint="eastAsia" w:asciiTheme="minorEastAsia" w:hAnsiTheme="minorEastAsia" w:eastAsiaTheme="minorEastAsia" w:cstheme="minorEastAsia"/>
          <w:sz w:val="28"/>
          <w:szCs w:val="28"/>
          <w:u w:val="single"/>
        </w:rPr>
        <w:t xml:space="preserve"> (2) </w:t>
      </w:r>
      <w:r>
        <w:rPr>
          <w:rFonts w:hint="eastAsia" w:asciiTheme="minorEastAsia" w:hAnsiTheme="minorEastAsia" w:eastAsiaTheme="minorEastAsia" w:cstheme="minorEastAsia"/>
          <w:sz w:val="28"/>
          <w:szCs w:val="28"/>
        </w:rPr>
        <w:t>种方式：</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（1）提请</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仲裁委员会进行仲裁。</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u w:val="single"/>
        </w:rPr>
        <w:t xml:space="preserve"> 向甲方所在地人民法院</w:t>
      </w:r>
      <w:r>
        <w:rPr>
          <w:rFonts w:hint="eastAsia" w:asciiTheme="minorEastAsia" w:hAnsiTheme="minorEastAsia" w:eastAsiaTheme="minorEastAsia" w:cstheme="minorEastAsia"/>
          <w:sz w:val="28"/>
          <w:szCs w:val="28"/>
        </w:rPr>
        <w:t>提起诉讼。</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7.其他</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7.1奖励</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合理化建议的奖励金额按下列方法确定：</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奖励金额=工程投资节省额×奖励金额的比率；</w:t>
      </w:r>
    </w:p>
    <w:p>
      <w:pPr>
        <w:pStyle w:val="18"/>
        <w:spacing w:line="60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奖励金额的比率为</w:t>
      </w:r>
      <w:r>
        <w:rPr>
          <w:rFonts w:hint="eastAsia" w:asciiTheme="minorEastAsia" w:hAnsiTheme="minorEastAsia" w:eastAsiaTheme="minorEastAsia" w:cstheme="minorEastAsia"/>
          <w:sz w:val="28"/>
          <w:szCs w:val="28"/>
          <w:u w:val="single"/>
        </w:rPr>
        <w:t xml:space="preserve">      1      </w:t>
      </w:r>
      <w:r>
        <w:rPr>
          <w:rFonts w:hint="eastAsia" w:asciiTheme="minorEastAsia" w:hAnsiTheme="minorEastAsia" w:eastAsiaTheme="minorEastAsia" w:cstheme="minorEastAsia"/>
          <w:sz w:val="28"/>
          <w:szCs w:val="28"/>
        </w:rPr>
        <w:t>%。</w:t>
      </w: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7.2保密</w:t>
      </w:r>
    </w:p>
    <w:p>
      <w:pPr>
        <w:pStyle w:val="18"/>
        <w:spacing w:line="60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委托人申明的保密事项和期限：</w:t>
      </w:r>
      <w:r>
        <w:rPr>
          <w:rFonts w:hint="eastAsia" w:asciiTheme="minorEastAsia" w:hAnsiTheme="minorEastAsia" w:eastAsiaTheme="minorEastAsia" w:cstheme="minorEastAsia"/>
          <w:sz w:val="28"/>
          <w:szCs w:val="28"/>
          <w:u w:val="single"/>
        </w:rPr>
        <w:t>项目综合验收期内</w:t>
      </w:r>
      <w:r>
        <w:rPr>
          <w:rFonts w:hint="eastAsia" w:asciiTheme="minorEastAsia" w:hAnsiTheme="minorEastAsia" w:eastAsiaTheme="minorEastAsia" w:cstheme="minorEastAsia"/>
          <w:sz w:val="28"/>
          <w:szCs w:val="28"/>
        </w:rPr>
        <w:t>。</w:t>
      </w:r>
    </w:p>
    <w:p>
      <w:pPr>
        <w:pStyle w:val="18"/>
        <w:spacing w:line="60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监理人申明的保密事项和期限：</w:t>
      </w:r>
      <w:r>
        <w:rPr>
          <w:rFonts w:hint="eastAsia" w:asciiTheme="minorEastAsia" w:hAnsiTheme="minorEastAsia" w:eastAsiaTheme="minorEastAsia" w:cstheme="minorEastAsia"/>
          <w:sz w:val="28"/>
          <w:szCs w:val="28"/>
          <w:u w:val="single"/>
        </w:rPr>
        <w:t>项目综合验收期内</w:t>
      </w:r>
      <w:r>
        <w:rPr>
          <w:rFonts w:hint="eastAsia" w:asciiTheme="minorEastAsia" w:hAnsiTheme="minorEastAsia" w:eastAsiaTheme="minorEastAsia" w:cstheme="minorEastAsia"/>
          <w:sz w:val="28"/>
          <w:szCs w:val="28"/>
        </w:rPr>
        <w:t>。</w:t>
      </w:r>
    </w:p>
    <w:p>
      <w:pPr>
        <w:pStyle w:val="18"/>
        <w:spacing w:line="60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第三方申明的保密事项和期限：</w:t>
      </w:r>
      <w:r>
        <w:rPr>
          <w:rFonts w:hint="eastAsia" w:asciiTheme="minorEastAsia" w:hAnsiTheme="minorEastAsia" w:eastAsiaTheme="minorEastAsia" w:cstheme="minorEastAsia"/>
          <w:sz w:val="28"/>
          <w:szCs w:val="28"/>
          <w:u w:val="single"/>
        </w:rPr>
        <w:t>项目综合验收期内</w:t>
      </w:r>
      <w:r>
        <w:rPr>
          <w:rFonts w:hint="eastAsia" w:asciiTheme="minorEastAsia" w:hAnsiTheme="minorEastAsia" w:eastAsiaTheme="minorEastAsia" w:cstheme="minorEastAsia"/>
          <w:sz w:val="28"/>
          <w:szCs w:val="28"/>
        </w:rPr>
        <w:t>。</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7.3知识产权</w:t>
      </w:r>
    </w:p>
    <w:p>
      <w:pPr>
        <w:pStyle w:val="18"/>
        <w:spacing w:line="60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监理人在本合同履行期间及本合同终止后两年内出版涉及本工程的有关监理与相关服务的资料的限制条件：</w:t>
      </w:r>
      <w:r>
        <w:rPr>
          <w:rFonts w:hint="eastAsia" w:asciiTheme="minorEastAsia" w:hAnsiTheme="minorEastAsia" w:eastAsiaTheme="minorEastAsia" w:cstheme="minorEastAsia"/>
          <w:sz w:val="28"/>
          <w:szCs w:val="28"/>
          <w:u w:val="single"/>
        </w:rPr>
        <w:t xml:space="preserve">                                </w:t>
      </w:r>
    </w:p>
    <w:p>
      <w:pPr>
        <w:pStyle w:val="18"/>
        <w:spacing w:line="600" w:lineRule="exact"/>
        <w:ind w:firstLine="0" w:firstLineChars="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single"/>
        </w:rPr>
        <w:t xml:space="preserve">                                                                  </w:t>
      </w: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8.补充条款</w:t>
      </w:r>
    </w:p>
    <w:p>
      <w:pPr>
        <w:pStyle w:val="18"/>
        <w:spacing w:line="600" w:lineRule="exact"/>
        <w:ind w:firstLine="0" w:firstLineChars="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single"/>
        </w:rPr>
        <w:t xml:space="preserve">                                                                  </w:t>
      </w:r>
    </w:p>
    <w:p>
      <w:pPr>
        <w:pStyle w:val="18"/>
        <w:spacing w:line="600" w:lineRule="exact"/>
        <w:ind w:firstLine="0" w:firstLineChars="0"/>
        <w:rPr>
          <w:rFonts w:ascii="仿宋_GB2312" w:eastAsia="仿宋_GB2312"/>
          <w:sz w:val="24"/>
          <w:szCs w:val="24"/>
        </w:rPr>
      </w:pPr>
      <w:r>
        <w:rPr>
          <w:rFonts w:hint="eastAsia" w:asciiTheme="minorEastAsia" w:hAnsiTheme="minorEastAsia" w:eastAsiaTheme="minorEastAsia" w:cstheme="minorEastAsia"/>
          <w:sz w:val="28"/>
          <w:szCs w:val="28"/>
          <w:u w:val="single"/>
        </w:rPr>
        <w:t xml:space="preserve">                                                                  </w:t>
      </w: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0" w:firstLineChars="0"/>
        <w:jc w:val="center"/>
        <w:rPr>
          <w:rFonts w:ascii="仿宋_GB2312" w:eastAsia="仿宋_GB2312"/>
          <w:sz w:val="28"/>
          <w:szCs w:val="28"/>
        </w:rPr>
      </w:pPr>
      <w:r>
        <w:rPr>
          <w:rFonts w:ascii="黑体" w:hAnsi="黑体" w:eastAsia="黑体"/>
          <w:sz w:val="28"/>
          <w:szCs w:val="28"/>
        </w:rPr>
        <w:t>附录A 相关服务的范围和内容</w:t>
      </w:r>
    </w:p>
    <w:p>
      <w:pPr>
        <w:pStyle w:val="18"/>
        <w:spacing w:line="600" w:lineRule="exact"/>
        <w:ind w:firstLine="560"/>
        <w:rPr>
          <w:rFonts w:hint="eastAsia" w:asciiTheme="minorEastAsia" w:hAnsiTheme="minorEastAsia" w:eastAsiaTheme="minorEastAsia" w:cstheme="minorEastAsia"/>
          <w:sz w:val="28"/>
          <w:szCs w:val="28"/>
        </w:rPr>
      </w:pPr>
    </w:p>
    <w:p>
      <w:pPr>
        <w:pStyle w:val="18"/>
        <w:spacing w:line="60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A-1 勘察阶段：</w:t>
      </w:r>
      <w:r>
        <w:rPr>
          <w:rFonts w:hint="eastAsia" w:asciiTheme="minorEastAsia" w:hAnsiTheme="minorEastAsia" w:eastAsiaTheme="minorEastAsia" w:cstheme="minorEastAsia"/>
          <w:sz w:val="28"/>
          <w:szCs w:val="28"/>
          <w:u w:val="single"/>
        </w:rPr>
        <w:t xml:space="preserve">                                                </w:t>
      </w:r>
    </w:p>
    <w:p>
      <w:pPr>
        <w:pStyle w:val="18"/>
        <w:spacing w:line="60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A-2 设计阶段：</w:t>
      </w:r>
      <w:r>
        <w:rPr>
          <w:rFonts w:hint="eastAsia" w:asciiTheme="minorEastAsia" w:hAnsiTheme="minorEastAsia" w:eastAsiaTheme="minorEastAsia" w:cstheme="minorEastAsia"/>
          <w:sz w:val="28"/>
          <w:szCs w:val="28"/>
          <w:u w:val="single"/>
        </w:rPr>
        <w:t xml:space="preserve">                                                </w:t>
      </w:r>
    </w:p>
    <w:p>
      <w:pPr>
        <w:pStyle w:val="18"/>
        <w:spacing w:line="60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A-3 保修阶段：</w:t>
      </w:r>
      <w:r>
        <w:rPr>
          <w:rFonts w:hint="eastAsia" w:asciiTheme="minorEastAsia" w:hAnsiTheme="minorEastAsia" w:eastAsiaTheme="minorEastAsia" w:cstheme="minorEastAsia"/>
          <w:sz w:val="28"/>
          <w:szCs w:val="28"/>
          <w:u w:val="single"/>
        </w:rPr>
        <w:t xml:space="preserve">                                                </w:t>
      </w:r>
    </w:p>
    <w:p>
      <w:pPr>
        <w:pStyle w:val="18"/>
        <w:spacing w:line="600" w:lineRule="exact"/>
        <w:ind w:firstLine="56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A-4 其他（专业技术咨询、外部协调工作等）:</w:t>
      </w:r>
      <w:r>
        <w:rPr>
          <w:rFonts w:hint="eastAsia" w:asciiTheme="minorEastAsia" w:hAnsiTheme="minorEastAsia" w:eastAsiaTheme="minorEastAsia" w:cstheme="minorEastAsia"/>
          <w:sz w:val="28"/>
          <w:szCs w:val="28"/>
          <w:u w:val="single"/>
        </w:rPr>
        <w:t xml:space="preserve">                     </w:t>
      </w: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0"/>
        <w:rPr>
          <w:rFonts w:ascii="仿宋_GB2312" w:eastAsia="仿宋_GB2312"/>
          <w:sz w:val="24"/>
          <w:szCs w:val="24"/>
        </w:rPr>
      </w:pPr>
    </w:p>
    <w:p>
      <w:pPr>
        <w:pStyle w:val="18"/>
        <w:spacing w:line="600" w:lineRule="exact"/>
        <w:ind w:firstLine="482"/>
        <w:jc w:val="center"/>
        <w:rPr>
          <w:rFonts w:hint="eastAsia" w:asciiTheme="majorEastAsia" w:hAnsiTheme="majorEastAsia" w:eastAsiaTheme="majorEastAsia" w:cstheme="majorEastAsia"/>
          <w:b/>
          <w:bCs/>
          <w:spacing w:val="-20"/>
          <w:sz w:val="28"/>
          <w:szCs w:val="28"/>
        </w:rPr>
      </w:pPr>
      <w:r>
        <w:rPr>
          <w:rFonts w:hint="eastAsia" w:asciiTheme="majorEastAsia" w:hAnsiTheme="majorEastAsia" w:eastAsiaTheme="majorEastAsia" w:cstheme="majorEastAsia"/>
          <w:b/>
          <w:bCs/>
          <w:spacing w:val="-20"/>
          <w:sz w:val="28"/>
          <w:szCs w:val="32"/>
        </w:rPr>
        <w:t>附录B委托人派遣的人员和提供的房屋、资料、设备B-1委托人派遣的人员</w:t>
      </w:r>
    </w:p>
    <w:p>
      <w:pPr>
        <w:pStyle w:val="18"/>
        <w:spacing w:line="600" w:lineRule="exact"/>
        <w:ind w:firstLine="562"/>
        <w:rPr>
          <w:rFonts w:hint="eastAsia" w:asciiTheme="minorEastAsia" w:hAnsiTheme="minorEastAsia" w:eastAsiaTheme="minorEastAsia" w:cstheme="minorEastAsia"/>
          <w:b/>
          <w:bCs/>
          <w:sz w:val="28"/>
          <w:szCs w:val="28"/>
        </w:rPr>
      </w:pPr>
    </w:p>
    <w:p>
      <w:pPr>
        <w:pStyle w:val="18"/>
        <w:spacing w:line="600" w:lineRule="exact"/>
        <w:ind w:firstLine="562"/>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B-1委托人派遣人员</w:t>
      </w:r>
    </w:p>
    <w:tbl>
      <w:tblPr>
        <w:tblStyle w:val="27"/>
        <w:tblW w:w="856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02"/>
        <w:gridCol w:w="1788"/>
        <w:gridCol w:w="2167"/>
        <w:gridCol w:w="1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jc w:val="center"/>
        </w:trPr>
        <w:tc>
          <w:tcPr>
            <w:tcW w:w="2902" w:type="dxa"/>
            <w:vAlign w:val="center"/>
          </w:tcPr>
          <w:p>
            <w:pPr>
              <w:spacing w:line="600" w:lineRule="exact"/>
              <w:jc w:val="center"/>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名称</w:t>
            </w:r>
          </w:p>
        </w:tc>
        <w:tc>
          <w:tcPr>
            <w:tcW w:w="1788" w:type="dxa"/>
            <w:vAlign w:val="center"/>
          </w:tcPr>
          <w:p>
            <w:pPr>
              <w:spacing w:line="600" w:lineRule="exact"/>
              <w:jc w:val="center"/>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数量</w:t>
            </w:r>
          </w:p>
        </w:tc>
        <w:tc>
          <w:tcPr>
            <w:tcW w:w="2167" w:type="dxa"/>
            <w:vAlign w:val="center"/>
          </w:tcPr>
          <w:p>
            <w:pPr>
              <w:spacing w:line="600" w:lineRule="exact"/>
              <w:jc w:val="center"/>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工作要求</w:t>
            </w:r>
          </w:p>
        </w:tc>
        <w:tc>
          <w:tcPr>
            <w:tcW w:w="1709" w:type="dxa"/>
            <w:vAlign w:val="center"/>
          </w:tcPr>
          <w:p>
            <w:pPr>
              <w:spacing w:line="600" w:lineRule="exact"/>
              <w:jc w:val="center"/>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提供时间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atLeast"/>
          <w:jc w:val="center"/>
        </w:trPr>
        <w:tc>
          <w:tcPr>
            <w:tcW w:w="2902" w:type="dxa"/>
          </w:tcPr>
          <w:p>
            <w:pPr>
              <w:spacing w:line="600" w:lineRule="exact"/>
              <w:jc w:val="left"/>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1.工程技术人员</w:t>
            </w:r>
          </w:p>
        </w:tc>
        <w:tc>
          <w:tcPr>
            <w:tcW w:w="1788" w:type="dxa"/>
          </w:tcPr>
          <w:p>
            <w:pPr>
              <w:spacing w:line="600" w:lineRule="exact"/>
              <w:jc w:val="left"/>
              <w:rPr>
                <w:rFonts w:hint="eastAsia" w:asciiTheme="minorEastAsia" w:hAnsiTheme="minorEastAsia" w:eastAsiaTheme="minorEastAsia" w:cstheme="minorEastAsia"/>
                <w:kern w:val="2"/>
                <w:sz w:val="28"/>
                <w:szCs w:val="32"/>
              </w:rPr>
            </w:pPr>
          </w:p>
        </w:tc>
        <w:tc>
          <w:tcPr>
            <w:tcW w:w="2167" w:type="dxa"/>
          </w:tcPr>
          <w:p>
            <w:pPr>
              <w:spacing w:line="600" w:lineRule="exact"/>
              <w:jc w:val="left"/>
              <w:rPr>
                <w:rFonts w:hint="eastAsia" w:asciiTheme="minorEastAsia" w:hAnsiTheme="minorEastAsia" w:eastAsiaTheme="minorEastAsia" w:cstheme="minorEastAsia"/>
                <w:kern w:val="2"/>
                <w:sz w:val="28"/>
                <w:szCs w:val="32"/>
              </w:rPr>
            </w:pPr>
          </w:p>
        </w:tc>
        <w:tc>
          <w:tcPr>
            <w:tcW w:w="1709" w:type="dxa"/>
          </w:tcPr>
          <w:p>
            <w:pPr>
              <w:spacing w:line="600" w:lineRule="exact"/>
              <w:jc w:val="left"/>
              <w:rPr>
                <w:rFonts w:hint="eastAsia" w:asciiTheme="minorEastAsia" w:hAnsiTheme="minorEastAsia" w:eastAsiaTheme="minorEastAsia" w:cstheme="minorEastAsia"/>
                <w:kern w:val="2"/>
                <w:sz w:val="28"/>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jc w:val="center"/>
        </w:trPr>
        <w:tc>
          <w:tcPr>
            <w:tcW w:w="2902" w:type="dxa"/>
          </w:tcPr>
          <w:p>
            <w:pPr>
              <w:spacing w:line="600" w:lineRule="exact"/>
              <w:jc w:val="left"/>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2.辅助工作人员</w:t>
            </w:r>
          </w:p>
        </w:tc>
        <w:tc>
          <w:tcPr>
            <w:tcW w:w="1788" w:type="dxa"/>
          </w:tcPr>
          <w:p>
            <w:pPr>
              <w:spacing w:line="600" w:lineRule="exact"/>
              <w:jc w:val="left"/>
              <w:rPr>
                <w:rFonts w:hint="eastAsia" w:asciiTheme="minorEastAsia" w:hAnsiTheme="minorEastAsia" w:eastAsiaTheme="minorEastAsia" w:cstheme="minorEastAsia"/>
                <w:kern w:val="2"/>
                <w:sz w:val="28"/>
                <w:szCs w:val="32"/>
              </w:rPr>
            </w:pPr>
          </w:p>
        </w:tc>
        <w:tc>
          <w:tcPr>
            <w:tcW w:w="2167" w:type="dxa"/>
          </w:tcPr>
          <w:p>
            <w:pPr>
              <w:spacing w:line="600" w:lineRule="exact"/>
              <w:jc w:val="left"/>
              <w:rPr>
                <w:rFonts w:hint="eastAsia" w:asciiTheme="minorEastAsia" w:hAnsiTheme="minorEastAsia" w:eastAsiaTheme="minorEastAsia" w:cstheme="minorEastAsia"/>
                <w:kern w:val="2"/>
                <w:sz w:val="28"/>
                <w:szCs w:val="32"/>
              </w:rPr>
            </w:pPr>
          </w:p>
        </w:tc>
        <w:tc>
          <w:tcPr>
            <w:tcW w:w="1709" w:type="dxa"/>
          </w:tcPr>
          <w:p>
            <w:pPr>
              <w:spacing w:line="600" w:lineRule="exact"/>
              <w:jc w:val="left"/>
              <w:rPr>
                <w:rFonts w:hint="eastAsia" w:asciiTheme="minorEastAsia" w:hAnsiTheme="minorEastAsia" w:eastAsiaTheme="minorEastAsia" w:cstheme="minorEastAsia"/>
                <w:kern w:val="2"/>
                <w:sz w:val="28"/>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jc w:val="center"/>
        </w:trPr>
        <w:tc>
          <w:tcPr>
            <w:tcW w:w="2902" w:type="dxa"/>
          </w:tcPr>
          <w:p>
            <w:pPr>
              <w:spacing w:line="600" w:lineRule="exact"/>
              <w:jc w:val="left"/>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3.其他人员</w:t>
            </w:r>
          </w:p>
        </w:tc>
        <w:tc>
          <w:tcPr>
            <w:tcW w:w="1788" w:type="dxa"/>
          </w:tcPr>
          <w:p>
            <w:pPr>
              <w:spacing w:line="600" w:lineRule="exact"/>
              <w:jc w:val="left"/>
              <w:rPr>
                <w:rFonts w:hint="eastAsia" w:asciiTheme="minorEastAsia" w:hAnsiTheme="minorEastAsia" w:eastAsiaTheme="minorEastAsia" w:cstheme="minorEastAsia"/>
                <w:kern w:val="2"/>
                <w:sz w:val="28"/>
                <w:szCs w:val="32"/>
              </w:rPr>
            </w:pPr>
          </w:p>
        </w:tc>
        <w:tc>
          <w:tcPr>
            <w:tcW w:w="2167" w:type="dxa"/>
          </w:tcPr>
          <w:p>
            <w:pPr>
              <w:spacing w:line="600" w:lineRule="exact"/>
              <w:jc w:val="left"/>
              <w:rPr>
                <w:rFonts w:hint="eastAsia" w:asciiTheme="minorEastAsia" w:hAnsiTheme="minorEastAsia" w:eastAsiaTheme="minorEastAsia" w:cstheme="minorEastAsia"/>
                <w:kern w:val="2"/>
                <w:sz w:val="28"/>
                <w:szCs w:val="32"/>
              </w:rPr>
            </w:pPr>
          </w:p>
        </w:tc>
        <w:tc>
          <w:tcPr>
            <w:tcW w:w="1709" w:type="dxa"/>
          </w:tcPr>
          <w:p>
            <w:pPr>
              <w:spacing w:line="600" w:lineRule="exact"/>
              <w:jc w:val="left"/>
              <w:rPr>
                <w:rFonts w:hint="eastAsia" w:asciiTheme="minorEastAsia" w:hAnsiTheme="minorEastAsia" w:eastAsiaTheme="minorEastAsia" w:cstheme="minorEastAsia"/>
                <w:kern w:val="2"/>
                <w:sz w:val="28"/>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jc w:val="center"/>
        </w:trPr>
        <w:tc>
          <w:tcPr>
            <w:tcW w:w="2902" w:type="dxa"/>
          </w:tcPr>
          <w:p>
            <w:pPr>
              <w:spacing w:line="600" w:lineRule="exact"/>
              <w:jc w:val="left"/>
              <w:rPr>
                <w:rFonts w:hint="eastAsia" w:asciiTheme="minorEastAsia" w:hAnsiTheme="minorEastAsia" w:eastAsiaTheme="minorEastAsia" w:cstheme="minorEastAsia"/>
                <w:kern w:val="2"/>
                <w:sz w:val="28"/>
                <w:szCs w:val="32"/>
              </w:rPr>
            </w:pPr>
          </w:p>
        </w:tc>
        <w:tc>
          <w:tcPr>
            <w:tcW w:w="1788" w:type="dxa"/>
          </w:tcPr>
          <w:p>
            <w:pPr>
              <w:spacing w:line="600" w:lineRule="exact"/>
              <w:jc w:val="left"/>
              <w:rPr>
                <w:rFonts w:hint="eastAsia" w:asciiTheme="minorEastAsia" w:hAnsiTheme="minorEastAsia" w:eastAsiaTheme="minorEastAsia" w:cstheme="minorEastAsia"/>
                <w:kern w:val="2"/>
                <w:sz w:val="28"/>
                <w:szCs w:val="32"/>
              </w:rPr>
            </w:pPr>
          </w:p>
        </w:tc>
        <w:tc>
          <w:tcPr>
            <w:tcW w:w="2167" w:type="dxa"/>
          </w:tcPr>
          <w:p>
            <w:pPr>
              <w:spacing w:line="600" w:lineRule="exact"/>
              <w:jc w:val="left"/>
              <w:rPr>
                <w:rFonts w:hint="eastAsia" w:asciiTheme="minorEastAsia" w:hAnsiTheme="minorEastAsia" w:eastAsiaTheme="minorEastAsia" w:cstheme="minorEastAsia"/>
                <w:kern w:val="2"/>
                <w:sz w:val="28"/>
                <w:szCs w:val="32"/>
              </w:rPr>
            </w:pPr>
          </w:p>
        </w:tc>
        <w:tc>
          <w:tcPr>
            <w:tcW w:w="1709" w:type="dxa"/>
          </w:tcPr>
          <w:p>
            <w:pPr>
              <w:spacing w:line="600" w:lineRule="exact"/>
              <w:jc w:val="left"/>
              <w:rPr>
                <w:rFonts w:hint="eastAsia" w:asciiTheme="minorEastAsia" w:hAnsiTheme="minorEastAsia" w:eastAsiaTheme="minorEastAsia" w:cstheme="minorEastAsia"/>
                <w:kern w:val="2"/>
                <w:sz w:val="28"/>
                <w:szCs w:val="32"/>
              </w:rPr>
            </w:pPr>
          </w:p>
        </w:tc>
      </w:tr>
    </w:tbl>
    <w:p>
      <w:pPr>
        <w:pStyle w:val="18"/>
        <w:spacing w:line="600" w:lineRule="exact"/>
        <w:ind w:firstLine="562"/>
        <w:rPr>
          <w:rFonts w:hint="eastAsia" w:asciiTheme="majorEastAsia" w:hAnsiTheme="majorEastAsia" w:eastAsiaTheme="majorEastAsia" w:cstheme="majorEastAsia"/>
          <w:b/>
          <w:bCs/>
          <w:sz w:val="28"/>
          <w:szCs w:val="28"/>
        </w:rPr>
      </w:pPr>
      <w:bookmarkStart w:id="6" w:name="OLE_LINK5"/>
    </w:p>
    <w:p>
      <w:pPr>
        <w:pStyle w:val="18"/>
        <w:spacing w:line="600" w:lineRule="exact"/>
        <w:ind w:firstLine="562"/>
        <w:rPr>
          <w:rFonts w:ascii="仿宋_GB2312" w:eastAsia="仿宋_GB2312"/>
          <w:b/>
          <w:bCs/>
          <w:sz w:val="24"/>
          <w:szCs w:val="24"/>
        </w:rPr>
      </w:pPr>
      <w:r>
        <w:rPr>
          <w:rFonts w:hint="eastAsia" w:asciiTheme="majorEastAsia" w:hAnsiTheme="majorEastAsia" w:eastAsiaTheme="majorEastAsia" w:cstheme="majorEastAsia"/>
          <w:b/>
          <w:bCs/>
          <w:sz w:val="28"/>
          <w:szCs w:val="28"/>
        </w:rPr>
        <w:t>B-2委托人提供的房屋</w:t>
      </w:r>
    </w:p>
    <w:bookmarkEnd w:id="6"/>
    <w:tbl>
      <w:tblPr>
        <w:tblStyle w:val="27"/>
        <w:tblW w:w="858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18"/>
        <w:gridCol w:w="1759"/>
        <w:gridCol w:w="2195"/>
        <w:gridCol w:w="17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jc w:val="center"/>
        </w:trPr>
        <w:tc>
          <w:tcPr>
            <w:tcW w:w="2918" w:type="dxa"/>
          </w:tcPr>
          <w:p>
            <w:pPr>
              <w:spacing w:line="600" w:lineRule="exact"/>
              <w:jc w:val="center"/>
              <w:rPr>
                <w:rFonts w:hint="eastAsia"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名称</w:t>
            </w:r>
          </w:p>
        </w:tc>
        <w:tc>
          <w:tcPr>
            <w:tcW w:w="1759" w:type="dxa"/>
          </w:tcPr>
          <w:p>
            <w:pPr>
              <w:spacing w:line="600" w:lineRule="exact"/>
              <w:jc w:val="center"/>
              <w:rPr>
                <w:rFonts w:hint="eastAsia"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数量</w:t>
            </w:r>
          </w:p>
        </w:tc>
        <w:tc>
          <w:tcPr>
            <w:tcW w:w="2195" w:type="dxa"/>
          </w:tcPr>
          <w:p>
            <w:pPr>
              <w:spacing w:line="600" w:lineRule="exact"/>
              <w:jc w:val="center"/>
              <w:rPr>
                <w:rFonts w:hint="eastAsia"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面积</w:t>
            </w:r>
          </w:p>
        </w:tc>
        <w:tc>
          <w:tcPr>
            <w:tcW w:w="1713" w:type="dxa"/>
          </w:tcPr>
          <w:p>
            <w:pPr>
              <w:spacing w:line="600" w:lineRule="exact"/>
              <w:jc w:val="center"/>
              <w:rPr>
                <w:rFonts w:hint="eastAsia"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提供时间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jc w:val="center"/>
        </w:trPr>
        <w:tc>
          <w:tcPr>
            <w:tcW w:w="2918" w:type="dxa"/>
          </w:tcPr>
          <w:p>
            <w:pPr>
              <w:spacing w:line="600" w:lineRule="exact"/>
              <w:jc w:val="left"/>
              <w:rPr>
                <w:rFonts w:hint="eastAsia"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1.办公用房</w:t>
            </w:r>
          </w:p>
        </w:tc>
        <w:tc>
          <w:tcPr>
            <w:tcW w:w="1759" w:type="dxa"/>
          </w:tcPr>
          <w:p>
            <w:pPr>
              <w:spacing w:line="600" w:lineRule="exact"/>
              <w:jc w:val="left"/>
              <w:rPr>
                <w:rFonts w:hint="eastAsia" w:asciiTheme="minorEastAsia" w:hAnsiTheme="minorEastAsia" w:eastAsiaTheme="minorEastAsia" w:cstheme="minorEastAsia"/>
                <w:kern w:val="2"/>
                <w:sz w:val="28"/>
                <w:szCs w:val="28"/>
              </w:rPr>
            </w:pPr>
          </w:p>
        </w:tc>
        <w:tc>
          <w:tcPr>
            <w:tcW w:w="2195" w:type="dxa"/>
          </w:tcPr>
          <w:p>
            <w:pPr>
              <w:spacing w:line="600" w:lineRule="exact"/>
              <w:jc w:val="left"/>
              <w:rPr>
                <w:rFonts w:hint="eastAsia" w:asciiTheme="minorEastAsia" w:hAnsiTheme="minorEastAsia" w:eastAsiaTheme="minorEastAsia" w:cstheme="minorEastAsia"/>
                <w:kern w:val="2"/>
                <w:sz w:val="28"/>
                <w:szCs w:val="28"/>
              </w:rPr>
            </w:pPr>
          </w:p>
        </w:tc>
        <w:tc>
          <w:tcPr>
            <w:tcW w:w="1713" w:type="dxa"/>
          </w:tcPr>
          <w:p>
            <w:pPr>
              <w:spacing w:line="600" w:lineRule="exact"/>
              <w:jc w:val="left"/>
              <w:rPr>
                <w:rFonts w:hint="eastAsia" w:asciiTheme="minorEastAsia" w:hAnsiTheme="minorEastAsia" w:eastAsiaTheme="minorEastAsia" w:cstheme="minorEastAsia"/>
                <w:kern w:val="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jc w:val="center"/>
        </w:trPr>
        <w:tc>
          <w:tcPr>
            <w:tcW w:w="2918" w:type="dxa"/>
          </w:tcPr>
          <w:p>
            <w:pPr>
              <w:spacing w:line="600" w:lineRule="exact"/>
              <w:jc w:val="left"/>
              <w:rPr>
                <w:rFonts w:hint="eastAsia"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2.生活用房</w:t>
            </w:r>
          </w:p>
        </w:tc>
        <w:tc>
          <w:tcPr>
            <w:tcW w:w="1759" w:type="dxa"/>
          </w:tcPr>
          <w:p>
            <w:pPr>
              <w:spacing w:line="600" w:lineRule="exact"/>
              <w:jc w:val="left"/>
              <w:rPr>
                <w:rFonts w:hint="eastAsia" w:asciiTheme="minorEastAsia" w:hAnsiTheme="minorEastAsia" w:eastAsiaTheme="minorEastAsia" w:cstheme="minorEastAsia"/>
                <w:kern w:val="2"/>
                <w:sz w:val="28"/>
                <w:szCs w:val="28"/>
              </w:rPr>
            </w:pPr>
          </w:p>
        </w:tc>
        <w:tc>
          <w:tcPr>
            <w:tcW w:w="2195" w:type="dxa"/>
          </w:tcPr>
          <w:p>
            <w:pPr>
              <w:spacing w:line="600" w:lineRule="exact"/>
              <w:jc w:val="left"/>
              <w:rPr>
                <w:rFonts w:hint="eastAsia" w:asciiTheme="minorEastAsia" w:hAnsiTheme="minorEastAsia" w:eastAsiaTheme="minorEastAsia" w:cstheme="minorEastAsia"/>
                <w:kern w:val="2"/>
                <w:sz w:val="28"/>
                <w:szCs w:val="28"/>
              </w:rPr>
            </w:pPr>
          </w:p>
        </w:tc>
        <w:tc>
          <w:tcPr>
            <w:tcW w:w="1713" w:type="dxa"/>
          </w:tcPr>
          <w:p>
            <w:pPr>
              <w:spacing w:line="600" w:lineRule="exact"/>
              <w:jc w:val="left"/>
              <w:rPr>
                <w:rFonts w:hint="eastAsia" w:asciiTheme="minorEastAsia" w:hAnsiTheme="minorEastAsia" w:eastAsiaTheme="minorEastAsia" w:cstheme="minorEastAsia"/>
                <w:kern w:val="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2918" w:type="dxa"/>
          </w:tcPr>
          <w:p>
            <w:pPr>
              <w:spacing w:line="600" w:lineRule="exact"/>
              <w:jc w:val="left"/>
              <w:rPr>
                <w:rFonts w:hint="eastAsia"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3.试验用房</w:t>
            </w:r>
          </w:p>
        </w:tc>
        <w:tc>
          <w:tcPr>
            <w:tcW w:w="1759" w:type="dxa"/>
          </w:tcPr>
          <w:p>
            <w:pPr>
              <w:spacing w:line="600" w:lineRule="exact"/>
              <w:jc w:val="left"/>
              <w:rPr>
                <w:rFonts w:hint="eastAsia" w:asciiTheme="minorEastAsia" w:hAnsiTheme="minorEastAsia" w:eastAsiaTheme="minorEastAsia" w:cstheme="minorEastAsia"/>
                <w:kern w:val="2"/>
                <w:sz w:val="28"/>
                <w:szCs w:val="28"/>
              </w:rPr>
            </w:pPr>
          </w:p>
        </w:tc>
        <w:tc>
          <w:tcPr>
            <w:tcW w:w="2195" w:type="dxa"/>
          </w:tcPr>
          <w:p>
            <w:pPr>
              <w:spacing w:line="600" w:lineRule="exact"/>
              <w:jc w:val="left"/>
              <w:rPr>
                <w:rFonts w:hint="eastAsia" w:asciiTheme="minorEastAsia" w:hAnsiTheme="minorEastAsia" w:eastAsiaTheme="minorEastAsia" w:cstheme="minorEastAsia"/>
                <w:kern w:val="2"/>
                <w:sz w:val="28"/>
                <w:szCs w:val="28"/>
              </w:rPr>
            </w:pPr>
          </w:p>
        </w:tc>
        <w:tc>
          <w:tcPr>
            <w:tcW w:w="1713" w:type="dxa"/>
          </w:tcPr>
          <w:p>
            <w:pPr>
              <w:spacing w:line="600" w:lineRule="exact"/>
              <w:jc w:val="left"/>
              <w:rPr>
                <w:rFonts w:hint="eastAsia" w:asciiTheme="minorEastAsia" w:hAnsiTheme="minorEastAsia" w:eastAsiaTheme="minorEastAsia" w:cstheme="minorEastAsia"/>
                <w:kern w:val="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jc w:val="center"/>
        </w:trPr>
        <w:tc>
          <w:tcPr>
            <w:tcW w:w="2918" w:type="dxa"/>
          </w:tcPr>
          <w:p>
            <w:pPr>
              <w:spacing w:line="600" w:lineRule="exact"/>
              <w:jc w:val="left"/>
              <w:rPr>
                <w:rFonts w:hint="eastAsia"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4.样品用房</w:t>
            </w:r>
          </w:p>
        </w:tc>
        <w:tc>
          <w:tcPr>
            <w:tcW w:w="1759" w:type="dxa"/>
          </w:tcPr>
          <w:p>
            <w:pPr>
              <w:spacing w:line="600" w:lineRule="exact"/>
              <w:jc w:val="left"/>
              <w:rPr>
                <w:rFonts w:hint="eastAsia" w:asciiTheme="minorEastAsia" w:hAnsiTheme="minorEastAsia" w:eastAsiaTheme="minorEastAsia" w:cstheme="minorEastAsia"/>
                <w:kern w:val="2"/>
                <w:sz w:val="28"/>
                <w:szCs w:val="28"/>
              </w:rPr>
            </w:pPr>
          </w:p>
        </w:tc>
        <w:tc>
          <w:tcPr>
            <w:tcW w:w="2195" w:type="dxa"/>
          </w:tcPr>
          <w:p>
            <w:pPr>
              <w:spacing w:line="600" w:lineRule="exact"/>
              <w:jc w:val="left"/>
              <w:rPr>
                <w:rFonts w:hint="eastAsia" w:asciiTheme="minorEastAsia" w:hAnsiTheme="minorEastAsia" w:eastAsiaTheme="minorEastAsia" w:cstheme="minorEastAsia"/>
                <w:kern w:val="2"/>
                <w:sz w:val="28"/>
                <w:szCs w:val="28"/>
              </w:rPr>
            </w:pPr>
          </w:p>
        </w:tc>
        <w:tc>
          <w:tcPr>
            <w:tcW w:w="1713" w:type="dxa"/>
          </w:tcPr>
          <w:p>
            <w:pPr>
              <w:spacing w:line="600" w:lineRule="exact"/>
              <w:jc w:val="left"/>
              <w:rPr>
                <w:rFonts w:hint="eastAsia" w:asciiTheme="minorEastAsia" w:hAnsiTheme="minorEastAsia" w:eastAsiaTheme="minorEastAsia" w:cstheme="minorEastAsia"/>
                <w:kern w:val="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2918" w:type="dxa"/>
          </w:tcPr>
          <w:p>
            <w:pPr>
              <w:spacing w:line="600" w:lineRule="exact"/>
              <w:jc w:val="left"/>
              <w:rPr>
                <w:rFonts w:hint="eastAsia" w:asciiTheme="minorEastAsia" w:hAnsiTheme="minorEastAsia" w:eastAsiaTheme="minorEastAsia" w:cstheme="minorEastAsia"/>
                <w:sz w:val="28"/>
                <w:szCs w:val="28"/>
              </w:rPr>
            </w:pPr>
          </w:p>
        </w:tc>
        <w:tc>
          <w:tcPr>
            <w:tcW w:w="1759" w:type="dxa"/>
          </w:tcPr>
          <w:p>
            <w:pPr>
              <w:spacing w:line="600" w:lineRule="exact"/>
              <w:rPr>
                <w:rFonts w:hint="eastAsia" w:asciiTheme="minorEastAsia" w:hAnsiTheme="minorEastAsia" w:eastAsiaTheme="minorEastAsia" w:cstheme="minorEastAsia"/>
                <w:sz w:val="28"/>
                <w:szCs w:val="28"/>
              </w:rPr>
            </w:pPr>
          </w:p>
        </w:tc>
        <w:tc>
          <w:tcPr>
            <w:tcW w:w="2195" w:type="dxa"/>
          </w:tcPr>
          <w:p>
            <w:pPr>
              <w:spacing w:line="600" w:lineRule="exact"/>
              <w:rPr>
                <w:rFonts w:hint="eastAsia" w:asciiTheme="minorEastAsia" w:hAnsiTheme="minorEastAsia" w:eastAsiaTheme="minorEastAsia" w:cstheme="minorEastAsia"/>
                <w:sz w:val="28"/>
                <w:szCs w:val="28"/>
              </w:rPr>
            </w:pPr>
          </w:p>
        </w:tc>
        <w:tc>
          <w:tcPr>
            <w:tcW w:w="1713" w:type="dxa"/>
          </w:tcPr>
          <w:p>
            <w:pPr>
              <w:spacing w:line="600" w:lineRule="exact"/>
              <w:rPr>
                <w:rFonts w:hint="eastAsia" w:asciiTheme="minorEastAsia" w:hAnsiTheme="minorEastAsia" w:eastAsiaTheme="minorEastAsia" w:cstheme="minorEastAsia"/>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jc w:val="center"/>
        </w:trPr>
        <w:tc>
          <w:tcPr>
            <w:tcW w:w="2918" w:type="dxa"/>
          </w:tcPr>
          <w:p>
            <w:pPr>
              <w:pStyle w:val="28"/>
              <w:spacing w:line="600" w:lineRule="exact"/>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2"/>
                <w:sz w:val="28"/>
                <w:szCs w:val="28"/>
                <w:lang w:eastAsia="zh-CN"/>
              </w:rPr>
              <w:t>用餐及其他生活条件</w:t>
            </w:r>
          </w:p>
        </w:tc>
        <w:tc>
          <w:tcPr>
            <w:tcW w:w="5667" w:type="dxa"/>
            <w:gridSpan w:val="3"/>
          </w:tcPr>
          <w:p>
            <w:pPr>
              <w:spacing w:line="600" w:lineRule="exact"/>
              <w:rPr>
                <w:rFonts w:hint="eastAsia" w:asciiTheme="minorEastAsia" w:hAnsiTheme="minorEastAsia" w:eastAsiaTheme="minorEastAsia" w:cstheme="minorEastAsia"/>
                <w:sz w:val="28"/>
                <w:szCs w:val="28"/>
              </w:rPr>
            </w:pPr>
          </w:p>
        </w:tc>
      </w:tr>
    </w:tbl>
    <w:p>
      <w:pPr>
        <w:pStyle w:val="18"/>
        <w:spacing w:line="600" w:lineRule="exact"/>
        <w:ind w:firstLine="562"/>
        <w:rPr>
          <w:rFonts w:hint="eastAsia" w:asciiTheme="majorEastAsia" w:hAnsiTheme="majorEastAsia" w:eastAsiaTheme="majorEastAsia" w:cstheme="majorEastAsia"/>
          <w:b/>
          <w:bCs/>
          <w:sz w:val="28"/>
          <w:szCs w:val="28"/>
        </w:rPr>
      </w:pPr>
    </w:p>
    <w:p>
      <w:pPr>
        <w:pStyle w:val="18"/>
        <w:spacing w:line="600" w:lineRule="exact"/>
        <w:ind w:firstLine="562"/>
        <w:rPr>
          <w:rFonts w:hint="eastAsia" w:asciiTheme="majorEastAsia" w:hAnsiTheme="majorEastAsia" w:eastAsiaTheme="majorEastAsia" w:cstheme="majorEastAsia"/>
          <w:b/>
          <w:bCs/>
          <w:sz w:val="28"/>
          <w:szCs w:val="28"/>
        </w:rPr>
      </w:pPr>
    </w:p>
    <w:p>
      <w:pPr>
        <w:pStyle w:val="18"/>
        <w:spacing w:line="600" w:lineRule="exact"/>
        <w:ind w:firstLine="562"/>
        <w:rPr>
          <w:rFonts w:hint="eastAsia" w:asciiTheme="majorEastAsia" w:hAnsiTheme="majorEastAsia" w:eastAsiaTheme="majorEastAsia" w:cstheme="majorEastAsia"/>
          <w:b/>
          <w:bCs/>
          <w:sz w:val="28"/>
          <w:szCs w:val="28"/>
        </w:rPr>
      </w:pPr>
    </w:p>
    <w:p>
      <w:pPr>
        <w:pStyle w:val="18"/>
        <w:spacing w:line="600" w:lineRule="exact"/>
        <w:ind w:firstLine="562"/>
        <w:rPr>
          <w:rFonts w:hint="eastAsia" w:asciiTheme="majorEastAsia" w:hAnsiTheme="majorEastAsia" w:eastAsiaTheme="majorEastAsia" w:cstheme="majorEastAsia"/>
          <w:b/>
          <w:bCs/>
          <w:sz w:val="28"/>
          <w:szCs w:val="28"/>
        </w:rPr>
      </w:pPr>
    </w:p>
    <w:p>
      <w:pPr>
        <w:pStyle w:val="18"/>
        <w:spacing w:line="600" w:lineRule="exact"/>
        <w:ind w:firstLine="562"/>
        <w:rPr>
          <w:rFonts w:hint="eastAsia" w:asciiTheme="majorEastAsia" w:hAnsiTheme="majorEastAsia" w:eastAsiaTheme="majorEastAsia" w:cstheme="majorEastAsia"/>
          <w:b/>
          <w:bCs/>
          <w:sz w:val="28"/>
          <w:szCs w:val="28"/>
        </w:rPr>
      </w:pPr>
    </w:p>
    <w:p>
      <w:pPr>
        <w:pStyle w:val="18"/>
        <w:spacing w:line="600" w:lineRule="exact"/>
        <w:ind w:firstLine="562"/>
        <w:rPr>
          <w:rFonts w:hint="eastAsia" w:asciiTheme="majorEastAsia" w:hAnsiTheme="majorEastAsia" w:eastAsiaTheme="majorEastAsia" w:cstheme="majorEastAsia"/>
          <w:b/>
          <w:bCs/>
          <w:sz w:val="28"/>
          <w:szCs w:val="28"/>
        </w:rPr>
      </w:pP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B-3委托人提供的资料</w:t>
      </w:r>
    </w:p>
    <w:tbl>
      <w:tblPr>
        <w:tblStyle w:val="27"/>
        <w:tblW w:w="85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05"/>
        <w:gridCol w:w="949"/>
        <w:gridCol w:w="1798"/>
        <w:gridCol w:w="11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4705" w:type="dxa"/>
          </w:tcPr>
          <w:p>
            <w:pPr>
              <w:spacing w:line="600" w:lineRule="exact"/>
              <w:jc w:val="center"/>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名称</w:t>
            </w:r>
          </w:p>
        </w:tc>
        <w:tc>
          <w:tcPr>
            <w:tcW w:w="949" w:type="dxa"/>
          </w:tcPr>
          <w:p>
            <w:pPr>
              <w:spacing w:line="600" w:lineRule="exact"/>
              <w:jc w:val="center"/>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份数</w:t>
            </w:r>
          </w:p>
        </w:tc>
        <w:tc>
          <w:tcPr>
            <w:tcW w:w="1798" w:type="dxa"/>
          </w:tcPr>
          <w:p>
            <w:pPr>
              <w:spacing w:line="600" w:lineRule="exact"/>
              <w:jc w:val="center"/>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提供时间</w:t>
            </w:r>
          </w:p>
        </w:tc>
        <w:tc>
          <w:tcPr>
            <w:tcW w:w="1146" w:type="dxa"/>
          </w:tcPr>
          <w:p>
            <w:pPr>
              <w:spacing w:line="600" w:lineRule="exact"/>
              <w:jc w:val="center"/>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4705" w:type="dxa"/>
          </w:tcPr>
          <w:p>
            <w:pPr>
              <w:spacing w:line="600" w:lineRule="exact"/>
              <w:jc w:val="left"/>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1.工程立项文件</w:t>
            </w:r>
          </w:p>
        </w:tc>
        <w:tc>
          <w:tcPr>
            <w:tcW w:w="949" w:type="dxa"/>
          </w:tcPr>
          <w:p>
            <w:pPr>
              <w:spacing w:line="600" w:lineRule="exact"/>
              <w:jc w:val="center"/>
              <w:rPr>
                <w:rFonts w:hint="eastAsia" w:asciiTheme="minorEastAsia" w:hAnsiTheme="minorEastAsia" w:eastAsiaTheme="minorEastAsia" w:cstheme="minorEastAsia"/>
                <w:kern w:val="2"/>
                <w:sz w:val="28"/>
                <w:szCs w:val="32"/>
              </w:rPr>
            </w:pPr>
          </w:p>
        </w:tc>
        <w:tc>
          <w:tcPr>
            <w:tcW w:w="1798" w:type="dxa"/>
          </w:tcPr>
          <w:p>
            <w:pPr>
              <w:spacing w:line="600" w:lineRule="exact"/>
              <w:jc w:val="center"/>
              <w:rPr>
                <w:rFonts w:hint="eastAsia" w:asciiTheme="minorEastAsia" w:hAnsiTheme="minorEastAsia" w:eastAsiaTheme="minorEastAsia" w:cstheme="minorEastAsia"/>
                <w:kern w:val="2"/>
                <w:sz w:val="28"/>
                <w:szCs w:val="32"/>
              </w:rPr>
            </w:pPr>
          </w:p>
        </w:tc>
        <w:tc>
          <w:tcPr>
            <w:tcW w:w="1146" w:type="dxa"/>
          </w:tcPr>
          <w:p>
            <w:pPr>
              <w:spacing w:line="600" w:lineRule="exact"/>
              <w:jc w:val="center"/>
              <w:rPr>
                <w:rFonts w:hint="eastAsia" w:asciiTheme="minorEastAsia" w:hAnsiTheme="minorEastAsia" w:eastAsiaTheme="minorEastAsia" w:cstheme="minorEastAsia"/>
                <w:kern w:val="2"/>
                <w:sz w:val="28"/>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jc w:val="center"/>
        </w:trPr>
        <w:tc>
          <w:tcPr>
            <w:tcW w:w="4705" w:type="dxa"/>
          </w:tcPr>
          <w:p>
            <w:pPr>
              <w:spacing w:line="600" w:lineRule="exact"/>
              <w:jc w:val="left"/>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2.工程勘察文件</w:t>
            </w:r>
          </w:p>
        </w:tc>
        <w:tc>
          <w:tcPr>
            <w:tcW w:w="949" w:type="dxa"/>
          </w:tcPr>
          <w:p>
            <w:pPr>
              <w:spacing w:line="600" w:lineRule="exact"/>
              <w:jc w:val="center"/>
              <w:rPr>
                <w:rFonts w:hint="eastAsia" w:asciiTheme="minorEastAsia" w:hAnsiTheme="minorEastAsia" w:eastAsiaTheme="minorEastAsia" w:cstheme="minorEastAsia"/>
                <w:kern w:val="2"/>
                <w:sz w:val="28"/>
                <w:szCs w:val="32"/>
              </w:rPr>
            </w:pPr>
          </w:p>
        </w:tc>
        <w:tc>
          <w:tcPr>
            <w:tcW w:w="1798" w:type="dxa"/>
          </w:tcPr>
          <w:p>
            <w:pPr>
              <w:spacing w:line="600" w:lineRule="exact"/>
              <w:jc w:val="center"/>
              <w:rPr>
                <w:rFonts w:hint="eastAsia" w:asciiTheme="minorEastAsia" w:hAnsiTheme="minorEastAsia" w:eastAsiaTheme="minorEastAsia" w:cstheme="minorEastAsia"/>
                <w:kern w:val="2"/>
                <w:sz w:val="28"/>
                <w:szCs w:val="32"/>
              </w:rPr>
            </w:pPr>
          </w:p>
        </w:tc>
        <w:tc>
          <w:tcPr>
            <w:tcW w:w="1146" w:type="dxa"/>
          </w:tcPr>
          <w:p>
            <w:pPr>
              <w:spacing w:line="600" w:lineRule="exact"/>
              <w:jc w:val="center"/>
              <w:rPr>
                <w:rFonts w:hint="eastAsia" w:asciiTheme="minorEastAsia" w:hAnsiTheme="minorEastAsia" w:eastAsiaTheme="minorEastAsia" w:cstheme="minorEastAsia"/>
                <w:kern w:val="2"/>
                <w:sz w:val="28"/>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jc w:val="center"/>
        </w:trPr>
        <w:tc>
          <w:tcPr>
            <w:tcW w:w="4705" w:type="dxa"/>
          </w:tcPr>
          <w:p>
            <w:pPr>
              <w:spacing w:line="600" w:lineRule="exact"/>
              <w:jc w:val="left"/>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3.工程设计及施工图纸</w:t>
            </w:r>
          </w:p>
        </w:tc>
        <w:tc>
          <w:tcPr>
            <w:tcW w:w="949" w:type="dxa"/>
          </w:tcPr>
          <w:p>
            <w:pPr>
              <w:spacing w:line="600" w:lineRule="exact"/>
              <w:jc w:val="center"/>
              <w:rPr>
                <w:rFonts w:hint="eastAsia" w:asciiTheme="minorEastAsia" w:hAnsiTheme="minorEastAsia" w:eastAsiaTheme="minorEastAsia" w:cstheme="minorEastAsia"/>
                <w:kern w:val="2"/>
                <w:sz w:val="28"/>
                <w:szCs w:val="32"/>
              </w:rPr>
            </w:pPr>
          </w:p>
        </w:tc>
        <w:tc>
          <w:tcPr>
            <w:tcW w:w="1798" w:type="dxa"/>
          </w:tcPr>
          <w:p>
            <w:pPr>
              <w:spacing w:line="600" w:lineRule="exact"/>
              <w:jc w:val="center"/>
              <w:rPr>
                <w:rFonts w:hint="eastAsia" w:asciiTheme="minorEastAsia" w:hAnsiTheme="minorEastAsia" w:eastAsiaTheme="minorEastAsia" w:cstheme="minorEastAsia"/>
                <w:kern w:val="2"/>
                <w:sz w:val="28"/>
                <w:szCs w:val="32"/>
              </w:rPr>
            </w:pPr>
          </w:p>
        </w:tc>
        <w:tc>
          <w:tcPr>
            <w:tcW w:w="1146" w:type="dxa"/>
          </w:tcPr>
          <w:p>
            <w:pPr>
              <w:spacing w:line="600" w:lineRule="exact"/>
              <w:jc w:val="center"/>
              <w:rPr>
                <w:rFonts w:hint="eastAsia" w:asciiTheme="minorEastAsia" w:hAnsiTheme="minorEastAsia" w:eastAsiaTheme="minorEastAsia" w:cstheme="minorEastAsia"/>
                <w:kern w:val="2"/>
                <w:sz w:val="28"/>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4705" w:type="dxa"/>
          </w:tcPr>
          <w:p>
            <w:pPr>
              <w:spacing w:line="600" w:lineRule="exact"/>
              <w:jc w:val="left"/>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4.工程承包合同及其他相关合同</w:t>
            </w:r>
          </w:p>
        </w:tc>
        <w:tc>
          <w:tcPr>
            <w:tcW w:w="949" w:type="dxa"/>
          </w:tcPr>
          <w:p>
            <w:pPr>
              <w:spacing w:line="600" w:lineRule="exact"/>
              <w:jc w:val="center"/>
              <w:rPr>
                <w:rFonts w:hint="eastAsia" w:asciiTheme="minorEastAsia" w:hAnsiTheme="minorEastAsia" w:eastAsiaTheme="minorEastAsia" w:cstheme="minorEastAsia"/>
                <w:kern w:val="2"/>
                <w:sz w:val="28"/>
                <w:szCs w:val="32"/>
              </w:rPr>
            </w:pPr>
          </w:p>
        </w:tc>
        <w:tc>
          <w:tcPr>
            <w:tcW w:w="1798" w:type="dxa"/>
          </w:tcPr>
          <w:p>
            <w:pPr>
              <w:spacing w:line="600" w:lineRule="exact"/>
              <w:jc w:val="center"/>
              <w:rPr>
                <w:rFonts w:hint="eastAsia" w:asciiTheme="minorEastAsia" w:hAnsiTheme="minorEastAsia" w:eastAsiaTheme="minorEastAsia" w:cstheme="minorEastAsia"/>
                <w:kern w:val="2"/>
                <w:sz w:val="28"/>
                <w:szCs w:val="32"/>
              </w:rPr>
            </w:pPr>
          </w:p>
        </w:tc>
        <w:tc>
          <w:tcPr>
            <w:tcW w:w="1146" w:type="dxa"/>
          </w:tcPr>
          <w:p>
            <w:pPr>
              <w:spacing w:line="600" w:lineRule="exact"/>
              <w:jc w:val="center"/>
              <w:rPr>
                <w:rFonts w:hint="eastAsia" w:asciiTheme="minorEastAsia" w:hAnsiTheme="minorEastAsia" w:eastAsiaTheme="minorEastAsia" w:cstheme="minorEastAsia"/>
                <w:kern w:val="2"/>
                <w:sz w:val="28"/>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3" w:hRule="atLeast"/>
          <w:jc w:val="center"/>
        </w:trPr>
        <w:tc>
          <w:tcPr>
            <w:tcW w:w="4705" w:type="dxa"/>
          </w:tcPr>
          <w:p>
            <w:pPr>
              <w:spacing w:line="600" w:lineRule="exact"/>
              <w:jc w:val="left"/>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5.施工许可文件</w:t>
            </w:r>
          </w:p>
        </w:tc>
        <w:tc>
          <w:tcPr>
            <w:tcW w:w="949" w:type="dxa"/>
          </w:tcPr>
          <w:p>
            <w:pPr>
              <w:spacing w:line="600" w:lineRule="exact"/>
              <w:jc w:val="center"/>
              <w:rPr>
                <w:rFonts w:hint="eastAsia" w:asciiTheme="minorEastAsia" w:hAnsiTheme="minorEastAsia" w:eastAsiaTheme="minorEastAsia" w:cstheme="minorEastAsia"/>
                <w:kern w:val="2"/>
                <w:sz w:val="28"/>
                <w:szCs w:val="32"/>
              </w:rPr>
            </w:pPr>
          </w:p>
        </w:tc>
        <w:tc>
          <w:tcPr>
            <w:tcW w:w="1798" w:type="dxa"/>
          </w:tcPr>
          <w:p>
            <w:pPr>
              <w:spacing w:line="600" w:lineRule="exact"/>
              <w:jc w:val="center"/>
              <w:rPr>
                <w:rFonts w:hint="eastAsia" w:asciiTheme="minorEastAsia" w:hAnsiTheme="minorEastAsia" w:eastAsiaTheme="minorEastAsia" w:cstheme="minorEastAsia"/>
                <w:kern w:val="2"/>
                <w:sz w:val="28"/>
                <w:szCs w:val="32"/>
              </w:rPr>
            </w:pPr>
          </w:p>
        </w:tc>
        <w:tc>
          <w:tcPr>
            <w:tcW w:w="1146" w:type="dxa"/>
          </w:tcPr>
          <w:p>
            <w:pPr>
              <w:spacing w:line="600" w:lineRule="exact"/>
              <w:jc w:val="center"/>
              <w:rPr>
                <w:rFonts w:hint="eastAsia" w:asciiTheme="minorEastAsia" w:hAnsiTheme="minorEastAsia" w:eastAsiaTheme="minorEastAsia" w:cstheme="minorEastAsia"/>
                <w:kern w:val="2"/>
                <w:sz w:val="28"/>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jc w:val="center"/>
        </w:trPr>
        <w:tc>
          <w:tcPr>
            <w:tcW w:w="4705" w:type="dxa"/>
          </w:tcPr>
          <w:p>
            <w:pPr>
              <w:spacing w:line="600" w:lineRule="exact"/>
              <w:jc w:val="left"/>
              <w:rPr>
                <w:rFonts w:hint="eastAsia" w:asciiTheme="minorEastAsia" w:hAnsiTheme="minorEastAsia" w:eastAsiaTheme="minorEastAsia" w:cstheme="minorEastAsia"/>
                <w:kern w:val="2"/>
                <w:sz w:val="28"/>
                <w:szCs w:val="32"/>
              </w:rPr>
            </w:pPr>
            <w:r>
              <w:rPr>
                <w:rFonts w:hint="eastAsia" w:asciiTheme="minorEastAsia" w:hAnsiTheme="minorEastAsia" w:eastAsiaTheme="minorEastAsia" w:cstheme="minorEastAsia"/>
                <w:kern w:val="2"/>
                <w:sz w:val="28"/>
                <w:szCs w:val="32"/>
              </w:rPr>
              <w:t>6.其他文件</w:t>
            </w:r>
          </w:p>
        </w:tc>
        <w:tc>
          <w:tcPr>
            <w:tcW w:w="949" w:type="dxa"/>
          </w:tcPr>
          <w:p>
            <w:pPr>
              <w:spacing w:line="600" w:lineRule="exact"/>
              <w:jc w:val="center"/>
              <w:rPr>
                <w:rFonts w:hint="eastAsia" w:asciiTheme="minorEastAsia" w:hAnsiTheme="minorEastAsia" w:eastAsiaTheme="minorEastAsia" w:cstheme="minorEastAsia"/>
                <w:kern w:val="2"/>
                <w:sz w:val="28"/>
                <w:szCs w:val="32"/>
              </w:rPr>
            </w:pPr>
          </w:p>
        </w:tc>
        <w:tc>
          <w:tcPr>
            <w:tcW w:w="1798" w:type="dxa"/>
          </w:tcPr>
          <w:p>
            <w:pPr>
              <w:spacing w:line="600" w:lineRule="exact"/>
              <w:jc w:val="center"/>
              <w:rPr>
                <w:rFonts w:hint="eastAsia" w:asciiTheme="minorEastAsia" w:hAnsiTheme="minorEastAsia" w:eastAsiaTheme="minorEastAsia" w:cstheme="minorEastAsia"/>
                <w:kern w:val="2"/>
                <w:sz w:val="28"/>
                <w:szCs w:val="32"/>
              </w:rPr>
            </w:pPr>
          </w:p>
        </w:tc>
        <w:tc>
          <w:tcPr>
            <w:tcW w:w="1146" w:type="dxa"/>
          </w:tcPr>
          <w:p>
            <w:pPr>
              <w:spacing w:line="600" w:lineRule="exact"/>
              <w:jc w:val="center"/>
              <w:rPr>
                <w:rFonts w:hint="eastAsia" w:asciiTheme="minorEastAsia" w:hAnsiTheme="minorEastAsia" w:eastAsiaTheme="minorEastAsia" w:cstheme="minorEastAsia"/>
                <w:kern w:val="2"/>
                <w:sz w:val="28"/>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4705" w:type="dxa"/>
          </w:tcPr>
          <w:p>
            <w:pPr>
              <w:spacing w:line="600" w:lineRule="exact"/>
              <w:jc w:val="center"/>
              <w:rPr>
                <w:rFonts w:hint="eastAsia" w:asciiTheme="minorEastAsia" w:hAnsiTheme="minorEastAsia" w:eastAsiaTheme="minorEastAsia" w:cstheme="minorEastAsia"/>
                <w:sz w:val="28"/>
                <w:szCs w:val="24"/>
              </w:rPr>
            </w:pPr>
          </w:p>
        </w:tc>
        <w:tc>
          <w:tcPr>
            <w:tcW w:w="949" w:type="dxa"/>
          </w:tcPr>
          <w:p>
            <w:pPr>
              <w:spacing w:line="600" w:lineRule="exact"/>
              <w:jc w:val="center"/>
              <w:rPr>
                <w:rFonts w:hint="eastAsia" w:asciiTheme="minorEastAsia" w:hAnsiTheme="minorEastAsia" w:eastAsiaTheme="minorEastAsia" w:cstheme="minorEastAsia"/>
                <w:sz w:val="28"/>
                <w:szCs w:val="24"/>
              </w:rPr>
            </w:pPr>
          </w:p>
        </w:tc>
        <w:tc>
          <w:tcPr>
            <w:tcW w:w="1798" w:type="dxa"/>
          </w:tcPr>
          <w:p>
            <w:pPr>
              <w:spacing w:line="600" w:lineRule="exact"/>
              <w:jc w:val="center"/>
              <w:rPr>
                <w:rFonts w:hint="eastAsia" w:asciiTheme="minorEastAsia" w:hAnsiTheme="minorEastAsia" w:eastAsiaTheme="minorEastAsia" w:cstheme="minorEastAsia"/>
                <w:sz w:val="28"/>
                <w:szCs w:val="24"/>
              </w:rPr>
            </w:pPr>
          </w:p>
        </w:tc>
        <w:tc>
          <w:tcPr>
            <w:tcW w:w="1146" w:type="dxa"/>
          </w:tcPr>
          <w:p>
            <w:pPr>
              <w:spacing w:line="600" w:lineRule="exact"/>
              <w:jc w:val="center"/>
              <w:rPr>
                <w:rFonts w:hint="eastAsia" w:asciiTheme="minorEastAsia" w:hAnsiTheme="minorEastAsia" w:eastAsiaTheme="minorEastAsia" w:cstheme="minorEastAsia"/>
                <w:sz w:val="28"/>
                <w:szCs w:val="24"/>
              </w:rPr>
            </w:pPr>
          </w:p>
        </w:tc>
      </w:tr>
    </w:tbl>
    <w:p>
      <w:pPr>
        <w:pStyle w:val="18"/>
        <w:spacing w:line="600" w:lineRule="exact"/>
        <w:ind w:firstLine="562"/>
        <w:rPr>
          <w:rFonts w:hint="eastAsia" w:asciiTheme="majorEastAsia" w:hAnsiTheme="majorEastAsia" w:eastAsiaTheme="majorEastAsia" w:cstheme="majorEastAsia"/>
          <w:b/>
          <w:bCs/>
          <w:sz w:val="28"/>
          <w:szCs w:val="28"/>
        </w:rPr>
      </w:pPr>
    </w:p>
    <w:p>
      <w:pPr>
        <w:pStyle w:val="18"/>
        <w:spacing w:line="60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B-4委托人提供的设备</w:t>
      </w:r>
    </w:p>
    <w:tbl>
      <w:tblPr>
        <w:tblStyle w:val="27"/>
        <w:tblW w:w="85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631"/>
        <w:gridCol w:w="1118"/>
        <w:gridCol w:w="1987"/>
        <w:gridCol w:w="18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jc w:val="center"/>
        </w:trPr>
        <w:tc>
          <w:tcPr>
            <w:tcW w:w="3631" w:type="dxa"/>
            <w:vAlign w:val="center"/>
          </w:tcPr>
          <w:p>
            <w:pPr>
              <w:spacing w:line="600" w:lineRule="exact"/>
              <w:jc w:val="center"/>
              <w:rPr>
                <w:rFonts w:hint="eastAsia"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名称</w:t>
            </w:r>
          </w:p>
        </w:tc>
        <w:tc>
          <w:tcPr>
            <w:tcW w:w="1118" w:type="dxa"/>
            <w:vAlign w:val="center"/>
          </w:tcPr>
          <w:p>
            <w:pPr>
              <w:spacing w:line="600" w:lineRule="exact"/>
              <w:jc w:val="center"/>
              <w:rPr>
                <w:rFonts w:hint="eastAsia"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数量</w:t>
            </w:r>
          </w:p>
        </w:tc>
        <w:tc>
          <w:tcPr>
            <w:tcW w:w="1987" w:type="dxa"/>
            <w:vAlign w:val="center"/>
          </w:tcPr>
          <w:p>
            <w:pPr>
              <w:spacing w:line="600" w:lineRule="exact"/>
              <w:jc w:val="center"/>
              <w:rPr>
                <w:rFonts w:hint="eastAsia"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型号与规格</w:t>
            </w:r>
          </w:p>
        </w:tc>
        <w:tc>
          <w:tcPr>
            <w:tcW w:w="1806" w:type="dxa"/>
            <w:vAlign w:val="center"/>
          </w:tcPr>
          <w:p>
            <w:pPr>
              <w:spacing w:line="600" w:lineRule="exact"/>
              <w:jc w:val="center"/>
              <w:rPr>
                <w:rFonts w:hint="eastAsia"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提供时间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jc w:val="center"/>
        </w:trPr>
        <w:tc>
          <w:tcPr>
            <w:tcW w:w="3631" w:type="dxa"/>
            <w:vAlign w:val="center"/>
          </w:tcPr>
          <w:p>
            <w:pPr>
              <w:spacing w:line="600" w:lineRule="exact"/>
              <w:jc w:val="left"/>
              <w:rPr>
                <w:rFonts w:hint="eastAsia"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1.通讯设备</w:t>
            </w:r>
          </w:p>
        </w:tc>
        <w:tc>
          <w:tcPr>
            <w:tcW w:w="1118" w:type="dxa"/>
            <w:vAlign w:val="center"/>
          </w:tcPr>
          <w:p>
            <w:pPr>
              <w:spacing w:line="600" w:lineRule="exact"/>
              <w:jc w:val="center"/>
              <w:rPr>
                <w:rFonts w:hint="eastAsia" w:asciiTheme="minorEastAsia" w:hAnsiTheme="minorEastAsia" w:eastAsiaTheme="minorEastAsia" w:cstheme="minorEastAsia"/>
                <w:kern w:val="2"/>
                <w:sz w:val="28"/>
                <w:szCs w:val="28"/>
              </w:rPr>
            </w:pPr>
          </w:p>
        </w:tc>
        <w:tc>
          <w:tcPr>
            <w:tcW w:w="1987" w:type="dxa"/>
            <w:vAlign w:val="center"/>
          </w:tcPr>
          <w:p>
            <w:pPr>
              <w:spacing w:line="600" w:lineRule="exact"/>
              <w:jc w:val="center"/>
              <w:rPr>
                <w:rFonts w:hint="eastAsia" w:asciiTheme="minorEastAsia" w:hAnsiTheme="minorEastAsia" w:eastAsiaTheme="minorEastAsia" w:cstheme="minorEastAsia"/>
                <w:kern w:val="2"/>
                <w:sz w:val="28"/>
                <w:szCs w:val="28"/>
              </w:rPr>
            </w:pPr>
          </w:p>
        </w:tc>
        <w:tc>
          <w:tcPr>
            <w:tcW w:w="1806" w:type="dxa"/>
            <w:vAlign w:val="center"/>
          </w:tcPr>
          <w:p>
            <w:pPr>
              <w:spacing w:line="600" w:lineRule="exact"/>
              <w:jc w:val="center"/>
              <w:rPr>
                <w:rFonts w:hint="eastAsia" w:asciiTheme="minorEastAsia" w:hAnsiTheme="minorEastAsia" w:eastAsiaTheme="minorEastAsia" w:cstheme="minorEastAsia"/>
                <w:kern w:val="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jc w:val="center"/>
        </w:trPr>
        <w:tc>
          <w:tcPr>
            <w:tcW w:w="3631" w:type="dxa"/>
            <w:vAlign w:val="center"/>
          </w:tcPr>
          <w:p>
            <w:pPr>
              <w:spacing w:line="600" w:lineRule="exact"/>
              <w:jc w:val="left"/>
              <w:rPr>
                <w:rFonts w:hint="eastAsia"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2.办公设备</w:t>
            </w:r>
          </w:p>
        </w:tc>
        <w:tc>
          <w:tcPr>
            <w:tcW w:w="1118" w:type="dxa"/>
            <w:vAlign w:val="center"/>
          </w:tcPr>
          <w:p>
            <w:pPr>
              <w:spacing w:line="600" w:lineRule="exact"/>
              <w:jc w:val="center"/>
              <w:rPr>
                <w:rFonts w:hint="eastAsia" w:asciiTheme="minorEastAsia" w:hAnsiTheme="minorEastAsia" w:eastAsiaTheme="minorEastAsia" w:cstheme="minorEastAsia"/>
                <w:kern w:val="2"/>
                <w:sz w:val="28"/>
                <w:szCs w:val="28"/>
              </w:rPr>
            </w:pPr>
          </w:p>
        </w:tc>
        <w:tc>
          <w:tcPr>
            <w:tcW w:w="1987" w:type="dxa"/>
            <w:vAlign w:val="center"/>
          </w:tcPr>
          <w:p>
            <w:pPr>
              <w:spacing w:line="600" w:lineRule="exact"/>
              <w:jc w:val="center"/>
              <w:rPr>
                <w:rFonts w:hint="eastAsia" w:asciiTheme="minorEastAsia" w:hAnsiTheme="minorEastAsia" w:eastAsiaTheme="minorEastAsia" w:cstheme="minorEastAsia"/>
                <w:kern w:val="2"/>
                <w:sz w:val="28"/>
                <w:szCs w:val="28"/>
              </w:rPr>
            </w:pPr>
          </w:p>
        </w:tc>
        <w:tc>
          <w:tcPr>
            <w:tcW w:w="1806" w:type="dxa"/>
            <w:vAlign w:val="center"/>
          </w:tcPr>
          <w:p>
            <w:pPr>
              <w:spacing w:line="600" w:lineRule="exact"/>
              <w:jc w:val="center"/>
              <w:rPr>
                <w:rFonts w:hint="eastAsia" w:asciiTheme="minorEastAsia" w:hAnsiTheme="minorEastAsia" w:eastAsiaTheme="minorEastAsia" w:cstheme="minorEastAsia"/>
                <w:kern w:val="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jc w:val="center"/>
        </w:trPr>
        <w:tc>
          <w:tcPr>
            <w:tcW w:w="3631" w:type="dxa"/>
            <w:vAlign w:val="center"/>
          </w:tcPr>
          <w:p>
            <w:pPr>
              <w:spacing w:line="600" w:lineRule="exact"/>
              <w:jc w:val="left"/>
              <w:rPr>
                <w:rFonts w:hint="eastAsia"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3.交通工具</w:t>
            </w:r>
          </w:p>
        </w:tc>
        <w:tc>
          <w:tcPr>
            <w:tcW w:w="1118" w:type="dxa"/>
            <w:vAlign w:val="center"/>
          </w:tcPr>
          <w:p>
            <w:pPr>
              <w:spacing w:line="600" w:lineRule="exact"/>
              <w:jc w:val="center"/>
              <w:rPr>
                <w:rFonts w:hint="eastAsia" w:asciiTheme="minorEastAsia" w:hAnsiTheme="minorEastAsia" w:eastAsiaTheme="minorEastAsia" w:cstheme="minorEastAsia"/>
                <w:kern w:val="2"/>
                <w:sz w:val="28"/>
                <w:szCs w:val="28"/>
              </w:rPr>
            </w:pPr>
          </w:p>
        </w:tc>
        <w:tc>
          <w:tcPr>
            <w:tcW w:w="1987" w:type="dxa"/>
            <w:vAlign w:val="center"/>
          </w:tcPr>
          <w:p>
            <w:pPr>
              <w:spacing w:line="600" w:lineRule="exact"/>
              <w:jc w:val="center"/>
              <w:rPr>
                <w:rFonts w:hint="eastAsia" w:asciiTheme="minorEastAsia" w:hAnsiTheme="minorEastAsia" w:eastAsiaTheme="minorEastAsia" w:cstheme="minorEastAsia"/>
                <w:kern w:val="2"/>
                <w:sz w:val="28"/>
                <w:szCs w:val="28"/>
              </w:rPr>
            </w:pPr>
          </w:p>
        </w:tc>
        <w:tc>
          <w:tcPr>
            <w:tcW w:w="1806" w:type="dxa"/>
            <w:vAlign w:val="center"/>
          </w:tcPr>
          <w:p>
            <w:pPr>
              <w:spacing w:line="600" w:lineRule="exact"/>
              <w:jc w:val="center"/>
              <w:rPr>
                <w:rFonts w:hint="eastAsia" w:asciiTheme="minorEastAsia" w:hAnsiTheme="minorEastAsia" w:eastAsiaTheme="minorEastAsia" w:cstheme="minorEastAsia"/>
                <w:kern w:val="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jc w:val="center"/>
        </w:trPr>
        <w:tc>
          <w:tcPr>
            <w:tcW w:w="3631" w:type="dxa"/>
            <w:vAlign w:val="center"/>
          </w:tcPr>
          <w:p>
            <w:pPr>
              <w:spacing w:line="600" w:lineRule="exact"/>
              <w:jc w:val="left"/>
              <w:rPr>
                <w:rFonts w:hint="eastAsia"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4.检测和试验设备</w:t>
            </w:r>
          </w:p>
        </w:tc>
        <w:tc>
          <w:tcPr>
            <w:tcW w:w="1118" w:type="dxa"/>
            <w:vAlign w:val="center"/>
          </w:tcPr>
          <w:p>
            <w:pPr>
              <w:spacing w:line="600" w:lineRule="exact"/>
              <w:jc w:val="center"/>
              <w:rPr>
                <w:rFonts w:hint="eastAsia" w:asciiTheme="minorEastAsia" w:hAnsiTheme="minorEastAsia" w:eastAsiaTheme="minorEastAsia" w:cstheme="minorEastAsia"/>
                <w:kern w:val="2"/>
                <w:sz w:val="28"/>
                <w:szCs w:val="28"/>
              </w:rPr>
            </w:pPr>
          </w:p>
        </w:tc>
        <w:tc>
          <w:tcPr>
            <w:tcW w:w="1987" w:type="dxa"/>
            <w:vAlign w:val="center"/>
          </w:tcPr>
          <w:p>
            <w:pPr>
              <w:spacing w:line="600" w:lineRule="exact"/>
              <w:jc w:val="center"/>
              <w:rPr>
                <w:rFonts w:hint="eastAsia" w:asciiTheme="minorEastAsia" w:hAnsiTheme="minorEastAsia" w:eastAsiaTheme="minorEastAsia" w:cstheme="minorEastAsia"/>
                <w:kern w:val="2"/>
                <w:sz w:val="28"/>
                <w:szCs w:val="28"/>
              </w:rPr>
            </w:pPr>
          </w:p>
        </w:tc>
        <w:tc>
          <w:tcPr>
            <w:tcW w:w="1806" w:type="dxa"/>
            <w:vAlign w:val="center"/>
          </w:tcPr>
          <w:p>
            <w:pPr>
              <w:spacing w:line="600" w:lineRule="exact"/>
              <w:jc w:val="center"/>
              <w:rPr>
                <w:rFonts w:hint="eastAsia" w:asciiTheme="minorEastAsia" w:hAnsiTheme="minorEastAsia" w:eastAsiaTheme="minorEastAsia" w:cstheme="minorEastAsia"/>
                <w:kern w:val="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3631" w:type="dxa"/>
          </w:tcPr>
          <w:p>
            <w:pPr>
              <w:spacing w:line="600" w:lineRule="exact"/>
              <w:jc w:val="center"/>
              <w:rPr>
                <w:rFonts w:hint="eastAsia" w:asciiTheme="minorEastAsia" w:hAnsiTheme="minorEastAsia" w:eastAsiaTheme="minorEastAsia" w:cstheme="minorEastAsia"/>
                <w:kern w:val="2"/>
                <w:sz w:val="28"/>
                <w:szCs w:val="28"/>
              </w:rPr>
            </w:pPr>
          </w:p>
        </w:tc>
        <w:tc>
          <w:tcPr>
            <w:tcW w:w="1118" w:type="dxa"/>
          </w:tcPr>
          <w:p>
            <w:pPr>
              <w:spacing w:line="600" w:lineRule="exact"/>
              <w:jc w:val="center"/>
              <w:rPr>
                <w:rFonts w:hint="eastAsia" w:asciiTheme="minorEastAsia" w:hAnsiTheme="minorEastAsia" w:eastAsiaTheme="minorEastAsia" w:cstheme="minorEastAsia"/>
                <w:kern w:val="2"/>
                <w:sz w:val="28"/>
                <w:szCs w:val="28"/>
              </w:rPr>
            </w:pPr>
          </w:p>
        </w:tc>
        <w:tc>
          <w:tcPr>
            <w:tcW w:w="1987" w:type="dxa"/>
          </w:tcPr>
          <w:p>
            <w:pPr>
              <w:spacing w:line="600" w:lineRule="exact"/>
              <w:jc w:val="center"/>
              <w:rPr>
                <w:rFonts w:hint="eastAsia" w:asciiTheme="minorEastAsia" w:hAnsiTheme="minorEastAsia" w:eastAsiaTheme="minorEastAsia" w:cstheme="minorEastAsia"/>
                <w:kern w:val="2"/>
                <w:sz w:val="28"/>
                <w:szCs w:val="28"/>
              </w:rPr>
            </w:pPr>
          </w:p>
        </w:tc>
        <w:tc>
          <w:tcPr>
            <w:tcW w:w="1806" w:type="dxa"/>
          </w:tcPr>
          <w:p>
            <w:pPr>
              <w:spacing w:line="600" w:lineRule="exact"/>
              <w:jc w:val="center"/>
              <w:rPr>
                <w:rFonts w:hint="eastAsia" w:asciiTheme="minorEastAsia" w:hAnsiTheme="minorEastAsia" w:eastAsiaTheme="minorEastAsia" w:cstheme="minorEastAsia"/>
                <w:kern w:val="2"/>
                <w:sz w:val="28"/>
                <w:szCs w:val="28"/>
              </w:rPr>
            </w:pPr>
          </w:p>
        </w:tc>
      </w:tr>
    </w:tbl>
    <w:p>
      <w:pPr>
        <w:pStyle w:val="5"/>
        <w:spacing w:after="0" w:line="600" w:lineRule="exact"/>
        <w:ind w:left="0" w:leftChars="0"/>
      </w:pPr>
    </w:p>
    <w:sectPr>
      <w:footerReference r:id="rId4" w:type="default"/>
      <w:pgSz w:w="11906" w:h="16838"/>
      <w:pgMar w:top="1418" w:right="1304" w:bottom="1440" w:left="1304"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249"/>
      <w:rPr>
        <w:rFonts w:hint="eastAsia" w:ascii="宋体" w:hAnsi="宋体" w:cs="宋体"/>
        <w:sz w:val="13"/>
        <w:szCs w:val="1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249"/>
      <w:rPr>
        <w:rFonts w:hint="eastAsia" w:ascii="宋体" w:hAnsi="宋体" w:cs="宋体"/>
        <w:sz w:val="13"/>
        <w:szCs w:val="13"/>
      </w:rPr>
    </w:pPr>
    <w:r>
      <w:rPr>
        <w:sz w:val="13"/>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6E990B"/>
    <w:multiLevelType w:val="singleLevel"/>
    <w:tmpl w:val="E26E990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hideSpellingErrors/>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M0YjJjZDdmNGJjOGFkN2M3ODI2ZGJlYjNmM2M2YmIifQ=="/>
    <w:docVar w:name="KSO_WPS_MARK_KEY" w:val="7560e554-e050-4457-8f23-d8f078bf6acf"/>
  </w:docVars>
  <w:rsids>
    <w:rsidRoot w:val="002C7469"/>
    <w:rsid w:val="0006329F"/>
    <w:rsid w:val="002C7469"/>
    <w:rsid w:val="003D37F4"/>
    <w:rsid w:val="003D5EAA"/>
    <w:rsid w:val="004E1854"/>
    <w:rsid w:val="004E5B7A"/>
    <w:rsid w:val="00584E2B"/>
    <w:rsid w:val="005F0C46"/>
    <w:rsid w:val="006536A4"/>
    <w:rsid w:val="006804F8"/>
    <w:rsid w:val="006D1FF8"/>
    <w:rsid w:val="006D2062"/>
    <w:rsid w:val="00863FDC"/>
    <w:rsid w:val="009E06EB"/>
    <w:rsid w:val="00A83E94"/>
    <w:rsid w:val="00B701B7"/>
    <w:rsid w:val="00B85981"/>
    <w:rsid w:val="00C5214A"/>
    <w:rsid w:val="00CA13C0"/>
    <w:rsid w:val="00D11A08"/>
    <w:rsid w:val="00DB79A4"/>
    <w:rsid w:val="00E618EF"/>
    <w:rsid w:val="00E840A4"/>
    <w:rsid w:val="00F122F3"/>
    <w:rsid w:val="00F16B80"/>
    <w:rsid w:val="00FE173F"/>
    <w:rsid w:val="00FF0F45"/>
    <w:rsid w:val="01664238"/>
    <w:rsid w:val="01C17BD4"/>
    <w:rsid w:val="03C14CE2"/>
    <w:rsid w:val="05E14780"/>
    <w:rsid w:val="064B4E88"/>
    <w:rsid w:val="07A62D33"/>
    <w:rsid w:val="085D7896"/>
    <w:rsid w:val="08A74B69"/>
    <w:rsid w:val="08F329FB"/>
    <w:rsid w:val="0B584344"/>
    <w:rsid w:val="0D133DC3"/>
    <w:rsid w:val="0E92735B"/>
    <w:rsid w:val="0F553F03"/>
    <w:rsid w:val="0FDC3772"/>
    <w:rsid w:val="141E0463"/>
    <w:rsid w:val="15F935E1"/>
    <w:rsid w:val="1684421B"/>
    <w:rsid w:val="173619DD"/>
    <w:rsid w:val="1770372F"/>
    <w:rsid w:val="181E3330"/>
    <w:rsid w:val="194D7E4D"/>
    <w:rsid w:val="1A1B7D7B"/>
    <w:rsid w:val="1A2D276F"/>
    <w:rsid w:val="1AF936DB"/>
    <w:rsid w:val="1C7D00AF"/>
    <w:rsid w:val="1E8C7145"/>
    <w:rsid w:val="1F1C595D"/>
    <w:rsid w:val="1F472496"/>
    <w:rsid w:val="21593E84"/>
    <w:rsid w:val="22FD147C"/>
    <w:rsid w:val="23E15A7C"/>
    <w:rsid w:val="25AC5561"/>
    <w:rsid w:val="29822291"/>
    <w:rsid w:val="2A404C37"/>
    <w:rsid w:val="2AD03013"/>
    <w:rsid w:val="2C610E53"/>
    <w:rsid w:val="2E4074EA"/>
    <w:rsid w:val="30B8467C"/>
    <w:rsid w:val="31137506"/>
    <w:rsid w:val="32391430"/>
    <w:rsid w:val="33070B47"/>
    <w:rsid w:val="34796F13"/>
    <w:rsid w:val="34AA1702"/>
    <w:rsid w:val="358B336C"/>
    <w:rsid w:val="35F86D11"/>
    <w:rsid w:val="3682557A"/>
    <w:rsid w:val="36DC470B"/>
    <w:rsid w:val="3B771CD6"/>
    <w:rsid w:val="3BE53C03"/>
    <w:rsid w:val="3CCA1FC5"/>
    <w:rsid w:val="3CD63B18"/>
    <w:rsid w:val="3D4A04FC"/>
    <w:rsid w:val="3E007A4E"/>
    <w:rsid w:val="404E1D52"/>
    <w:rsid w:val="409E51AF"/>
    <w:rsid w:val="41023A7D"/>
    <w:rsid w:val="41BF470B"/>
    <w:rsid w:val="421452C0"/>
    <w:rsid w:val="4259314C"/>
    <w:rsid w:val="427E7D2C"/>
    <w:rsid w:val="42C63470"/>
    <w:rsid w:val="45D70C20"/>
    <w:rsid w:val="468E063F"/>
    <w:rsid w:val="48B934C7"/>
    <w:rsid w:val="49253C74"/>
    <w:rsid w:val="4BCD7E5B"/>
    <w:rsid w:val="4C9D1B4D"/>
    <w:rsid w:val="4D01600E"/>
    <w:rsid w:val="4DF24115"/>
    <w:rsid w:val="4EB32690"/>
    <w:rsid w:val="4F4A51E7"/>
    <w:rsid w:val="4FAE7D9B"/>
    <w:rsid w:val="50646958"/>
    <w:rsid w:val="516A5B1D"/>
    <w:rsid w:val="520A3DEC"/>
    <w:rsid w:val="52752045"/>
    <w:rsid w:val="530F6FE8"/>
    <w:rsid w:val="53C2184D"/>
    <w:rsid w:val="54083291"/>
    <w:rsid w:val="54D0724F"/>
    <w:rsid w:val="552F0EC7"/>
    <w:rsid w:val="5641747C"/>
    <w:rsid w:val="582249D7"/>
    <w:rsid w:val="5AC944E5"/>
    <w:rsid w:val="5B4D68C3"/>
    <w:rsid w:val="5BEF7A6F"/>
    <w:rsid w:val="5C2A18B0"/>
    <w:rsid w:val="5C6F122F"/>
    <w:rsid w:val="5C8C51C9"/>
    <w:rsid w:val="5CAF0167"/>
    <w:rsid w:val="5D0643BA"/>
    <w:rsid w:val="5D0D73CA"/>
    <w:rsid w:val="5D863814"/>
    <w:rsid w:val="611473B0"/>
    <w:rsid w:val="662E2D73"/>
    <w:rsid w:val="678F3E6C"/>
    <w:rsid w:val="679C4C28"/>
    <w:rsid w:val="68B93CF2"/>
    <w:rsid w:val="69A1722F"/>
    <w:rsid w:val="69EC54F9"/>
    <w:rsid w:val="6A32775E"/>
    <w:rsid w:val="6A4B5FBC"/>
    <w:rsid w:val="6AC00C57"/>
    <w:rsid w:val="6B7353D6"/>
    <w:rsid w:val="6C6A789B"/>
    <w:rsid w:val="6C7B57C3"/>
    <w:rsid w:val="6C7D3B4F"/>
    <w:rsid w:val="6CCD4FBC"/>
    <w:rsid w:val="6CEE5156"/>
    <w:rsid w:val="6D5567EC"/>
    <w:rsid w:val="6EC8095D"/>
    <w:rsid w:val="70C533E5"/>
    <w:rsid w:val="734E6077"/>
    <w:rsid w:val="735A041E"/>
    <w:rsid w:val="74450B51"/>
    <w:rsid w:val="76BF0987"/>
    <w:rsid w:val="76EE0E06"/>
    <w:rsid w:val="770476CB"/>
    <w:rsid w:val="775E42B7"/>
    <w:rsid w:val="78163D9C"/>
    <w:rsid w:val="787E69C5"/>
    <w:rsid w:val="78B20816"/>
    <w:rsid w:val="7C4106CD"/>
    <w:rsid w:val="7CC65E75"/>
    <w:rsid w:val="7E5133C1"/>
    <w:rsid w:val="7E6A6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paragraph" w:styleId="2">
    <w:name w:val="heading 2"/>
    <w:basedOn w:val="1"/>
    <w:next w:val="1"/>
    <w:link w:val="17"/>
    <w:qFormat/>
    <w:uiPriority w:val="0"/>
    <w:pPr>
      <w:keepNext/>
      <w:keepLines/>
      <w:spacing w:before="260" w:after="260" w:line="415" w:lineRule="auto"/>
      <w:outlineLvl w:val="1"/>
    </w:pPr>
    <w:rPr>
      <w:rFonts w:ascii="Arial" w:hAnsi="Arial" w:eastAsia="黑体"/>
      <w:b/>
      <w:bCs/>
      <w:kern w:val="2"/>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qFormat/>
    <w:uiPriority w:val="99"/>
    <w:pPr>
      <w:jc w:val="left"/>
    </w:pPr>
  </w:style>
  <w:style w:type="paragraph" w:styleId="4">
    <w:name w:val="Body Text"/>
    <w:basedOn w:val="1"/>
    <w:qFormat/>
    <w:uiPriority w:val="0"/>
    <w:rPr>
      <w:rFonts w:ascii="仿宋" w:hAnsi="仿宋" w:eastAsia="仿宋" w:cs="仿宋"/>
      <w:sz w:val="26"/>
      <w:szCs w:val="26"/>
      <w:lang w:eastAsia="en-US"/>
    </w:rPr>
  </w:style>
  <w:style w:type="paragraph" w:styleId="5">
    <w:name w:val="Body Text Indent"/>
    <w:basedOn w:val="1"/>
    <w:link w:val="19"/>
    <w:qFormat/>
    <w:uiPriority w:val="99"/>
    <w:pPr>
      <w:spacing w:after="120"/>
      <w:ind w:left="420" w:leftChars="200"/>
    </w:pPr>
  </w:style>
  <w:style w:type="paragraph" w:styleId="6">
    <w:name w:val="Balloon Text"/>
    <w:basedOn w:val="1"/>
    <w:link w:val="22"/>
    <w:qFormat/>
    <w:uiPriority w:val="99"/>
    <w:rPr>
      <w:rFonts w:ascii="宋体"/>
      <w:sz w:val="18"/>
      <w:szCs w:val="18"/>
    </w:rPr>
  </w:style>
  <w:style w:type="paragraph" w:styleId="7">
    <w:name w:val="footer"/>
    <w:basedOn w:val="1"/>
    <w:link w:val="15"/>
    <w:qFormat/>
    <w:uiPriority w:val="99"/>
    <w:pPr>
      <w:tabs>
        <w:tab w:val="center" w:pos="4153"/>
        <w:tab w:val="right" w:pos="8306"/>
      </w:tabs>
      <w:snapToGrid w:val="0"/>
      <w:jc w:val="left"/>
    </w:pPr>
    <w:rPr>
      <w:sz w:val="18"/>
      <w:szCs w:val="18"/>
    </w:rPr>
  </w:style>
  <w:style w:type="paragraph" w:styleId="8">
    <w:name w:val="header"/>
    <w:basedOn w:val="1"/>
    <w:link w:val="14"/>
    <w:qFormat/>
    <w:uiPriority w:val="99"/>
    <w:pPr>
      <w:pBdr>
        <w:bottom w:val="single" w:color="auto" w:sz="6" w:space="1"/>
      </w:pBdr>
      <w:tabs>
        <w:tab w:val="center" w:pos="4153"/>
        <w:tab w:val="right" w:pos="8306"/>
      </w:tabs>
      <w:snapToGrid w:val="0"/>
      <w:jc w:val="center"/>
    </w:pPr>
    <w:rPr>
      <w:rFonts w:ascii="等线" w:hAnsi="等线" w:eastAsia="等线" w:cs="宋体"/>
      <w:kern w:val="2"/>
      <w:sz w:val="18"/>
      <w:szCs w:val="18"/>
    </w:rPr>
  </w:style>
  <w:style w:type="paragraph" w:styleId="9">
    <w:name w:val="Title"/>
    <w:basedOn w:val="1"/>
    <w:qFormat/>
    <w:uiPriority w:val="0"/>
    <w:pPr>
      <w:jc w:val="center"/>
    </w:pPr>
    <w:rPr>
      <w:b/>
      <w:bCs/>
    </w:rPr>
  </w:style>
  <w:style w:type="paragraph" w:styleId="10">
    <w:name w:val="annotation subject"/>
    <w:basedOn w:val="3"/>
    <w:next w:val="3"/>
    <w:link w:val="24"/>
    <w:qFormat/>
    <w:uiPriority w:val="99"/>
    <w:rPr>
      <w:b/>
      <w:bCs/>
    </w:rPr>
  </w:style>
  <w:style w:type="character" w:styleId="13">
    <w:name w:val="annotation reference"/>
    <w:basedOn w:val="12"/>
    <w:qFormat/>
    <w:uiPriority w:val="99"/>
    <w:rPr>
      <w:sz w:val="21"/>
      <w:szCs w:val="21"/>
    </w:rPr>
  </w:style>
  <w:style w:type="character" w:customStyle="1" w:styleId="14">
    <w:name w:val="页眉 字符"/>
    <w:basedOn w:val="12"/>
    <w:link w:val="8"/>
    <w:qFormat/>
    <w:uiPriority w:val="99"/>
    <w:rPr>
      <w:sz w:val="18"/>
      <w:szCs w:val="18"/>
    </w:rPr>
  </w:style>
  <w:style w:type="character" w:customStyle="1" w:styleId="15">
    <w:name w:val="页脚 字符"/>
    <w:basedOn w:val="12"/>
    <w:link w:val="7"/>
    <w:qFormat/>
    <w:uiPriority w:val="99"/>
    <w:rPr>
      <w:sz w:val="18"/>
      <w:szCs w:val="18"/>
    </w:rPr>
  </w:style>
  <w:style w:type="character" w:customStyle="1" w:styleId="16">
    <w:name w:val="标题 2 字符"/>
    <w:basedOn w:val="12"/>
    <w:qFormat/>
    <w:uiPriority w:val="9"/>
    <w:rPr>
      <w:rFonts w:ascii="等线 Light" w:hAnsi="等线 Light" w:eastAsia="等线 Light" w:cs="宋体"/>
      <w:b/>
      <w:bCs/>
      <w:kern w:val="0"/>
      <w:sz w:val="32"/>
      <w:szCs w:val="32"/>
    </w:rPr>
  </w:style>
  <w:style w:type="character" w:customStyle="1" w:styleId="17">
    <w:name w:val="标题 2 字符1"/>
    <w:link w:val="2"/>
    <w:qFormat/>
    <w:uiPriority w:val="0"/>
    <w:rPr>
      <w:rFonts w:ascii="Arial" w:hAnsi="Arial" w:eastAsia="黑体" w:cs="Times New Roman"/>
      <w:b/>
      <w:bCs/>
      <w:sz w:val="32"/>
      <w:szCs w:val="32"/>
    </w:rPr>
  </w:style>
  <w:style w:type="paragraph" w:customStyle="1" w:styleId="18">
    <w:name w:val="正文_2"/>
    <w:qFormat/>
    <w:uiPriority w:val="0"/>
    <w:pPr>
      <w:widowControl w:val="0"/>
      <w:spacing w:line="360" w:lineRule="auto"/>
      <w:ind w:firstLine="420" w:firstLineChars="200"/>
      <w:jc w:val="both"/>
      <w:pPrChange w:id="0" w:author="赵媛" w:date="2024-05-11T15:27:00Z">
        <w:pPr/>
      </w:pPrChange>
    </w:pPr>
    <w:rPr>
      <w:rFonts w:ascii="Calibri" w:hAnsi="Calibri" w:eastAsia="宋体" w:cs="Times New Roman"/>
      <w:kern w:val="2"/>
      <w:sz w:val="21"/>
      <w:szCs w:val="22"/>
      <w:lang w:val="en-US" w:eastAsia="zh-CN" w:bidi="ar-SA"/>
      <w:rPrChange w:id="1" w:author="赵媛" w:date="2024-05-11T15:27:00Z">
        <w:rPr>
          <w:rFonts w:ascii="Calibri" w:hAnsi="Calibri"/>
          <w:kern w:val="2"/>
          <w:sz w:val="21"/>
          <w:szCs w:val="22"/>
          <w:lang w:bidi="ar-SA"/>
        </w:rPr>
      </w:rPrChange>
    </w:rPr>
  </w:style>
  <w:style w:type="character" w:customStyle="1" w:styleId="19">
    <w:name w:val="正文文本缩进 字符"/>
    <w:basedOn w:val="12"/>
    <w:link w:val="5"/>
    <w:qFormat/>
    <w:uiPriority w:val="99"/>
    <w:rPr>
      <w:rFonts w:ascii="Times New Roman" w:hAnsi="Times New Roman" w:eastAsia="宋体" w:cs="Times New Roman"/>
      <w:kern w:val="0"/>
      <w:sz w:val="20"/>
      <w:szCs w:val="20"/>
    </w:rPr>
  </w:style>
  <w:style w:type="character" w:customStyle="1" w:styleId="20">
    <w:name w:val="font41"/>
    <w:basedOn w:val="12"/>
    <w:qFormat/>
    <w:uiPriority w:val="0"/>
    <w:rPr>
      <w:rFonts w:hint="eastAsia" w:ascii="宋体" w:hAnsi="宋体" w:eastAsia="宋体" w:cs="宋体"/>
      <w:color w:val="000000"/>
      <w:sz w:val="24"/>
      <w:szCs w:val="24"/>
      <w:u w:val="none"/>
    </w:rPr>
  </w:style>
  <w:style w:type="character" w:customStyle="1" w:styleId="21">
    <w:name w:val="font31"/>
    <w:basedOn w:val="12"/>
    <w:qFormat/>
    <w:uiPriority w:val="0"/>
    <w:rPr>
      <w:rFonts w:hint="eastAsia" w:ascii="宋体" w:hAnsi="宋体" w:eastAsia="宋体" w:cs="宋体"/>
      <w:color w:val="FF0000"/>
      <w:sz w:val="24"/>
      <w:szCs w:val="24"/>
      <w:u w:val="none"/>
    </w:rPr>
  </w:style>
  <w:style w:type="character" w:customStyle="1" w:styleId="22">
    <w:name w:val="批注框文本 字符"/>
    <w:basedOn w:val="12"/>
    <w:link w:val="6"/>
    <w:qFormat/>
    <w:uiPriority w:val="99"/>
    <w:rPr>
      <w:rFonts w:ascii="宋体"/>
      <w:sz w:val="18"/>
      <w:szCs w:val="18"/>
    </w:rPr>
  </w:style>
  <w:style w:type="character" w:customStyle="1" w:styleId="23">
    <w:name w:val="批注文字 字符"/>
    <w:basedOn w:val="12"/>
    <w:link w:val="3"/>
    <w:qFormat/>
    <w:uiPriority w:val="99"/>
  </w:style>
  <w:style w:type="character" w:customStyle="1" w:styleId="24">
    <w:name w:val="批注主题 字符"/>
    <w:basedOn w:val="23"/>
    <w:link w:val="10"/>
    <w:qFormat/>
    <w:uiPriority w:val="99"/>
    <w:rPr>
      <w:b/>
      <w:bCs/>
    </w:rPr>
  </w:style>
  <w:style w:type="paragraph" w:customStyle="1" w:styleId="25">
    <w:name w:val="修订1"/>
    <w:qFormat/>
    <w:uiPriority w:val="99"/>
    <w:rPr>
      <w:rFonts w:ascii="Times New Roman" w:hAnsi="Times New Roman" w:eastAsia="宋体" w:cs="Times New Roman"/>
      <w:lang w:val="en-US" w:eastAsia="zh-CN" w:bidi="ar-SA"/>
    </w:rPr>
  </w:style>
  <w:style w:type="paragraph" w:customStyle="1" w:styleId="26">
    <w:name w:val="修订2"/>
    <w:hidden/>
    <w:unhideWhenUsed/>
    <w:qFormat/>
    <w:uiPriority w:val="99"/>
    <w:rPr>
      <w:rFonts w:ascii="Times New Roman" w:hAnsi="Times New Roman" w:eastAsia="宋体" w:cs="Times New Roman"/>
      <w:lang w:val="en-US" w:eastAsia="zh-CN" w:bidi="ar-SA"/>
    </w:rPr>
  </w:style>
  <w:style w:type="table" w:customStyle="1" w:styleId="27">
    <w:name w:val="Table Normal"/>
    <w:semiHidden/>
    <w:unhideWhenUsed/>
    <w:qFormat/>
    <w:uiPriority w:val="0"/>
    <w:tblPr>
      <w:tblCellMar>
        <w:top w:w="0" w:type="dxa"/>
        <w:left w:w="0" w:type="dxa"/>
        <w:bottom w:w="0" w:type="dxa"/>
        <w:right w:w="0" w:type="dxa"/>
      </w:tblCellMar>
    </w:tblPr>
  </w:style>
  <w:style w:type="paragraph" w:customStyle="1" w:styleId="28">
    <w:name w:val="Table Text"/>
    <w:basedOn w:val="1"/>
    <w:semiHidden/>
    <w:qFormat/>
    <w:uiPriority w:val="0"/>
    <w:rPr>
      <w:rFonts w:ascii="宋体" w:hAnsi="宋体" w:cs="宋体"/>
      <w:sz w:val="30"/>
      <w:szCs w:val="30"/>
      <w:lang w:eastAsia="en-US"/>
    </w:rPr>
  </w:style>
  <w:style w:type="paragraph" w:customStyle="1" w:styleId="29">
    <w:name w:val="Revision"/>
    <w:hidden/>
    <w:unhideWhenUsed/>
    <w:qFormat/>
    <w:uiPriority w:val="99"/>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9302</Words>
  <Characters>9785</Characters>
  <Lines>286</Lines>
  <Paragraphs>221</Paragraphs>
  <TotalTime>291</TotalTime>
  <ScaleCrop>false</ScaleCrop>
  <LinksUpToDate>false</LinksUpToDate>
  <CharactersWithSpaces>11384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2025-04-01T10:30:00Z</dcterms:created>
  <dc:creator>丁 宇</dc:creator>
  <cp:lastModifiedBy>亮" "</cp:lastModifiedBy>
  <cp:lastPrinted>2025-03-28T01:51:00Z</cp:lastPrinted>
  <dcterms:modified xsi:type="dcterms:W3CDTF">2025-04-03T01:28:37Z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E7124564C6CC4492ADA3A4BAEACAAEF4_13</vt:lpwstr>
  </property>
  <property fmtid="{D5CDD505-2E9C-101B-9397-08002B2CF9AE}" pid="4" name="KSOTemplateDocerSaveRecord">
    <vt:lpwstr>eyJoZGlkIjoiYzZmNGQ4YmE2ZjIzMDQ0MjE5MjUzODFjNjI4MjA5YmEiLCJ1c2VySWQiOiIzNzQ3NzcwNTAifQ==</vt:lpwstr>
  </property>
</Properties>
</file>