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9020E">
      <w:pPr>
        <w:jc w:val="center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《龙口镇镇区环卫保洁项目竞争性磋商文件》的合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法性审核说明</w:t>
      </w:r>
    </w:p>
    <w:p w14:paraId="520E010A">
      <w:pPr>
        <w:ind w:firstLine="640" w:firstLineChars="200"/>
        <w:jc w:val="left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龙口镇镇区环卫保洁项目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》经合法性审核，做出以下说明：</w:t>
      </w:r>
    </w:p>
    <w:p w14:paraId="0CFDBD1C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该竞争性磋商文件由采购代理机构内蒙古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项目管理有限公司编制，该代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理机构符合《中华人民共和国政府采购法》规定的采购代理机构条件。</w:t>
      </w:r>
    </w:p>
    <w:p w14:paraId="34B1524E"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该竞争性磋商文件依据《公平竞争审查制度实施细则》已经履行公平竞争审查程序，程序合法。</w:t>
      </w:r>
    </w:p>
    <w:p w14:paraId="2843A9BA">
      <w:pP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</w:p>
    <w:p w14:paraId="0D2DE086">
      <w:pP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46BF8AB">
      <w:pPr>
        <w:jc w:val="righ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准格尔旗龙口镇人民政府</w:t>
      </w:r>
    </w:p>
    <w:p w14:paraId="40FAD077">
      <w:pPr>
        <w:jc w:val="righ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4EEBB5"/>
    <w:multiLevelType w:val="singleLevel"/>
    <w:tmpl w:val="504EEB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yODZmOGY5MmVhZWY2NGU4ZGQ0Yzc1NGRlMzY4MTMifQ=="/>
  </w:docVars>
  <w:rsids>
    <w:rsidRoot w:val="0A294496"/>
    <w:rsid w:val="00923A27"/>
    <w:rsid w:val="00AD7D97"/>
    <w:rsid w:val="00C13B89"/>
    <w:rsid w:val="02C30D7F"/>
    <w:rsid w:val="0A294496"/>
    <w:rsid w:val="0B3C0347"/>
    <w:rsid w:val="0DEE723A"/>
    <w:rsid w:val="0E1D677F"/>
    <w:rsid w:val="16D25DEA"/>
    <w:rsid w:val="224D22D1"/>
    <w:rsid w:val="2DA84860"/>
    <w:rsid w:val="38A8464C"/>
    <w:rsid w:val="42A96A84"/>
    <w:rsid w:val="56643EEF"/>
    <w:rsid w:val="5CFB05B8"/>
    <w:rsid w:val="62D26C8B"/>
    <w:rsid w:val="66A0363F"/>
    <w:rsid w:val="776E5F73"/>
    <w:rsid w:val="7C6D5785"/>
    <w:rsid w:val="7D8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203</Characters>
  <Lines>1</Lines>
  <Paragraphs>1</Paragraphs>
  <TotalTime>5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2022-02-18T02:17:00Z</dcterms:created>
  <dc:creator>别来无恙</dc:creator>
  <cp:lastModifiedBy>NTKO</cp:lastModifiedBy>
  <dcterms:modified xsi:type="dcterms:W3CDTF">2025-05-12T02:18:04Z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717A06728E4D4D4C9A4269767BDEEFED</vt:lpwstr>
  </property>
  <property fmtid="{D5CDD505-2E9C-101B-9397-08002B2CF9AE}" pid="4" name="KSOTemplateDocerSaveRecord">
    <vt:lpwstr>eyJoZGlkIjoiMzc1NzQ4ZjE4MGIwNjhhOWEwYTZiYmEwNWY3MTYzY2IifQ==</vt:lpwstr>
  </property>
</Properties>
</file>