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350E6D">
      <w:pPr>
        <w:pStyle w:val="5"/>
        <w:widowControl/>
        <w:kinsoku/>
        <w:autoSpaceDE/>
        <w:autoSpaceDN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宋体" w:hAnsi="宋体" w:eastAsia="宋体" w:cs="宋体"/>
          <w:b/>
          <w:snapToGrid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napToGrid/>
          <w:sz w:val="32"/>
          <w:szCs w:val="32"/>
          <w:lang w:val="en-US" w:eastAsia="zh-CN"/>
        </w:rPr>
        <w:t>龙口镇消防站建设项目</w:t>
      </w:r>
    </w:p>
    <w:p w14:paraId="7A26DC9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宋体" w:hAnsi="宋体" w:eastAsia="宋体" w:cs="宋体"/>
          <w:b/>
          <w:snapToGrid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napToGrid/>
          <w:sz w:val="32"/>
          <w:szCs w:val="32"/>
          <w:lang w:val="en-US" w:eastAsia="zh-CN"/>
        </w:rPr>
        <w:t>工程量清单编制说明</w:t>
      </w:r>
    </w:p>
    <w:p w14:paraId="15EFB3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Chars="0"/>
        <w:textAlignment w:val="auto"/>
        <w:rPr>
          <w:rFonts w:hint="eastAsia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  <w:lang w:eastAsia="zh-CN"/>
        </w:rPr>
        <w:t>一、</w:t>
      </w:r>
      <w:r>
        <w:rPr>
          <w:rFonts w:hint="eastAsia"/>
          <w:b/>
          <w:bCs/>
          <w:sz w:val="24"/>
          <w:szCs w:val="24"/>
          <w:highlight w:val="none"/>
        </w:rPr>
        <w:t>工程概况</w:t>
      </w:r>
    </w:p>
    <w:p w14:paraId="7D525C3E">
      <w:pPr>
        <w:widowControl w:val="0"/>
        <w:kinsoku/>
        <w:autoSpaceDE/>
        <w:autoSpaceDN/>
        <w:adjustRightInd w:val="0"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1.工程名称：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龙口镇消防站建设项目</w:t>
      </w:r>
    </w:p>
    <w:p w14:paraId="6A69C7F8">
      <w:pPr>
        <w:widowControl w:val="0"/>
        <w:kinsoku/>
        <w:autoSpaceDE/>
        <w:autoSpaceDN/>
        <w:adjustRightInd w:val="0"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2.施工地点：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准格尔旗龙口镇</w:t>
      </w:r>
    </w:p>
    <w:p w14:paraId="381BBD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Chars="0"/>
        <w:textAlignment w:val="auto"/>
        <w:rPr>
          <w:rFonts w:hint="eastAsia"/>
          <w:b/>
          <w:bCs/>
          <w:sz w:val="24"/>
          <w:szCs w:val="24"/>
          <w:highlight w:val="none"/>
          <w:lang w:eastAsia="zh-CN"/>
        </w:rPr>
      </w:pPr>
      <w:r>
        <w:rPr>
          <w:rFonts w:hint="eastAsia"/>
          <w:b/>
          <w:bCs/>
          <w:sz w:val="24"/>
          <w:szCs w:val="24"/>
          <w:highlight w:val="none"/>
          <w:lang w:eastAsia="zh-CN"/>
        </w:rPr>
        <w:t>二、编制范围：</w:t>
      </w:r>
    </w:p>
    <w:p w14:paraId="4F9CF534">
      <w:pPr>
        <w:pStyle w:val="5"/>
        <w:widowControl/>
        <w:spacing w:before="0" w:beforeAutospacing="0" w:after="0" w:afterAutospacing="0" w:line="360" w:lineRule="auto"/>
        <w:ind w:firstLine="480" w:firstLineChars="200"/>
        <w:rPr>
          <w:rFonts w:hint="eastAsia" w:ascii="宋体" w:hAnsi="宋体" w:cs="宋体"/>
          <w:lang w:eastAsia="zh-CN"/>
        </w:rPr>
      </w:pPr>
      <w:r>
        <w:rPr>
          <w:rFonts w:hint="eastAsia" w:ascii="宋体" w:hAnsi="宋体" w:cs="宋体"/>
          <w:lang w:val="en-US" w:eastAsia="zh-CN"/>
        </w:rPr>
        <w:t>1.</w:t>
      </w:r>
      <w:r>
        <w:rPr>
          <w:rFonts w:hint="eastAsia" w:ascii="宋体" w:hAnsi="宋体" w:cs="宋体"/>
        </w:rPr>
        <w:t>按照甲方提供的</w:t>
      </w:r>
      <w:r>
        <w:rPr>
          <w:rFonts w:hint="eastAsia" w:ascii="宋体" w:hAnsi="宋体" w:cs="宋体"/>
          <w:highlight w:val="none"/>
          <w:lang w:val="en-US" w:eastAsia="zh-CN"/>
        </w:rPr>
        <w:t>宏骏勘察设计有限公司设计</w:t>
      </w:r>
      <w:r>
        <w:rPr>
          <w:rFonts w:hint="eastAsia" w:ascii="宋体" w:hAnsi="宋体" w:cs="宋体"/>
        </w:rPr>
        <w:t>的施工图纸</w:t>
      </w:r>
      <w:r>
        <w:rPr>
          <w:rFonts w:hint="eastAsia" w:ascii="宋体" w:hAnsi="宋体" w:cs="宋体"/>
          <w:lang w:val="en-US" w:eastAsia="zh-CN"/>
        </w:rPr>
        <w:t>及图纸答疑</w:t>
      </w:r>
      <w:r>
        <w:rPr>
          <w:rFonts w:hint="eastAsia" w:ascii="宋体" w:hAnsi="宋体" w:cs="宋体"/>
          <w:lang w:eastAsia="zh-CN"/>
        </w:rPr>
        <w:t>；</w:t>
      </w:r>
    </w:p>
    <w:p w14:paraId="2A3C2664">
      <w:pPr>
        <w:pStyle w:val="5"/>
        <w:widowControl/>
        <w:spacing w:before="0" w:beforeAutospacing="0" w:after="0" w:afterAutospacing="0" w:line="360" w:lineRule="auto"/>
        <w:ind w:firstLine="48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  <w:lang w:val="en-US" w:eastAsia="zh-CN"/>
        </w:rPr>
        <w:t>2.</w:t>
      </w:r>
      <w:r>
        <w:rPr>
          <w:rFonts w:hint="eastAsia" w:ascii="宋体" w:hAnsi="宋体" w:cs="宋体"/>
        </w:rPr>
        <w:t>编制范围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cs="宋体"/>
          <w:lang w:val="en-US" w:eastAsia="zh-CN"/>
        </w:rPr>
        <w:t>龙口镇消防站建设项目图纸范围内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en-US"/>
        </w:rPr>
        <w:t>土建及安装全部工程</w:t>
      </w:r>
      <w:r>
        <w:rPr>
          <w:rFonts w:hint="eastAsia" w:ascii="宋体" w:hAnsi="宋体" w:cs="宋体"/>
        </w:rPr>
        <w:t>。</w:t>
      </w:r>
    </w:p>
    <w:p w14:paraId="15C157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Chars="0"/>
        <w:textAlignment w:val="auto"/>
        <w:rPr>
          <w:rFonts w:hint="eastAsia"/>
          <w:b/>
          <w:bCs/>
          <w:sz w:val="24"/>
          <w:szCs w:val="24"/>
          <w:highlight w:val="none"/>
          <w:lang w:eastAsia="zh-CN"/>
        </w:rPr>
      </w:pPr>
      <w:r>
        <w:rPr>
          <w:rFonts w:hint="eastAsia"/>
          <w:b/>
          <w:bCs/>
          <w:sz w:val="24"/>
          <w:szCs w:val="24"/>
          <w:highlight w:val="none"/>
          <w:lang w:eastAsia="zh-CN"/>
        </w:rPr>
        <w:t>三、编制依据：</w:t>
      </w:r>
    </w:p>
    <w:p w14:paraId="5FEA2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1.本工程执行中华人民共和国国家标准《建设工程工程量清单计价规范》（GB50500-2013）、《房屋建筑与装饰工程工程量计算规范》(GB50854-2013)、《通用安装工程工程量计算规范》(GB5085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-2013)、《市政工程工程量计算规范》（GB50857-2013）；</w:t>
      </w:r>
    </w:p>
    <w:p w14:paraId="75BCC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.税金执行内蒙古自治区住房和城乡建设厅文件内建标〔2019〕113号文件，按9%计取；</w:t>
      </w:r>
    </w:p>
    <w:p w14:paraId="416D8D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.规费中养老保险执行内建标函〔2019〕468号文件，按10.5%计取；</w:t>
      </w:r>
    </w:p>
    <w:p w14:paraId="4FFC8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.关于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龙口镇消防站建设项目的施工图纸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；</w:t>
      </w:r>
    </w:p>
    <w:p w14:paraId="490342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.答疑文件；</w:t>
      </w:r>
    </w:p>
    <w:p w14:paraId="6055FF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eastAsia="zh-CN"/>
        </w:rPr>
        <w:t>.与本工程有关的图集、规范、技术资料等。</w:t>
      </w:r>
    </w:p>
    <w:p w14:paraId="782336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Chars="0"/>
        <w:textAlignment w:val="auto"/>
        <w:rPr>
          <w:rFonts w:hint="eastAsia"/>
          <w:b/>
          <w:bCs/>
          <w:sz w:val="24"/>
          <w:szCs w:val="24"/>
          <w:highlight w:val="none"/>
          <w:lang w:eastAsia="zh-CN"/>
        </w:rPr>
      </w:pPr>
      <w:r>
        <w:rPr>
          <w:rFonts w:hint="eastAsia"/>
          <w:b/>
          <w:bCs/>
          <w:sz w:val="24"/>
          <w:szCs w:val="24"/>
          <w:highlight w:val="none"/>
          <w:lang w:eastAsia="zh-CN"/>
        </w:rPr>
        <w:t>四、</w:t>
      </w: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其他</w:t>
      </w:r>
      <w:r>
        <w:rPr>
          <w:rFonts w:hint="eastAsia"/>
          <w:b/>
          <w:bCs/>
          <w:sz w:val="24"/>
          <w:szCs w:val="24"/>
          <w:highlight w:val="none"/>
          <w:lang w:eastAsia="zh-CN"/>
        </w:rPr>
        <w:t>内容：</w:t>
      </w:r>
    </w:p>
    <w:p w14:paraId="38639B1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05" w:rightChars="50"/>
        <w:jc w:val="left"/>
        <w:textAlignment w:val="auto"/>
        <w:rPr>
          <w:rFonts w:hint="eastAsia" w:asciiTheme="minorEastAsia" w:hAnsiTheme="minorEastAsia" w:eastAsiaTheme="minorEastAsia" w:cstheme="minorEastAsia"/>
          <w:snapToGrid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napToGrid/>
          <w:kern w:val="2"/>
          <w:sz w:val="24"/>
          <w:szCs w:val="24"/>
          <w:highlight w:val="none"/>
          <w:lang w:val="en-US" w:eastAsia="zh-CN"/>
        </w:rPr>
        <w:t>1.可移动式盖板（成品定制）进行专业工程暂估，专业工程暂估价2500元（不含税），详见建筑与装饰工程其他项目清单与计价汇总表，招投标时不得作为竞争性费用，严格按清单计价规范计取9%税金后进行编制,若清单电子招标书中本项费用不显示金额，投标单位严格按照本说明执行。</w:t>
      </w:r>
      <w:bookmarkStart w:id="0" w:name="_GoBack"/>
      <w:bookmarkEnd w:id="0"/>
    </w:p>
    <w:p w14:paraId="0456BBC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05" w:rightChars="50"/>
        <w:jc w:val="left"/>
        <w:textAlignment w:val="auto"/>
        <w:rPr>
          <w:rFonts w:hint="eastAsia" w:asciiTheme="minorEastAsia" w:hAnsiTheme="minorEastAsia" w:eastAsiaTheme="minorEastAsia" w:cstheme="minorEastAsia"/>
          <w:snapToGrid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napToGrid/>
          <w:kern w:val="2"/>
          <w:sz w:val="24"/>
          <w:szCs w:val="24"/>
          <w:highlight w:val="none"/>
          <w:lang w:val="en-US" w:eastAsia="zh-CN"/>
        </w:rPr>
        <w:t>2.消防车库专用钢质保温电动折叠门进行材料暂估，暂估材料单价1600元/m2（不含税），详见建筑与装饰工程其他项目清单与计价汇总表，招投标时不得作为竞争性费用，严格按清单计价规范计取9%税金后进行编制,若清单电子招标书中本项费用不显示金额，投标单位严格按照本说明执行。</w:t>
      </w:r>
    </w:p>
    <w:sectPr>
      <w:pgSz w:w="11906" w:h="16839"/>
      <w:pgMar w:top="1431" w:right="1785" w:bottom="1429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35D58D4"/>
    <w:rsid w:val="04F047CE"/>
    <w:rsid w:val="09A05F0E"/>
    <w:rsid w:val="0A9E51E7"/>
    <w:rsid w:val="15AD03C9"/>
    <w:rsid w:val="17755C86"/>
    <w:rsid w:val="17812E3E"/>
    <w:rsid w:val="190B42B9"/>
    <w:rsid w:val="1F0B19A2"/>
    <w:rsid w:val="235A1DAF"/>
    <w:rsid w:val="24754072"/>
    <w:rsid w:val="257D51C2"/>
    <w:rsid w:val="27625A02"/>
    <w:rsid w:val="2E4D5F32"/>
    <w:rsid w:val="368A4294"/>
    <w:rsid w:val="378258AE"/>
    <w:rsid w:val="389A69D8"/>
    <w:rsid w:val="398A5533"/>
    <w:rsid w:val="3B55105B"/>
    <w:rsid w:val="3DDF27F5"/>
    <w:rsid w:val="3E703177"/>
    <w:rsid w:val="42F250AD"/>
    <w:rsid w:val="43335634"/>
    <w:rsid w:val="44646F08"/>
    <w:rsid w:val="45156B2F"/>
    <w:rsid w:val="48EF0B49"/>
    <w:rsid w:val="4CA65286"/>
    <w:rsid w:val="514230C5"/>
    <w:rsid w:val="53612232"/>
    <w:rsid w:val="5608115B"/>
    <w:rsid w:val="56A84A9E"/>
    <w:rsid w:val="5A940CC0"/>
    <w:rsid w:val="61F21F72"/>
    <w:rsid w:val="639A641D"/>
    <w:rsid w:val="66440FC8"/>
    <w:rsid w:val="686E57B6"/>
    <w:rsid w:val="6C5C4BB7"/>
    <w:rsid w:val="702F35E3"/>
    <w:rsid w:val="7DD44CD4"/>
    <w:rsid w:val="7FE02F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424</Words>
  <Characters>507</Characters>
  <TotalTime>5</TotalTime>
  <ScaleCrop>false</ScaleCrop>
  <LinksUpToDate>false</LinksUpToDate>
  <CharactersWithSpaces>507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2025-07-08T20:11:00Z</dcterms:created>
  <dc:creator>Administrator</dc:creator>
  <cp:lastModifiedBy>木易</cp:lastModifiedBy>
  <dcterms:modified xsi:type="dcterms:W3CDTF">2025-08-28T03:01:38Z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2025-08-11T11:40:44Z</vt:filetime>
  </property>
  <property fmtid="{D5CDD505-2E9C-101B-9397-08002B2CF9AE}" pid="4" name="KSOTemplateDocerSaveRecord">
    <vt:lpwstr>eyJoZGlkIjoiMDc3YzNjODhmZDFhMTc0MjhjMGRlN2ExZTI3MDQ4NjgiLCJ1c2VySWQiOiIyODE3MDI1ODQifQ==</vt:lpwstr>
  </property>
  <property fmtid="{D5CDD505-2E9C-101B-9397-08002B2CF9AE}" pid="5" name="KSOProductBuildVer">
    <vt:lpwstr>2052-12.1.0.21915</vt:lpwstr>
  </property>
  <property fmtid="{D5CDD505-2E9C-101B-9397-08002B2CF9AE}" pid="6" name="ICV">
    <vt:lpwstr>F8125CED0543418AAD0CD00525D1587E_12</vt:lpwstr>
  </property>
</Properties>
</file>