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59A1F">
      <w:pPr>
        <w:widowControl w:val="0"/>
        <w:spacing w:before="0" w:after="0" w:line="360" w:lineRule="auto"/>
        <w:ind w:right="0"/>
        <w:jc w:val="center"/>
        <w:rPr>
          <w:rFonts w:hint="eastAsia" w:ascii="仿宋" w:hAnsi="仿宋" w:eastAsia="仿宋" w:cs="仿宋"/>
          <w:b/>
          <w:color w:val="auto"/>
          <w:spacing w:val="0"/>
          <w:position w:val="0"/>
          <w:sz w:val="36"/>
          <w:shd w:val="clear" w:fill="auto"/>
        </w:rPr>
      </w:pPr>
      <w:r>
        <w:rPr>
          <w:rFonts w:hint="eastAsia" w:ascii="仿宋" w:hAnsi="仿宋" w:eastAsia="仿宋" w:cs="仿宋"/>
          <w:b/>
          <w:color w:val="auto"/>
          <w:spacing w:val="0"/>
          <w:position w:val="0"/>
          <w:sz w:val="36"/>
          <w:shd w:val="clear" w:fill="auto"/>
        </w:rPr>
        <w:t>鄂托克旗乌兰镇乌兰社区服务功能提升项目</w:t>
      </w:r>
    </w:p>
    <w:p w14:paraId="1BC76D45">
      <w:pPr>
        <w:widowControl w:val="0"/>
        <w:spacing w:before="0" w:after="0" w:line="360" w:lineRule="auto"/>
        <w:ind w:right="0"/>
        <w:jc w:val="center"/>
        <w:rPr>
          <w:rFonts w:ascii="仿宋" w:hAnsi="仿宋" w:eastAsia="仿宋" w:cs="仿宋"/>
          <w:b/>
          <w:color w:val="auto"/>
          <w:spacing w:val="0"/>
          <w:position w:val="0"/>
          <w:sz w:val="36"/>
          <w:shd w:val="clear" w:fill="auto"/>
        </w:rPr>
      </w:pPr>
      <w:r>
        <w:rPr>
          <w:rFonts w:hint="eastAsia" w:ascii="仿宋" w:hAnsi="仿宋" w:eastAsia="仿宋" w:cs="仿宋"/>
          <w:b/>
          <w:color w:val="auto"/>
          <w:spacing w:val="0"/>
          <w:position w:val="0"/>
          <w:sz w:val="36"/>
          <w:shd w:val="clear" w:fill="auto"/>
          <w:lang w:eastAsia="zh-CN"/>
        </w:rPr>
        <w:t>工程量清单</w:t>
      </w:r>
      <w:r>
        <w:rPr>
          <w:rFonts w:ascii="仿宋" w:hAnsi="仿宋" w:eastAsia="仿宋" w:cs="仿宋"/>
          <w:b/>
          <w:color w:val="auto"/>
          <w:spacing w:val="0"/>
          <w:position w:val="0"/>
          <w:sz w:val="36"/>
          <w:shd w:val="clear" w:fill="auto"/>
        </w:rPr>
        <w:t>编制说明</w:t>
      </w:r>
    </w:p>
    <w:p w14:paraId="01C91551">
      <w:pPr>
        <w:widowControl w:val="0"/>
        <w:spacing w:before="0" w:after="0" w:line="360" w:lineRule="auto"/>
        <w:ind w:left="0" w:right="0" w:firstLine="0"/>
        <w:jc w:val="both"/>
        <w:rPr>
          <w:rFonts w:ascii="仿宋" w:hAnsi="仿宋" w:eastAsia="仿宋" w:cs="仿宋"/>
          <w:b/>
          <w:color w:val="auto"/>
          <w:spacing w:val="0"/>
          <w:position w:val="0"/>
          <w:sz w:val="28"/>
          <w:shd w:val="clear" w:fill="auto"/>
        </w:rPr>
      </w:pPr>
      <w:r>
        <w:rPr>
          <w:rFonts w:ascii="仿宋" w:hAnsi="仿宋" w:eastAsia="仿宋" w:cs="仿宋"/>
          <w:b/>
          <w:color w:val="auto"/>
          <w:spacing w:val="0"/>
          <w:position w:val="0"/>
          <w:sz w:val="28"/>
          <w:shd w:val="clear" w:fill="auto"/>
        </w:rPr>
        <w:t>一、工程概况：</w:t>
      </w:r>
    </w:p>
    <w:p w14:paraId="3DC074F4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default" w:ascii="仿宋" w:hAnsi="仿宋" w:eastAsia="仿宋" w:cs="仿宋"/>
          <w:color w:val="auto"/>
          <w:spacing w:val="0"/>
          <w:kern w:val="0"/>
          <w:position w:val="0"/>
          <w:sz w:val="28"/>
          <w:szCs w:val="22"/>
          <w:shd w:val="clear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kern w:val="0"/>
          <w:position w:val="0"/>
          <w:sz w:val="28"/>
          <w:szCs w:val="22"/>
          <w:shd w:val="clear" w:fill="auto"/>
          <w:lang w:val="en-US" w:eastAsia="zh-CN"/>
        </w:rPr>
        <w:t>鄂托克旗乌兰镇乌兰社区服务功能提升项目包括：建筑与装饰工程、电气工程、弱电工程、暖通工程、给排水工程。</w:t>
      </w:r>
    </w:p>
    <w:p w14:paraId="29A6FEDA">
      <w:pPr>
        <w:widowControl w:val="0"/>
        <w:spacing w:before="0" w:after="0" w:line="360" w:lineRule="auto"/>
        <w:ind w:left="0" w:right="0" w:firstLine="0"/>
        <w:jc w:val="left"/>
        <w:rPr>
          <w:rFonts w:ascii="仿宋" w:hAnsi="仿宋" w:eastAsia="仿宋" w:cs="仿宋"/>
          <w:b/>
          <w:color w:val="auto"/>
          <w:spacing w:val="0"/>
          <w:position w:val="0"/>
          <w:sz w:val="28"/>
          <w:shd w:val="clear" w:fill="auto"/>
        </w:rPr>
      </w:pPr>
      <w:r>
        <w:rPr>
          <w:rFonts w:ascii="仿宋" w:hAnsi="仿宋" w:eastAsia="仿宋" w:cs="仿宋"/>
          <w:b/>
          <w:color w:val="auto"/>
          <w:spacing w:val="0"/>
          <w:position w:val="0"/>
          <w:sz w:val="28"/>
          <w:shd w:val="clear" w:fill="auto"/>
        </w:rPr>
        <w:t>二、</w:t>
      </w:r>
      <w:r>
        <w:rPr>
          <w:rFonts w:hint="eastAsia" w:ascii="仿宋" w:hAnsi="仿宋" w:eastAsia="仿宋" w:cs="仿宋"/>
          <w:b/>
          <w:color w:val="auto"/>
          <w:spacing w:val="0"/>
          <w:position w:val="0"/>
          <w:sz w:val="28"/>
          <w:shd w:val="clear" w:fill="auto"/>
          <w:lang w:eastAsia="zh-CN"/>
        </w:rPr>
        <w:t>工程量清单</w:t>
      </w:r>
      <w:r>
        <w:rPr>
          <w:rFonts w:ascii="仿宋" w:hAnsi="仿宋" w:eastAsia="仿宋" w:cs="仿宋"/>
          <w:b/>
          <w:color w:val="auto"/>
          <w:spacing w:val="0"/>
          <w:position w:val="0"/>
          <w:sz w:val="28"/>
          <w:shd w:val="clear" w:fill="auto"/>
        </w:rPr>
        <w:t>的编制依据：</w:t>
      </w:r>
    </w:p>
    <w:p w14:paraId="4D864A3C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eastAsia="zh-CN"/>
        </w:rPr>
      </w:pP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1、工程量计算依据为</w:t>
      </w:r>
      <w:r>
        <w:rPr>
          <w:rFonts w:hint="eastAsia" w:ascii="仿宋" w:hAnsi="仿宋" w:eastAsia="仿宋" w:cs="仿宋"/>
          <w:color w:val="auto"/>
          <w:spacing w:val="0"/>
          <w:kern w:val="0"/>
          <w:position w:val="0"/>
          <w:sz w:val="28"/>
          <w:szCs w:val="22"/>
          <w:shd w:val="clear" w:fill="auto"/>
          <w:lang w:val="en-US" w:eastAsia="zh-CN"/>
        </w:rPr>
        <w:t>乌兰社区</w:t>
      </w: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提供的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</w:rPr>
        <w:t>鄂托克旗乌兰镇乌兰社区服务功能提升项目全套施工图0728</w:t>
      </w: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电子版施工图纸</w:t>
      </w:r>
      <w:r>
        <w:rPr>
          <w:rFonts w:hint="eastAsia" w:ascii="仿宋" w:hAnsi="仿宋" w:eastAsia="仿宋" w:cs="仿宋"/>
          <w:color w:val="0000FF"/>
          <w:spacing w:val="0"/>
          <w:position w:val="0"/>
          <w:sz w:val="28"/>
          <w:shd w:val="clear" w:fill="auto"/>
          <w:lang w:val="en-US" w:eastAsia="zh-CN"/>
        </w:rPr>
        <w:t>及问题回复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eastAsia="zh-CN"/>
        </w:rPr>
        <w:t>。</w:t>
      </w:r>
    </w:p>
    <w:p w14:paraId="70ADB168">
      <w:pPr>
        <w:widowControl w:val="0"/>
        <w:spacing w:before="0" w:after="0" w:line="360" w:lineRule="auto"/>
        <w:ind w:left="0" w:right="0" w:firstLine="560"/>
        <w:jc w:val="left"/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eastAsia="zh-CN"/>
        </w:rPr>
      </w:pP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2、工程量清单计价执行《建设工程工程量清单计价规范》(GB50500-2013)、《房屋建筑与装饰工程工程量计算规范》(GB50854-2013)、《通用安装工程工程量计算规范》(GB50856-2013)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eastAsia="zh-CN"/>
        </w:rPr>
        <w:t>。</w:t>
      </w:r>
    </w:p>
    <w:p w14:paraId="02117012">
      <w:pPr>
        <w:widowControl w:val="0"/>
        <w:spacing w:before="0" w:after="0" w:line="360" w:lineRule="auto"/>
        <w:ind w:left="0" w:right="0" w:firstLine="560"/>
        <w:jc w:val="left"/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  <w:t>3</w:t>
      </w: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、规费执行内建标函【2019】468号文件；按19%计取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eastAsia="zh-CN"/>
        </w:rPr>
        <w:t>。</w:t>
      </w:r>
    </w:p>
    <w:p w14:paraId="148B752D">
      <w:pPr>
        <w:widowControl w:val="0"/>
        <w:spacing w:before="0" w:after="0" w:line="360" w:lineRule="auto"/>
        <w:ind w:left="0" w:right="0" w:firstLine="560"/>
        <w:jc w:val="left"/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  <w:t>4</w:t>
      </w: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、税金执行内建标【2019】113号文件,税率按9%计取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eastAsia="zh-CN"/>
        </w:rPr>
        <w:t>。</w:t>
      </w:r>
    </w:p>
    <w:p w14:paraId="34E4872A">
      <w:pPr>
        <w:widowControl w:val="0"/>
        <w:spacing w:before="0" w:after="0" w:line="360" w:lineRule="auto"/>
        <w:ind w:left="0" w:right="0" w:firstLine="560"/>
        <w:jc w:val="left"/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  <w:t>5、</w:t>
      </w: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人工费调整依据内建标【2021】148号文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eastAsia="zh-CN"/>
        </w:rPr>
        <w:t>。</w:t>
      </w:r>
    </w:p>
    <w:p w14:paraId="41B4E865">
      <w:pPr>
        <w:widowControl w:val="0"/>
        <w:spacing w:before="0" w:after="0" w:line="360" w:lineRule="auto"/>
        <w:ind w:right="0"/>
        <w:jc w:val="left"/>
        <w:rPr>
          <w:rFonts w:hint="eastAsia" w:ascii="仿宋" w:hAnsi="仿宋" w:eastAsia="仿宋" w:cs="仿宋"/>
          <w:b/>
          <w:bCs/>
          <w:color w:val="auto"/>
          <w:spacing w:val="0"/>
          <w:position w:val="0"/>
          <w:sz w:val="28"/>
          <w:shd w:val="clear" w:fill="auto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position w:val="0"/>
          <w:sz w:val="28"/>
          <w:shd w:val="clear" w:fill="auto"/>
          <w:lang w:eastAsia="zh-CN"/>
        </w:rPr>
        <w:t>三、其他说明：</w:t>
      </w:r>
    </w:p>
    <w:p w14:paraId="4D49E92D"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1、垃圾外运运距投标人自行考虑，结算时不做调整。</w:t>
      </w:r>
    </w:p>
    <w:p w14:paraId="4E12FFB0"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2、苔藓等各类植物按项暂估12000元</w:t>
      </w:r>
      <w:r>
        <w:rPr>
          <w:rFonts w:hint="default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  <w:t>（不含税）计入，结算时据实结算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  <w:t>。</w:t>
      </w:r>
    </w:p>
    <w:p w14:paraId="539057A4"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3、10mm钢化玻璃磁悬浮电动平移门按项暂估22000元</w:t>
      </w:r>
      <w:r>
        <w:rPr>
          <w:rFonts w:hint="default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  <w:t>（不含税）计入，结算时据实结算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  <w:t>。</w:t>
      </w:r>
    </w:p>
    <w:p w14:paraId="26307702">
      <w:pPr>
        <w:ind w:firstLine="560" w:firstLineChars="200"/>
        <w:jc w:val="both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4</w:t>
      </w:r>
      <w:r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暂列金额为不可竞争费用，暂列金额为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243721.39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元（含税金），直接计入总造价。</w:t>
      </w:r>
      <w:bookmarkStart w:id="0" w:name="_GoBack"/>
      <w:bookmarkEnd w:id="0"/>
    </w:p>
    <w:p w14:paraId="3B99C995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default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  <w:t>5、</w:t>
      </w:r>
      <w:r>
        <w:rPr>
          <w:rFonts w:hint="default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  <w:t>图纸未设计，控制价考虑部分：墙面开槽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  <w:t>、给排水管道及卫生器具拆除。</w:t>
      </w:r>
    </w:p>
    <w:p w14:paraId="04A078A6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default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  <w:t>6、喷淋移位及新增</w:t>
      </w:r>
      <w:r>
        <w:rPr>
          <w:rFonts w:hint="default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  <w:t>按一项暂估50000元（不含税）计入，结算时据实结算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28"/>
          <w:shd w:val="clear" w:fill="auto"/>
          <w:lang w:val="en-US" w:eastAsia="zh-CN"/>
        </w:rPr>
        <w:t>。</w:t>
      </w:r>
    </w:p>
    <w:p w14:paraId="19D7B4F8">
      <w:pPr>
        <w:ind w:firstLine="560" w:firstLineChars="200"/>
        <w:jc w:val="both"/>
        <w:rPr>
          <w:rFonts w:ascii="仿宋" w:hAnsi="仿宋" w:eastAsia="仿宋" w:cs="仿宋"/>
          <w:color w:val="auto"/>
          <w:spacing w:val="0"/>
          <w:position w:val="0"/>
          <w:sz w:val="28"/>
          <w:shd w:val="clear" w:fill="auto"/>
        </w:rPr>
      </w:pPr>
    </w:p>
    <w:sectPr>
      <w:pgSz w:w="11906" w:h="16838"/>
      <w:pgMar w:top="1440" w:right="1080" w:bottom="1440" w:left="108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MmYyNGY2NzEzOGM3ZWRlNGNhYmFjM2NhMTlmYmEifQ=="/>
  </w:docVars>
  <w:rsids>
    <w:rsidRoot w:val="00000000"/>
    <w:rsid w:val="012C3069"/>
    <w:rsid w:val="018B136D"/>
    <w:rsid w:val="024535A0"/>
    <w:rsid w:val="03B83B61"/>
    <w:rsid w:val="04217E2D"/>
    <w:rsid w:val="06A40375"/>
    <w:rsid w:val="09C323A1"/>
    <w:rsid w:val="09C56D23"/>
    <w:rsid w:val="0CE47701"/>
    <w:rsid w:val="0DF91A95"/>
    <w:rsid w:val="1054779D"/>
    <w:rsid w:val="10A639CC"/>
    <w:rsid w:val="12D06665"/>
    <w:rsid w:val="13AB0F61"/>
    <w:rsid w:val="16474D81"/>
    <w:rsid w:val="1762351D"/>
    <w:rsid w:val="17E2798B"/>
    <w:rsid w:val="1ACC0D2D"/>
    <w:rsid w:val="1AD339E7"/>
    <w:rsid w:val="1C4902BC"/>
    <w:rsid w:val="1CF57C45"/>
    <w:rsid w:val="1EE066D3"/>
    <w:rsid w:val="1EF924FD"/>
    <w:rsid w:val="1F7D3F22"/>
    <w:rsid w:val="20953090"/>
    <w:rsid w:val="213A11AB"/>
    <w:rsid w:val="21A15303"/>
    <w:rsid w:val="23E822B1"/>
    <w:rsid w:val="23F4635F"/>
    <w:rsid w:val="27B66218"/>
    <w:rsid w:val="286238AC"/>
    <w:rsid w:val="2B667FAC"/>
    <w:rsid w:val="2C342E63"/>
    <w:rsid w:val="2C473BAC"/>
    <w:rsid w:val="2D660053"/>
    <w:rsid w:val="2DB453E7"/>
    <w:rsid w:val="2E7D5824"/>
    <w:rsid w:val="2ED3590C"/>
    <w:rsid w:val="2F3F7D36"/>
    <w:rsid w:val="2F805C03"/>
    <w:rsid w:val="30C1786B"/>
    <w:rsid w:val="3299662E"/>
    <w:rsid w:val="352C5D76"/>
    <w:rsid w:val="35DD4306"/>
    <w:rsid w:val="38E366DD"/>
    <w:rsid w:val="39ED776A"/>
    <w:rsid w:val="3A291DCB"/>
    <w:rsid w:val="3BFB106C"/>
    <w:rsid w:val="3D314871"/>
    <w:rsid w:val="3ED2757D"/>
    <w:rsid w:val="3FF34DEC"/>
    <w:rsid w:val="4034456D"/>
    <w:rsid w:val="411E6EBB"/>
    <w:rsid w:val="42882420"/>
    <w:rsid w:val="44FA5440"/>
    <w:rsid w:val="453C3DB3"/>
    <w:rsid w:val="45861FE2"/>
    <w:rsid w:val="458C6383"/>
    <w:rsid w:val="468D627B"/>
    <w:rsid w:val="469D0ECB"/>
    <w:rsid w:val="46DE4F6F"/>
    <w:rsid w:val="482B23E7"/>
    <w:rsid w:val="496A3141"/>
    <w:rsid w:val="4EDC4A2E"/>
    <w:rsid w:val="5148003F"/>
    <w:rsid w:val="518C4199"/>
    <w:rsid w:val="51D92385"/>
    <w:rsid w:val="528C45CC"/>
    <w:rsid w:val="52EE16FF"/>
    <w:rsid w:val="5352041D"/>
    <w:rsid w:val="535C0653"/>
    <w:rsid w:val="552762F9"/>
    <w:rsid w:val="567664D8"/>
    <w:rsid w:val="5AA41A6E"/>
    <w:rsid w:val="5C8E1E76"/>
    <w:rsid w:val="5D2450FD"/>
    <w:rsid w:val="5D333896"/>
    <w:rsid w:val="5F2D56D0"/>
    <w:rsid w:val="61E35320"/>
    <w:rsid w:val="638357A7"/>
    <w:rsid w:val="653625FB"/>
    <w:rsid w:val="68BC110B"/>
    <w:rsid w:val="68F04DAB"/>
    <w:rsid w:val="6A057A4E"/>
    <w:rsid w:val="6A215360"/>
    <w:rsid w:val="6B0E1AFD"/>
    <w:rsid w:val="6BD10E4A"/>
    <w:rsid w:val="6CC87B57"/>
    <w:rsid w:val="6E0019C9"/>
    <w:rsid w:val="6F6323CB"/>
    <w:rsid w:val="70784225"/>
    <w:rsid w:val="70B16E64"/>
    <w:rsid w:val="7137174F"/>
    <w:rsid w:val="71922E29"/>
    <w:rsid w:val="73C2715F"/>
    <w:rsid w:val="748546CA"/>
    <w:rsid w:val="751826BE"/>
    <w:rsid w:val="76B850E0"/>
    <w:rsid w:val="779C40BA"/>
    <w:rsid w:val="77A45665"/>
    <w:rsid w:val="784B3760"/>
    <w:rsid w:val="78886307"/>
    <w:rsid w:val="7B1D3753"/>
    <w:rsid w:val="7B773E85"/>
    <w:rsid w:val="7CC85951"/>
    <w:rsid w:val="7DAF266D"/>
    <w:rsid w:val="7FC855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485</Words>
  <Characters>565</Characters>
  <TotalTime>6</TotalTime>
  <ScaleCrop>false</ScaleCrop>
  <LinksUpToDate>false</LinksUpToDate>
  <CharactersWithSpaces>565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2022-07-20T07:55:00Z</dcterms:created>
  <dc:creator>Administrator</dc:creator>
  <cp:lastModifiedBy>小高宝贝</cp:lastModifiedBy>
  <dcterms:modified xsi:type="dcterms:W3CDTF">2025-08-27T13:17:30Z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F310A812D35F49EDB380C24F3A230AE3</vt:lpwstr>
  </property>
  <property fmtid="{D5CDD505-2E9C-101B-9397-08002B2CF9AE}" pid="4" name="KSOTemplateDocerSaveRecord">
    <vt:lpwstr>eyJoZGlkIjoiOWFlNTU5MTkzMjRmYTY5ZjExMTRmNmJhNTlhOWE4Y2QiLCJ1c2VySWQiOiIxNTc5NDUwMCJ9</vt:lpwstr>
  </property>
</Properties>
</file>