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检验设备采购项目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鄂托克旗第二人民医院</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内蒙古亿锋项目管理有限公司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ESZCEQS-G-H-250022</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内蒙古亿锋项目管理有限公司</w:t>
      </w:r>
      <w:r>
        <w:rPr>
          <w:rFonts w:ascii="仿宋_GB2312" w:hAnsi="仿宋_GB2312" w:cs="仿宋_GB2312" w:eastAsia="仿宋_GB2312"/>
        </w:rPr>
        <w:t xml:space="preserve"> 受 </w:t>
      </w:r>
      <w:r>
        <w:rPr>
          <w:rFonts w:ascii="仿宋_GB2312" w:hAnsi="仿宋_GB2312" w:cs="仿宋_GB2312" w:eastAsia="仿宋_GB2312"/>
        </w:rPr>
        <w:t>鄂托克旗第二人民医院</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检验设备采购项目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检验设备采购项目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ESZCEQS-G-H-250022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432[2025]00181</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1,960,000.00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全自动干化学尿液分析仪</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280,000.00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全自动尿液有形成分分析仪</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680,000.00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全自动血液体液分析仪</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780,000.00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电解质分析仪</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100,000.00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动态血沉压积分析仪</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糖化血红蛋白分析仪</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格要求：供应商为货物制造商需提供国家有关部门颁发的《医疗器械生产许可证》和《医疗器械注册证》或备案凭证；供应商为经销商需提供国家有关部门颁发的《医疗器械经营许可证》或医疗器械经营备案凭证及货物制造商的《医疗器械注册证》或备案凭证。且均应在有效期内，响应文件须提供证书扫描件。</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内蒙古亿锋项目管理有限公司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内蒙古自治区鄂尔多斯市东胜区</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13848541112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鄂托克旗第二人民医院</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鄂尔多斯市鄂托克旗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016100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0477-6485999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代理服务费收费标准：按照中标价的1.5%收取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鄂托克旗第二人民医院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内蒙古亿锋项目管理有限公司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供应商是法人的审查会计师事务所出具的2023年或2024年财务审计报告或基本开户银行近一年内出具的资信证明。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至少一个月）的良好缴纳税收的相关凭据。（以税务机关提供的纳税凭据或银行入账单为准）2.提供递交投标文件截止之日前一年内（至少一个月）缴纳社会保险的凭证。（以专用收据或社会保险缴纳清单为准）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资格要求</w:t>
            </w:r>
          </w:p>
        </w:tc>
        <w:tc>
          <w:tcPr>
            <w:tcW w:type="dxa" w:w="4984"/>
          </w:tcPr>
          <w:p>
            <w:pPr>
              <w:pStyle w:val="null5"/>
              <w:jc w:val="left"/>
            </w:pPr>
            <w:r>
              <w:rPr>
                <w:rFonts w:ascii="仿宋_GB2312" w:hAnsi="仿宋_GB2312" w:cs="仿宋_GB2312" w:eastAsia="仿宋_GB2312"/>
              </w:rPr>
              <w:t>供应商为货物制造商需提供国家有关部门颁发的《医疗器械生产许可证》和《医疗器械注册证》或备案凭证；供应商为经销商需提供国家有关部门颁发的《医疗器械经营许可证》或医疗器械经营备案凭证及货物制造商的《医疗器械注册证》或备案凭证。且均应在有效期内，响应文件须提供证书扫描件。</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鄂托克旗第二人民医院检验设备采购项目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鄂托克旗第二人民医院</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1、合同签订后支付合同款60%，达到付款条件起30日，支付合同总金额的60.00%</w:t>
            </w:r>
          </w:p>
          <w:p>
            <w:pPr>
              <w:pStyle w:val="null5"/>
              <w:jc w:val="left"/>
            </w:pPr>
            <w:r>
              <w:rPr>
                <w:rFonts w:ascii="仿宋_GB2312" w:hAnsi="仿宋_GB2312" w:cs="仿宋_GB2312" w:eastAsia="仿宋_GB2312"/>
              </w:rPr>
              <w:t>2、货到验收合格付合同款30%，达到付款条件起30日，支付合同总金额的30.00%</w:t>
            </w:r>
          </w:p>
          <w:p>
            <w:pPr>
              <w:pStyle w:val="null5"/>
              <w:jc w:val="left"/>
            </w:pPr>
            <w:r>
              <w:rPr>
                <w:rFonts w:ascii="仿宋_GB2312" w:hAnsi="仿宋_GB2312" w:cs="仿宋_GB2312" w:eastAsia="仿宋_GB2312"/>
              </w:rPr>
              <w:t>3、一年后正常使用支付合同款的10%，达到付款条件起30日，支付合同总金额的10.00%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标的名称：全自动干化学尿液分析仪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rPr>
              <w:t>仪器以彩传感器进行扫描与测光来检测尿液干化学成分。</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both"/>
            </w:pPr>
            <w:r>
              <w:rPr>
                <w:rFonts w:ascii="仿宋_GB2312" w:hAnsi="仿宋_GB2312" w:cs="仿宋_GB2312" w:eastAsia="仿宋_GB2312"/>
                <w:sz w:val="28"/>
              </w:rPr>
              <w:t>试纸条：仪器可以同时两种试纸条，并可根据样本条码信息自动识别相应的试纸条检测</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both"/>
            </w:pPr>
            <w:r>
              <w:rPr>
                <w:rFonts w:ascii="仿宋_GB2312" w:hAnsi="仿宋_GB2312" w:cs="仿宋_GB2312" w:eastAsia="仿宋_GB2312"/>
                <w:sz w:val="28"/>
              </w:rPr>
              <w:t>测定项目：尿液测定项目</w:t>
            </w:r>
            <w:r>
              <w:rPr>
                <w:rFonts w:ascii="仿宋_GB2312" w:hAnsi="仿宋_GB2312" w:cs="仿宋_GB2312" w:eastAsia="仿宋_GB2312"/>
                <w:sz w:val="28"/>
              </w:rPr>
              <w:t>≥14项。可报告肌酐，尿微量白蛋白，尿微量白蛋白/肌酐，蛋白/肌酐比值等。</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both"/>
            </w:pPr>
            <w:r>
              <w:rPr>
                <w:rFonts w:ascii="仿宋_GB2312" w:hAnsi="仿宋_GB2312" w:cs="仿宋_GB2312" w:eastAsia="仿宋_GB2312"/>
                <w:sz w:val="28"/>
              </w:rPr>
              <w:t>检测速度</w:t>
            </w:r>
            <w:r>
              <w:rPr>
                <w:rFonts w:ascii="仿宋_GB2312" w:hAnsi="仿宋_GB2312" w:cs="仿宋_GB2312" w:eastAsia="仿宋_GB2312"/>
                <w:sz w:val="28"/>
              </w:rPr>
              <w:t>≥2</w:t>
            </w:r>
            <w:r>
              <w:rPr>
                <w:rFonts w:ascii="仿宋_GB2312" w:hAnsi="仿宋_GB2312" w:cs="仿宋_GB2312" w:eastAsia="仿宋_GB2312"/>
                <w:sz w:val="28"/>
              </w:rPr>
              <w:t>50</w:t>
            </w:r>
            <w:r>
              <w:rPr>
                <w:rFonts w:ascii="仿宋_GB2312" w:hAnsi="仿宋_GB2312" w:cs="仿宋_GB2312" w:eastAsia="仿宋_GB2312"/>
                <w:sz w:val="28"/>
              </w:rPr>
              <w:t>标本</w:t>
            </w:r>
            <w:r>
              <w:rPr>
                <w:rFonts w:ascii="仿宋_GB2312" w:hAnsi="仿宋_GB2312" w:cs="仿宋_GB2312" w:eastAsia="仿宋_GB2312"/>
                <w:sz w:val="28"/>
              </w:rPr>
              <w:t>/小时。</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28"/>
              </w:rPr>
              <w:t>试纸条容量</w:t>
            </w:r>
            <w:r>
              <w:rPr>
                <w:rFonts w:ascii="仿宋_GB2312" w:hAnsi="仿宋_GB2312" w:cs="仿宋_GB2312" w:eastAsia="仿宋_GB2312"/>
                <w:sz w:val="28"/>
              </w:rPr>
              <w:t>≥300条，有防止尿条氧化装置。</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both"/>
            </w:pPr>
            <w:r>
              <w:rPr>
                <w:rFonts w:ascii="仿宋_GB2312" w:hAnsi="仿宋_GB2312" w:cs="仿宋_GB2312" w:eastAsia="仿宋_GB2312"/>
                <w:sz w:val="28"/>
              </w:rPr>
              <w:t>样本量：检测样品量</w:t>
            </w:r>
            <w:r>
              <w:rPr>
                <w:rFonts w:ascii="仿宋_GB2312" w:hAnsi="仿宋_GB2312" w:cs="仿宋_GB2312" w:eastAsia="仿宋_GB2312"/>
                <w:sz w:val="28"/>
              </w:rPr>
              <w:t>≤1</w:t>
            </w:r>
            <w:r>
              <w:rPr>
                <w:rFonts w:ascii="仿宋_GB2312" w:hAnsi="仿宋_GB2312" w:cs="仿宋_GB2312" w:eastAsia="仿宋_GB2312"/>
                <w:sz w:val="28"/>
              </w:rPr>
              <w:t>ml尿液</w:t>
            </w:r>
            <w:r>
              <w:rPr>
                <w:rFonts w:ascii="仿宋_GB2312" w:hAnsi="仿宋_GB2312" w:cs="仿宋_GB2312" w:eastAsia="仿宋_GB2312"/>
                <w:sz w:val="28"/>
              </w:rPr>
              <w:t>，少量样本也可检测</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both"/>
            </w:pPr>
            <w:r>
              <w:rPr>
                <w:rFonts w:ascii="仿宋_GB2312" w:hAnsi="仿宋_GB2312" w:cs="仿宋_GB2312" w:eastAsia="仿宋_GB2312"/>
                <w:sz w:val="28"/>
              </w:rPr>
              <w:t>▲比重检测</w:t>
            </w:r>
            <w:r>
              <w:rPr>
                <w:rFonts w:ascii="仿宋_GB2312" w:hAnsi="仿宋_GB2312" w:cs="仿宋_GB2312" w:eastAsia="仿宋_GB2312"/>
                <w:sz w:val="28"/>
              </w:rPr>
              <w:t>：</w:t>
            </w:r>
            <w:r>
              <w:rPr>
                <w:rFonts w:ascii="仿宋_GB2312" w:hAnsi="仿宋_GB2312" w:cs="仿宋_GB2312" w:eastAsia="仿宋_GB2312"/>
                <w:sz w:val="28"/>
              </w:rPr>
              <w:t>采用</w:t>
            </w:r>
            <w:r>
              <w:rPr>
                <w:rFonts w:ascii="仿宋_GB2312" w:hAnsi="仿宋_GB2312" w:cs="仿宋_GB2312" w:eastAsia="仿宋_GB2312"/>
                <w:sz w:val="28"/>
              </w:rPr>
              <w:t>NCCLS认可的光学折射率测定，配套校准品，（投标文件中</w:t>
            </w:r>
            <w:r>
              <w:rPr>
                <w:rFonts w:ascii="仿宋_GB2312" w:hAnsi="仿宋_GB2312" w:cs="仿宋_GB2312" w:eastAsia="仿宋_GB2312"/>
                <w:sz w:val="28"/>
              </w:rPr>
              <w:t>提供注册</w:t>
            </w:r>
            <w:r>
              <w:rPr>
                <w:rFonts w:ascii="仿宋_GB2312" w:hAnsi="仿宋_GB2312" w:cs="仿宋_GB2312" w:eastAsia="仿宋_GB2312"/>
                <w:sz w:val="28"/>
              </w:rPr>
              <w:t>证</w:t>
            </w:r>
            <w:r>
              <w:rPr>
                <w:rFonts w:ascii="仿宋_GB2312" w:hAnsi="仿宋_GB2312" w:cs="仿宋_GB2312" w:eastAsia="仿宋_GB2312"/>
                <w:sz w:val="28"/>
              </w:rPr>
              <w:t>书扫描件）。</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both"/>
            </w:pPr>
            <w:r>
              <w:rPr>
                <w:rFonts w:ascii="仿宋_GB2312" w:hAnsi="仿宋_GB2312" w:cs="仿宋_GB2312" w:eastAsia="仿宋_GB2312"/>
                <w:sz w:val="28"/>
              </w:rPr>
              <w:t>颜色检测</w:t>
            </w:r>
            <w:r>
              <w:rPr>
                <w:rFonts w:ascii="仿宋_GB2312" w:hAnsi="仿宋_GB2312" w:cs="仿宋_GB2312" w:eastAsia="仿宋_GB2312"/>
                <w:sz w:val="28"/>
              </w:rPr>
              <w:t>：比色测定求出吸光度数据。</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both"/>
            </w:pPr>
            <w:r>
              <w:rPr>
                <w:rFonts w:ascii="仿宋_GB2312" w:hAnsi="仿宋_GB2312" w:cs="仿宋_GB2312" w:eastAsia="仿宋_GB2312"/>
                <w:sz w:val="28"/>
              </w:rPr>
              <w:t>▲试纸条特性：</w:t>
            </w:r>
            <w:r>
              <w:rPr>
                <w:rFonts w:ascii="仿宋_GB2312" w:hAnsi="仿宋_GB2312" w:cs="仿宋_GB2312" w:eastAsia="仿宋_GB2312"/>
                <w:sz w:val="28"/>
              </w:rPr>
              <w:t>试纸条具备抗</w:t>
            </w:r>
            <w:r>
              <w:rPr>
                <w:rFonts w:ascii="仿宋_GB2312" w:hAnsi="仿宋_GB2312" w:cs="仿宋_GB2312" w:eastAsia="仿宋_GB2312"/>
                <w:sz w:val="28"/>
              </w:rPr>
              <w:t>VC干扰，帮助去除或鉴别假阴性</w:t>
            </w:r>
            <w:r>
              <w:rPr>
                <w:rFonts w:ascii="仿宋_GB2312" w:hAnsi="仿宋_GB2312" w:cs="仿宋_GB2312" w:eastAsia="仿宋_GB2312"/>
                <w:sz w:val="28"/>
              </w:rPr>
              <w:t>，</w:t>
            </w:r>
            <w:r>
              <w:rPr>
                <w:rFonts w:ascii="仿宋_GB2312" w:hAnsi="仿宋_GB2312" w:cs="仿宋_GB2312" w:eastAsia="仿宋_GB2312"/>
                <w:sz w:val="28"/>
              </w:rPr>
              <w:t>无需</w:t>
            </w:r>
            <w:r>
              <w:rPr>
                <w:rFonts w:ascii="仿宋_GB2312" w:hAnsi="仿宋_GB2312" w:cs="仿宋_GB2312" w:eastAsia="仿宋_GB2312"/>
                <w:sz w:val="28"/>
              </w:rPr>
              <w:t>VC试剂模块</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both"/>
            </w:pPr>
            <w:r>
              <w:rPr>
                <w:rFonts w:ascii="仿宋_GB2312" w:hAnsi="仿宋_GB2312" w:cs="仿宋_GB2312" w:eastAsia="仿宋_GB2312"/>
                <w:sz w:val="28"/>
              </w:rPr>
              <w:t>进行自动的定量点式加样。</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both"/>
            </w:pPr>
            <w:r>
              <w:rPr>
                <w:rFonts w:ascii="仿宋_GB2312" w:hAnsi="仿宋_GB2312" w:cs="仿宋_GB2312" w:eastAsia="仿宋_GB2312"/>
                <w:sz w:val="28"/>
              </w:rPr>
              <w:t>提供设备装机试剂。</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标的名称：全自动尿液有形成分分析仪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rPr>
              <w:t>仪器采用先进的流式细胞技术或平面层流技术来鉴别尿液中有形成分。</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both"/>
            </w:pPr>
            <w:r>
              <w:rPr>
                <w:rFonts w:ascii="仿宋_GB2312" w:hAnsi="仿宋_GB2312" w:cs="仿宋_GB2312" w:eastAsia="仿宋_GB2312"/>
                <w:sz w:val="28"/>
              </w:rPr>
              <w:t>仪器</w:t>
            </w:r>
            <w:r>
              <w:rPr>
                <w:rFonts w:ascii="仿宋_GB2312" w:hAnsi="仿宋_GB2312" w:cs="仿宋_GB2312" w:eastAsia="仿宋_GB2312"/>
                <w:sz w:val="28"/>
              </w:rPr>
              <w:t>需</w:t>
            </w:r>
            <w:r>
              <w:rPr>
                <w:rFonts w:ascii="仿宋_GB2312" w:hAnsi="仿宋_GB2312" w:cs="仿宋_GB2312" w:eastAsia="仿宋_GB2312"/>
                <w:sz w:val="28"/>
              </w:rPr>
              <w:t>采用</w:t>
            </w:r>
            <w:r>
              <w:rPr>
                <w:rFonts w:ascii="仿宋_GB2312" w:hAnsi="仿宋_GB2312" w:cs="仿宋_GB2312" w:eastAsia="仿宋_GB2312"/>
                <w:sz w:val="28"/>
              </w:rPr>
              <w:t>先进的</w:t>
            </w:r>
            <w:r>
              <w:rPr>
                <w:rFonts w:ascii="仿宋_GB2312" w:hAnsi="仿宋_GB2312" w:cs="仿宋_GB2312" w:eastAsia="仿宋_GB2312"/>
                <w:sz w:val="28"/>
              </w:rPr>
              <w:t>染色技术，对尿液有形成分如管型、上皮细胞、细菌等进行鉴别。</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both"/>
            </w:pPr>
            <w:r>
              <w:rPr>
                <w:rFonts w:ascii="仿宋_GB2312" w:hAnsi="仿宋_GB2312" w:cs="仿宋_GB2312" w:eastAsia="仿宋_GB2312"/>
                <w:sz w:val="28"/>
              </w:rPr>
              <w:t>可提供红细胞形态信息、红细胞的散点图、直方图，对尿红细胞可按体积大小、溶解、未溶解的相关分类，辅助肾脏疾病诊断、疗效观察及预后判断。</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both"/>
            </w:pPr>
            <w:r>
              <w:rPr>
                <w:rFonts w:ascii="仿宋_GB2312" w:hAnsi="仿宋_GB2312" w:cs="仿宋_GB2312" w:eastAsia="仿宋_GB2312"/>
                <w:sz w:val="28"/>
              </w:rPr>
              <w:t>▲</w:t>
            </w:r>
            <w:r>
              <w:rPr>
                <w:rFonts w:ascii="仿宋_GB2312" w:hAnsi="仿宋_GB2312" w:cs="仿宋_GB2312" w:eastAsia="仿宋_GB2312"/>
                <w:sz w:val="28"/>
              </w:rPr>
              <w:t>能对尿细菌进行定量计数，以及细菌的革兰氏分型，辅助泌尿疾病的诊断，为抗生素使用提供依据。</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28"/>
              </w:rPr>
              <w:t>能提供尿渗透压、电导率的的参数，辅助肾脏系统疾病的诊断</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both"/>
            </w:pPr>
            <w:r>
              <w:rPr>
                <w:rFonts w:ascii="仿宋_GB2312" w:hAnsi="仿宋_GB2312" w:cs="仿宋_GB2312" w:eastAsia="仿宋_GB2312"/>
                <w:sz w:val="28"/>
              </w:rPr>
              <w:t>仪器采用全自动进样系统，样品位</w:t>
            </w:r>
            <w:r>
              <w:rPr>
                <w:rFonts w:ascii="仿宋_GB2312" w:hAnsi="仿宋_GB2312" w:cs="仿宋_GB2312" w:eastAsia="仿宋_GB2312"/>
                <w:sz w:val="28"/>
              </w:rPr>
              <w:t>≥</w:t>
            </w:r>
            <w:r>
              <w:rPr>
                <w:rFonts w:ascii="仿宋_GB2312" w:hAnsi="仿宋_GB2312" w:cs="仿宋_GB2312" w:eastAsia="仿宋_GB2312"/>
                <w:sz w:val="28"/>
              </w:rPr>
              <w:t>80个，有手动进样功能。</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both"/>
            </w:pPr>
            <w:r>
              <w:rPr>
                <w:rFonts w:ascii="仿宋_GB2312" w:hAnsi="仿宋_GB2312" w:cs="仿宋_GB2312" w:eastAsia="仿宋_GB2312"/>
                <w:sz w:val="28"/>
              </w:rPr>
              <w:t>测定速度</w:t>
            </w:r>
            <w:r>
              <w:rPr>
                <w:rFonts w:ascii="仿宋_GB2312" w:hAnsi="仿宋_GB2312" w:cs="仿宋_GB2312" w:eastAsia="仿宋_GB2312"/>
                <w:sz w:val="28"/>
              </w:rPr>
              <w:t>≥</w:t>
            </w:r>
            <w:r>
              <w:rPr>
                <w:rFonts w:ascii="仿宋_GB2312" w:hAnsi="仿宋_GB2312" w:cs="仿宋_GB2312" w:eastAsia="仿宋_GB2312"/>
                <w:sz w:val="28"/>
              </w:rPr>
              <w:t>100</w:t>
            </w:r>
            <w:r>
              <w:rPr>
                <w:rFonts w:ascii="仿宋_GB2312" w:hAnsi="仿宋_GB2312" w:cs="仿宋_GB2312" w:eastAsia="仿宋_GB2312"/>
                <w:sz w:val="28"/>
              </w:rPr>
              <w:t>标本</w:t>
            </w:r>
            <w:r>
              <w:rPr>
                <w:rFonts w:ascii="仿宋_GB2312" w:hAnsi="仿宋_GB2312" w:cs="仿宋_GB2312" w:eastAsia="仿宋_GB2312"/>
                <w:sz w:val="28"/>
              </w:rPr>
              <w:t>/小时</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both"/>
            </w:pPr>
            <w:r>
              <w:rPr>
                <w:rFonts w:ascii="仿宋_GB2312" w:hAnsi="仿宋_GB2312" w:cs="仿宋_GB2312" w:eastAsia="仿宋_GB2312"/>
                <w:sz w:val="28"/>
              </w:rPr>
              <w:t>手动进样时最小吸样量</w:t>
            </w:r>
            <w:r>
              <w:rPr>
                <w:rFonts w:ascii="仿宋_GB2312" w:hAnsi="仿宋_GB2312" w:cs="仿宋_GB2312" w:eastAsia="仿宋_GB2312"/>
                <w:sz w:val="28"/>
              </w:rPr>
              <w:t>≤</w:t>
            </w:r>
            <w:r>
              <w:rPr>
                <w:rFonts w:ascii="仿宋_GB2312" w:hAnsi="仿宋_GB2312" w:cs="仿宋_GB2312" w:eastAsia="仿宋_GB2312"/>
                <w:sz w:val="28"/>
              </w:rPr>
              <w:t>0.6ml、自动进样时最小吸样量</w:t>
            </w:r>
            <w:r>
              <w:rPr>
                <w:rFonts w:ascii="仿宋_GB2312" w:hAnsi="仿宋_GB2312" w:cs="仿宋_GB2312" w:eastAsia="仿宋_GB2312"/>
                <w:sz w:val="28"/>
              </w:rPr>
              <w:t>≤</w:t>
            </w:r>
            <w:r>
              <w:rPr>
                <w:rFonts w:ascii="仿宋_GB2312" w:hAnsi="仿宋_GB2312" w:cs="仿宋_GB2312" w:eastAsia="仿宋_GB2312"/>
                <w:sz w:val="28"/>
              </w:rPr>
              <w:t>2ml。</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both"/>
            </w:pPr>
            <w:r>
              <w:rPr>
                <w:rFonts w:ascii="仿宋_GB2312" w:hAnsi="仿宋_GB2312" w:cs="仿宋_GB2312" w:eastAsia="仿宋_GB2312"/>
                <w:sz w:val="28"/>
              </w:rPr>
              <w:t>▲</w:t>
            </w:r>
            <w:r>
              <w:rPr>
                <w:rFonts w:ascii="仿宋_GB2312" w:hAnsi="仿宋_GB2312" w:cs="仿宋_GB2312" w:eastAsia="仿宋_GB2312"/>
                <w:sz w:val="28"/>
              </w:rPr>
              <w:t>可提供配套的有形成份质控品，至少对红细胞、白细胞、管型、细菌、电导率进行定量质控，（投标文件中提供相关证明扫描件）。</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both"/>
            </w:pPr>
            <w:r>
              <w:rPr>
                <w:rFonts w:ascii="仿宋_GB2312" w:hAnsi="仿宋_GB2312" w:cs="仿宋_GB2312" w:eastAsia="仿宋_GB2312"/>
                <w:sz w:val="28"/>
              </w:rPr>
              <w:t>提供具对</w:t>
            </w:r>
            <w:r>
              <w:rPr>
                <w:rFonts w:ascii="仿宋_GB2312" w:hAnsi="仿宋_GB2312" w:cs="仿宋_GB2312" w:eastAsia="仿宋_GB2312"/>
                <w:sz w:val="28"/>
              </w:rPr>
              <w:t>R</w:t>
            </w:r>
            <w:r>
              <w:rPr>
                <w:rFonts w:ascii="仿宋_GB2312" w:hAnsi="仿宋_GB2312" w:cs="仿宋_GB2312" w:eastAsia="仿宋_GB2312"/>
                <w:sz w:val="28"/>
              </w:rPr>
              <w:t>BC</w:t>
            </w:r>
            <w:r>
              <w:rPr>
                <w:rFonts w:ascii="仿宋_GB2312" w:hAnsi="仿宋_GB2312" w:cs="仿宋_GB2312" w:eastAsia="仿宋_GB2312"/>
                <w:sz w:val="28"/>
              </w:rPr>
              <w:t>、</w:t>
            </w:r>
            <w:r>
              <w:rPr>
                <w:rFonts w:ascii="仿宋_GB2312" w:hAnsi="仿宋_GB2312" w:cs="仿宋_GB2312" w:eastAsia="仿宋_GB2312"/>
                <w:sz w:val="28"/>
              </w:rPr>
              <w:t>W</w:t>
            </w:r>
            <w:r>
              <w:rPr>
                <w:rFonts w:ascii="仿宋_GB2312" w:hAnsi="仿宋_GB2312" w:cs="仿宋_GB2312" w:eastAsia="仿宋_GB2312"/>
                <w:sz w:val="28"/>
              </w:rPr>
              <w:t>BC</w:t>
            </w:r>
            <w:r>
              <w:rPr>
                <w:rFonts w:ascii="仿宋_GB2312" w:hAnsi="仿宋_GB2312" w:cs="仿宋_GB2312" w:eastAsia="仿宋_GB2312"/>
                <w:sz w:val="28"/>
              </w:rPr>
              <w:t>有溯源体系的校准品，以溯源文件为准。</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both"/>
            </w:pPr>
            <w:r>
              <w:rPr>
                <w:rFonts w:ascii="仿宋_GB2312" w:hAnsi="仿宋_GB2312" w:cs="仿宋_GB2312" w:eastAsia="仿宋_GB2312"/>
                <w:sz w:val="28"/>
              </w:rPr>
              <w:t>▲</w:t>
            </w:r>
            <w:r>
              <w:rPr>
                <w:rFonts w:ascii="仿宋_GB2312" w:hAnsi="仿宋_GB2312" w:cs="仿宋_GB2312" w:eastAsia="仿宋_GB2312"/>
                <w:sz w:val="28"/>
              </w:rPr>
              <w:t>标配智能审核软件，可提高科室审核报告的效率，标配的审核规则需通过至少</w:t>
            </w:r>
            <w:r>
              <w:rPr>
                <w:rFonts w:ascii="仿宋_GB2312" w:hAnsi="仿宋_GB2312" w:cs="仿宋_GB2312" w:eastAsia="仿宋_GB2312"/>
                <w:sz w:val="28"/>
              </w:rPr>
              <w:t>5</w:t>
            </w:r>
            <w:r>
              <w:rPr>
                <w:rFonts w:ascii="仿宋_GB2312" w:hAnsi="仿宋_GB2312" w:cs="仿宋_GB2312" w:eastAsia="仿宋_GB2312"/>
                <w:sz w:val="28"/>
              </w:rPr>
              <w:t>家以上医院联合验证，（投标文件中提供</w:t>
            </w:r>
            <w:r>
              <w:rPr>
                <w:rFonts w:ascii="仿宋_GB2312" w:hAnsi="仿宋_GB2312" w:cs="仿宋_GB2312" w:eastAsia="仿宋_GB2312"/>
                <w:sz w:val="28"/>
              </w:rPr>
              <w:t>以发表的</w:t>
            </w:r>
            <w:r>
              <w:rPr>
                <w:rFonts w:ascii="仿宋_GB2312" w:hAnsi="仿宋_GB2312" w:cs="仿宋_GB2312" w:eastAsia="仿宋_GB2312"/>
                <w:sz w:val="28"/>
              </w:rPr>
              <w:t>文献扫描件</w:t>
            </w:r>
            <w:r>
              <w:rPr>
                <w:rFonts w:ascii="仿宋_GB2312" w:hAnsi="仿宋_GB2312" w:cs="仿宋_GB2312" w:eastAsia="仿宋_GB2312"/>
                <w:sz w:val="28"/>
              </w:rPr>
              <w:t>）</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both"/>
            </w:pPr>
            <w:r>
              <w:rPr>
                <w:rFonts w:ascii="仿宋_GB2312" w:hAnsi="仿宋_GB2312" w:cs="仿宋_GB2312" w:eastAsia="仿宋_GB2312"/>
                <w:sz w:val="28"/>
              </w:rPr>
              <w:t>具备实时在线质控管理平台，确保用户的室内质控结果达到室间质评数据，（投标文件中提供相关证明扫描件）。</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both"/>
            </w:pPr>
            <w:r>
              <w:rPr>
                <w:rFonts w:ascii="仿宋_GB2312" w:hAnsi="仿宋_GB2312" w:cs="仿宋_GB2312" w:eastAsia="仿宋_GB2312"/>
                <w:sz w:val="28"/>
              </w:rPr>
              <w:t>数据接口：双向通讯接口，支持网口</w:t>
            </w:r>
            <w:r>
              <w:rPr>
                <w:rFonts w:ascii="仿宋_GB2312" w:hAnsi="仿宋_GB2312" w:cs="仿宋_GB2312" w:eastAsia="仿宋_GB2312"/>
                <w:sz w:val="28"/>
              </w:rPr>
              <w:t>LIS和串口LIS。</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both"/>
            </w:pPr>
            <w:r>
              <w:rPr>
                <w:rFonts w:ascii="仿宋_GB2312" w:hAnsi="仿宋_GB2312" w:cs="仿宋_GB2312" w:eastAsia="仿宋_GB2312"/>
                <w:sz w:val="28"/>
              </w:rPr>
              <w:t>仪器可提供中文报告格式，可将实验室现有尿干化学报告与沉渣报告整合。</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both"/>
            </w:pPr>
            <w:r>
              <w:rPr>
                <w:rFonts w:ascii="仿宋_GB2312" w:hAnsi="仿宋_GB2312" w:cs="仿宋_GB2312" w:eastAsia="仿宋_GB2312"/>
                <w:sz w:val="28"/>
              </w:rPr>
              <w:t>提供设备装机试剂。</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标的名称：全自动血液体液分析仪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left="420"/>
              <w:jc w:val="left"/>
            </w:pPr>
            <w:r>
              <w:rPr>
                <w:rFonts w:ascii="仿宋_GB2312" w:hAnsi="仿宋_GB2312" w:cs="仿宋_GB2312" w:eastAsia="仿宋_GB2312"/>
                <w:sz w:val="28"/>
              </w:rPr>
              <w:t>检测方法及原理：血液分析采用半导体激光法、鞘流电阻抗法、</w:t>
            </w:r>
            <w:r>
              <w:rPr>
                <w:rFonts w:ascii="仿宋_GB2312" w:hAnsi="仿宋_GB2312" w:cs="仿宋_GB2312" w:eastAsia="仿宋_GB2312"/>
                <w:sz w:val="28"/>
              </w:rPr>
              <w:t>核酸</w:t>
            </w:r>
            <w:r>
              <w:rPr>
                <w:rFonts w:ascii="仿宋_GB2312" w:hAnsi="仿宋_GB2312" w:cs="仿宋_GB2312" w:eastAsia="仿宋_GB2312"/>
                <w:sz w:val="28"/>
              </w:rPr>
              <w:t>荧光染色法和流式细胞技术原理。</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both"/>
            </w:pPr>
            <w:r>
              <w:rPr>
                <w:rFonts w:ascii="仿宋_GB2312" w:hAnsi="仿宋_GB2312" w:cs="仿宋_GB2312" w:eastAsia="仿宋_GB2312"/>
                <w:sz w:val="28"/>
              </w:rPr>
              <w:t>报告参数</w:t>
            </w:r>
            <w:r>
              <w:rPr>
                <w:rFonts w:ascii="仿宋_GB2312" w:hAnsi="仿宋_GB2312" w:cs="仿宋_GB2312" w:eastAsia="仿宋_GB2312"/>
                <w:sz w:val="28"/>
              </w:rPr>
              <w:t>≥3</w:t>
            </w:r>
            <w:r>
              <w:rPr>
                <w:rFonts w:ascii="仿宋_GB2312" w:hAnsi="仿宋_GB2312" w:cs="仿宋_GB2312" w:eastAsia="仿宋_GB2312"/>
                <w:sz w:val="28"/>
              </w:rPr>
              <w:t>9</w:t>
            </w:r>
            <w:r>
              <w:rPr>
                <w:rFonts w:ascii="仿宋_GB2312" w:hAnsi="仿宋_GB2312" w:cs="仿宋_GB2312" w:eastAsia="仿宋_GB2312"/>
                <w:sz w:val="28"/>
              </w:rPr>
              <w:t>个，散点图</w:t>
            </w:r>
            <w:r>
              <w:rPr>
                <w:rFonts w:ascii="仿宋_GB2312" w:hAnsi="仿宋_GB2312" w:cs="仿宋_GB2312" w:eastAsia="仿宋_GB2312"/>
                <w:sz w:val="28"/>
              </w:rPr>
              <w:t>≥3</w:t>
            </w:r>
            <w:r>
              <w:rPr>
                <w:rFonts w:ascii="仿宋_GB2312" w:hAnsi="仿宋_GB2312" w:cs="仿宋_GB2312" w:eastAsia="仿宋_GB2312"/>
                <w:sz w:val="28"/>
              </w:rPr>
              <w:t>个。</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ind w:left="420"/>
              <w:jc w:val="left"/>
            </w:pPr>
            <w:r>
              <w:rPr>
                <w:rFonts w:ascii="仿宋_GB2312" w:hAnsi="仿宋_GB2312" w:cs="仿宋_GB2312" w:eastAsia="仿宋_GB2312"/>
                <w:sz w:val="28"/>
                <w:color w:val="000000"/>
              </w:rPr>
              <w:t>单机检测速度：</w:t>
            </w:r>
            <w:r>
              <w:rPr>
                <w:rFonts w:ascii="仿宋_GB2312" w:hAnsi="仿宋_GB2312" w:cs="仿宋_GB2312" w:eastAsia="仿宋_GB2312"/>
                <w:sz w:val="28"/>
                <w:color w:val="000000"/>
              </w:rPr>
              <w:t>CBC</w:t>
            </w:r>
            <w:r>
              <w:rPr>
                <w:rFonts w:ascii="仿宋_GB2312" w:hAnsi="仿宋_GB2312" w:cs="仿宋_GB2312" w:eastAsia="仿宋_GB2312"/>
                <w:sz w:val="28"/>
                <w:color w:val="000000"/>
              </w:rPr>
              <w:t>＋</w:t>
            </w:r>
            <w:r>
              <w:rPr>
                <w:rFonts w:ascii="仿宋_GB2312" w:hAnsi="仿宋_GB2312" w:cs="仿宋_GB2312" w:eastAsia="仿宋_GB2312"/>
                <w:sz w:val="28"/>
                <w:color w:val="000000"/>
              </w:rPr>
              <w:t>DIFF</w:t>
            </w:r>
            <w:r>
              <w:rPr>
                <w:rFonts w:ascii="仿宋_GB2312" w:hAnsi="仿宋_GB2312" w:cs="仿宋_GB2312" w:eastAsia="仿宋_GB2312"/>
                <w:sz w:val="28"/>
                <w:color w:val="000000"/>
              </w:rPr>
              <w:t>＋</w:t>
            </w:r>
            <w:r>
              <w:rPr>
                <w:rFonts w:ascii="仿宋_GB2312" w:hAnsi="仿宋_GB2312" w:cs="仿宋_GB2312" w:eastAsia="仿宋_GB2312"/>
                <w:sz w:val="28"/>
                <w:color w:val="000000"/>
              </w:rPr>
              <w:t>NRBC ≥95</w:t>
            </w:r>
            <w:r>
              <w:rPr>
                <w:rFonts w:ascii="仿宋_GB2312" w:hAnsi="仿宋_GB2312" w:cs="仿宋_GB2312" w:eastAsia="仿宋_GB2312"/>
                <w:sz w:val="28"/>
                <w:color w:val="000000"/>
              </w:rPr>
              <w:t>个样本</w:t>
            </w:r>
            <w:r>
              <w:rPr>
                <w:rFonts w:ascii="仿宋_GB2312" w:hAnsi="仿宋_GB2312" w:cs="仿宋_GB2312" w:eastAsia="仿宋_GB2312"/>
                <w:sz w:val="28"/>
                <w:color w:val="000000"/>
              </w:rPr>
              <w:t>/</w:t>
            </w:r>
            <w:r>
              <w:rPr>
                <w:rFonts w:ascii="仿宋_GB2312" w:hAnsi="仿宋_GB2312" w:cs="仿宋_GB2312" w:eastAsia="仿宋_GB2312"/>
                <w:sz w:val="28"/>
                <w:color w:val="000000"/>
              </w:rPr>
              <w:t>小时</w:t>
            </w:r>
            <w:r>
              <w:rPr>
                <w:rFonts w:ascii="仿宋_GB2312" w:hAnsi="仿宋_GB2312" w:cs="仿宋_GB2312" w:eastAsia="仿宋_GB2312"/>
                <w:sz w:val="28"/>
                <w:color w:val="000000"/>
              </w:rPr>
              <w:t>，</w:t>
            </w:r>
            <w:r>
              <w:rPr>
                <w:rFonts w:ascii="仿宋_GB2312" w:hAnsi="仿宋_GB2312" w:cs="仿宋_GB2312" w:eastAsia="仿宋_GB2312"/>
                <w:sz w:val="28"/>
                <w:color w:val="000000"/>
              </w:rPr>
              <w:t>CBC+DIFF+NRBC+RET</w:t>
            </w:r>
            <w:r>
              <w:rPr>
                <w:rFonts w:ascii="仿宋_GB2312" w:hAnsi="仿宋_GB2312" w:cs="仿宋_GB2312" w:eastAsia="仿宋_GB2312"/>
                <w:sz w:val="28"/>
                <w:color w:val="000000"/>
              </w:rPr>
              <w:t>≥75</w:t>
            </w:r>
            <w:r>
              <w:rPr>
                <w:rFonts w:ascii="仿宋_GB2312" w:hAnsi="仿宋_GB2312" w:cs="仿宋_GB2312" w:eastAsia="仿宋_GB2312"/>
                <w:sz w:val="28"/>
                <w:color w:val="000000"/>
              </w:rPr>
              <w:t>样本</w:t>
            </w:r>
            <w:r>
              <w:rPr>
                <w:rFonts w:ascii="仿宋_GB2312" w:hAnsi="仿宋_GB2312" w:cs="仿宋_GB2312" w:eastAsia="仿宋_GB2312"/>
                <w:sz w:val="28"/>
                <w:color w:val="000000"/>
              </w:rPr>
              <w:t>/</w:t>
            </w:r>
            <w:r>
              <w:rPr>
                <w:rFonts w:ascii="仿宋_GB2312" w:hAnsi="仿宋_GB2312" w:cs="仿宋_GB2312" w:eastAsia="仿宋_GB2312"/>
                <w:sz w:val="28"/>
                <w:color w:val="000000"/>
              </w:rPr>
              <w:t>小时</w:t>
            </w:r>
            <w:r>
              <w:rPr>
                <w:rFonts w:ascii="仿宋_GB2312" w:hAnsi="仿宋_GB2312" w:cs="仿宋_GB2312" w:eastAsia="仿宋_GB2312"/>
                <w:sz w:val="28"/>
                <w:color w:val="000000"/>
              </w:rPr>
              <w:t>。</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8"/>
                <w:color w:val="000000"/>
              </w:rPr>
              <w:t>进样方式及用血量：静脉血和末梢全血均可自动批量进样或手动进样；</w:t>
            </w:r>
            <w:r>
              <w:rPr>
                <w:rFonts w:ascii="仿宋_GB2312" w:hAnsi="仿宋_GB2312" w:cs="仿宋_GB2312" w:eastAsia="仿宋_GB2312"/>
                <w:sz w:val="28"/>
                <w:color w:val="000000"/>
              </w:rPr>
              <w:t>样本用血量：全自动进样模式用血量</w:t>
            </w:r>
            <w:r>
              <w:rPr>
                <w:rFonts w:ascii="仿宋_GB2312" w:hAnsi="仿宋_GB2312" w:cs="仿宋_GB2312" w:eastAsia="仿宋_GB2312"/>
                <w:sz w:val="28"/>
                <w:color w:val="000000"/>
              </w:rPr>
              <w:t>≤</w:t>
            </w:r>
            <w:r>
              <w:rPr>
                <w:rFonts w:ascii="仿宋_GB2312" w:hAnsi="仿宋_GB2312" w:cs="仿宋_GB2312" w:eastAsia="仿宋_GB2312"/>
                <w:sz w:val="28"/>
                <w:color w:val="000000"/>
              </w:rPr>
              <w:t>18</w:t>
            </w:r>
            <w:r>
              <w:rPr>
                <w:rFonts w:ascii="仿宋_GB2312" w:hAnsi="仿宋_GB2312" w:cs="仿宋_GB2312" w:eastAsia="仿宋_GB2312"/>
                <w:sz w:val="28"/>
                <w:color w:val="000000"/>
              </w:rPr>
              <w:t>0</w:t>
            </w:r>
            <w:r>
              <w:rPr>
                <w:rFonts w:ascii="仿宋_GB2312" w:hAnsi="仿宋_GB2312" w:cs="仿宋_GB2312" w:eastAsia="仿宋_GB2312"/>
                <w:sz w:val="28"/>
                <w:color w:val="000000"/>
              </w:rPr>
              <w:t>微升</w:t>
            </w:r>
            <w:r>
              <w:rPr>
                <w:rFonts w:ascii="仿宋_GB2312" w:hAnsi="仿宋_GB2312" w:cs="仿宋_GB2312" w:eastAsia="仿宋_GB2312"/>
                <w:sz w:val="28"/>
                <w:color w:val="000000"/>
              </w:rPr>
              <w:t>。</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28"/>
              </w:rPr>
              <w:t>标配自动进样器，自动进样器内轨标配回退功能，并可同时选配开放进样或封闭进样装置。</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both"/>
            </w:pPr>
            <w:r>
              <w:rPr>
                <w:rFonts w:ascii="仿宋_GB2312" w:hAnsi="仿宋_GB2312" w:cs="仿宋_GB2312" w:eastAsia="仿宋_GB2312"/>
                <w:sz w:val="28"/>
              </w:rPr>
              <w:t>末梢血自动批量检测模式支持以下功能：自动扫码进样、自动混匀、异常标本自动回退复检；自动混匀功能可适配主流末梢血采血管。</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both"/>
            </w:pPr>
            <w:r>
              <w:rPr>
                <w:rFonts w:ascii="仿宋_GB2312" w:hAnsi="仿宋_GB2312" w:cs="仿宋_GB2312" w:eastAsia="仿宋_GB2312"/>
                <w:sz w:val="28"/>
              </w:rPr>
              <w:t>预稀释模式也能进行白细胞五分类、有核红细胞检测，有急诊插入功能。</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both"/>
            </w:pPr>
            <w:r>
              <w:rPr>
                <w:rFonts w:ascii="仿宋_GB2312" w:hAnsi="仿宋_GB2312" w:cs="仿宋_GB2312" w:eastAsia="仿宋_GB2312"/>
                <w:sz w:val="28"/>
                <w:color w:val="000000"/>
              </w:rPr>
              <w:t>网织红细胞血红蛋白功能：具有定量报告检测网织红细胞血红蛋白含量的功能，为报告参数</w:t>
            </w:r>
            <w:r>
              <w:rPr>
                <w:rFonts w:ascii="仿宋_GB2312" w:hAnsi="仿宋_GB2312" w:cs="仿宋_GB2312" w:eastAsia="仿宋_GB2312"/>
                <w:sz w:val="28"/>
                <w:color w:val="000000"/>
              </w:rPr>
              <w:t>。</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ind w:left="420"/>
              <w:jc w:val="left"/>
            </w:pPr>
            <w:r>
              <w:rPr>
                <w:rFonts w:ascii="仿宋_GB2312" w:hAnsi="仿宋_GB2312" w:cs="仿宋_GB2312" w:eastAsia="仿宋_GB2312"/>
                <w:sz w:val="28"/>
                <w:color w:val="000000"/>
              </w:rPr>
              <w:t>使用荧光染料和半导体激光检测</w:t>
            </w:r>
            <w:r>
              <w:rPr>
                <w:rFonts w:ascii="仿宋_GB2312" w:hAnsi="仿宋_GB2312" w:cs="仿宋_GB2312" w:eastAsia="仿宋_GB2312"/>
                <w:sz w:val="28"/>
                <w:color w:val="000000"/>
              </w:rPr>
              <w:t>WBC</w:t>
            </w:r>
            <w:r>
              <w:rPr>
                <w:rFonts w:ascii="仿宋_GB2312" w:hAnsi="仿宋_GB2312" w:cs="仿宋_GB2312" w:eastAsia="仿宋_GB2312"/>
                <w:sz w:val="28"/>
                <w:color w:val="000000"/>
              </w:rPr>
              <w:t>五分类，并具有有核红细胞检测功能，并能自动进行对白细胞计数的校正。</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both"/>
            </w:pPr>
            <w:r>
              <w:rPr>
                <w:rFonts w:ascii="仿宋_GB2312" w:hAnsi="仿宋_GB2312" w:cs="仿宋_GB2312" w:eastAsia="仿宋_GB2312"/>
                <w:sz w:val="28"/>
                <w:color w:val="000000"/>
              </w:rPr>
              <w:t>具有低值白细胞检测功能，如遇白细胞低值时自动增加计数颗粒数量来保证检测结果的准确性。</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both"/>
            </w:pPr>
            <w:r>
              <w:rPr>
                <w:rFonts w:ascii="仿宋_GB2312" w:hAnsi="仿宋_GB2312" w:cs="仿宋_GB2312" w:eastAsia="仿宋_GB2312"/>
                <w:sz w:val="28"/>
                <w:color w:val="000000"/>
              </w:rPr>
              <w:t>配备原厂中文报告及数据处理系统。</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ind w:left="42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血小板计数：具有</w:t>
            </w:r>
            <w:r>
              <w:rPr>
                <w:rFonts w:ascii="仿宋_GB2312" w:hAnsi="仿宋_GB2312" w:cs="仿宋_GB2312" w:eastAsia="仿宋_GB2312"/>
                <w:sz w:val="28"/>
                <w:color w:val="000000"/>
              </w:rPr>
              <w:t>两</w:t>
            </w:r>
            <w:r>
              <w:rPr>
                <w:rFonts w:ascii="仿宋_GB2312" w:hAnsi="仿宋_GB2312" w:cs="仿宋_GB2312" w:eastAsia="仿宋_GB2312"/>
                <w:sz w:val="28"/>
                <w:color w:val="000000"/>
              </w:rPr>
              <w:t>种方法进行血小板的计数，每种方法的检测通道都有校准，</w:t>
            </w:r>
            <w:r>
              <w:rPr>
                <w:rFonts w:ascii="仿宋_GB2312" w:hAnsi="仿宋_GB2312" w:cs="仿宋_GB2312" w:eastAsia="仿宋_GB2312"/>
                <w:sz w:val="28"/>
                <w:color w:val="000000"/>
              </w:rPr>
              <w:t>PLT-O,</w:t>
            </w:r>
            <w:r>
              <w:rPr>
                <w:rFonts w:ascii="仿宋_GB2312" w:hAnsi="仿宋_GB2312" w:cs="仿宋_GB2312" w:eastAsia="仿宋_GB2312"/>
                <w:sz w:val="28"/>
                <w:color w:val="000000"/>
              </w:rPr>
              <w:t>是报告参数，（</w:t>
            </w:r>
            <w:r>
              <w:rPr>
                <w:rFonts w:ascii="仿宋_GB2312" w:hAnsi="仿宋_GB2312" w:cs="仿宋_GB2312" w:eastAsia="仿宋_GB2312"/>
                <w:sz w:val="28"/>
                <w:color w:val="000000"/>
              </w:rPr>
              <w:t>投标文件中提供说明书扫描件</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ind w:left="42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校准品：定期提供配套的校准品，一只校准品可提供多个校准项目包含</w:t>
            </w:r>
            <w:r>
              <w:rPr>
                <w:rFonts w:ascii="仿宋_GB2312" w:hAnsi="仿宋_GB2312" w:cs="仿宋_GB2312" w:eastAsia="仿宋_GB2312"/>
                <w:sz w:val="28"/>
                <w:color w:val="000000"/>
              </w:rPr>
              <w:t>RBC</w:t>
            </w:r>
            <w:r>
              <w:rPr>
                <w:rFonts w:ascii="仿宋_GB2312" w:hAnsi="仿宋_GB2312" w:cs="仿宋_GB2312" w:eastAsia="仿宋_GB2312"/>
                <w:sz w:val="28"/>
                <w:color w:val="000000"/>
              </w:rPr>
              <w:t>、</w:t>
            </w:r>
            <w:r>
              <w:rPr>
                <w:rFonts w:ascii="仿宋_GB2312" w:hAnsi="仿宋_GB2312" w:cs="仿宋_GB2312" w:eastAsia="仿宋_GB2312"/>
                <w:sz w:val="28"/>
                <w:color w:val="000000"/>
              </w:rPr>
              <w:t>WBC</w:t>
            </w:r>
            <w:r>
              <w:rPr>
                <w:rFonts w:ascii="仿宋_GB2312" w:hAnsi="仿宋_GB2312" w:cs="仿宋_GB2312" w:eastAsia="仿宋_GB2312"/>
                <w:sz w:val="28"/>
                <w:color w:val="000000"/>
              </w:rPr>
              <w:t>、</w:t>
            </w:r>
            <w:r>
              <w:rPr>
                <w:rFonts w:ascii="仿宋_GB2312" w:hAnsi="仿宋_GB2312" w:cs="仿宋_GB2312" w:eastAsia="仿宋_GB2312"/>
                <w:sz w:val="28"/>
                <w:color w:val="000000"/>
              </w:rPr>
              <w:t>HGB</w:t>
            </w:r>
            <w:r>
              <w:rPr>
                <w:rFonts w:ascii="仿宋_GB2312" w:hAnsi="仿宋_GB2312" w:cs="仿宋_GB2312" w:eastAsia="仿宋_GB2312"/>
                <w:sz w:val="28"/>
                <w:color w:val="000000"/>
              </w:rPr>
              <w:t>、</w:t>
            </w:r>
            <w:r>
              <w:rPr>
                <w:rFonts w:ascii="仿宋_GB2312" w:hAnsi="仿宋_GB2312" w:cs="仿宋_GB2312" w:eastAsia="仿宋_GB2312"/>
                <w:sz w:val="28"/>
                <w:color w:val="000000"/>
              </w:rPr>
              <w:t>PLT</w:t>
            </w:r>
            <w:r>
              <w:rPr>
                <w:rFonts w:ascii="仿宋_GB2312" w:hAnsi="仿宋_GB2312" w:cs="仿宋_GB2312" w:eastAsia="仿宋_GB2312"/>
                <w:sz w:val="28"/>
                <w:color w:val="000000"/>
              </w:rPr>
              <w:t>、</w:t>
            </w:r>
            <w:r>
              <w:rPr>
                <w:rFonts w:ascii="仿宋_GB2312" w:hAnsi="仿宋_GB2312" w:cs="仿宋_GB2312" w:eastAsia="仿宋_GB2312"/>
                <w:sz w:val="28"/>
                <w:color w:val="000000"/>
              </w:rPr>
              <w:t>HCT</w:t>
            </w:r>
            <w:r>
              <w:rPr>
                <w:rFonts w:ascii="仿宋_GB2312" w:hAnsi="仿宋_GB2312" w:cs="仿宋_GB2312" w:eastAsia="仿宋_GB2312"/>
                <w:sz w:val="28"/>
                <w:color w:val="000000"/>
              </w:rPr>
              <w:t>、</w:t>
            </w:r>
            <w:r>
              <w:rPr>
                <w:rFonts w:ascii="仿宋_GB2312" w:hAnsi="仿宋_GB2312" w:cs="仿宋_GB2312" w:eastAsia="仿宋_GB2312"/>
                <w:sz w:val="28"/>
                <w:color w:val="000000"/>
              </w:rPr>
              <w:t>MCV</w:t>
            </w:r>
            <w:r>
              <w:rPr>
                <w:rFonts w:ascii="仿宋_GB2312" w:hAnsi="仿宋_GB2312" w:cs="仿宋_GB2312" w:eastAsia="仿宋_GB2312"/>
                <w:sz w:val="28"/>
                <w:color w:val="000000"/>
              </w:rPr>
              <w:t>、</w:t>
            </w:r>
            <w:r>
              <w:rPr>
                <w:rFonts w:ascii="仿宋_GB2312" w:hAnsi="仿宋_GB2312" w:cs="仿宋_GB2312" w:eastAsia="仿宋_GB2312"/>
                <w:sz w:val="28"/>
                <w:color w:val="000000"/>
              </w:rPr>
              <w:t>RET，（投标文件中提供注册证扫描件）</w:t>
            </w:r>
            <w:r>
              <w:rPr>
                <w:rFonts w:ascii="仿宋_GB2312" w:hAnsi="仿宋_GB2312" w:cs="仿宋_GB2312" w:eastAsia="仿宋_GB2312"/>
                <w:sz w:val="28"/>
                <w:color w:val="000000"/>
              </w:rPr>
              <w:t>。</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ind w:left="42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质控品：定期提供配套的高、中、低值全套质控品。同一质控品中包含</w:t>
            </w:r>
            <w:r>
              <w:rPr>
                <w:rFonts w:ascii="仿宋_GB2312" w:hAnsi="仿宋_GB2312" w:cs="仿宋_GB2312" w:eastAsia="仿宋_GB2312"/>
                <w:sz w:val="28"/>
                <w:color w:val="000000"/>
              </w:rPr>
              <w:t>CBC</w:t>
            </w:r>
            <w:r>
              <w:rPr>
                <w:rFonts w:ascii="仿宋_GB2312" w:hAnsi="仿宋_GB2312" w:cs="仿宋_GB2312" w:eastAsia="仿宋_GB2312"/>
                <w:sz w:val="28"/>
                <w:color w:val="000000"/>
              </w:rPr>
              <w:t>、白细胞分类及网织红细胞等在内的所有报告项目，</w:t>
            </w:r>
            <w:r>
              <w:rPr>
                <w:rFonts w:ascii="仿宋_GB2312" w:hAnsi="仿宋_GB2312" w:cs="仿宋_GB2312" w:eastAsia="仿宋_GB2312"/>
                <w:sz w:val="28"/>
                <w:color w:val="000000"/>
              </w:rPr>
              <w:t>（投标文件中提供注册证扫描件）</w:t>
            </w:r>
            <w:r>
              <w:rPr>
                <w:rFonts w:ascii="仿宋_GB2312" w:hAnsi="仿宋_GB2312" w:cs="仿宋_GB2312" w:eastAsia="仿宋_GB2312"/>
                <w:sz w:val="28"/>
                <w:color w:val="000000"/>
              </w:rPr>
              <w:t>。</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both"/>
            </w:pPr>
            <w:r>
              <w:rPr>
                <w:rFonts w:ascii="仿宋_GB2312" w:hAnsi="仿宋_GB2312" w:cs="仿宋_GB2312" w:eastAsia="仿宋_GB2312"/>
                <w:sz w:val="28"/>
                <w:color w:val="000000"/>
              </w:rPr>
              <w:t>具备全国三甲医院多中心建立及验证的自动审核规则，已发表核心期刊并可提供证明文件，标配智能审核软件，可提高科室审核报告的效率，标配的审核规则需通过至少</w:t>
            </w:r>
            <w:r>
              <w:rPr>
                <w:rFonts w:ascii="仿宋_GB2312" w:hAnsi="仿宋_GB2312" w:cs="仿宋_GB2312" w:eastAsia="仿宋_GB2312"/>
                <w:sz w:val="28"/>
                <w:color w:val="000000"/>
              </w:rPr>
              <w:t>5</w:t>
            </w:r>
            <w:r>
              <w:rPr>
                <w:rFonts w:ascii="仿宋_GB2312" w:hAnsi="仿宋_GB2312" w:cs="仿宋_GB2312" w:eastAsia="仿宋_GB2312"/>
                <w:sz w:val="28"/>
                <w:color w:val="000000"/>
              </w:rPr>
              <w:t>家以上医院联合验证，（投标文件中提供以发表的文献扫描件）。</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ind w:left="420"/>
              <w:jc w:val="left"/>
            </w:pPr>
            <w:r>
              <w:rPr>
                <w:rFonts w:ascii="仿宋_GB2312" w:hAnsi="仿宋_GB2312" w:cs="仿宋_GB2312" w:eastAsia="仿宋_GB2312"/>
                <w:sz w:val="28"/>
              </w:rPr>
              <w:t>可提供浓缩试剂供应系统，有水质及试剂质量监控，能根据采购人需求提供不同大小包装的浓缩试剂。</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ind w:left="420"/>
              <w:jc w:val="left"/>
            </w:pPr>
            <w:r>
              <w:rPr>
                <w:rFonts w:ascii="仿宋_GB2312" w:hAnsi="仿宋_GB2312" w:cs="仿宋_GB2312" w:eastAsia="仿宋_GB2312"/>
                <w:sz w:val="28"/>
                <w:color w:val="000000"/>
              </w:rPr>
              <w:t>可以根据科室需要随时升级样本前处理功能</w:t>
            </w:r>
            <w:r>
              <w:rPr>
                <w:rFonts w:ascii="仿宋_GB2312" w:hAnsi="仿宋_GB2312" w:cs="仿宋_GB2312" w:eastAsia="仿宋_GB2312"/>
                <w:sz w:val="28"/>
                <w:color w:val="000000"/>
              </w:rPr>
              <w:t>。</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ind w:left="420"/>
              <w:jc w:val="left"/>
            </w:pPr>
            <w:r>
              <w:rPr>
                <w:rFonts w:ascii="仿宋_GB2312" w:hAnsi="仿宋_GB2312" w:cs="仿宋_GB2312" w:eastAsia="仿宋_GB2312"/>
                <w:sz w:val="28"/>
                <w:color w:val="000000"/>
              </w:rPr>
              <w:t>可以根据科室需要随时升级样本存储功能。</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ind w:left="42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室间质评家数：投标品牌的同类产品在客户端使用参与卫生健康委临检中心的家数不少于</w:t>
            </w:r>
            <w:r>
              <w:rPr>
                <w:rFonts w:ascii="仿宋_GB2312" w:hAnsi="仿宋_GB2312" w:cs="仿宋_GB2312" w:eastAsia="仿宋_GB2312"/>
                <w:sz w:val="28"/>
                <w:color w:val="000000"/>
              </w:rPr>
              <w:t>500家，（投标文件中提供相关证明扫描件）。</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both"/>
            </w:pPr>
            <w:r>
              <w:rPr>
                <w:rFonts w:ascii="仿宋_GB2312" w:hAnsi="仿宋_GB2312" w:cs="仿宋_GB2312" w:eastAsia="仿宋_GB2312"/>
                <w:sz w:val="28"/>
                <w:color w:val="000000"/>
              </w:rPr>
              <w:t>▲</w:t>
            </w:r>
            <w:r>
              <w:rPr>
                <w:rFonts w:ascii="仿宋_GB2312" w:hAnsi="仿宋_GB2312" w:cs="仿宋_GB2312" w:eastAsia="仿宋_GB2312"/>
                <w:sz w:val="28"/>
              </w:rPr>
              <w:t>具有实时在线网络质控功能，并能在</w:t>
            </w:r>
            <w:r>
              <w:rPr>
                <w:rFonts w:ascii="仿宋_GB2312" w:hAnsi="仿宋_GB2312" w:cs="仿宋_GB2312" w:eastAsia="仿宋_GB2312"/>
                <w:sz w:val="28"/>
              </w:rPr>
              <w:t>2</w:t>
            </w:r>
            <w:r>
              <w:rPr>
                <w:rFonts w:ascii="仿宋_GB2312" w:hAnsi="仿宋_GB2312" w:cs="仿宋_GB2312" w:eastAsia="仿宋_GB2312"/>
                <w:sz w:val="28"/>
              </w:rPr>
              <w:t>小时内反馈结果，（投标文件中提供相关证明扫描件）</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ind w:left="420"/>
              <w:jc w:val="left"/>
            </w:pPr>
            <w:r>
              <w:rPr>
                <w:rFonts w:ascii="仿宋_GB2312" w:hAnsi="仿宋_GB2312" w:cs="仿宋_GB2312" w:eastAsia="仿宋_GB2312"/>
                <w:sz w:val="28"/>
              </w:rPr>
              <w:t>方法学：散射比浊法</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22</w:t>
            </w:r>
          </w:p>
        </w:tc>
        <w:tc>
          <w:tcPr>
            <w:tcW w:type="dxa" w:w="2769"/>
          </w:tcPr>
          <w:p>
            <w:pPr>
              <w:pStyle w:val="null5"/>
              <w:jc w:val="left"/>
            </w:pPr>
            <w:r>
              <w:rPr>
                <w:rFonts w:ascii="仿宋_GB2312" w:hAnsi="仿宋_GB2312" w:cs="仿宋_GB2312" w:eastAsia="仿宋_GB2312"/>
              </w:rPr>
              <w:t>★</w:t>
            </w:r>
          </w:p>
        </w:tc>
        <w:tc>
          <w:tcPr>
            <w:tcW w:type="dxa" w:w="2769"/>
          </w:tcPr>
          <w:p>
            <w:pPr>
              <w:pStyle w:val="null5"/>
              <w:ind w:left="420"/>
              <w:jc w:val="left"/>
            </w:pPr>
            <w:r>
              <w:rPr>
                <w:rFonts w:ascii="仿宋_GB2312" w:hAnsi="仿宋_GB2312" w:cs="仿宋_GB2312" w:eastAsia="仿宋_GB2312"/>
                <w:sz w:val="28"/>
              </w:rPr>
              <w:t>单机检测</w:t>
            </w:r>
            <w:r>
              <w:rPr>
                <w:rFonts w:ascii="仿宋_GB2312" w:hAnsi="仿宋_GB2312" w:cs="仿宋_GB2312" w:eastAsia="仿宋_GB2312"/>
                <w:sz w:val="28"/>
              </w:rPr>
              <w:t>检测速度</w:t>
            </w:r>
            <w:r>
              <w:rPr>
                <w:rFonts w:ascii="仿宋_GB2312" w:hAnsi="仿宋_GB2312" w:cs="仿宋_GB2312" w:eastAsia="仿宋_GB2312"/>
                <w:sz w:val="28"/>
              </w:rPr>
              <w:t>≥</w:t>
            </w:r>
            <w:r>
              <w:rPr>
                <w:rFonts w:ascii="仿宋_GB2312" w:hAnsi="仿宋_GB2312" w:cs="仿宋_GB2312" w:eastAsia="仿宋_GB2312"/>
                <w:sz w:val="28"/>
              </w:rPr>
              <w:t>180测试/小时。</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ind w:left="420"/>
              <w:jc w:val="left"/>
            </w:pPr>
            <w:r>
              <w:rPr>
                <w:rFonts w:ascii="仿宋_GB2312" w:hAnsi="仿宋_GB2312" w:cs="仿宋_GB2312" w:eastAsia="仿宋_GB2312"/>
                <w:sz w:val="28"/>
              </w:rPr>
              <w:t>检测项目：</w:t>
            </w:r>
            <w:r>
              <w:rPr>
                <w:rFonts w:ascii="仿宋_GB2312" w:hAnsi="仿宋_GB2312" w:cs="仿宋_GB2312" w:eastAsia="仿宋_GB2312"/>
                <w:sz w:val="28"/>
                <w:color w:val="000000"/>
              </w:rPr>
              <w:t>可同时检测</w:t>
            </w:r>
            <w:r>
              <w:rPr>
                <w:rFonts w:ascii="仿宋_GB2312" w:hAnsi="仿宋_GB2312" w:cs="仿宋_GB2312" w:eastAsia="仿宋_GB2312"/>
                <w:sz w:val="28"/>
                <w:color w:val="000000"/>
              </w:rPr>
              <w:t>C反应蛋白(CRP)</w:t>
            </w:r>
            <w:r>
              <w:rPr>
                <w:rFonts w:ascii="仿宋_GB2312" w:hAnsi="仿宋_GB2312" w:cs="仿宋_GB2312" w:eastAsia="仿宋_GB2312"/>
                <w:sz w:val="28"/>
                <w:color w:val="000000"/>
              </w:rPr>
              <w:t>及</w:t>
            </w:r>
            <w:r>
              <w:rPr>
                <w:rFonts w:ascii="仿宋_GB2312" w:hAnsi="仿宋_GB2312" w:cs="仿宋_GB2312" w:eastAsia="仿宋_GB2312"/>
                <w:sz w:val="28"/>
                <w:color w:val="000000"/>
              </w:rPr>
              <w:t>血清淀粉样蛋白</w:t>
            </w:r>
            <w:r>
              <w:rPr>
                <w:rFonts w:ascii="仿宋_GB2312" w:hAnsi="仿宋_GB2312" w:cs="仿宋_GB2312" w:eastAsia="仿宋_GB2312"/>
                <w:sz w:val="28"/>
                <w:color w:val="000000"/>
              </w:rPr>
              <w:t>A(SAA)</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ind w:left="420"/>
              <w:jc w:val="left"/>
            </w:pPr>
            <w:r>
              <w:rPr>
                <w:rFonts w:ascii="仿宋_GB2312" w:hAnsi="仿宋_GB2312" w:cs="仿宋_GB2312" w:eastAsia="仿宋_GB2312"/>
                <w:sz w:val="28"/>
              </w:rPr>
              <w:t>反应杯清洗方式：反应杯可自动清洗并可重复使用</w:t>
            </w:r>
            <w:r>
              <w:rPr>
                <w:rFonts w:ascii="仿宋_GB2312" w:hAnsi="仿宋_GB2312" w:cs="仿宋_GB2312" w:eastAsia="仿宋_GB2312"/>
                <w:sz w:val="28"/>
              </w:rPr>
              <w:t>,并保证无污染，降低人力成本。</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both"/>
            </w:pPr>
            <w:r>
              <w:rPr>
                <w:rFonts w:ascii="仿宋_GB2312" w:hAnsi="仿宋_GB2312" w:cs="仿宋_GB2312" w:eastAsia="仿宋_GB2312"/>
                <w:sz w:val="28"/>
              </w:rPr>
              <w:t>提供设备装机试剂。</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标的名称：电解质分析仪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rPr>
              <w:t>基本技术要求：</w:t>
            </w:r>
          </w:p>
          <w:p>
            <w:pPr>
              <w:pStyle w:val="null5"/>
              <w:jc w:val="both"/>
            </w:pP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英寸真彩色高清触摸屏，人机交互式菜单，操作和维护导航功能，在线故障自动报警及排除</w:t>
            </w:r>
          </w:p>
          <w:p>
            <w:pPr>
              <w:pStyle w:val="null5"/>
              <w:jc w:val="both"/>
            </w:pPr>
            <w:r>
              <w:rPr>
                <w:rFonts w:ascii="仿宋_GB2312" w:hAnsi="仿宋_GB2312" w:cs="仿宋_GB2312" w:eastAsia="仿宋_GB2312"/>
                <w:sz w:val="28"/>
              </w:rPr>
              <w:t>1-2</w:t>
            </w:r>
            <w:r>
              <w:rPr>
                <w:rFonts w:ascii="仿宋_GB2312" w:hAnsi="仿宋_GB2312" w:cs="仿宋_GB2312" w:eastAsia="仿宋_GB2312"/>
                <w:sz w:val="28"/>
              </w:rPr>
              <w:t>、功能部件自动检测，传感部件自动判断、自动适应和自动校正</w:t>
            </w:r>
          </w:p>
          <w:p>
            <w:pPr>
              <w:pStyle w:val="null5"/>
              <w:jc w:val="both"/>
            </w:pPr>
            <w:r>
              <w:rPr>
                <w:rFonts w:ascii="仿宋_GB2312" w:hAnsi="仿宋_GB2312" w:cs="仿宋_GB2312" w:eastAsia="仿宋_GB2312"/>
                <w:sz w:val="28"/>
              </w:rPr>
              <w:t>1-3</w:t>
            </w:r>
            <w:r>
              <w:rPr>
                <w:rFonts w:ascii="仿宋_GB2312" w:hAnsi="仿宋_GB2312" w:cs="仿宋_GB2312" w:eastAsia="仿宋_GB2312"/>
                <w:sz w:val="28"/>
              </w:rPr>
              <w:t>、先进的进口</w:t>
            </w:r>
            <w:r>
              <w:rPr>
                <w:rFonts w:ascii="仿宋_GB2312" w:hAnsi="仿宋_GB2312" w:cs="仿宋_GB2312" w:eastAsia="仿宋_GB2312"/>
                <w:sz w:val="28"/>
              </w:rPr>
              <w:t>TCO2</w:t>
            </w:r>
            <w:r>
              <w:rPr>
                <w:rFonts w:ascii="仿宋_GB2312" w:hAnsi="仿宋_GB2312" w:cs="仿宋_GB2312" w:eastAsia="仿宋_GB2312"/>
                <w:sz w:val="28"/>
              </w:rPr>
              <w:t>传感器，寿命长、结果准确可靠</w:t>
            </w:r>
          </w:p>
          <w:p>
            <w:pPr>
              <w:pStyle w:val="null5"/>
              <w:jc w:val="both"/>
            </w:pPr>
            <w:r>
              <w:rPr>
                <w:rFonts w:ascii="仿宋_GB2312" w:hAnsi="仿宋_GB2312" w:cs="仿宋_GB2312" w:eastAsia="仿宋_GB2312"/>
                <w:sz w:val="28"/>
              </w:rPr>
              <w:t>1-4</w:t>
            </w:r>
            <w:r>
              <w:rPr>
                <w:rFonts w:ascii="仿宋_GB2312" w:hAnsi="仿宋_GB2312" w:cs="仿宋_GB2312" w:eastAsia="仿宋_GB2312"/>
                <w:sz w:val="28"/>
              </w:rPr>
              <w:t>、先进的泉涌清洗和分段式气液混合冲洗，配合清洗配方，杜绝了堵塞和交叉污染现象</w:t>
            </w:r>
          </w:p>
          <w:p>
            <w:pPr>
              <w:pStyle w:val="null5"/>
              <w:jc w:val="both"/>
            </w:pPr>
            <w:r>
              <w:rPr>
                <w:rFonts w:ascii="仿宋_GB2312" w:hAnsi="仿宋_GB2312" w:cs="仿宋_GB2312" w:eastAsia="仿宋_GB2312"/>
                <w:sz w:val="28"/>
              </w:rPr>
              <w:t>1-5</w:t>
            </w:r>
            <w:r>
              <w:rPr>
                <w:rFonts w:ascii="仿宋_GB2312" w:hAnsi="仿宋_GB2312" w:cs="仿宋_GB2312" w:eastAsia="仿宋_GB2312"/>
                <w:sz w:val="28"/>
              </w:rPr>
              <w:t>、一键式全方位维护操作，免除操作者繁杂工作及确保仪器最优工作状态</w:t>
            </w:r>
          </w:p>
          <w:p>
            <w:pPr>
              <w:pStyle w:val="null5"/>
              <w:jc w:val="both"/>
            </w:pPr>
            <w:r>
              <w:rPr>
                <w:rFonts w:ascii="仿宋_GB2312" w:hAnsi="仿宋_GB2312" w:cs="仿宋_GB2312" w:eastAsia="仿宋_GB2312"/>
                <w:sz w:val="28"/>
              </w:rPr>
              <w:t>1-6</w:t>
            </w:r>
            <w:r>
              <w:rPr>
                <w:rFonts w:ascii="仿宋_GB2312" w:hAnsi="仿宋_GB2312" w:cs="仿宋_GB2312" w:eastAsia="仿宋_GB2312"/>
                <w:sz w:val="28"/>
              </w:rPr>
              <w:t>、 检测和计算项目</w:t>
            </w:r>
            <w:r>
              <w:rPr>
                <w:rFonts w:ascii="仿宋_GB2312" w:hAnsi="仿宋_GB2312" w:cs="仿宋_GB2312" w:eastAsia="仿宋_GB2312"/>
                <w:sz w:val="28"/>
              </w:rPr>
              <w:t>: K</w:t>
            </w:r>
            <w:r>
              <w:rPr>
                <w:rFonts w:ascii="仿宋_GB2312" w:hAnsi="仿宋_GB2312" w:cs="仿宋_GB2312" w:eastAsia="仿宋_GB2312"/>
                <w:sz w:val="28"/>
                <w:vertAlign w:val="superscript"/>
              </w:rPr>
              <w:t>+</w:t>
            </w:r>
            <w:r>
              <w:rPr>
                <w:rFonts w:ascii="仿宋_GB2312" w:hAnsi="仿宋_GB2312" w:cs="仿宋_GB2312" w:eastAsia="仿宋_GB2312"/>
                <w:sz w:val="28"/>
              </w:rPr>
              <w:t>、</w:t>
            </w:r>
            <w:r>
              <w:rPr>
                <w:rFonts w:ascii="仿宋_GB2312" w:hAnsi="仿宋_GB2312" w:cs="仿宋_GB2312" w:eastAsia="仿宋_GB2312"/>
                <w:sz w:val="28"/>
              </w:rPr>
              <w:t>Na</w:t>
            </w:r>
            <w:r>
              <w:rPr>
                <w:rFonts w:ascii="仿宋_GB2312" w:hAnsi="仿宋_GB2312" w:cs="仿宋_GB2312" w:eastAsia="仿宋_GB2312"/>
                <w:sz w:val="28"/>
                <w:vertAlign w:val="superscript"/>
              </w:rPr>
              <w:t>+</w:t>
            </w:r>
            <w:r>
              <w:rPr>
                <w:rFonts w:ascii="仿宋_GB2312" w:hAnsi="仿宋_GB2312" w:cs="仿宋_GB2312" w:eastAsia="仿宋_GB2312"/>
                <w:sz w:val="28"/>
              </w:rPr>
              <w:t>、</w:t>
            </w:r>
            <w:r>
              <w:rPr>
                <w:rFonts w:ascii="仿宋_GB2312" w:hAnsi="仿宋_GB2312" w:cs="仿宋_GB2312" w:eastAsia="仿宋_GB2312"/>
                <w:sz w:val="28"/>
              </w:rPr>
              <w:t>Cl</w:t>
            </w:r>
            <w:r>
              <w:rPr>
                <w:rFonts w:ascii="仿宋_GB2312" w:hAnsi="仿宋_GB2312" w:cs="仿宋_GB2312" w:eastAsia="仿宋_GB2312"/>
                <w:sz w:val="28"/>
                <w:vertAlign w:val="superscript"/>
              </w:rPr>
              <w:t>—</w:t>
            </w:r>
            <w:r>
              <w:rPr>
                <w:rFonts w:ascii="仿宋_GB2312" w:hAnsi="仿宋_GB2312" w:cs="仿宋_GB2312" w:eastAsia="仿宋_GB2312"/>
                <w:sz w:val="28"/>
              </w:rPr>
              <w:t>、</w:t>
            </w:r>
            <w:r>
              <w:rPr>
                <w:rFonts w:ascii="仿宋_GB2312" w:hAnsi="仿宋_GB2312" w:cs="仿宋_GB2312" w:eastAsia="仿宋_GB2312"/>
                <w:sz w:val="28"/>
              </w:rPr>
              <w:t>Ca</w:t>
            </w:r>
            <w:r>
              <w:rPr>
                <w:rFonts w:ascii="仿宋_GB2312" w:hAnsi="仿宋_GB2312" w:cs="仿宋_GB2312" w:eastAsia="仿宋_GB2312"/>
                <w:sz w:val="28"/>
                <w:vertAlign w:val="superscript"/>
              </w:rPr>
              <w:t>2+</w:t>
            </w:r>
            <w:r>
              <w:rPr>
                <w:rFonts w:ascii="仿宋_GB2312" w:hAnsi="仿宋_GB2312" w:cs="仿宋_GB2312" w:eastAsia="仿宋_GB2312"/>
                <w:sz w:val="28"/>
              </w:rPr>
              <w:t>、</w:t>
            </w:r>
            <w:r>
              <w:rPr>
                <w:rFonts w:ascii="仿宋_GB2312" w:hAnsi="仿宋_GB2312" w:cs="仿宋_GB2312" w:eastAsia="仿宋_GB2312"/>
                <w:sz w:val="28"/>
              </w:rPr>
              <w:t>pH</w:t>
            </w:r>
            <w:r>
              <w:rPr>
                <w:rFonts w:ascii="仿宋_GB2312" w:hAnsi="仿宋_GB2312" w:cs="仿宋_GB2312" w:eastAsia="仿宋_GB2312"/>
                <w:sz w:val="28"/>
              </w:rPr>
              <w:t>、</w:t>
            </w:r>
            <w:r>
              <w:rPr>
                <w:rFonts w:ascii="仿宋_GB2312" w:hAnsi="仿宋_GB2312" w:cs="仿宋_GB2312" w:eastAsia="仿宋_GB2312"/>
                <w:sz w:val="28"/>
              </w:rPr>
              <w:t>TCO</w:t>
            </w:r>
            <w:r>
              <w:rPr>
                <w:rFonts w:ascii="仿宋_GB2312" w:hAnsi="仿宋_GB2312" w:cs="仿宋_GB2312" w:eastAsia="仿宋_GB2312"/>
                <w:sz w:val="28"/>
                <w:vertAlign w:val="subscript"/>
              </w:rPr>
              <w:t>2</w:t>
            </w:r>
            <w:r>
              <w:rPr>
                <w:rFonts w:ascii="仿宋_GB2312" w:hAnsi="仿宋_GB2312" w:cs="仿宋_GB2312" w:eastAsia="仿宋_GB2312"/>
                <w:sz w:val="28"/>
              </w:rPr>
              <w:t>、</w:t>
            </w:r>
            <w:r>
              <w:rPr>
                <w:rFonts w:ascii="仿宋_GB2312" w:hAnsi="仿宋_GB2312" w:cs="仿宋_GB2312" w:eastAsia="仿宋_GB2312"/>
                <w:sz w:val="28"/>
              </w:rPr>
              <w:t>nCa</w:t>
            </w:r>
            <w:r>
              <w:rPr>
                <w:rFonts w:ascii="仿宋_GB2312" w:hAnsi="仿宋_GB2312" w:cs="仿宋_GB2312" w:eastAsia="仿宋_GB2312"/>
                <w:sz w:val="28"/>
              </w:rPr>
              <w:t>、</w:t>
            </w:r>
            <w:r>
              <w:rPr>
                <w:rFonts w:ascii="仿宋_GB2312" w:hAnsi="仿宋_GB2312" w:cs="仿宋_GB2312" w:eastAsia="仿宋_GB2312"/>
                <w:sz w:val="28"/>
              </w:rPr>
              <w:t>TCa</w:t>
            </w:r>
            <w:r>
              <w:rPr>
                <w:rFonts w:ascii="仿宋_GB2312" w:hAnsi="仿宋_GB2312" w:cs="仿宋_GB2312" w:eastAsia="仿宋_GB2312"/>
                <w:sz w:val="28"/>
              </w:rPr>
              <w:t>、</w:t>
            </w:r>
            <w:r>
              <w:rPr>
                <w:rFonts w:ascii="仿宋_GB2312" w:hAnsi="仿宋_GB2312" w:cs="仿宋_GB2312" w:eastAsia="仿宋_GB2312"/>
                <w:sz w:val="28"/>
              </w:rPr>
              <w:t>AG</w:t>
            </w:r>
            <w:r>
              <w:rPr>
                <w:rFonts w:ascii="仿宋_GB2312" w:hAnsi="仿宋_GB2312" w:cs="仿宋_GB2312" w:eastAsia="仿宋_GB2312"/>
                <w:sz w:val="28"/>
              </w:rPr>
              <w:t>等多种参数组合</w:t>
            </w:r>
          </w:p>
          <w:p>
            <w:pPr>
              <w:pStyle w:val="null5"/>
              <w:jc w:val="both"/>
            </w:pPr>
            <w:r>
              <w:rPr>
                <w:rFonts w:ascii="仿宋_GB2312" w:hAnsi="仿宋_GB2312" w:cs="仿宋_GB2312" w:eastAsia="仿宋_GB2312"/>
                <w:sz w:val="28"/>
              </w:rPr>
              <w:t>1-7</w:t>
            </w:r>
            <w:r>
              <w:rPr>
                <w:rFonts w:ascii="仿宋_GB2312" w:hAnsi="仿宋_GB2312" w:cs="仿宋_GB2312" w:eastAsia="仿宋_GB2312"/>
                <w:sz w:val="28"/>
              </w:rPr>
              <w:t>、 较低的样品耗量：</w:t>
            </w:r>
            <w:r>
              <w:rPr>
                <w:rFonts w:ascii="仿宋_GB2312" w:hAnsi="仿宋_GB2312" w:cs="仿宋_GB2312" w:eastAsia="仿宋_GB2312"/>
                <w:sz w:val="28"/>
              </w:rPr>
              <w:t>80</w:t>
            </w:r>
            <w:r>
              <w:rPr>
                <w:rFonts w:ascii="仿宋_GB2312" w:hAnsi="仿宋_GB2312" w:cs="仿宋_GB2312" w:eastAsia="仿宋_GB2312"/>
                <w:sz w:val="28"/>
              </w:rPr>
              <w:t>μ</w:t>
            </w:r>
            <w:r>
              <w:rPr>
                <w:rFonts w:ascii="仿宋_GB2312" w:hAnsi="仿宋_GB2312" w:cs="仿宋_GB2312" w:eastAsia="仿宋_GB2312"/>
                <w:sz w:val="28"/>
              </w:rPr>
              <w:t>l</w:t>
            </w:r>
            <w:r>
              <w:rPr>
                <w:rFonts w:ascii="仿宋_GB2312" w:hAnsi="仿宋_GB2312" w:cs="仿宋_GB2312" w:eastAsia="仿宋_GB2312"/>
                <w:sz w:val="28"/>
              </w:rPr>
              <w:t>～</w:t>
            </w:r>
            <w:r>
              <w:rPr>
                <w:rFonts w:ascii="仿宋_GB2312" w:hAnsi="仿宋_GB2312" w:cs="仿宋_GB2312" w:eastAsia="仿宋_GB2312"/>
                <w:sz w:val="28"/>
              </w:rPr>
              <w:t>150</w:t>
            </w:r>
            <w:r>
              <w:rPr>
                <w:rFonts w:ascii="仿宋_GB2312" w:hAnsi="仿宋_GB2312" w:cs="仿宋_GB2312" w:eastAsia="仿宋_GB2312"/>
                <w:sz w:val="28"/>
              </w:rPr>
              <w:t>μ</w:t>
            </w:r>
            <w:r>
              <w:rPr>
                <w:rFonts w:ascii="仿宋_GB2312" w:hAnsi="仿宋_GB2312" w:cs="仿宋_GB2312" w:eastAsia="仿宋_GB2312"/>
                <w:sz w:val="28"/>
              </w:rPr>
              <w:t>l</w:t>
            </w:r>
            <w:r>
              <w:rPr>
                <w:rFonts w:ascii="仿宋_GB2312" w:hAnsi="仿宋_GB2312" w:cs="仿宋_GB2312" w:eastAsia="仿宋_GB2312"/>
                <w:sz w:val="28"/>
              </w:rPr>
              <w:t>，电解质项目从吸样到显示结果≤</w:t>
            </w:r>
            <w:r>
              <w:rPr>
                <w:rFonts w:ascii="仿宋_GB2312" w:hAnsi="仿宋_GB2312" w:cs="仿宋_GB2312" w:eastAsia="仿宋_GB2312"/>
                <w:sz w:val="28"/>
              </w:rPr>
              <w:t>25</w:t>
            </w:r>
            <w:r>
              <w:rPr>
                <w:rFonts w:ascii="仿宋_GB2312" w:hAnsi="仿宋_GB2312" w:cs="仿宋_GB2312" w:eastAsia="仿宋_GB2312"/>
                <w:sz w:val="28"/>
              </w:rPr>
              <w:t>秒</w:t>
            </w:r>
          </w:p>
          <w:p>
            <w:pPr>
              <w:pStyle w:val="null5"/>
              <w:jc w:val="both"/>
            </w:pPr>
            <w:r>
              <w:rPr>
                <w:rFonts w:ascii="仿宋_GB2312" w:hAnsi="仿宋_GB2312" w:cs="仿宋_GB2312" w:eastAsia="仿宋_GB2312"/>
                <w:sz w:val="28"/>
              </w:rPr>
              <w:t>1-8</w:t>
            </w:r>
            <w:r>
              <w:rPr>
                <w:rFonts w:ascii="仿宋_GB2312" w:hAnsi="仿宋_GB2312" w:cs="仿宋_GB2312" w:eastAsia="仿宋_GB2312"/>
                <w:sz w:val="28"/>
              </w:rPr>
              <w:t>、 断电后仍可储存质控和样品数据，实现数据储存再现，超大存储量</w:t>
            </w:r>
            <w:r>
              <w:rPr>
                <w:rFonts w:ascii="仿宋_GB2312" w:hAnsi="仿宋_GB2312" w:cs="仿宋_GB2312" w:eastAsia="仿宋_GB2312"/>
                <w:sz w:val="28"/>
              </w:rPr>
              <w:t>&gt;</w:t>
            </w:r>
            <w:r>
              <w:rPr>
                <w:rFonts w:ascii="仿宋_GB2312" w:hAnsi="仿宋_GB2312" w:cs="仿宋_GB2312" w:eastAsia="仿宋_GB2312"/>
                <w:sz w:val="28"/>
              </w:rPr>
              <w:t>5000,</w:t>
            </w:r>
            <w:r>
              <w:rPr>
                <w:rFonts w:ascii="仿宋_GB2312" w:hAnsi="仿宋_GB2312" w:cs="仿宋_GB2312" w:eastAsia="仿宋_GB2312"/>
                <w:sz w:val="28"/>
              </w:rPr>
              <w:t>并支持无限扩展</w:t>
            </w:r>
          </w:p>
          <w:p>
            <w:pPr>
              <w:pStyle w:val="null5"/>
              <w:ind w:left="525"/>
              <w:jc w:val="both"/>
            </w:pPr>
            <w:r>
              <w:rPr>
                <w:rFonts w:ascii="仿宋_GB2312" w:hAnsi="仿宋_GB2312" w:cs="仿宋_GB2312" w:eastAsia="仿宋_GB2312"/>
                <w:sz w:val="28"/>
              </w:rPr>
              <w:t xml:space="preserve">  1-9</w:t>
            </w:r>
            <w:r>
              <w:rPr>
                <w:rFonts w:ascii="仿宋_GB2312" w:hAnsi="仿宋_GB2312" w:cs="仿宋_GB2312" w:eastAsia="仿宋_GB2312"/>
                <w:sz w:val="28"/>
              </w:rPr>
              <w:t xml:space="preserve">、 </w:t>
            </w:r>
            <w:r>
              <w:rPr>
                <w:rFonts w:ascii="仿宋_GB2312" w:hAnsi="仿宋_GB2312" w:cs="仿宋_GB2312" w:eastAsia="仿宋_GB2312"/>
                <w:sz w:val="28"/>
              </w:rPr>
              <w:t>标配网络接口支持</w:t>
            </w:r>
            <w:r>
              <w:rPr>
                <w:rFonts w:ascii="仿宋_GB2312" w:hAnsi="仿宋_GB2312" w:cs="仿宋_GB2312" w:eastAsia="仿宋_GB2312"/>
                <w:sz w:val="28"/>
              </w:rPr>
              <w:t>LIS</w:t>
            </w:r>
            <w:r>
              <w:rPr>
                <w:rFonts w:ascii="仿宋_GB2312" w:hAnsi="仿宋_GB2312" w:cs="仿宋_GB2312" w:eastAsia="仿宋_GB2312"/>
                <w:sz w:val="28"/>
              </w:rPr>
              <w:t>联网，支持外接打印机、鼠标和键盘，支持</w:t>
            </w:r>
            <w:r>
              <w:rPr>
                <w:rFonts w:ascii="仿宋_GB2312" w:hAnsi="仿宋_GB2312" w:cs="仿宋_GB2312" w:eastAsia="仿宋_GB2312"/>
                <w:sz w:val="28"/>
              </w:rPr>
              <w:t>U</w:t>
            </w:r>
            <w:r>
              <w:rPr>
                <w:rFonts w:ascii="仿宋_GB2312" w:hAnsi="仿宋_GB2312" w:cs="仿宋_GB2312" w:eastAsia="仿宋_GB2312"/>
                <w:sz w:val="28"/>
              </w:rPr>
              <w:t>盘数据导出，支持软件在线升级。</w:t>
            </w:r>
          </w:p>
          <w:p>
            <w:pPr>
              <w:pStyle w:val="null5"/>
              <w:ind w:left="630"/>
              <w:jc w:val="both"/>
            </w:pPr>
            <w:r>
              <w:rPr>
                <w:rFonts w:ascii="仿宋_GB2312" w:hAnsi="仿宋_GB2312" w:cs="仿宋_GB2312" w:eastAsia="仿宋_GB2312"/>
                <w:sz w:val="28"/>
              </w:rPr>
              <w:t xml:space="preserve">   1-10</w:t>
            </w:r>
            <w:r>
              <w:rPr>
                <w:rFonts w:ascii="仿宋_GB2312" w:hAnsi="仿宋_GB2312" w:cs="仿宋_GB2312" w:eastAsia="仿宋_GB2312"/>
                <w:sz w:val="28"/>
              </w:rPr>
              <w:t>、自动一点及两点定标，附加人工定标功能，自动斜率和均差参数调整，支持原厂质控参数条码扫描输入</w:t>
            </w:r>
          </w:p>
          <w:p>
            <w:pPr>
              <w:pStyle w:val="null5"/>
              <w:jc w:val="both"/>
            </w:pPr>
            <w:r>
              <w:rPr>
                <w:rFonts w:ascii="仿宋_GB2312" w:hAnsi="仿宋_GB2312" w:cs="仿宋_GB2312" w:eastAsia="仿宋_GB2312"/>
                <w:sz w:val="28"/>
              </w:rPr>
              <w:t>1-11</w:t>
            </w:r>
            <w:r>
              <w:rPr>
                <w:rFonts w:ascii="仿宋_GB2312" w:hAnsi="仿宋_GB2312" w:cs="仿宋_GB2312" w:eastAsia="仿宋_GB2312"/>
                <w:sz w:val="28"/>
              </w:rPr>
              <w:t>、一体化试剂包，降低生物污染风险</w:t>
            </w:r>
            <w:r>
              <w:rPr>
                <w:rFonts w:ascii="仿宋_GB2312" w:hAnsi="仿宋_GB2312" w:cs="仿宋_GB2312" w:eastAsia="仿宋_GB2312"/>
                <w:sz w:val="28"/>
              </w:rPr>
              <w:t>,</w:t>
            </w:r>
            <w:r>
              <w:rPr>
                <w:rFonts w:ascii="仿宋_GB2312" w:hAnsi="仿宋_GB2312" w:cs="仿宋_GB2312" w:eastAsia="仿宋_GB2312"/>
                <w:sz w:val="28"/>
              </w:rPr>
              <w:t>符合环保要求</w:t>
            </w:r>
          </w:p>
          <w:p>
            <w:pPr>
              <w:pStyle w:val="null5"/>
              <w:jc w:val="both"/>
            </w:pPr>
            <w:r>
              <w:rPr>
                <w:rFonts w:ascii="仿宋_GB2312" w:hAnsi="仿宋_GB2312" w:cs="仿宋_GB2312" w:eastAsia="仿宋_GB2312"/>
                <w:sz w:val="28"/>
              </w:rPr>
              <w:t>1-12</w:t>
            </w:r>
            <w:r>
              <w:rPr>
                <w:rFonts w:ascii="仿宋_GB2312" w:hAnsi="仿宋_GB2312" w:cs="仿宋_GB2312" w:eastAsia="仿宋_GB2312"/>
                <w:sz w:val="28"/>
              </w:rPr>
              <w:t>、独特的背光式电极观察窗，让检测一目了然</w:t>
            </w:r>
          </w:p>
          <w:p>
            <w:pPr>
              <w:pStyle w:val="null5"/>
              <w:jc w:val="both"/>
            </w:pPr>
            <w:r>
              <w:rPr>
                <w:rFonts w:ascii="仿宋_GB2312" w:hAnsi="仿宋_GB2312" w:cs="仿宋_GB2312" w:eastAsia="仿宋_GB2312"/>
                <w:sz w:val="28"/>
              </w:rPr>
              <w:t>1-13</w:t>
            </w:r>
            <w:r>
              <w:rPr>
                <w:rFonts w:ascii="仿宋_GB2312" w:hAnsi="仿宋_GB2312" w:cs="仿宋_GB2312" w:eastAsia="仿宋_GB2312"/>
                <w:sz w:val="28"/>
              </w:rPr>
              <w:t>、试剂余量报警，条码耗材控制技术，确保用户用得放心</w:t>
            </w:r>
          </w:p>
          <w:p>
            <w:pPr>
              <w:pStyle w:val="null5"/>
              <w:ind w:left="630"/>
              <w:jc w:val="both"/>
            </w:pPr>
            <w:r>
              <w:rPr>
                <w:rFonts w:ascii="仿宋_GB2312" w:hAnsi="仿宋_GB2312" w:cs="仿宋_GB2312" w:eastAsia="仿宋_GB2312"/>
                <w:sz w:val="28"/>
              </w:rPr>
              <w:t xml:space="preserve">  1-14</w:t>
            </w:r>
            <w:r>
              <w:rPr>
                <w:rFonts w:ascii="仿宋_GB2312" w:hAnsi="仿宋_GB2312" w:cs="仿宋_GB2312" w:eastAsia="仿宋_GB2312"/>
                <w:sz w:val="28"/>
              </w:rPr>
              <w:t>、可选项自动进样盘，自动进样盘提供</w:t>
            </w:r>
            <w:r>
              <w:rPr>
                <w:rFonts w:ascii="仿宋_GB2312" w:hAnsi="仿宋_GB2312" w:cs="仿宋_GB2312" w:eastAsia="仿宋_GB2312"/>
                <w:sz w:val="28"/>
              </w:rPr>
              <w:t>1</w:t>
            </w:r>
            <w:r>
              <w:rPr>
                <w:rFonts w:ascii="仿宋_GB2312" w:hAnsi="仿宋_GB2312" w:cs="仿宋_GB2312" w:eastAsia="仿宋_GB2312"/>
                <w:sz w:val="28"/>
              </w:rPr>
              <w:t>个急诊测试位，</w:t>
            </w:r>
            <w:r>
              <w:rPr>
                <w:rFonts w:ascii="仿宋_GB2312" w:hAnsi="仿宋_GB2312" w:cs="仿宋_GB2312" w:eastAsia="仿宋_GB2312"/>
                <w:sz w:val="28"/>
              </w:rPr>
              <w:t>3</w:t>
            </w:r>
            <w:r>
              <w:rPr>
                <w:rFonts w:ascii="仿宋_GB2312" w:hAnsi="仿宋_GB2312" w:cs="仿宋_GB2312" w:eastAsia="仿宋_GB2312"/>
                <w:sz w:val="28"/>
              </w:rPr>
              <w:t>个质控测试位及</w:t>
            </w:r>
            <w:r>
              <w:rPr>
                <w:rFonts w:ascii="仿宋_GB2312" w:hAnsi="仿宋_GB2312" w:cs="仿宋_GB2312" w:eastAsia="仿宋_GB2312"/>
                <w:sz w:val="28"/>
              </w:rPr>
              <w:t>25</w:t>
            </w:r>
            <w:r>
              <w:rPr>
                <w:rFonts w:ascii="仿宋_GB2312" w:hAnsi="仿宋_GB2312" w:cs="仿宋_GB2312" w:eastAsia="仿宋_GB2312"/>
                <w:sz w:val="28"/>
              </w:rPr>
              <w:t>个样品测试位；进样盘配原始管加样、无需分装样品直接测量，液面检测及采样针防碰撞功能，外置条码扫描。</w:t>
            </w:r>
          </w:p>
          <w:p>
            <w:pPr>
              <w:pStyle w:val="null5"/>
              <w:ind w:left="630"/>
              <w:jc w:val="both"/>
            </w:pPr>
            <w:r>
              <w:rPr>
                <w:rFonts w:ascii="仿宋_GB2312" w:hAnsi="仿宋_GB2312" w:cs="仿宋_GB2312" w:eastAsia="仿宋_GB2312"/>
                <w:sz w:val="28"/>
              </w:rPr>
              <w:t xml:space="preserve"> </w:t>
            </w:r>
            <w:r>
              <w:rPr>
                <w:rFonts w:ascii="仿宋_GB2312" w:hAnsi="仿宋_GB2312" w:cs="仿宋_GB2312" w:eastAsia="仿宋_GB2312"/>
                <w:sz w:val="28"/>
              </w:rPr>
              <w:t>1-15</w:t>
            </w:r>
            <w:r>
              <w:rPr>
                <w:rFonts w:ascii="仿宋_GB2312" w:hAnsi="仿宋_GB2312" w:cs="仿宋_GB2312" w:eastAsia="仿宋_GB2312"/>
                <w:sz w:val="28"/>
              </w:rPr>
              <w:t>、在线图文指导、自动纠错导航、帮助信息</w:t>
            </w:r>
          </w:p>
          <w:p>
            <w:pPr>
              <w:pStyle w:val="null5"/>
              <w:ind w:left="540"/>
              <w:jc w:val="both"/>
            </w:pPr>
            <w:r>
              <w:rPr>
                <w:rFonts w:ascii="仿宋_GB2312" w:hAnsi="仿宋_GB2312" w:cs="仿宋_GB2312" w:eastAsia="仿宋_GB2312"/>
                <w:sz w:val="28"/>
              </w:rPr>
              <w:t xml:space="preserve">  </w:t>
            </w:r>
            <w:r>
              <w:rPr>
                <w:rFonts w:ascii="仿宋_GB2312" w:hAnsi="仿宋_GB2312" w:cs="仿宋_GB2312" w:eastAsia="仿宋_GB2312"/>
                <w:sz w:val="28"/>
              </w:rPr>
              <w:t>1-16</w:t>
            </w:r>
            <w:r>
              <w:rPr>
                <w:rFonts w:ascii="仿宋_GB2312" w:hAnsi="仿宋_GB2312" w:cs="仿宋_GB2312" w:eastAsia="仿宋_GB2312"/>
                <w:sz w:val="28"/>
              </w:rPr>
              <w:t>、支持多任务操作</w:t>
            </w:r>
          </w:p>
          <w:p>
            <w:pPr>
              <w:pStyle w:val="null5"/>
              <w:ind w:left="630"/>
              <w:jc w:val="both"/>
            </w:pPr>
            <w:r>
              <w:rPr>
                <w:rFonts w:ascii="仿宋_GB2312" w:hAnsi="仿宋_GB2312" w:cs="仿宋_GB2312" w:eastAsia="仿宋_GB2312"/>
                <w:sz w:val="28"/>
              </w:rPr>
              <w:t xml:space="preserve">    1-17</w:t>
            </w:r>
            <w:r>
              <w:rPr>
                <w:rFonts w:ascii="仿宋_GB2312" w:hAnsi="仿宋_GB2312" w:cs="仿宋_GB2312" w:eastAsia="仿宋_GB2312"/>
                <w:sz w:val="28"/>
              </w:rPr>
              <w:t>、支持样本或流路堵报警及自动和手动排堵功能</w:t>
            </w:r>
            <w:r>
              <w:rPr>
                <w:rFonts w:ascii="仿宋_GB2312" w:hAnsi="仿宋_GB2312" w:cs="仿宋_GB2312" w:eastAsia="仿宋_GB2312"/>
                <w:sz w:val="28"/>
              </w:rPr>
              <w:t>,</w:t>
            </w:r>
            <w:r>
              <w:rPr>
                <w:rFonts w:ascii="仿宋_GB2312" w:hAnsi="仿宋_GB2312" w:cs="仿宋_GB2312" w:eastAsia="仿宋_GB2312"/>
                <w:sz w:val="28"/>
              </w:rPr>
              <w:t>气泡报警功能</w:t>
            </w:r>
          </w:p>
          <w:p>
            <w:pPr>
              <w:pStyle w:val="null5"/>
              <w:ind w:left="540"/>
              <w:jc w:val="both"/>
            </w:pPr>
            <w:r>
              <w:rPr>
                <w:rFonts w:ascii="仿宋_GB2312" w:hAnsi="仿宋_GB2312" w:cs="仿宋_GB2312" w:eastAsia="仿宋_GB2312"/>
                <w:sz w:val="28"/>
              </w:rPr>
              <w:t xml:space="preserve">  1-18</w:t>
            </w:r>
            <w:r>
              <w:rPr>
                <w:rFonts w:ascii="仿宋_GB2312" w:hAnsi="仿宋_GB2312" w:cs="仿宋_GB2312" w:eastAsia="仿宋_GB2312"/>
                <w:sz w:val="28"/>
              </w:rPr>
              <w:t>、配套质控</w:t>
            </w:r>
            <w:r>
              <w:rPr>
                <w:rFonts w:ascii="仿宋_GB2312" w:hAnsi="仿宋_GB2312" w:cs="仿宋_GB2312" w:eastAsia="仿宋_GB2312"/>
                <w:sz w:val="28"/>
              </w:rPr>
              <w:t>QC</w:t>
            </w:r>
            <w:r>
              <w:rPr>
                <w:rFonts w:ascii="仿宋_GB2312" w:hAnsi="仿宋_GB2312" w:cs="仿宋_GB2312" w:eastAsia="仿宋_GB2312"/>
                <w:sz w:val="28"/>
              </w:rPr>
              <w:t>质控报警</w:t>
            </w:r>
            <w:r>
              <w:rPr>
                <w:rFonts w:ascii="仿宋_GB2312" w:hAnsi="仿宋_GB2312" w:cs="仿宋_GB2312" w:eastAsia="仿宋_GB2312"/>
                <w:sz w:val="28"/>
              </w:rPr>
              <w:t>,</w:t>
            </w:r>
            <w:r>
              <w:rPr>
                <w:rFonts w:ascii="仿宋_GB2312" w:hAnsi="仿宋_GB2312" w:cs="仿宋_GB2312" w:eastAsia="仿宋_GB2312"/>
                <w:sz w:val="28"/>
              </w:rPr>
              <w:t>锁定报警参数以防止测试</w:t>
            </w:r>
          </w:p>
          <w:p>
            <w:pPr>
              <w:pStyle w:val="null5"/>
              <w:ind w:left="630"/>
              <w:jc w:val="both"/>
            </w:pPr>
            <w:r>
              <w:rPr>
                <w:rFonts w:ascii="仿宋_GB2312" w:hAnsi="仿宋_GB2312" w:cs="仿宋_GB2312" w:eastAsia="仿宋_GB2312"/>
                <w:sz w:val="28"/>
              </w:rPr>
              <w:t xml:space="preserve">     1-19</w:t>
            </w:r>
            <w:r>
              <w:rPr>
                <w:rFonts w:ascii="仿宋_GB2312" w:hAnsi="仿宋_GB2312" w:cs="仿宋_GB2312" w:eastAsia="仿宋_GB2312"/>
                <w:sz w:val="28"/>
              </w:rPr>
              <w:t>、</w:t>
            </w:r>
            <w:r>
              <w:rPr>
                <w:rFonts w:ascii="仿宋_GB2312" w:hAnsi="仿宋_GB2312" w:cs="仿宋_GB2312" w:eastAsia="仿宋_GB2312"/>
                <w:sz w:val="28"/>
              </w:rPr>
              <w:t>PH</w:t>
            </w:r>
            <w:r>
              <w:rPr>
                <w:rFonts w:ascii="仿宋_GB2312" w:hAnsi="仿宋_GB2312" w:cs="仿宋_GB2312" w:eastAsia="仿宋_GB2312"/>
                <w:sz w:val="28"/>
              </w:rPr>
              <w:t>有温度较准功能</w:t>
            </w:r>
            <w:r>
              <w:rPr>
                <w:rFonts w:ascii="仿宋_GB2312" w:hAnsi="仿宋_GB2312" w:cs="仿宋_GB2312" w:eastAsia="仿宋_GB2312"/>
                <w:sz w:val="28"/>
              </w:rPr>
              <w:t>,</w:t>
            </w:r>
            <w:r>
              <w:rPr>
                <w:rFonts w:ascii="仿宋_GB2312" w:hAnsi="仿宋_GB2312" w:cs="仿宋_GB2312" w:eastAsia="仿宋_GB2312"/>
                <w:sz w:val="28"/>
              </w:rPr>
              <w:t>保证结果更加准确</w:t>
            </w:r>
          </w:p>
          <w:p>
            <w:pPr>
              <w:pStyle w:val="null5"/>
              <w:ind w:firstLine="140"/>
              <w:jc w:val="both"/>
            </w:pPr>
            <w:r>
              <w:rPr>
                <w:rFonts w:ascii="仿宋_GB2312" w:hAnsi="仿宋_GB2312" w:cs="仿宋_GB2312" w:eastAsia="仿宋_GB2312"/>
                <w:sz w:val="28"/>
              </w:rPr>
              <w:t>1-20</w:t>
            </w:r>
            <w:r>
              <w:rPr>
                <w:rFonts w:ascii="仿宋_GB2312" w:hAnsi="仿宋_GB2312" w:cs="仿宋_GB2312" w:eastAsia="仿宋_GB2312"/>
                <w:sz w:val="28"/>
              </w:rPr>
              <w:t>、覆盖全国的售后服务网点</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both"/>
            </w:pPr>
            <w:r>
              <w:rPr>
                <w:rFonts w:ascii="仿宋_GB2312" w:hAnsi="仿宋_GB2312" w:cs="仿宋_GB2312" w:eastAsia="仿宋_GB2312"/>
                <w:sz w:val="28"/>
                <w:b/>
              </w:rPr>
              <w:t>样品种类：</w:t>
            </w:r>
            <w:r>
              <w:rPr>
                <w:rFonts w:ascii="仿宋_GB2312" w:hAnsi="仿宋_GB2312" w:cs="仿宋_GB2312" w:eastAsia="仿宋_GB2312"/>
                <w:sz w:val="28"/>
              </w:rPr>
              <w:t>血清</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both"/>
            </w:pPr>
            <w:r>
              <w:rPr>
                <w:rFonts w:ascii="仿宋_GB2312" w:hAnsi="仿宋_GB2312" w:cs="仿宋_GB2312" w:eastAsia="仿宋_GB2312"/>
                <w:sz w:val="28"/>
                <w:b/>
              </w:rPr>
              <w:t>测量范围和精度：</w:t>
            </w:r>
          </w:p>
          <w:tbl>
            <w:tblPr>
              <w:tblInd w:type="dxa" w:w="135"/>
              <w:tblBorders>
                <w:top w:val="none" w:color="000000" w:sz="4"/>
                <w:left w:val="none" w:color="000000" w:sz="4"/>
                <w:bottom w:val="none" w:color="000000" w:sz="4"/>
                <w:right w:val="none" w:color="000000" w:sz="4"/>
                <w:insideH w:val="none"/>
                <w:insideV w:val="none"/>
              </w:tblBorders>
            </w:tblPr>
            <w:tblGrid>
              <w:gridCol w:w="492"/>
              <w:gridCol w:w="1317"/>
              <w:gridCol w:w="744"/>
            </w:tblGrid>
            <w:tr>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项目</w:t>
                  </w:r>
                </w:p>
              </w:tc>
              <w:tc>
                <w:tcPr>
                  <w:tcW w:type="dxa" w:w="1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测量范围</w:t>
                  </w:r>
                </w:p>
              </w:tc>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精密度（</w:t>
                  </w:r>
                  <w:r>
                    <w:rPr>
                      <w:rFonts w:ascii="仿宋_GB2312" w:hAnsi="仿宋_GB2312" w:cs="仿宋_GB2312" w:eastAsia="仿宋_GB2312"/>
                      <w:sz w:val="28"/>
                    </w:rPr>
                    <w:t>CV</w:t>
                  </w:r>
                  <w:r>
                    <w:rPr>
                      <w:rFonts w:ascii="仿宋_GB2312" w:hAnsi="仿宋_GB2312" w:cs="仿宋_GB2312" w:eastAsia="仿宋_GB2312"/>
                      <w:sz w:val="28"/>
                    </w:rPr>
                    <w:t>值）</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K</w:t>
                  </w:r>
                  <w:r>
                    <w:rPr>
                      <w:rFonts w:ascii="仿宋_GB2312" w:hAnsi="仿宋_GB2312" w:cs="仿宋_GB2312" w:eastAsia="仿宋_GB2312"/>
                      <w:sz w:val="28"/>
                      <w:vertAlign w:val="superscript"/>
                    </w:rPr>
                    <w:t>+</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0.5</w:t>
                  </w:r>
                  <w:r>
                    <w:rPr>
                      <w:rFonts w:ascii="仿宋_GB2312" w:hAnsi="仿宋_GB2312" w:cs="仿宋_GB2312" w:eastAsia="仿宋_GB2312"/>
                      <w:sz w:val="28"/>
                    </w:rPr>
                    <w:t>—</w:t>
                  </w:r>
                  <w:r>
                    <w:rPr>
                      <w:rFonts w:ascii="仿宋_GB2312" w:hAnsi="仿宋_GB2312" w:cs="仿宋_GB2312" w:eastAsia="仿宋_GB2312"/>
                      <w:sz w:val="28"/>
                    </w:rPr>
                    <w:t>15.0mmol/L</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w:t>
                  </w:r>
                  <w:r>
                    <w:rPr>
                      <w:rFonts w:ascii="仿宋_GB2312" w:hAnsi="仿宋_GB2312" w:cs="仿宋_GB2312" w:eastAsia="仿宋_GB2312"/>
                      <w:sz w:val="28"/>
                    </w:rPr>
                    <w:t>1.0%</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Na</w:t>
                  </w:r>
                  <w:r>
                    <w:rPr>
                      <w:rFonts w:ascii="仿宋_GB2312" w:hAnsi="仿宋_GB2312" w:cs="仿宋_GB2312" w:eastAsia="仿宋_GB2312"/>
                      <w:sz w:val="28"/>
                      <w:vertAlign w:val="superscript"/>
                    </w:rPr>
                    <w:t>+</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20.0</w:t>
                  </w:r>
                  <w:r>
                    <w:rPr>
                      <w:rFonts w:ascii="仿宋_GB2312" w:hAnsi="仿宋_GB2312" w:cs="仿宋_GB2312" w:eastAsia="仿宋_GB2312"/>
                      <w:sz w:val="28"/>
                    </w:rPr>
                    <w:t>—</w:t>
                  </w:r>
                  <w:r>
                    <w:rPr>
                      <w:rFonts w:ascii="仿宋_GB2312" w:hAnsi="仿宋_GB2312" w:cs="仿宋_GB2312" w:eastAsia="仿宋_GB2312"/>
                      <w:sz w:val="28"/>
                    </w:rPr>
                    <w:t>200.0 mmol/L</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w:t>
                  </w:r>
                  <w:r>
                    <w:rPr>
                      <w:rFonts w:ascii="仿宋_GB2312" w:hAnsi="仿宋_GB2312" w:cs="仿宋_GB2312" w:eastAsia="仿宋_GB2312"/>
                      <w:sz w:val="28"/>
                    </w:rPr>
                    <w:t>1.0%</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Cl</w:t>
                  </w:r>
                  <w:r>
                    <w:rPr>
                      <w:rFonts w:ascii="仿宋_GB2312" w:hAnsi="仿宋_GB2312" w:cs="仿宋_GB2312" w:eastAsia="仿宋_GB2312"/>
                      <w:sz w:val="28"/>
                      <w:vertAlign w:val="superscript"/>
                    </w:rPr>
                    <w:t>—</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20.0</w:t>
                  </w:r>
                  <w:r>
                    <w:rPr>
                      <w:rFonts w:ascii="仿宋_GB2312" w:hAnsi="仿宋_GB2312" w:cs="仿宋_GB2312" w:eastAsia="仿宋_GB2312"/>
                      <w:sz w:val="28"/>
                    </w:rPr>
                    <w:t>—</w:t>
                  </w:r>
                  <w:r>
                    <w:rPr>
                      <w:rFonts w:ascii="仿宋_GB2312" w:hAnsi="仿宋_GB2312" w:cs="仿宋_GB2312" w:eastAsia="仿宋_GB2312"/>
                      <w:sz w:val="28"/>
                    </w:rPr>
                    <w:t>200.0 mmol/L</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w:t>
                  </w:r>
                  <w:r>
                    <w:rPr>
                      <w:rFonts w:ascii="仿宋_GB2312" w:hAnsi="仿宋_GB2312" w:cs="仿宋_GB2312" w:eastAsia="仿宋_GB2312"/>
                      <w:sz w:val="28"/>
                    </w:rPr>
                    <w:t>1.0%</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Ca</w:t>
                  </w:r>
                  <w:r>
                    <w:rPr>
                      <w:rFonts w:ascii="仿宋_GB2312" w:hAnsi="仿宋_GB2312" w:cs="仿宋_GB2312" w:eastAsia="仿宋_GB2312"/>
                      <w:sz w:val="28"/>
                      <w:vertAlign w:val="superscript"/>
                    </w:rPr>
                    <w:t>2+</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5.0 mmol/L</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w:t>
                  </w:r>
                  <w:r>
                    <w:rPr>
                      <w:rFonts w:ascii="仿宋_GB2312" w:hAnsi="仿宋_GB2312" w:cs="仿宋_GB2312" w:eastAsia="仿宋_GB2312"/>
                      <w:sz w:val="28"/>
                    </w:rPr>
                    <w:t>1.5%</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pH</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6.0</w:t>
                  </w:r>
                  <w:r>
                    <w:rPr>
                      <w:rFonts w:ascii="仿宋_GB2312" w:hAnsi="仿宋_GB2312" w:cs="仿宋_GB2312" w:eastAsia="仿宋_GB2312"/>
                      <w:sz w:val="28"/>
                    </w:rPr>
                    <w:t>—</w:t>
                  </w:r>
                  <w:r>
                    <w:rPr>
                      <w:rFonts w:ascii="仿宋_GB2312" w:hAnsi="仿宋_GB2312" w:cs="仿宋_GB2312" w:eastAsia="仿宋_GB2312"/>
                      <w:sz w:val="28"/>
                    </w:rPr>
                    <w:t>9.0</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w:t>
                  </w:r>
                  <w:r>
                    <w:rPr>
                      <w:rFonts w:ascii="仿宋_GB2312" w:hAnsi="仿宋_GB2312" w:cs="仿宋_GB2312" w:eastAsia="仿宋_GB2312"/>
                      <w:sz w:val="28"/>
                    </w:rPr>
                    <w:t>1.0%</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TCO</w:t>
                  </w:r>
                  <w:r>
                    <w:rPr>
                      <w:rFonts w:ascii="仿宋_GB2312" w:hAnsi="仿宋_GB2312" w:cs="仿宋_GB2312" w:eastAsia="仿宋_GB2312"/>
                      <w:sz w:val="28"/>
                      <w:vertAlign w:val="subscript"/>
                    </w:rPr>
                    <w:t>2</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6.0</w:t>
                  </w:r>
                  <w:r>
                    <w:rPr>
                      <w:rFonts w:ascii="仿宋_GB2312" w:hAnsi="仿宋_GB2312" w:cs="仿宋_GB2312" w:eastAsia="仿宋_GB2312"/>
                      <w:sz w:val="28"/>
                    </w:rPr>
                    <w:t>—</w:t>
                  </w:r>
                  <w:r>
                    <w:rPr>
                      <w:rFonts w:ascii="仿宋_GB2312" w:hAnsi="仿宋_GB2312" w:cs="仿宋_GB2312" w:eastAsia="仿宋_GB2312"/>
                      <w:sz w:val="28"/>
                    </w:rPr>
                    <w:t>50.0 mmol/L</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rPr>
                    <w:t>≤</w:t>
                  </w:r>
                  <w:r>
                    <w:rPr>
                      <w:rFonts w:ascii="仿宋_GB2312" w:hAnsi="仿宋_GB2312" w:cs="仿宋_GB2312" w:eastAsia="仿宋_GB2312"/>
                      <w:sz w:val="28"/>
                    </w:rPr>
                    <w:t>3.0%</w:t>
                  </w:r>
                </w:p>
              </w:tc>
            </w:tr>
          </w:tbl>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both"/>
            </w:pPr>
            <w:r>
              <w:rPr>
                <w:rFonts w:ascii="仿宋_GB2312" w:hAnsi="仿宋_GB2312" w:cs="仿宋_GB2312" w:eastAsia="仿宋_GB2312"/>
                <w:sz w:val="28"/>
                <w:b/>
              </w:rPr>
              <w:t>工作条件：</w:t>
            </w:r>
          </w:p>
          <w:p>
            <w:pPr>
              <w:pStyle w:val="null5"/>
              <w:jc w:val="both"/>
            </w:pPr>
            <w:r>
              <w:rPr>
                <w:rFonts w:ascii="仿宋_GB2312" w:hAnsi="仿宋_GB2312" w:cs="仿宋_GB2312" w:eastAsia="仿宋_GB2312"/>
                <w:sz w:val="28"/>
              </w:rPr>
              <w:t>4-1、工作温度：10℃—40℃</w:t>
            </w:r>
          </w:p>
          <w:p>
            <w:pPr>
              <w:pStyle w:val="null5"/>
              <w:jc w:val="both"/>
            </w:pPr>
            <w:r>
              <w:rPr>
                <w:rFonts w:ascii="仿宋_GB2312" w:hAnsi="仿宋_GB2312" w:cs="仿宋_GB2312" w:eastAsia="仿宋_GB2312"/>
                <w:sz w:val="28"/>
              </w:rPr>
              <w:t>4-2、相对湿度：≤80%</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28"/>
              </w:rPr>
              <w:t>提供设备装机试剂。</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标的名称：动态血沉压积分析仪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rPr>
              <w:t>方法学：采用光电扫描法，标本即插即用，各测试位独立计时。</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both"/>
            </w:pPr>
            <w:r>
              <w:rPr>
                <w:rFonts w:ascii="仿宋_GB2312" w:hAnsi="仿宋_GB2312" w:cs="仿宋_GB2312" w:eastAsia="仿宋_GB2312"/>
                <w:sz w:val="28"/>
              </w:rPr>
              <w:t>结果种类：可出血沉值、压积值、血沉动态曲线。</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both"/>
            </w:pPr>
            <w:r>
              <w:rPr>
                <w:rFonts w:ascii="仿宋_GB2312" w:hAnsi="仿宋_GB2312" w:cs="仿宋_GB2312" w:eastAsia="仿宋_GB2312"/>
                <w:sz w:val="28"/>
              </w:rPr>
              <w:t>测试通道：数量</w:t>
            </w:r>
            <w:r>
              <w:rPr>
                <w:rFonts w:ascii="仿宋_GB2312" w:hAnsi="仿宋_GB2312" w:cs="仿宋_GB2312" w:eastAsia="仿宋_GB2312"/>
                <w:sz w:val="28"/>
              </w:rPr>
              <w:t>≥20。</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both"/>
            </w:pPr>
            <w:r>
              <w:rPr>
                <w:rFonts w:ascii="仿宋_GB2312" w:hAnsi="仿宋_GB2312" w:cs="仿宋_GB2312" w:eastAsia="仿宋_GB2312"/>
                <w:sz w:val="28"/>
              </w:rPr>
              <w:t>报告单：内置热敏打印机，随出随打。</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28"/>
              </w:rPr>
              <w:t>加载模式：按照客户需求自行设置加载模式。</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both"/>
            </w:pPr>
            <w:r>
              <w:rPr>
                <w:rFonts w:ascii="仿宋_GB2312" w:hAnsi="仿宋_GB2312" w:cs="仿宋_GB2312" w:eastAsia="仿宋_GB2312"/>
                <w:sz w:val="28"/>
              </w:rPr>
              <w:t>测试精度：血沉</w:t>
            </w:r>
            <w:r>
              <w:rPr>
                <w:rFonts w:ascii="仿宋_GB2312" w:hAnsi="仿宋_GB2312" w:cs="仿宋_GB2312" w:eastAsia="仿宋_GB2312"/>
                <w:sz w:val="28"/>
              </w:rPr>
              <w:t>0.1mm，压积0.1%</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both"/>
            </w:pPr>
            <w:r>
              <w:rPr>
                <w:rFonts w:ascii="仿宋_GB2312" w:hAnsi="仿宋_GB2312" w:cs="仿宋_GB2312" w:eastAsia="仿宋_GB2312"/>
                <w:sz w:val="28"/>
              </w:rPr>
              <w:t>测试范围：血沉（</w:t>
            </w:r>
            <w:r>
              <w:rPr>
                <w:rFonts w:ascii="仿宋_GB2312" w:hAnsi="仿宋_GB2312" w:cs="仿宋_GB2312" w:eastAsia="仿宋_GB2312"/>
                <w:sz w:val="28"/>
              </w:rPr>
              <w:t>0-160）mm/h，压积0.2-1。</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both"/>
            </w:pPr>
            <w:r>
              <w:rPr>
                <w:rFonts w:ascii="仿宋_GB2312" w:hAnsi="仿宋_GB2312" w:cs="仿宋_GB2312" w:eastAsia="仿宋_GB2312"/>
                <w:sz w:val="28"/>
              </w:rPr>
              <w:t>测试时间：血沉</w:t>
            </w:r>
            <w:r>
              <w:rPr>
                <w:rFonts w:ascii="仿宋_GB2312" w:hAnsi="仿宋_GB2312" w:cs="仿宋_GB2312" w:eastAsia="仿宋_GB2312"/>
                <w:sz w:val="28"/>
              </w:rPr>
              <w:t>≤30min、压积≤2min</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both"/>
            </w:pPr>
            <w:r>
              <w:rPr>
                <w:rFonts w:ascii="仿宋_GB2312" w:hAnsi="仿宋_GB2312" w:cs="仿宋_GB2312" w:eastAsia="仿宋_GB2312"/>
                <w:sz w:val="28"/>
              </w:rPr>
              <w:t>提供设备装机试剂。</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标的名称：糖化血红蛋白分析仪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color w:val="000000"/>
              </w:rPr>
              <w:t>测量项目：</w:t>
            </w:r>
            <w:r>
              <w:rPr>
                <w:rFonts w:ascii="仿宋_GB2312" w:hAnsi="仿宋_GB2312" w:cs="仿宋_GB2312" w:eastAsia="仿宋_GB2312"/>
                <w:sz w:val="28"/>
                <w:color w:val="000000"/>
              </w:rPr>
              <w:t>糖化血红蛋白</w:t>
            </w:r>
            <w:r>
              <w:rPr>
                <w:rFonts w:ascii="仿宋_GB2312" w:hAnsi="仿宋_GB2312" w:cs="仿宋_GB2312" w:eastAsia="仿宋_GB2312"/>
                <w:sz w:val="28"/>
                <w:color w:val="000000"/>
              </w:rPr>
              <w:t>(HbA1c)。</w:t>
            </w:r>
          </w:p>
        </w:tc>
      </w:tr>
      <w:tr>
        <w:tc>
          <w:tcPr>
            <w:tcW w:type="dxa" w:w="2769"/>
          </w:tcPr>
          <w:p>
            <w:pPr>
              <w:pStyle w:val="null5"/>
              <w:jc w:val="left"/>
            </w:pPr>
            <w:r>
              <w:rPr>
                <w:rFonts w:ascii="仿宋_GB2312" w:hAnsi="仿宋_GB2312" w:cs="仿宋_GB2312" w:eastAsia="仿宋_GB2312"/>
              </w:rPr>
              <w:t>2</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8"/>
                <w:color w:val="000000"/>
              </w:rPr>
              <w:t>测定原理：</w:t>
            </w:r>
            <w:r>
              <w:rPr>
                <w:rFonts w:ascii="仿宋_GB2312" w:hAnsi="仿宋_GB2312" w:cs="仿宋_GB2312" w:eastAsia="仿宋_GB2312"/>
                <w:sz w:val="28"/>
                <w:color w:val="000000"/>
              </w:rPr>
              <w:t>离子交换高效液相色谱法</w:t>
            </w:r>
            <w:r>
              <w:rPr>
                <w:rFonts w:ascii="仿宋_GB2312" w:hAnsi="仿宋_GB2312" w:cs="仿宋_GB2312" w:eastAsia="仿宋_GB2312"/>
                <w:sz w:val="28"/>
                <w:color w:val="000000"/>
              </w:rPr>
              <w:t>(HPLC)。</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both"/>
            </w:pPr>
            <w:r>
              <w:rPr>
                <w:rFonts w:ascii="仿宋_GB2312" w:hAnsi="仿宋_GB2312" w:cs="仿宋_GB2312" w:eastAsia="仿宋_GB2312"/>
                <w:sz w:val="28"/>
                <w:color w:val="000000"/>
              </w:rPr>
              <w:t>结构及组成：</w:t>
            </w:r>
            <w:r>
              <w:rPr>
                <w:rFonts w:ascii="仿宋_GB2312" w:hAnsi="仿宋_GB2312" w:cs="仿宋_GB2312" w:eastAsia="仿宋_GB2312"/>
                <w:sz w:val="28"/>
                <w:color w:val="000000"/>
              </w:rPr>
              <w:t>由主机、进样系统、层析柱、过滤器、电源适配器和分析系统组成。</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both"/>
            </w:pPr>
            <w:r>
              <w:rPr>
                <w:rFonts w:ascii="仿宋_GB2312" w:hAnsi="仿宋_GB2312" w:cs="仿宋_GB2312" w:eastAsia="仿宋_GB2312"/>
                <w:sz w:val="28"/>
                <w:color w:val="000000"/>
              </w:rPr>
              <w:t>样本位：</w:t>
            </w:r>
            <w:r>
              <w:rPr>
                <w:rFonts w:ascii="仿宋_GB2312" w:hAnsi="仿宋_GB2312" w:cs="仿宋_GB2312" w:eastAsia="仿宋_GB2312"/>
                <w:sz w:val="28"/>
                <w:color w:val="000000"/>
              </w:rPr>
              <w:t>≥</w:t>
            </w:r>
            <w:r>
              <w:rPr>
                <w:rFonts w:ascii="仿宋_GB2312" w:hAnsi="仿宋_GB2312" w:cs="仿宋_GB2312" w:eastAsia="仿宋_GB2312"/>
                <w:sz w:val="28"/>
                <w:color w:val="000000"/>
              </w:rPr>
              <w:t>10个。</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28"/>
                <w:color w:val="000000"/>
              </w:rPr>
              <w:t>进样方式：</w:t>
            </w:r>
            <w:r>
              <w:rPr>
                <w:rFonts w:ascii="仿宋_GB2312" w:hAnsi="仿宋_GB2312" w:cs="仿宋_GB2312" w:eastAsia="仿宋_GB2312"/>
                <w:sz w:val="28"/>
                <w:color w:val="000000"/>
              </w:rPr>
              <w:t>全自动进样。</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both"/>
            </w:pPr>
            <w:r>
              <w:rPr>
                <w:rFonts w:ascii="仿宋_GB2312" w:hAnsi="仿宋_GB2312" w:cs="仿宋_GB2312" w:eastAsia="仿宋_GB2312"/>
                <w:sz w:val="28"/>
                <w:color w:val="000000"/>
              </w:rPr>
              <w:t>样本管类型：</w:t>
            </w:r>
            <w:r>
              <w:rPr>
                <w:rFonts w:ascii="仿宋_GB2312" w:hAnsi="仿宋_GB2312" w:cs="仿宋_GB2312" w:eastAsia="仿宋_GB2312"/>
                <w:sz w:val="28"/>
                <w:color w:val="000000"/>
              </w:rPr>
              <w:t>真空采血管</w:t>
            </w:r>
            <w:r>
              <w:rPr>
                <w:rFonts w:ascii="仿宋_GB2312" w:hAnsi="仿宋_GB2312" w:cs="仿宋_GB2312" w:eastAsia="仿宋_GB2312"/>
                <w:sz w:val="28"/>
                <w:color w:val="000000"/>
              </w:rPr>
              <w:t>/1.5mL EP管。</w:t>
            </w:r>
          </w:p>
        </w:tc>
      </w:tr>
      <w:tr>
        <w:tc>
          <w:tcPr>
            <w:tcW w:type="dxa" w:w="2769"/>
          </w:tcPr>
          <w:p>
            <w:pPr>
              <w:pStyle w:val="null5"/>
              <w:jc w:val="left"/>
            </w:pPr>
            <w:r>
              <w:rPr>
                <w:rFonts w:ascii="仿宋_GB2312" w:hAnsi="仿宋_GB2312" w:cs="仿宋_GB2312" w:eastAsia="仿宋_GB2312"/>
              </w:rPr>
              <w:t>7</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8"/>
                <w:color w:val="000000"/>
              </w:rPr>
              <w:t>报告参数：</w:t>
            </w:r>
            <w:r>
              <w:rPr>
                <w:rFonts w:ascii="仿宋_GB2312" w:hAnsi="仿宋_GB2312" w:cs="仿宋_GB2312" w:eastAsia="仿宋_GB2312"/>
                <w:sz w:val="28"/>
                <w:color w:val="000000"/>
              </w:rPr>
              <w:t>HbA1c(</w:t>
            </w:r>
            <w:r>
              <w:rPr>
                <w:rFonts w:ascii="仿宋_GB2312" w:hAnsi="仿宋_GB2312" w:cs="仿宋_GB2312" w:eastAsia="仿宋_GB2312"/>
                <w:sz w:val="28"/>
                <w:color w:val="000000"/>
              </w:rPr>
              <w:t>可洗脱</w:t>
            </w:r>
            <w:r>
              <w:rPr>
                <w:rFonts w:ascii="仿宋_GB2312" w:hAnsi="仿宋_GB2312" w:cs="仿宋_GB2312" w:eastAsia="仿宋_GB2312"/>
                <w:sz w:val="28"/>
                <w:color w:val="000000"/>
              </w:rPr>
              <w:t>HbA1a</w:t>
            </w:r>
            <w:r>
              <w:rPr>
                <w:rFonts w:ascii="仿宋_GB2312" w:hAnsi="仿宋_GB2312" w:cs="仿宋_GB2312" w:eastAsia="仿宋_GB2312"/>
                <w:sz w:val="28"/>
                <w:color w:val="000000"/>
              </w:rPr>
              <w:t>、</w:t>
            </w:r>
            <w:r>
              <w:rPr>
                <w:rFonts w:ascii="仿宋_GB2312" w:hAnsi="仿宋_GB2312" w:cs="仿宋_GB2312" w:eastAsia="仿宋_GB2312"/>
                <w:sz w:val="28"/>
                <w:color w:val="000000"/>
              </w:rPr>
              <w:t>HbA1b</w:t>
            </w:r>
            <w:r>
              <w:rPr>
                <w:rFonts w:ascii="仿宋_GB2312" w:hAnsi="仿宋_GB2312" w:cs="仿宋_GB2312" w:eastAsia="仿宋_GB2312"/>
                <w:sz w:val="28"/>
                <w:color w:val="000000"/>
              </w:rPr>
              <w:t>、</w:t>
            </w:r>
            <w:r>
              <w:rPr>
                <w:rFonts w:ascii="仿宋_GB2312" w:hAnsi="仿宋_GB2312" w:cs="仿宋_GB2312" w:eastAsia="仿宋_GB2312"/>
                <w:sz w:val="28"/>
                <w:color w:val="000000"/>
              </w:rPr>
              <w:t>HbF</w:t>
            </w:r>
            <w:r>
              <w:rPr>
                <w:rFonts w:ascii="仿宋_GB2312" w:hAnsi="仿宋_GB2312" w:cs="仿宋_GB2312" w:eastAsia="仿宋_GB2312"/>
                <w:sz w:val="28"/>
                <w:color w:val="000000"/>
              </w:rPr>
              <w:t>、</w:t>
            </w:r>
            <w:r>
              <w:rPr>
                <w:rFonts w:ascii="仿宋_GB2312" w:hAnsi="仿宋_GB2312" w:cs="仿宋_GB2312" w:eastAsia="仿宋_GB2312"/>
                <w:sz w:val="28"/>
                <w:color w:val="000000"/>
              </w:rPr>
              <w:t>LA1c</w:t>
            </w:r>
            <w:r>
              <w:rPr>
                <w:rFonts w:ascii="仿宋_GB2312" w:hAnsi="仿宋_GB2312" w:cs="仿宋_GB2312" w:eastAsia="仿宋_GB2312"/>
                <w:sz w:val="28"/>
                <w:color w:val="000000"/>
              </w:rPr>
              <w:t>、</w:t>
            </w:r>
            <w:r>
              <w:rPr>
                <w:rFonts w:ascii="仿宋_GB2312" w:hAnsi="仿宋_GB2312" w:cs="仿宋_GB2312" w:eastAsia="仿宋_GB2312"/>
                <w:sz w:val="28"/>
                <w:color w:val="000000"/>
              </w:rPr>
              <w:t>HbA0</w:t>
            </w:r>
            <w:r>
              <w:rPr>
                <w:rFonts w:ascii="仿宋_GB2312" w:hAnsi="仿宋_GB2312" w:cs="仿宋_GB2312" w:eastAsia="仿宋_GB2312"/>
                <w:sz w:val="28"/>
                <w:color w:val="000000"/>
              </w:rPr>
              <w:t>、</w:t>
            </w:r>
            <w:r>
              <w:rPr>
                <w:rFonts w:ascii="仿宋_GB2312" w:hAnsi="仿宋_GB2312" w:cs="仿宋_GB2312" w:eastAsia="仿宋_GB2312"/>
                <w:sz w:val="28"/>
                <w:color w:val="000000"/>
              </w:rPr>
              <w:t>V_Win)。</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both"/>
            </w:pPr>
            <w:r>
              <w:rPr>
                <w:rFonts w:ascii="仿宋_GB2312" w:hAnsi="仿宋_GB2312" w:cs="仿宋_GB2312" w:eastAsia="仿宋_GB2312"/>
                <w:sz w:val="28"/>
                <w:color w:val="000000"/>
              </w:rPr>
              <w:t>测量时间：</w:t>
            </w:r>
            <w:r>
              <w:rPr>
                <w:rFonts w:ascii="仿宋_GB2312" w:hAnsi="仿宋_GB2312" w:cs="仿宋_GB2312" w:eastAsia="仿宋_GB2312"/>
                <w:sz w:val="28"/>
                <w:color w:val="000000"/>
              </w:rPr>
              <w:t>最快检测速度</w:t>
            </w:r>
            <w:r>
              <w:rPr>
                <w:rFonts w:ascii="仿宋_GB2312" w:hAnsi="仿宋_GB2312" w:cs="仿宋_GB2312" w:eastAsia="仿宋_GB2312"/>
                <w:sz w:val="28"/>
                <w:color w:val="000000"/>
              </w:rPr>
              <w:t>≤</w:t>
            </w:r>
            <w:r>
              <w:rPr>
                <w:rFonts w:ascii="仿宋_GB2312" w:hAnsi="仿宋_GB2312" w:cs="仿宋_GB2312" w:eastAsia="仿宋_GB2312"/>
                <w:sz w:val="28"/>
                <w:color w:val="000000"/>
              </w:rPr>
              <w:t>1.5分钟/测试。</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both"/>
            </w:pPr>
            <w:r>
              <w:rPr>
                <w:rFonts w:ascii="仿宋_GB2312" w:hAnsi="仿宋_GB2312" w:cs="仿宋_GB2312" w:eastAsia="仿宋_GB2312"/>
                <w:sz w:val="28"/>
                <w:color w:val="000000"/>
              </w:rPr>
              <w:t>吸样量：</w:t>
            </w:r>
            <w:r>
              <w:rPr>
                <w:rFonts w:ascii="仿宋_GB2312" w:hAnsi="仿宋_GB2312" w:cs="仿宋_GB2312" w:eastAsia="仿宋_GB2312"/>
                <w:sz w:val="28"/>
                <w:color w:val="000000"/>
              </w:rPr>
              <w:t>≤</w:t>
            </w:r>
            <w:r>
              <w:rPr>
                <w:rFonts w:ascii="仿宋_GB2312" w:hAnsi="仿宋_GB2312" w:cs="仿宋_GB2312" w:eastAsia="仿宋_GB2312"/>
                <w:sz w:val="28"/>
                <w:color w:val="000000"/>
              </w:rPr>
              <w:t>5μL全血，5μL稀释血。</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both"/>
            </w:pPr>
            <w:r>
              <w:rPr>
                <w:rFonts w:ascii="仿宋_GB2312" w:hAnsi="仿宋_GB2312" w:cs="仿宋_GB2312" w:eastAsia="仿宋_GB2312"/>
                <w:sz w:val="28"/>
                <w:color w:val="000000"/>
              </w:rPr>
              <w:t>重复性：</w:t>
            </w:r>
            <w:r>
              <w:rPr>
                <w:rFonts w:ascii="仿宋_GB2312" w:hAnsi="仿宋_GB2312" w:cs="仿宋_GB2312" w:eastAsia="仿宋_GB2312"/>
                <w:sz w:val="28"/>
                <w:color w:val="000000"/>
              </w:rPr>
              <w:t>CV≤1.5%。</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both"/>
            </w:pPr>
            <w:r>
              <w:rPr>
                <w:rFonts w:ascii="仿宋_GB2312" w:hAnsi="仿宋_GB2312" w:cs="仿宋_GB2312" w:eastAsia="仿宋_GB2312"/>
                <w:sz w:val="28"/>
                <w:color w:val="000000"/>
              </w:rPr>
              <w:t>准确度：</w:t>
            </w:r>
            <w:r>
              <w:rPr>
                <w:rFonts w:ascii="仿宋_GB2312" w:hAnsi="仿宋_GB2312" w:cs="仿宋_GB2312" w:eastAsia="仿宋_GB2312"/>
                <w:sz w:val="28"/>
                <w:color w:val="000000"/>
              </w:rPr>
              <w:t>相对偏差</w:t>
            </w:r>
            <w:r>
              <w:rPr>
                <w:rFonts w:ascii="仿宋_GB2312" w:hAnsi="仿宋_GB2312" w:cs="仿宋_GB2312" w:eastAsia="仿宋_GB2312"/>
                <w:sz w:val="28"/>
                <w:color w:val="000000"/>
              </w:rPr>
              <w:t>≤±8.0%。</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both"/>
            </w:pPr>
            <w:r>
              <w:rPr>
                <w:rFonts w:ascii="仿宋_GB2312" w:hAnsi="仿宋_GB2312" w:cs="仿宋_GB2312" w:eastAsia="仿宋_GB2312"/>
                <w:sz w:val="28"/>
                <w:color w:val="000000"/>
              </w:rPr>
              <w:t>线性范围：</w:t>
            </w:r>
            <w:r>
              <w:rPr>
                <w:rFonts w:ascii="仿宋_GB2312" w:hAnsi="仿宋_GB2312" w:cs="仿宋_GB2312" w:eastAsia="仿宋_GB2312"/>
                <w:sz w:val="28"/>
                <w:color w:val="000000"/>
              </w:rPr>
              <w:t>3%~18%。</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both"/>
            </w:pPr>
            <w:r>
              <w:rPr>
                <w:rFonts w:ascii="仿宋_GB2312" w:hAnsi="仿宋_GB2312" w:cs="仿宋_GB2312" w:eastAsia="仿宋_GB2312"/>
                <w:sz w:val="28"/>
                <w:color w:val="000000"/>
              </w:rPr>
              <w:t>校准功能：</w:t>
            </w:r>
            <w:r>
              <w:rPr>
                <w:rFonts w:ascii="仿宋_GB2312" w:hAnsi="仿宋_GB2312" w:cs="仿宋_GB2312" w:eastAsia="仿宋_GB2312"/>
                <w:sz w:val="28"/>
                <w:color w:val="000000"/>
              </w:rPr>
              <w:t>自动校准、手动校准二种方式。</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both"/>
            </w:pPr>
            <w:r>
              <w:rPr>
                <w:rFonts w:ascii="仿宋_GB2312" w:hAnsi="仿宋_GB2312" w:cs="仿宋_GB2312" w:eastAsia="仿宋_GB2312"/>
                <w:sz w:val="28"/>
                <w:color w:val="000000"/>
              </w:rPr>
              <w:t>质控功能：</w:t>
            </w:r>
            <w:r>
              <w:rPr>
                <w:rFonts w:ascii="仿宋_GB2312" w:hAnsi="仿宋_GB2312" w:cs="仿宋_GB2312" w:eastAsia="仿宋_GB2312"/>
                <w:sz w:val="28"/>
                <w:color w:val="000000"/>
              </w:rPr>
              <w:t>自动统计一年内质控数据，每月描绘质控图，计算平均值、标准差及变异系数。</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both"/>
            </w:pPr>
            <w:r>
              <w:rPr>
                <w:rFonts w:ascii="仿宋_GB2312" w:hAnsi="仿宋_GB2312" w:cs="仿宋_GB2312" w:eastAsia="仿宋_GB2312"/>
                <w:sz w:val="28"/>
                <w:color w:val="000000"/>
              </w:rPr>
              <w:t>携带污染率：</w:t>
            </w:r>
            <w:r>
              <w:rPr>
                <w:rFonts w:ascii="仿宋_GB2312" w:hAnsi="仿宋_GB2312" w:cs="仿宋_GB2312" w:eastAsia="仿宋_GB2312"/>
                <w:sz w:val="28"/>
                <w:color w:val="000000"/>
              </w:rPr>
              <w:t>≤ 3%。</w:t>
            </w:r>
          </w:p>
        </w:tc>
      </w:tr>
      <w:tr>
        <w:tc>
          <w:tcPr>
            <w:tcW w:type="dxa" w:w="2769"/>
          </w:tcPr>
          <w:p>
            <w:pPr>
              <w:pStyle w:val="null5"/>
              <w:jc w:val="left"/>
            </w:pPr>
            <w:r>
              <w:rPr>
                <w:rFonts w:ascii="仿宋_GB2312" w:hAnsi="仿宋_GB2312" w:cs="仿宋_GB2312" w:eastAsia="仿宋_GB2312"/>
              </w:rPr>
              <w:t>16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8"/>
                <w:color w:val="000000"/>
              </w:rPr>
              <w:t>高压泵类型：</w:t>
            </w:r>
            <w:r>
              <w:rPr>
                <w:rFonts w:ascii="仿宋_GB2312" w:hAnsi="仿宋_GB2312" w:cs="仿宋_GB2312" w:eastAsia="仿宋_GB2312"/>
                <w:sz w:val="28"/>
                <w:color w:val="000000"/>
              </w:rPr>
              <w:t>双活塞串联式高压泵。</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both"/>
            </w:pPr>
            <w:r>
              <w:rPr>
                <w:rFonts w:ascii="仿宋_GB2312" w:hAnsi="仿宋_GB2312" w:cs="仿宋_GB2312" w:eastAsia="仿宋_GB2312"/>
                <w:sz w:val="28"/>
                <w:color w:val="000000"/>
              </w:rPr>
              <w:t>系统压力：</w:t>
            </w:r>
            <w:r>
              <w:rPr>
                <w:rFonts w:ascii="仿宋_GB2312" w:hAnsi="仿宋_GB2312" w:cs="仿宋_GB2312" w:eastAsia="仿宋_GB2312"/>
                <w:sz w:val="28"/>
                <w:color w:val="000000"/>
              </w:rPr>
              <w:t>仪器系统压力可达</w:t>
            </w:r>
            <w:r>
              <w:rPr>
                <w:rFonts w:ascii="仿宋_GB2312" w:hAnsi="仿宋_GB2312" w:cs="仿宋_GB2312" w:eastAsia="仿宋_GB2312"/>
                <w:sz w:val="28"/>
                <w:color w:val="000000"/>
              </w:rPr>
              <w:t>12MPa。</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both"/>
            </w:pPr>
            <w:r>
              <w:rPr>
                <w:rFonts w:ascii="仿宋_GB2312" w:hAnsi="仿宋_GB2312" w:cs="仿宋_GB2312" w:eastAsia="仿宋_GB2312"/>
                <w:sz w:val="28"/>
                <w:color w:val="000000"/>
              </w:rPr>
              <w:t>条形码功能：</w:t>
            </w:r>
            <w:r>
              <w:rPr>
                <w:rFonts w:ascii="仿宋_GB2312" w:hAnsi="仿宋_GB2312" w:cs="仿宋_GB2312" w:eastAsia="仿宋_GB2312"/>
                <w:sz w:val="28"/>
                <w:color w:val="000000"/>
              </w:rPr>
              <w:t>手动输入条码；选配手持条码扫描仪。</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both"/>
            </w:pPr>
            <w:r>
              <w:rPr>
                <w:rFonts w:ascii="仿宋_GB2312" w:hAnsi="仿宋_GB2312" w:cs="仿宋_GB2312" w:eastAsia="仿宋_GB2312"/>
                <w:sz w:val="28"/>
                <w:color w:val="000000"/>
              </w:rPr>
              <w:t>显示屏：</w:t>
            </w:r>
            <w:r>
              <w:rPr>
                <w:rFonts w:ascii="仿宋_GB2312" w:hAnsi="仿宋_GB2312" w:cs="仿宋_GB2312" w:eastAsia="仿宋_GB2312"/>
                <w:sz w:val="28"/>
                <w:color w:val="000000"/>
              </w:rPr>
              <w:t>10.1英寸彩色液晶触摸屏，中英文界面。</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both"/>
            </w:pPr>
            <w:r>
              <w:rPr>
                <w:rFonts w:ascii="仿宋_GB2312" w:hAnsi="仿宋_GB2312" w:cs="仿宋_GB2312" w:eastAsia="仿宋_GB2312"/>
                <w:sz w:val="28"/>
                <w:color w:val="000000"/>
              </w:rPr>
              <w:t>软件系统：</w:t>
            </w:r>
            <w:r>
              <w:rPr>
                <w:rFonts w:ascii="仿宋_GB2312" w:hAnsi="仿宋_GB2312" w:cs="仿宋_GB2312" w:eastAsia="仿宋_GB2312"/>
                <w:sz w:val="28"/>
                <w:color w:val="000000"/>
              </w:rPr>
              <w:t>基于</w:t>
            </w:r>
            <w:r>
              <w:rPr>
                <w:rFonts w:ascii="仿宋_GB2312" w:hAnsi="仿宋_GB2312" w:cs="仿宋_GB2312" w:eastAsia="仿宋_GB2312"/>
                <w:sz w:val="28"/>
                <w:color w:val="000000"/>
              </w:rPr>
              <w:t>Linux平台，支持中英文一键切换。</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both"/>
            </w:pPr>
            <w:r>
              <w:rPr>
                <w:rFonts w:ascii="仿宋_GB2312" w:hAnsi="仿宋_GB2312" w:cs="仿宋_GB2312" w:eastAsia="仿宋_GB2312"/>
                <w:sz w:val="28"/>
                <w:color w:val="000000"/>
              </w:rPr>
              <w:t>异常报警功能：具备</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both"/>
            </w:pPr>
            <w:r>
              <w:rPr>
                <w:rFonts w:ascii="仿宋_GB2312" w:hAnsi="仿宋_GB2312" w:cs="仿宋_GB2312" w:eastAsia="仿宋_GB2312"/>
                <w:sz w:val="28"/>
                <w:color w:val="000000"/>
              </w:rPr>
              <w:t>打印功能：</w:t>
            </w:r>
            <w:r>
              <w:rPr>
                <w:rFonts w:ascii="仿宋_GB2312" w:hAnsi="仿宋_GB2312" w:cs="仿宋_GB2312" w:eastAsia="仿宋_GB2312"/>
                <w:sz w:val="28"/>
                <w:color w:val="000000"/>
              </w:rPr>
              <w:t>热敏打印机，同时提供</w:t>
            </w:r>
            <w:r>
              <w:rPr>
                <w:rFonts w:ascii="仿宋_GB2312" w:hAnsi="仿宋_GB2312" w:cs="仿宋_GB2312" w:eastAsia="仿宋_GB2312"/>
                <w:sz w:val="28"/>
                <w:color w:val="000000"/>
              </w:rPr>
              <w:t>IFCC浓度值、NGSP面积及ADA平均血糖，提供中文报告。</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both"/>
            </w:pPr>
            <w:r>
              <w:rPr>
                <w:rFonts w:ascii="仿宋_GB2312" w:hAnsi="仿宋_GB2312" w:cs="仿宋_GB2312" w:eastAsia="仿宋_GB2312"/>
                <w:sz w:val="28"/>
                <w:color w:val="000000"/>
              </w:rPr>
              <w:t>通讯接口：</w:t>
            </w:r>
            <w:r>
              <w:rPr>
                <w:rFonts w:ascii="仿宋_GB2312" w:hAnsi="仿宋_GB2312" w:cs="仿宋_GB2312" w:eastAsia="仿宋_GB2312"/>
                <w:sz w:val="28"/>
                <w:color w:val="000000"/>
              </w:rPr>
              <w:t>具备</w:t>
            </w:r>
            <w:r>
              <w:rPr>
                <w:rFonts w:ascii="仿宋_GB2312" w:hAnsi="仿宋_GB2312" w:cs="仿宋_GB2312" w:eastAsia="仿宋_GB2312"/>
                <w:sz w:val="28"/>
                <w:color w:val="000000"/>
              </w:rPr>
              <w:t>RS232串口，Ethernet网口，支持HIS/LIS系统连接功能。</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both"/>
            </w:pPr>
            <w:r>
              <w:rPr>
                <w:rFonts w:ascii="仿宋_GB2312" w:hAnsi="仿宋_GB2312" w:cs="仿宋_GB2312" w:eastAsia="仿宋_GB2312"/>
                <w:sz w:val="28"/>
                <w:color w:val="000000"/>
              </w:rPr>
              <w:t>工作环境：</w:t>
            </w:r>
            <w:r>
              <w:rPr>
                <w:rFonts w:ascii="仿宋_GB2312" w:hAnsi="仿宋_GB2312" w:cs="仿宋_GB2312" w:eastAsia="仿宋_GB2312"/>
                <w:sz w:val="28"/>
                <w:color w:val="000000"/>
              </w:rPr>
              <w:t>温度</w:t>
            </w:r>
            <w:r>
              <w:rPr>
                <w:rFonts w:ascii="仿宋_GB2312" w:hAnsi="仿宋_GB2312" w:cs="仿宋_GB2312" w:eastAsia="仿宋_GB2312"/>
                <w:sz w:val="28"/>
                <w:color w:val="000000"/>
              </w:rPr>
              <w:t>10℃～30℃，相对湿度≤80%。</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both"/>
            </w:pPr>
            <w:r>
              <w:rPr>
                <w:rFonts w:ascii="仿宋_GB2312" w:hAnsi="仿宋_GB2312" w:cs="仿宋_GB2312" w:eastAsia="仿宋_GB2312"/>
                <w:sz w:val="28"/>
                <w:color w:val="000000"/>
              </w:rPr>
              <w:t>电源：</w:t>
            </w:r>
            <w:r>
              <w:rPr>
                <w:rFonts w:ascii="仿宋_GB2312" w:hAnsi="仿宋_GB2312" w:cs="仿宋_GB2312" w:eastAsia="仿宋_GB2312"/>
                <w:sz w:val="28"/>
                <w:color w:val="000000"/>
              </w:rPr>
              <w:t>AC100～240V 50/60HZ 120VA。</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both"/>
            </w:pPr>
            <w:r>
              <w:rPr>
                <w:rFonts w:ascii="仿宋_GB2312" w:hAnsi="仿宋_GB2312" w:cs="仿宋_GB2312" w:eastAsia="仿宋_GB2312"/>
                <w:sz w:val="28"/>
                <w:color w:val="000000"/>
              </w:rPr>
              <w:t>尺寸</w:t>
            </w:r>
            <w:r>
              <w:rPr>
                <w:rFonts w:ascii="仿宋_GB2312" w:hAnsi="仿宋_GB2312" w:cs="仿宋_GB2312" w:eastAsia="仿宋_GB2312"/>
                <w:sz w:val="28"/>
                <w:color w:val="000000"/>
              </w:rPr>
              <w:t>/重量：</w:t>
            </w:r>
            <w:r>
              <w:rPr>
                <w:rFonts w:ascii="仿宋_GB2312" w:hAnsi="仿宋_GB2312" w:cs="仿宋_GB2312" w:eastAsia="仿宋_GB2312"/>
                <w:sz w:val="28"/>
                <w:color w:val="000000"/>
              </w:rPr>
              <w:t>600mm(深)×360mm(宽)×540mm(高)/38.5kg。</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both"/>
            </w:pPr>
            <w:r>
              <w:rPr>
                <w:rFonts w:ascii="仿宋_GB2312" w:hAnsi="仿宋_GB2312" w:cs="仿宋_GB2312" w:eastAsia="仿宋_GB2312"/>
                <w:sz w:val="28"/>
              </w:rPr>
              <w:t>提供设备装机试剂。</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技术部分58.00分</w:t>
            </w:r>
          </w:p>
          <w:p>
            <w:pPr>
              <w:pStyle w:val="null5"/>
              <w:jc w:val="left"/>
            </w:pPr>
            <w:r>
              <w:rPr>
                <w:rFonts w:ascii="仿宋_GB2312" w:hAnsi="仿宋_GB2312" w:cs="仿宋_GB2312" w:eastAsia="仿宋_GB2312"/>
              </w:rPr>
              <w:t>商务部分12.00分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w:t>
            </w:r>
          </w:p>
        </w:tc>
        <w:tc>
          <w:tcPr>
            <w:tcW w:type="dxa" w:w="3115"/>
          </w:tcPr>
          <w:p>
            <w:pPr>
              <w:pStyle w:val="null5"/>
              <w:jc w:val="left"/>
            </w:pPr>
            <w:r>
              <w:rPr>
                <w:rFonts w:ascii="仿宋_GB2312" w:hAnsi="仿宋_GB2312" w:cs="仿宋_GB2312" w:eastAsia="仿宋_GB2312"/>
              </w:rPr>
              <w:t>1、招标文件技术参数要求中，标“▲"号条款为重要技术参数，全部满足招标文件技术参数要求的并提供证明材料的得10分，每有一项不响应或不满足扣1分，本项分值扣完为止。 2、招标文件技术参数要求中，标“★"号条款为实质性条款，投标人需满足参数要求，如不满足则导致投标无效； 技术参数要求表中的一般参数（非“★”项），完全满足或优于招标文件技术参数要求的得基础分 10分，每有一项不响应或不满足扣0.5分，本项分值扣完为止。</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项目实施方案</w:t>
            </w:r>
          </w:p>
        </w:tc>
        <w:tc>
          <w:tcPr>
            <w:tcW w:type="dxa" w:w="3115"/>
          </w:tcPr>
          <w:p>
            <w:pPr>
              <w:pStyle w:val="null5"/>
              <w:jc w:val="left"/>
            </w:pPr>
            <w:r>
              <w:rPr>
                <w:rFonts w:ascii="仿宋_GB2312" w:hAnsi="仿宋_GB2312" w:cs="仿宋_GB2312" w:eastAsia="仿宋_GB2312"/>
              </w:rPr>
              <w:t>根据投标人对本项目所投产品的计划、运输、保险及交货时间安排、货物验收交付等工作方案的可行性进行综合评定： 1、方案内容细致、编制合理、可执行性高的得10分； 2、方案编制较合理，具体措施可行的得7分； 3、方案编制不细致，不符合实际，可执行性低的得5分； 4、不提供不得分。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产品质量保障措施</w:t>
            </w:r>
          </w:p>
        </w:tc>
        <w:tc>
          <w:tcPr>
            <w:tcW w:type="dxa" w:w="3115"/>
          </w:tcPr>
          <w:p>
            <w:pPr>
              <w:pStyle w:val="null5"/>
              <w:jc w:val="left"/>
            </w:pPr>
            <w:r>
              <w:rPr>
                <w:rFonts w:ascii="仿宋_GB2312" w:hAnsi="仿宋_GB2312" w:cs="仿宋_GB2312" w:eastAsia="仿宋_GB2312"/>
              </w:rPr>
              <w:t>据投标人针对本项目特点，结合采购人的需求，提出完整合理的质量保证措施进行综合评定： 1、保障措施完善科学、合理可行、执行性高的得6分； 2、方案编制合理，具体措施可行的得4分； 3、方案编制不细致、不符合实际，难以执行的得2分； 4、不提供不得分。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产品技术性能优势</w:t>
            </w:r>
          </w:p>
        </w:tc>
        <w:tc>
          <w:tcPr>
            <w:tcW w:type="dxa" w:w="3115"/>
          </w:tcPr>
          <w:p>
            <w:pPr>
              <w:pStyle w:val="null5"/>
              <w:jc w:val="left"/>
            </w:pPr>
            <w:r>
              <w:rPr>
                <w:rFonts w:ascii="仿宋_GB2312" w:hAnsi="仿宋_GB2312" w:cs="仿宋_GB2312" w:eastAsia="仿宋_GB2312"/>
              </w:rPr>
              <w:t>依据投标文件中的产品手册、白皮书、技术彩页等佐证文件，针对产品的①稳定性、②安全性、③操作性、④可维护性、⑤节能环保等五个方面进行评审，每一项方案合理、全面且详细、专业可行最多得2分；每一项方案基本合理最多得1分；本项最多得10分，不提供或提供内容不符合采购需求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运输方案</w:t>
            </w:r>
          </w:p>
        </w:tc>
        <w:tc>
          <w:tcPr>
            <w:tcW w:type="dxa" w:w="3115"/>
          </w:tcPr>
          <w:p>
            <w:pPr>
              <w:pStyle w:val="null5"/>
              <w:jc w:val="left"/>
            </w:pPr>
            <w:r>
              <w:rPr>
                <w:rFonts w:ascii="仿宋_GB2312" w:hAnsi="仿宋_GB2312" w:cs="仿宋_GB2312" w:eastAsia="仿宋_GB2312"/>
              </w:rPr>
              <w:t>根据投标人针对本项目提供的运输方案，①货物包装；②货物运输过程③到达院方规定地点后的货物交接验收三个方面进行评审，每一项方案合理、全面且详细、专业可行最多得2分；每一项方案基本合理最多得1分；本项最多得6分，不提供或提供内容不符合采购需求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根据投标人售后服务方案进行综合比较评价。售后服务方案针对性强，服务内容详细、周到，响应机制科学、健全的为优，得6分；售后服务方案针对性良，服务内容不够具体，没有明确、可选的响应机制为一般，得3分；无售后方案或售后服务方案特别简单，没有可评价内容的为差，此项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投标人需提供近三年（2022年1月1日至今）的医疗设备项目业绩，投标文件中需附有其业绩证明材料，业绩以投标人的销售合同为依据，每提供一个得3分，满分9分。 注：业绩（销售合同）中甲乙双方签章、合同签订时间、合同金额和设备名称必须清晰，否则不予评分。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质保期</w:t>
            </w:r>
          </w:p>
        </w:tc>
        <w:tc>
          <w:tcPr>
            <w:tcW w:type="dxa" w:w="3115"/>
          </w:tcPr>
          <w:p>
            <w:pPr>
              <w:pStyle w:val="null5"/>
              <w:jc w:val="left"/>
            </w:pPr>
            <w:r>
              <w:rPr>
                <w:rFonts w:ascii="仿宋_GB2312" w:hAnsi="仿宋_GB2312" w:cs="仿宋_GB2312" w:eastAsia="仿宋_GB2312"/>
              </w:rPr>
              <w:t>质保期为招标文件基础要求的不得分，每延长一年加1.5分，最高得3分。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