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56972">
      <w:pPr>
        <w:jc w:val="center"/>
        <w:rPr>
          <w:rFonts w:hint="eastAsia" w:ascii="宋体" w:hAnsi="宋体" w:eastAsia="宋体" w:cs="宋体"/>
          <w:b/>
          <w:bCs/>
          <w:kern w:val="2"/>
          <w:sz w:val="22"/>
          <w:szCs w:val="22"/>
          <w:lang w:val="en-US" w:eastAsia="zh-CN" w:bidi="ar-SA"/>
        </w:rPr>
      </w:pPr>
      <w:r>
        <w:rPr>
          <w:rFonts w:hint="eastAsia" w:ascii="宋体" w:hAnsi="宋体" w:eastAsia="宋体" w:cs="宋体"/>
          <w:b/>
          <w:sz w:val="32"/>
          <w:szCs w:val="32"/>
        </w:rPr>
        <w:t>招标</w:t>
      </w:r>
      <w:r>
        <w:rPr>
          <w:rFonts w:hint="eastAsia" w:ascii="宋体" w:hAnsi="宋体" w:eastAsia="宋体" w:cs="宋体"/>
          <w:b/>
          <w:sz w:val="32"/>
          <w:szCs w:val="32"/>
          <w:lang w:val="en-US" w:eastAsia="zh-CN"/>
        </w:rPr>
        <w:t>清单编制说明</w:t>
      </w:r>
    </w:p>
    <w:p w14:paraId="2482F1CC">
      <w:pPr>
        <w:pStyle w:val="10"/>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一、工程概况</w:t>
      </w:r>
    </w:p>
    <w:p w14:paraId="2C56AEAE">
      <w:pPr>
        <w:pStyle w:val="10"/>
        <w:keepNext w:val="0"/>
        <w:keepLines w:val="0"/>
        <w:pageBreakBefore w:val="0"/>
        <w:widowControl w:val="0"/>
        <w:kinsoku/>
        <w:wordWrap/>
        <w:overflowPunct/>
        <w:topLinePunct w:val="0"/>
        <w:autoSpaceDE/>
        <w:autoSpaceDN/>
        <w:bidi w:val="0"/>
        <w:adjustRightInd/>
        <w:snapToGrid/>
        <w:spacing w:line="640" w:lineRule="exact"/>
        <w:ind w:left="1918" w:leftChars="304" w:hanging="1280" w:hangingChars="4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工程名称</w:t>
      </w:r>
      <w:r>
        <w:rPr>
          <w:rFonts w:hint="eastAsia" w:ascii="仿宋_GB2312" w:hAnsi="仿宋_GB2312" w:eastAsia="仿宋_GB2312" w:cs="仿宋_GB2312"/>
          <w:sz w:val="32"/>
          <w:szCs w:val="32"/>
          <w:lang w:eastAsia="zh-CN"/>
        </w:rPr>
        <w:t>：棋盘井镇额尔和图嘎查田园综合体项目二期</w:t>
      </w:r>
    </w:p>
    <w:p w14:paraId="7292C023">
      <w:pPr>
        <w:pStyle w:val="4"/>
        <w:keepNext w:val="0"/>
        <w:keepLines w:val="0"/>
        <w:widowControl/>
        <w:suppressLineNumbers w:val="0"/>
        <w:spacing w:before="0" w:beforeAutospacing="0" w:after="0" w:afterAutospacing="0"/>
        <w:ind w:left="0" w:right="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建设单位：鄂托克旗棋盘井镇人民政府</w:t>
      </w:r>
    </w:p>
    <w:p w14:paraId="6A4A50FC">
      <w:pPr>
        <w:pStyle w:val="4"/>
        <w:keepNext w:val="0"/>
        <w:keepLines w:val="0"/>
        <w:widowControl/>
        <w:suppressLineNumbers w:val="0"/>
        <w:spacing w:before="0" w:beforeAutospacing="0" w:after="0" w:afterAutospacing="0"/>
        <w:ind w:left="0" w:right="0"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建设地点：鄂托克旗棋盘井镇</w:t>
      </w:r>
    </w:p>
    <w:p w14:paraId="4E97FD7B">
      <w:pPr>
        <w:numPr>
          <w:ilvl w:val="0"/>
          <w:numId w:val="0"/>
        </w:numPr>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二、</w:t>
      </w:r>
      <w:r>
        <w:rPr>
          <w:rFonts w:hint="default" w:ascii="仿宋" w:hAnsi="仿宋" w:eastAsia="仿宋" w:cs="仿宋"/>
          <w:b/>
          <w:bCs/>
          <w:sz w:val="30"/>
          <w:szCs w:val="30"/>
          <w:lang w:val="en-US" w:eastAsia="zh-CN"/>
        </w:rPr>
        <w:t>招标内容</w:t>
      </w:r>
    </w:p>
    <w:p w14:paraId="180DD8ED">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额尔和图水利生态园景区提升改造设计-接待中心图纸设计内容，除内墙木饰面板、孔木吸音板、室外硬化、绿化、室外钢亭、钓鱼台、变冷媒空调室外机、变冷媒空调室内机（4.5、9.0、16.0）、静音排风机、全新风空调机、LED屏控制箱未计入。</w:t>
      </w:r>
      <w:bookmarkStart w:id="0" w:name="_GoBack"/>
      <w:bookmarkEnd w:id="0"/>
    </w:p>
    <w:p w14:paraId="0AC2F137">
      <w:pPr>
        <w:numPr>
          <w:ilvl w:val="0"/>
          <w:numId w:val="0"/>
        </w:numPr>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 xml:space="preserve">编制依据 </w:t>
      </w:r>
    </w:p>
    <w:p w14:paraId="1D0EEB4F">
      <w:pPr>
        <w:pStyle w:val="2"/>
        <w:ind w:firstLine="600" w:firstLineChars="200"/>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1、清单执行《建设工程工程量清单计价规范(GB50500-2024)》及解释和刊物；</w:t>
      </w:r>
    </w:p>
    <w:p w14:paraId="54BF4C89">
      <w:pPr>
        <w:keepNext w:val="0"/>
        <w:keepLines w:val="0"/>
        <w:pageBreakBefore w:val="0"/>
        <w:tabs>
          <w:tab w:val="left" w:pos="355"/>
        </w:tabs>
        <w:kinsoku/>
        <w:wordWrap/>
        <w:overflowPunct/>
        <w:topLinePunct w:val="0"/>
        <w:autoSpaceDE/>
        <w:autoSpaceDN/>
        <w:bidi w:val="0"/>
        <w:adjustRightInd/>
        <w:snapToGrid/>
        <w:spacing w:line="240" w:lineRule="auto"/>
        <w:ind w:firstLine="600" w:firstLineChars="200"/>
        <w:contextualSpacing/>
        <w:textAlignment w:val="auto"/>
        <w:rPr>
          <w:rFonts w:hint="eastAsia" w:ascii="仿宋" w:hAnsi="仿宋" w:eastAsia="仿宋" w:cs="仿宋"/>
          <w:sz w:val="30"/>
          <w:szCs w:val="30"/>
          <w:lang w:val="en-US" w:eastAsia="zh-CN"/>
        </w:rPr>
      </w:pPr>
      <w:r>
        <w:rPr>
          <w:rFonts w:hint="eastAsia" w:ascii="仿宋" w:hAnsi="仿宋" w:eastAsia="仿宋" w:cs="宋体"/>
          <w:sz w:val="30"/>
          <w:szCs w:val="30"/>
          <w:lang w:val="en-US" w:eastAsia="zh-CN"/>
        </w:rPr>
        <w:t>2、</w:t>
      </w:r>
      <w:r>
        <w:rPr>
          <w:rFonts w:hint="eastAsia" w:ascii="仿宋" w:hAnsi="仿宋" w:eastAsia="仿宋" w:cs="仿宋"/>
          <w:sz w:val="30"/>
          <w:szCs w:val="30"/>
          <w:lang w:val="en-US" w:eastAsia="zh-CN"/>
        </w:rPr>
        <w:t>税金执行《关于调整内蒙古自治区建设工程计价依据增值税税 率的通知》内建标[2019]113号文件，税率为9%；</w:t>
      </w:r>
    </w:p>
    <w:p w14:paraId="24C93F7F">
      <w:pPr>
        <w:keepNext w:val="0"/>
        <w:keepLines w:val="0"/>
        <w:pageBreakBefore w:val="0"/>
        <w:tabs>
          <w:tab w:val="left" w:pos="355"/>
        </w:tabs>
        <w:kinsoku/>
        <w:wordWrap/>
        <w:overflowPunct/>
        <w:topLinePunct w:val="0"/>
        <w:autoSpaceDE/>
        <w:autoSpaceDN/>
        <w:bidi w:val="0"/>
        <w:adjustRightInd/>
        <w:snapToGrid/>
        <w:spacing w:line="240" w:lineRule="auto"/>
        <w:ind w:firstLine="600" w:firstLineChars="200"/>
        <w:contextualSpacing/>
        <w:textAlignment w:val="auto"/>
        <w:rPr>
          <w:rFonts w:hint="eastAsia" w:ascii="仿宋" w:hAnsi="仿宋" w:eastAsia="仿宋" w:cs="宋体"/>
          <w:sz w:val="30"/>
          <w:szCs w:val="30"/>
          <w:lang w:val="en-US" w:eastAsia="zh-CN"/>
        </w:rPr>
      </w:pPr>
      <w:r>
        <w:rPr>
          <w:rFonts w:hint="eastAsia" w:ascii="仿宋" w:hAnsi="仿宋" w:eastAsia="仿宋" w:cs="宋体"/>
          <w:sz w:val="30"/>
          <w:szCs w:val="30"/>
          <w:lang w:val="en-US" w:eastAsia="zh-CN"/>
        </w:rPr>
        <w:t>3、人工费执行内建标【2021】148号文件《关于内蒙古自治区住房和城乡建设厅关于调整内蒙古自治区建设工程现行预算定额人工费的通知》；</w:t>
      </w:r>
    </w:p>
    <w:p w14:paraId="5EC2D78F">
      <w:pPr>
        <w:pStyle w:val="2"/>
        <w:ind w:firstLine="600" w:firstLineChars="200"/>
        <w:rPr>
          <w:rFonts w:hint="default"/>
          <w:b w:val="0"/>
          <w:bCs/>
          <w:lang w:val="en-US" w:eastAsia="zh-CN"/>
        </w:rPr>
      </w:pPr>
      <w:r>
        <w:rPr>
          <w:rFonts w:hint="eastAsia" w:ascii="仿宋" w:hAnsi="仿宋" w:eastAsia="仿宋" w:cs="宋体"/>
          <w:b w:val="0"/>
          <w:bCs/>
          <w:sz w:val="30"/>
          <w:szCs w:val="30"/>
          <w:lang w:val="en-US" w:eastAsia="zh-CN"/>
        </w:rPr>
        <w:t>4、安全生产计提费96189.4元。</w:t>
      </w:r>
    </w:p>
    <w:p w14:paraId="3944B9C4">
      <w:pPr>
        <w:pStyle w:val="2"/>
        <w:rPr>
          <w:rFonts w:hint="default"/>
          <w:lang w:val="en-US" w:eastAsia="zh-CN"/>
        </w:rPr>
      </w:pPr>
      <w:r>
        <w:rPr>
          <w:rFonts w:hint="eastAsia" w:ascii="仿宋" w:hAnsi="仿宋" w:eastAsia="仿宋" w:cs="宋体"/>
          <w:color w:val="000000" w:themeColor="text1"/>
          <w:kern w:val="0"/>
          <w:sz w:val="30"/>
          <w:szCs w:val="30"/>
          <w:highlight w:val="none"/>
          <w:lang w:val="en-US" w:eastAsia="zh-CN" w:bidi="ar-SA"/>
          <w14:textFill>
            <w14:solidFill>
              <w14:schemeClr w14:val="tx1"/>
            </w14:solidFill>
          </w14:textFill>
        </w:rPr>
        <w:t>四、其他说明</w:t>
      </w:r>
    </w:p>
    <w:p w14:paraId="77E0A515">
      <w:pPr>
        <w:keepNext w:val="0"/>
        <w:keepLines w:val="0"/>
        <w:pageBreakBefore w:val="0"/>
        <w:widowControl w:val="0"/>
        <w:tabs>
          <w:tab w:val="left" w:pos="355"/>
        </w:tabs>
        <w:kinsoku/>
        <w:wordWrap/>
        <w:overflowPunct/>
        <w:topLinePunct w:val="0"/>
        <w:autoSpaceDE/>
        <w:autoSpaceDN/>
        <w:bidi w:val="0"/>
        <w:adjustRightInd/>
        <w:snapToGrid/>
        <w:spacing w:line="240" w:lineRule="auto"/>
        <w:ind w:firstLine="600" w:firstLineChars="200"/>
        <w:contextualSpacing/>
        <w:textAlignment w:val="auto"/>
        <w:rPr>
          <w:rFonts w:hint="eastAsia" w:ascii="仿宋" w:hAnsi="仿宋" w:eastAsia="仿宋" w:cs="仿宋"/>
          <w:sz w:val="28"/>
          <w:szCs w:val="28"/>
        </w:rPr>
      </w:pPr>
      <w:r>
        <w:rPr>
          <w:rFonts w:hint="eastAsia" w:ascii="仿宋" w:hAnsi="仿宋" w:eastAsia="仿宋" w:cs="仿宋"/>
          <w:sz w:val="30"/>
          <w:szCs w:val="30"/>
          <w:lang w:val="en-US" w:eastAsia="zh-CN"/>
        </w:rPr>
        <w:t>本说明未尽事项，以计价规范、工程量计算规范、计价管理办法、招标文件以及有关的法律、法规、建设行政主管部门颁发的文件为准。</w:t>
      </w:r>
    </w:p>
    <w:p w14:paraId="023189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KSOFE8852770">
    <w:panose1 w:val="03000509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3ZGYyMWM2ODk3M2Y0ZjRiZDI0MjYzNmQ5MDUwNzQifQ=="/>
  </w:docVars>
  <w:rsids>
    <w:rsidRoot w:val="4CBD4AF1"/>
    <w:rsid w:val="002752CC"/>
    <w:rsid w:val="002B402E"/>
    <w:rsid w:val="00507AEC"/>
    <w:rsid w:val="00537C28"/>
    <w:rsid w:val="00BA63E3"/>
    <w:rsid w:val="01323CE1"/>
    <w:rsid w:val="013637D1"/>
    <w:rsid w:val="019C271E"/>
    <w:rsid w:val="01F24FDF"/>
    <w:rsid w:val="03367AB9"/>
    <w:rsid w:val="0385459C"/>
    <w:rsid w:val="04097146"/>
    <w:rsid w:val="0414147C"/>
    <w:rsid w:val="04854128"/>
    <w:rsid w:val="05C644A5"/>
    <w:rsid w:val="063521D9"/>
    <w:rsid w:val="066B5CCB"/>
    <w:rsid w:val="067803E8"/>
    <w:rsid w:val="067A5F0E"/>
    <w:rsid w:val="06A411DD"/>
    <w:rsid w:val="06E31D05"/>
    <w:rsid w:val="06F537E7"/>
    <w:rsid w:val="07B45450"/>
    <w:rsid w:val="084606EF"/>
    <w:rsid w:val="0858402D"/>
    <w:rsid w:val="08D57783"/>
    <w:rsid w:val="08ED515F"/>
    <w:rsid w:val="095742E5"/>
    <w:rsid w:val="099948FD"/>
    <w:rsid w:val="0A066CA2"/>
    <w:rsid w:val="0A935730"/>
    <w:rsid w:val="0AFA5870"/>
    <w:rsid w:val="0B185CF6"/>
    <w:rsid w:val="0B304DED"/>
    <w:rsid w:val="0B4D32E9"/>
    <w:rsid w:val="0B5C3E34"/>
    <w:rsid w:val="0BAE2DFD"/>
    <w:rsid w:val="0BF73B5D"/>
    <w:rsid w:val="0C540FAF"/>
    <w:rsid w:val="0CD5495A"/>
    <w:rsid w:val="0CDD51F8"/>
    <w:rsid w:val="0D215336"/>
    <w:rsid w:val="0D350DE1"/>
    <w:rsid w:val="0DA6583B"/>
    <w:rsid w:val="0E680651"/>
    <w:rsid w:val="0E9658AF"/>
    <w:rsid w:val="0F291812"/>
    <w:rsid w:val="0F661726"/>
    <w:rsid w:val="0F87169C"/>
    <w:rsid w:val="0FFC3E38"/>
    <w:rsid w:val="10AE38F2"/>
    <w:rsid w:val="11477335"/>
    <w:rsid w:val="11755C50"/>
    <w:rsid w:val="11C71B92"/>
    <w:rsid w:val="12F31522"/>
    <w:rsid w:val="13547AE7"/>
    <w:rsid w:val="13F35552"/>
    <w:rsid w:val="14D64C58"/>
    <w:rsid w:val="14F74BCE"/>
    <w:rsid w:val="154178B8"/>
    <w:rsid w:val="15610A32"/>
    <w:rsid w:val="15633FDE"/>
    <w:rsid w:val="15FD6BB0"/>
    <w:rsid w:val="1743234C"/>
    <w:rsid w:val="1776627E"/>
    <w:rsid w:val="17D7362C"/>
    <w:rsid w:val="18992D98"/>
    <w:rsid w:val="19272887"/>
    <w:rsid w:val="193277BF"/>
    <w:rsid w:val="19707D2A"/>
    <w:rsid w:val="19FC7B17"/>
    <w:rsid w:val="1A6D6122"/>
    <w:rsid w:val="1A7C004F"/>
    <w:rsid w:val="1A8446CF"/>
    <w:rsid w:val="1B387DF6"/>
    <w:rsid w:val="1B9511D7"/>
    <w:rsid w:val="1C33298F"/>
    <w:rsid w:val="1CA87EA8"/>
    <w:rsid w:val="1CEB6EF8"/>
    <w:rsid w:val="1D5202A2"/>
    <w:rsid w:val="1D631052"/>
    <w:rsid w:val="1D94745E"/>
    <w:rsid w:val="1EE73F05"/>
    <w:rsid w:val="1EEC5078"/>
    <w:rsid w:val="1F264A2D"/>
    <w:rsid w:val="1F7312F5"/>
    <w:rsid w:val="1FE30BCD"/>
    <w:rsid w:val="2178119C"/>
    <w:rsid w:val="21FC7CC7"/>
    <w:rsid w:val="223D54FF"/>
    <w:rsid w:val="23075C07"/>
    <w:rsid w:val="230E63A2"/>
    <w:rsid w:val="2322550C"/>
    <w:rsid w:val="233314C7"/>
    <w:rsid w:val="234436D4"/>
    <w:rsid w:val="23906919"/>
    <w:rsid w:val="246758CC"/>
    <w:rsid w:val="24821EA2"/>
    <w:rsid w:val="24BE74B6"/>
    <w:rsid w:val="24C06D8A"/>
    <w:rsid w:val="24C148B0"/>
    <w:rsid w:val="24CD6C52"/>
    <w:rsid w:val="25DF6149"/>
    <w:rsid w:val="25FB496D"/>
    <w:rsid w:val="26395046"/>
    <w:rsid w:val="268838D8"/>
    <w:rsid w:val="26E256DE"/>
    <w:rsid w:val="26E66850"/>
    <w:rsid w:val="2759419E"/>
    <w:rsid w:val="27F01E97"/>
    <w:rsid w:val="29DF4157"/>
    <w:rsid w:val="2A554419"/>
    <w:rsid w:val="2A9F7442"/>
    <w:rsid w:val="2C245E51"/>
    <w:rsid w:val="2CA927FA"/>
    <w:rsid w:val="2CE63FAE"/>
    <w:rsid w:val="2D4479FD"/>
    <w:rsid w:val="2D595F44"/>
    <w:rsid w:val="2D7B7CF2"/>
    <w:rsid w:val="2E67471B"/>
    <w:rsid w:val="2F132433"/>
    <w:rsid w:val="2F340AA1"/>
    <w:rsid w:val="2F5702EB"/>
    <w:rsid w:val="2F8F35CF"/>
    <w:rsid w:val="300F231A"/>
    <w:rsid w:val="303E54A1"/>
    <w:rsid w:val="3052575A"/>
    <w:rsid w:val="30536D05"/>
    <w:rsid w:val="30B874AF"/>
    <w:rsid w:val="310E0E7D"/>
    <w:rsid w:val="31101099"/>
    <w:rsid w:val="31707DDD"/>
    <w:rsid w:val="31C854D0"/>
    <w:rsid w:val="31DB128C"/>
    <w:rsid w:val="322748ED"/>
    <w:rsid w:val="32D65321"/>
    <w:rsid w:val="33105381"/>
    <w:rsid w:val="335C6818"/>
    <w:rsid w:val="33AD497E"/>
    <w:rsid w:val="33AE1C41"/>
    <w:rsid w:val="342804A8"/>
    <w:rsid w:val="344F3C87"/>
    <w:rsid w:val="346D4B12"/>
    <w:rsid w:val="347143D3"/>
    <w:rsid w:val="3518676F"/>
    <w:rsid w:val="3521576F"/>
    <w:rsid w:val="35380BBF"/>
    <w:rsid w:val="35542D7C"/>
    <w:rsid w:val="3570691F"/>
    <w:rsid w:val="35866730"/>
    <w:rsid w:val="35BC70FA"/>
    <w:rsid w:val="35C67F79"/>
    <w:rsid w:val="363870C8"/>
    <w:rsid w:val="36932551"/>
    <w:rsid w:val="36A6094E"/>
    <w:rsid w:val="37922808"/>
    <w:rsid w:val="37BD7DAD"/>
    <w:rsid w:val="37BF7375"/>
    <w:rsid w:val="37F214F9"/>
    <w:rsid w:val="37F92887"/>
    <w:rsid w:val="390414E4"/>
    <w:rsid w:val="390C65EA"/>
    <w:rsid w:val="39E10255"/>
    <w:rsid w:val="39FF2609"/>
    <w:rsid w:val="3A8D375B"/>
    <w:rsid w:val="3AD153F6"/>
    <w:rsid w:val="3B263C82"/>
    <w:rsid w:val="3B295232"/>
    <w:rsid w:val="3B392F9B"/>
    <w:rsid w:val="3B445DB0"/>
    <w:rsid w:val="3B716BD9"/>
    <w:rsid w:val="3BAB3E99"/>
    <w:rsid w:val="3BB32D4D"/>
    <w:rsid w:val="3BFE7BEA"/>
    <w:rsid w:val="3C2854E9"/>
    <w:rsid w:val="3C8B5A78"/>
    <w:rsid w:val="3CA1704A"/>
    <w:rsid w:val="3CD1278F"/>
    <w:rsid w:val="3D0A2E41"/>
    <w:rsid w:val="3D231443"/>
    <w:rsid w:val="3D4E1562"/>
    <w:rsid w:val="3D6407A3"/>
    <w:rsid w:val="3D711112"/>
    <w:rsid w:val="3DDC47DD"/>
    <w:rsid w:val="3DE73182"/>
    <w:rsid w:val="3E506F79"/>
    <w:rsid w:val="3EC62D97"/>
    <w:rsid w:val="3EEF7149"/>
    <w:rsid w:val="3F06588A"/>
    <w:rsid w:val="3F2D7F55"/>
    <w:rsid w:val="3F85058F"/>
    <w:rsid w:val="3FA00970"/>
    <w:rsid w:val="40754DCB"/>
    <w:rsid w:val="409273D5"/>
    <w:rsid w:val="40955117"/>
    <w:rsid w:val="409A6354"/>
    <w:rsid w:val="40A92F99"/>
    <w:rsid w:val="418A09F4"/>
    <w:rsid w:val="41A65F37"/>
    <w:rsid w:val="428B4A24"/>
    <w:rsid w:val="429B024B"/>
    <w:rsid w:val="429F227D"/>
    <w:rsid w:val="438D5938"/>
    <w:rsid w:val="44143463"/>
    <w:rsid w:val="44747D58"/>
    <w:rsid w:val="4475773A"/>
    <w:rsid w:val="449D0A3E"/>
    <w:rsid w:val="462A00B0"/>
    <w:rsid w:val="467D28D5"/>
    <w:rsid w:val="471B77B2"/>
    <w:rsid w:val="472E3BD0"/>
    <w:rsid w:val="47DB78B4"/>
    <w:rsid w:val="47EC7D13"/>
    <w:rsid w:val="47F364C0"/>
    <w:rsid w:val="48141018"/>
    <w:rsid w:val="48CE11C6"/>
    <w:rsid w:val="48E409EA"/>
    <w:rsid w:val="49867CF3"/>
    <w:rsid w:val="4AAA1891"/>
    <w:rsid w:val="4B7E5126"/>
    <w:rsid w:val="4C003D8D"/>
    <w:rsid w:val="4CBD4AF1"/>
    <w:rsid w:val="4CD945DE"/>
    <w:rsid w:val="4E51030D"/>
    <w:rsid w:val="4E593C28"/>
    <w:rsid w:val="4EB60048"/>
    <w:rsid w:val="4F2064F4"/>
    <w:rsid w:val="4FBD1B21"/>
    <w:rsid w:val="4FFC729B"/>
    <w:rsid w:val="509264D2"/>
    <w:rsid w:val="51051E45"/>
    <w:rsid w:val="510E398A"/>
    <w:rsid w:val="512F0C70"/>
    <w:rsid w:val="51A4340C"/>
    <w:rsid w:val="52CF270B"/>
    <w:rsid w:val="54197041"/>
    <w:rsid w:val="541F6D7A"/>
    <w:rsid w:val="547F0B7F"/>
    <w:rsid w:val="5488491F"/>
    <w:rsid w:val="54FE2E33"/>
    <w:rsid w:val="556233C2"/>
    <w:rsid w:val="557118DA"/>
    <w:rsid w:val="55B856D8"/>
    <w:rsid w:val="55CE2806"/>
    <w:rsid w:val="55F8755D"/>
    <w:rsid w:val="563805C7"/>
    <w:rsid w:val="56C9121F"/>
    <w:rsid w:val="56CE4A87"/>
    <w:rsid w:val="57B2668A"/>
    <w:rsid w:val="5806097D"/>
    <w:rsid w:val="584D65AC"/>
    <w:rsid w:val="58563436"/>
    <w:rsid w:val="5870229A"/>
    <w:rsid w:val="58FF53CC"/>
    <w:rsid w:val="5937422C"/>
    <w:rsid w:val="5980475F"/>
    <w:rsid w:val="59C7413C"/>
    <w:rsid w:val="5A7C4F26"/>
    <w:rsid w:val="5AC73CC7"/>
    <w:rsid w:val="5B170575"/>
    <w:rsid w:val="5B5A6B0F"/>
    <w:rsid w:val="5B975C54"/>
    <w:rsid w:val="5BBA55DA"/>
    <w:rsid w:val="5BDE751B"/>
    <w:rsid w:val="5C355153"/>
    <w:rsid w:val="5D4B0BE0"/>
    <w:rsid w:val="5EDA3111"/>
    <w:rsid w:val="5EEB4428"/>
    <w:rsid w:val="5EEF48A7"/>
    <w:rsid w:val="5FDE3F8D"/>
    <w:rsid w:val="5FF65528"/>
    <w:rsid w:val="608D150F"/>
    <w:rsid w:val="60A768C7"/>
    <w:rsid w:val="61FC694D"/>
    <w:rsid w:val="62B86D17"/>
    <w:rsid w:val="62BD2580"/>
    <w:rsid w:val="62F92E8C"/>
    <w:rsid w:val="63816D4D"/>
    <w:rsid w:val="639426C3"/>
    <w:rsid w:val="639B5896"/>
    <w:rsid w:val="63A412B9"/>
    <w:rsid w:val="64112ABA"/>
    <w:rsid w:val="64414AEB"/>
    <w:rsid w:val="64D366EF"/>
    <w:rsid w:val="64EC2C9B"/>
    <w:rsid w:val="657B5DDA"/>
    <w:rsid w:val="658D7F5D"/>
    <w:rsid w:val="668F4079"/>
    <w:rsid w:val="66F422E8"/>
    <w:rsid w:val="672A3D18"/>
    <w:rsid w:val="674B321E"/>
    <w:rsid w:val="67B57CC9"/>
    <w:rsid w:val="67C9107F"/>
    <w:rsid w:val="68DF35F8"/>
    <w:rsid w:val="6B036F9E"/>
    <w:rsid w:val="6B360F09"/>
    <w:rsid w:val="6B9E2823"/>
    <w:rsid w:val="6C05287B"/>
    <w:rsid w:val="6C066099"/>
    <w:rsid w:val="6DA85BDA"/>
    <w:rsid w:val="6E1B45FE"/>
    <w:rsid w:val="6E3A0F28"/>
    <w:rsid w:val="6E5673E4"/>
    <w:rsid w:val="6E900B48"/>
    <w:rsid w:val="6EA6036C"/>
    <w:rsid w:val="6EF07839"/>
    <w:rsid w:val="6F991C7F"/>
    <w:rsid w:val="6FBE3493"/>
    <w:rsid w:val="704F233D"/>
    <w:rsid w:val="70F71F0C"/>
    <w:rsid w:val="710650F2"/>
    <w:rsid w:val="71535E5D"/>
    <w:rsid w:val="71752277"/>
    <w:rsid w:val="71810C1C"/>
    <w:rsid w:val="731955B0"/>
    <w:rsid w:val="73770529"/>
    <w:rsid w:val="74404DBF"/>
    <w:rsid w:val="74E7348C"/>
    <w:rsid w:val="75466405"/>
    <w:rsid w:val="76B20403"/>
    <w:rsid w:val="776808B4"/>
    <w:rsid w:val="77AD4519"/>
    <w:rsid w:val="790F182A"/>
    <w:rsid w:val="79CE4C1B"/>
    <w:rsid w:val="7A57076C"/>
    <w:rsid w:val="7A7237F8"/>
    <w:rsid w:val="7A8E68A8"/>
    <w:rsid w:val="7B1D5512"/>
    <w:rsid w:val="7B8D0FBD"/>
    <w:rsid w:val="7BCD3ECB"/>
    <w:rsid w:val="7BFD4A44"/>
    <w:rsid w:val="7C127041"/>
    <w:rsid w:val="7C3D3992"/>
    <w:rsid w:val="7C776EA4"/>
    <w:rsid w:val="7D584F27"/>
    <w:rsid w:val="7D902913"/>
    <w:rsid w:val="7DBD3900"/>
    <w:rsid w:val="7DC87A78"/>
    <w:rsid w:val="7DF06FDF"/>
    <w:rsid w:val="7F0C3595"/>
    <w:rsid w:val="7F8042C1"/>
    <w:rsid w:val="7F94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pPr>
      <w:spacing w:before="120" w:after="120"/>
      <w:jc w:val="left"/>
    </w:pPr>
    <w:rPr>
      <w:b/>
      <w:caps/>
      <w:sz w:val="20"/>
    </w:rPr>
  </w:style>
  <w:style w:type="paragraph" w:styleId="3">
    <w:name w:val="annotation text"/>
    <w:basedOn w:val="1"/>
    <w:autoRedefine/>
    <w:qFormat/>
    <w:uiPriority w:val="0"/>
    <w:pPr>
      <w:jc w:val="left"/>
    </w:p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7">
    <w:name w:val="font51"/>
    <w:basedOn w:val="6"/>
    <w:autoRedefine/>
    <w:qFormat/>
    <w:uiPriority w:val="0"/>
    <w:rPr>
      <w:rFonts w:hint="eastAsia" w:ascii="方正仿宋_GB2312" w:hAnsi="方正仿宋_GB2312" w:eastAsia="方正仿宋_GB2312" w:cs="方正仿宋_GB2312"/>
      <w:color w:val="FF0000"/>
      <w:sz w:val="24"/>
      <w:szCs w:val="24"/>
      <w:u w:val="none"/>
    </w:rPr>
  </w:style>
  <w:style w:type="character" w:customStyle="1" w:styleId="8">
    <w:name w:val="font11"/>
    <w:basedOn w:val="6"/>
    <w:autoRedefine/>
    <w:qFormat/>
    <w:uiPriority w:val="0"/>
    <w:rPr>
      <w:rFonts w:hint="eastAsia" w:ascii="方正仿宋_GB2312" w:hAnsi="方正仿宋_GB2312" w:eastAsia="方正仿宋_GB2312" w:cs="方正仿宋_GB2312"/>
      <w:color w:val="000000"/>
      <w:sz w:val="24"/>
      <w:szCs w:val="24"/>
      <w:u w:val="none"/>
    </w:rPr>
  </w:style>
  <w:style w:type="character" w:customStyle="1" w:styleId="9">
    <w:name w:val="font41"/>
    <w:basedOn w:val="6"/>
    <w:autoRedefine/>
    <w:qFormat/>
    <w:uiPriority w:val="0"/>
    <w:rPr>
      <w:rFonts w:hint="eastAsia" w:ascii="方正仿宋_GB2312" w:hAnsi="方正仿宋_GB2312" w:eastAsia="方正仿宋_GB2312" w:cs="方正仿宋_GB2312"/>
      <w:color w:val="FF0000"/>
      <w:sz w:val="24"/>
      <w:szCs w:val="24"/>
      <w:u w:val="none"/>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408</Words>
  <Characters>453</Characters>
  <Lines>0</Lines>
  <Paragraphs>0</Paragraphs>
  <TotalTime>6</TotalTime>
  <ScaleCrop>false</ScaleCrop>
  <LinksUpToDate>false</LinksUpToDate>
  <CharactersWithSpaces>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2024-03-01T08:45:00Z</dcterms:created>
  <dc:creator>薛慧</dc:creator>
  <cp:lastModifiedBy>梁铁华</cp:lastModifiedBy>
  <dcterms:modified xsi:type="dcterms:W3CDTF">2026-01-15T07:43:09Z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9FFAC0EAEBB24D51A884E50768F0EBE6_13</vt:lpwstr>
  </property>
  <property fmtid="{D5CDD505-2E9C-101B-9397-08002B2CF9AE}" pid="4" name="KSOTemplateDocerSaveRecord">
    <vt:lpwstr>eyJoZGlkIjoiYzUxNmYyOGZiZTczOWVhMmFkYjU1NTYzNDJkOTE3YTEiLCJ1c2VySWQiOiI2OTUzNjA3OTYifQ==</vt:lpwstr>
  </property>
</Properties>
</file>